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hAnsi="Times New Roman"/>
          <w:b/>
          <w:bCs/>
          <w:iCs/>
          <w:noProof/>
          <w:color w:val="FFFFFF" w:themeColor="background1"/>
          <w:spacing w:val="-10"/>
          <w:sz w:val="36"/>
          <w:szCs w:val="32"/>
          <w:lang w:val="de-AT" w:eastAsia="de-AT"/>
        </w:rPr>
        <w:id w:val="1949882721"/>
        <w:docPartObj>
          <w:docPartGallery w:val="Cover Pages"/>
          <w:docPartUnique/>
        </w:docPartObj>
      </w:sdtPr>
      <w:sdtEndPr>
        <w:rPr>
          <w:rFonts w:ascii="Trebuchet MS" w:hAnsi="Trebuchet MS"/>
          <w:b w:val="0"/>
          <w:bCs w:val="0"/>
          <w:iCs w:val="0"/>
          <w:noProof w:val="0"/>
          <w:color w:val="auto"/>
          <w:spacing w:val="0"/>
          <w:sz w:val="20"/>
          <w:szCs w:val="18"/>
          <w:lang w:val="en-GB" w:eastAsia="en-US"/>
        </w:rPr>
      </w:sdtEndPr>
      <w:sdtContent>
        <w:p w14:paraId="4EEE6087" w14:textId="77777777" w:rsidR="00DF3A54" w:rsidRPr="00DF3A54" w:rsidRDefault="00DF3A54" w:rsidP="00E214D1">
          <w:pPr>
            <w:pStyle w:val="CE-StandardText"/>
          </w:pPr>
        </w:p>
        <w:p w14:paraId="29FA019F" w14:textId="77777777" w:rsidR="000E4C08" w:rsidRDefault="00AB6520" w:rsidP="001A593E">
          <w:pPr>
            <w:pStyle w:val="CE-StandardText"/>
          </w:pPr>
          <w:r>
            <w:rPr>
              <w:noProof/>
              <w:lang w:val="pl-PL" w:eastAsia="pl-PL"/>
            </w:rPr>
            <mc:AlternateContent>
              <mc:Choice Requires="wps">
                <w:drawing>
                  <wp:anchor distT="0" distB="0" distL="114300" distR="114300" simplePos="0" relativeHeight="251659264" behindDoc="0" locked="0" layoutInCell="1" allowOverlap="1" wp14:anchorId="7AC01C22" wp14:editId="37043438">
                    <wp:simplePos x="0" y="0"/>
                    <wp:positionH relativeFrom="margin">
                      <wp:posOffset>232410</wp:posOffset>
                    </wp:positionH>
                    <wp:positionV relativeFrom="paragraph">
                      <wp:posOffset>-100330</wp:posOffset>
                    </wp:positionV>
                    <wp:extent cx="6014720" cy="990600"/>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6014720" cy="990600"/>
                            </a:xfrm>
                            <a:prstGeom prst="rect">
                              <a:avLst/>
                            </a:prstGeom>
                            <a:noFill/>
                            <a:ln w="6350">
                              <a:noFill/>
                            </a:ln>
                          </wps:spPr>
                          <wps:txbx>
                            <w:txbxContent>
                              <w:p w14:paraId="7AF2B7B2" w14:textId="77777777" w:rsidR="00594805" w:rsidRPr="00797244" w:rsidRDefault="00594805" w:rsidP="00AB6520">
                                <w:pPr>
                                  <w:pStyle w:val="CE-HeadlineTitle"/>
                                </w:pPr>
                                <w:r w:rsidRPr="00A5537D">
                                  <w:t>Interreg CENTRAL EUROPE Programme 2021-2027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AC01C22" id="_x0000_t202" coordsize="21600,21600" o:spt="202" path="m,l,21600r21600,l21600,xe">
                    <v:stroke joinstyle="miter"/>
                    <v:path gradientshapeok="t" o:connecttype="rect"/>
                  </v:shapetype>
                  <v:shape id="Textfeld 1" o:spid="_x0000_s1026" type="#_x0000_t202" style="position:absolute;left:0;text-align:left;margin-left:18.3pt;margin-top:-7.9pt;width:473.6pt;height:7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" filled="f" stroked="f" strokeweight=".5pt">
                    <v:textbox>
                      <w:txbxContent>
                        <w:p w14:paraId="7AF2B7B2" w14:textId="77777777" w:rsidR="00594805" w:rsidRPr="00797244" w:rsidRDefault="00594805" w:rsidP="00AB6520">
                          <w:pPr>
                            <w:pStyle w:val="CE-HeadlineTitle"/>
                          </w:pPr>
                          <w:r w:rsidRPr="00A5537D">
                            <w:t>Interreg CENTRAL EUROPE Programme 2021-2027</w:t>
                          </w:r>
                        </w:p>
                      </w:txbxContent>
                    </v:textbox>
                    <w10:wrap anchorx="margin"/>
                  </v:shape>
                </w:pict>
              </mc:Fallback>
            </mc:AlternateContent>
          </w:r>
        </w:p>
        <w:p w14:paraId="771CFDC9" w14:textId="77777777" w:rsidR="00731BF8" w:rsidRDefault="00731BF8">
          <w:pPr>
            <w:spacing w:before="0" w:line="240" w:lineRule="auto"/>
            <w:ind w:left="0" w:right="0"/>
            <w:jc w:val="left"/>
            <w:rPr>
              <w:lang w:val="en-GB"/>
            </w:rPr>
          </w:pPr>
        </w:p>
        <w:p w14:paraId="2E40FDBC" w14:textId="77777777" w:rsidR="00731BF8" w:rsidRDefault="00731BF8">
          <w:pPr>
            <w:spacing w:before="0" w:line="240" w:lineRule="auto"/>
            <w:ind w:left="0" w:right="0"/>
            <w:jc w:val="left"/>
            <w:rPr>
              <w:lang w:val="en-GB"/>
            </w:rPr>
          </w:pPr>
        </w:p>
        <w:p w14:paraId="0E52D690" w14:textId="77777777" w:rsidR="008D61D5" w:rsidRPr="00E61DDB" w:rsidRDefault="008D61D5" w:rsidP="00B34F51">
          <w:pPr>
            <w:pStyle w:val="Tekstprzypisudolnego"/>
          </w:pPr>
        </w:p>
        <w:p w14:paraId="1AFE0DCF" w14:textId="77777777" w:rsidR="008D61D5" w:rsidRDefault="008D61D5" w:rsidP="00B34F51">
          <w:pPr>
            <w:pStyle w:val="CE-StandardText"/>
          </w:pPr>
        </w:p>
        <w:tbl>
          <w:tblPr>
            <w:tblStyle w:val="Tabela-Siatka"/>
            <w:tblW w:w="0" w:type="auto"/>
            <w:tblInd w:w="521" w:type="dxa"/>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34"/>
            <w:gridCol w:w="1951"/>
          </w:tblGrid>
          <w:tr w:rsidR="009805EB" w:rsidRPr="00797244" w14:paraId="700CAE3D" w14:textId="77777777" w:rsidTr="00797244">
            <w:tc>
              <w:tcPr>
                <w:tcW w:w="7134" w:type="dxa"/>
                <w:vAlign w:val="center"/>
              </w:tcPr>
              <w:p w14:paraId="1F647A38" w14:textId="6393F6AA" w:rsidR="009805EB" w:rsidRPr="00A5537D" w:rsidRDefault="00A5537D" w:rsidP="00333518">
                <w:pPr>
                  <w:pStyle w:val="CE-HeadlineSubtitle"/>
                </w:pPr>
                <w:bookmarkStart w:id="1" w:name="_Toc50638705"/>
                <w:bookmarkStart w:id="2" w:name="_Toc61245848"/>
                <w:bookmarkStart w:id="3" w:name="_Toc61246187"/>
                <w:bookmarkStart w:id="4" w:name="_Toc63770019"/>
                <w:bookmarkStart w:id="5" w:name="_Toc64026034"/>
                <w:r w:rsidRPr="00A5537D">
                  <w:t xml:space="preserve">IP </w:t>
                </w:r>
                <w:r w:rsidR="001577D3">
                  <w:t>V</w:t>
                </w:r>
                <w:r w:rsidRPr="00A5537D">
                  <w:t xml:space="preserve">ersion </w:t>
                </w:r>
                <w:bookmarkEnd w:id="1"/>
                <w:bookmarkEnd w:id="2"/>
                <w:bookmarkEnd w:id="3"/>
                <w:bookmarkEnd w:id="4"/>
                <w:bookmarkEnd w:id="5"/>
                <w:r w:rsidR="005F3C17">
                  <w:t>5</w:t>
                </w:r>
                <w:r w:rsidRPr="00A5537D">
                  <w:t xml:space="preserve"> </w:t>
                </w:r>
              </w:p>
            </w:tc>
            <w:tc>
              <w:tcPr>
                <w:tcW w:w="1951" w:type="dxa"/>
                <w:vAlign w:val="center"/>
              </w:tcPr>
              <w:p w14:paraId="6CB17CC6" w14:textId="7617F462" w:rsidR="009805EB" w:rsidRDefault="002F56B5" w:rsidP="00333518">
                <w:pPr>
                  <w:pStyle w:val="CE-HeadlineSubtitle"/>
                  <w:jc w:val="right"/>
                </w:pPr>
                <w:bookmarkStart w:id="6" w:name="_Toc50638706"/>
                <w:bookmarkStart w:id="7" w:name="_Toc61245849"/>
                <w:bookmarkStart w:id="8" w:name="_Toc61246188"/>
                <w:bookmarkStart w:id="9" w:name="_Toc63770020"/>
                <w:bookmarkStart w:id="10" w:name="_Toc64026035"/>
                <w:r>
                  <w:t>0</w:t>
                </w:r>
                <w:r w:rsidR="00333518">
                  <w:t>3</w:t>
                </w:r>
                <w:r w:rsidR="00D00FC4">
                  <w:t>.202</w:t>
                </w:r>
                <w:bookmarkEnd w:id="6"/>
                <w:r>
                  <w:t>1</w:t>
                </w:r>
                <w:bookmarkEnd w:id="7"/>
                <w:bookmarkEnd w:id="8"/>
                <w:bookmarkEnd w:id="9"/>
                <w:bookmarkEnd w:id="10"/>
              </w:p>
            </w:tc>
          </w:tr>
        </w:tbl>
        <w:sdt>
          <w:sdtPr>
            <w:id w:val="-547530610"/>
            <w:lock w:val="sdtContentLocked"/>
            <w:group/>
          </w:sdtPr>
          <w:sdtEndPr/>
          <w:sdtContent>
            <w:sdt>
              <w:sdtPr>
                <w:id w:val="2099130923"/>
                <w:lock w:val="sdtContentLocked"/>
                <w:group/>
              </w:sdtPr>
              <w:sdtEndPr/>
              <w:sdtContent>
                <w:p w14:paraId="3185532C" w14:textId="77777777" w:rsidR="008D61D5" w:rsidRDefault="008D61D5" w:rsidP="00B34F51">
                  <w:pPr>
                    <w:pStyle w:val="CE-StandardText"/>
                  </w:pPr>
                </w:p>
                <w:p w14:paraId="62D47FF2" w14:textId="77777777" w:rsidR="00542334" w:rsidRDefault="00542334" w:rsidP="00B34F51">
                  <w:pPr>
                    <w:pStyle w:val="CE-StandardText"/>
                  </w:pPr>
                </w:p>
                <w:p w14:paraId="0D3D5344" w14:textId="77777777" w:rsidR="00542334" w:rsidRDefault="00542334" w:rsidP="00B34F51">
                  <w:pPr>
                    <w:pStyle w:val="CE-StandardText"/>
                  </w:pPr>
                </w:p>
                <w:p w14:paraId="04AFFDD8" w14:textId="77777777" w:rsidR="00542334" w:rsidRDefault="00542334" w:rsidP="00B34F51">
                  <w:pPr>
                    <w:pStyle w:val="CE-StandardText"/>
                  </w:pPr>
                </w:p>
                <w:p w14:paraId="6EAA0C66" w14:textId="77777777" w:rsidR="00542334" w:rsidRDefault="00542334" w:rsidP="00B34F51">
                  <w:pPr>
                    <w:pStyle w:val="CE-StandardText"/>
                  </w:pPr>
                </w:p>
                <w:p w14:paraId="0CAAA975" w14:textId="77777777" w:rsidR="00542334" w:rsidRDefault="00542334" w:rsidP="00B34F51">
                  <w:pPr>
                    <w:pStyle w:val="CE-StandardText"/>
                  </w:pPr>
                </w:p>
                <w:p w14:paraId="0A339F7C" w14:textId="77777777" w:rsidR="00542334" w:rsidRDefault="00542334" w:rsidP="00B34F51">
                  <w:pPr>
                    <w:pStyle w:val="CE-StandardText"/>
                  </w:pPr>
                </w:p>
                <w:p w14:paraId="797A1170" w14:textId="77777777" w:rsidR="00542334" w:rsidRDefault="00542334" w:rsidP="00B34F51">
                  <w:pPr>
                    <w:pStyle w:val="CE-StandardText"/>
                  </w:pPr>
                </w:p>
                <w:p w14:paraId="5AFBFB22" w14:textId="77777777" w:rsidR="00542334" w:rsidRDefault="00542334" w:rsidP="00B34F51">
                  <w:pPr>
                    <w:pStyle w:val="CE-StandardText"/>
                  </w:pPr>
                </w:p>
                <w:p w14:paraId="0FDE3486" w14:textId="77777777" w:rsidR="00542334" w:rsidRDefault="00542334" w:rsidP="00B34F51">
                  <w:pPr>
                    <w:pStyle w:val="CE-StandardText"/>
                  </w:pPr>
                </w:p>
                <w:p w14:paraId="5A91C51B" w14:textId="77777777" w:rsidR="00542334" w:rsidRDefault="00542334" w:rsidP="00B34F51">
                  <w:pPr>
                    <w:pStyle w:val="CE-StandardText"/>
                  </w:pPr>
                </w:p>
                <w:p w14:paraId="25438124" w14:textId="77777777" w:rsidR="00542334" w:rsidRDefault="00542334" w:rsidP="00B34F51">
                  <w:pPr>
                    <w:pStyle w:val="CE-StandardText"/>
                  </w:pPr>
                </w:p>
                <w:p w14:paraId="29BDFDDF" w14:textId="77777777" w:rsidR="00542334" w:rsidRDefault="00542334" w:rsidP="00B34F51">
                  <w:pPr>
                    <w:pStyle w:val="CE-StandardText"/>
                  </w:pPr>
                </w:p>
                <w:p w14:paraId="78C12BE6" w14:textId="77777777" w:rsidR="00542334" w:rsidRDefault="00542334" w:rsidP="00B34F51">
                  <w:pPr>
                    <w:pStyle w:val="CE-StandardText"/>
                  </w:pPr>
                </w:p>
                <w:p w14:paraId="25BE193B" w14:textId="77777777" w:rsidR="00542334" w:rsidRDefault="00542334" w:rsidP="00B34F51">
                  <w:pPr>
                    <w:pStyle w:val="CE-StandardText"/>
                  </w:pPr>
                </w:p>
                <w:p w14:paraId="08DABDE2" w14:textId="77777777" w:rsidR="00542334" w:rsidRDefault="00542334" w:rsidP="00B34F51">
                  <w:pPr>
                    <w:pStyle w:val="CE-StandardText"/>
                  </w:pPr>
                </w:p>
                <w:p w14:paraId="4AB34B96" w14:textId="77777777" w:rsidR="00542334" w:rsidRDefault="00542334" w:rsidP="00B34F51">
                  <w:pPr>
                    <w:pStyle w:val="CE-StandardText"/>
                  </w:pPr>
                </w:p>
                <w:p w14:paraId="5B679414" w14:textId="77777777" w:rsidR="00542334" w:rsidRDefault="00542334" w:rsidP="00B34F51">
                  <w:pPr>
                    <w:pStyle w:val="CE-StandardText"/>
                  </w:pPr>
                </w:p>
                <w:p w14:paraId="2FA8B442" w14:textId="77777777" w:rsidR="00542334" w:rsidRDefault="00542334" w:rsidP="00B34F51">
                  <w:pPr>
                    <w:pStyle w:val="CE-StandardText"/>
                  </w:pPr>
                </w:p>
                <w:p w14:paraId="76181E84" w14:textId="77777777" w:rsidR="00542334" w:rsidRDefault="00542334" w:rsidP="00B34F51">
                  <w:pPr>
                    <w:pStyle w:val="CE-StandardText"/>
                  </w:pPr>
                </w:p>
                <w:p w14:paraId="1657A64A" w14:textId="77777777" w:rsidR="00542334" w:rsidRDefault="00542334" w:rsidP="00B34F51">
                  <w:pPr>
                    <w:pStyle w:val="CE-StandardText"/>
                  </w:pPr>
                </w:p>
                <w:p w14:paraId="3B9333EF" w14:textId="77777777" w:rsidR="00542334" w:rsidRDefault="00542334" w:rsidP="00B34F51">
                  <w:pPr>
                    <w:pStyle w:val="CE-StandardText"/>
                  </w:pPr>
                </w:p>
                <w:p w14:paraId="193C2381" w14:textId="77777777" w:rsidR="00542334" w:rsidRDefault="00542334" w:rsidP="00B34F51">
                  <w:pPr>
                    <w:pStyle w:val="CE-StandardText"/>
                  </w:pPr>
                </w:p>
                <w:p w14:paraId="332AD0E0" w14:textId="77777777" w:rsidR="00542334" w:rsidRDefault="00542334" w:rsidP="00B34F51">
                  <w:pPr>
                    <w:pStyle w:val="CE-StandardText"/>
                  </w:pPr>
                </w:p>
                <w:p w14:paraId="0C9BE005" w14:textId="77777777" w:rsidR="00942A8A" w:rsidRDefault="00F6733D" w:rsidP="00542334">
                  <w:pPr>
                    <w:pStyle w:val="CE-StandardText"/>
                  </w:pPr>
                </w:p>
              </w:sdtContent>
            </w:sdt>
          </w:sdtContent>
        </w:sdt>
        <w:sdt>
          <w:sdtPr>
            <w:rPr>
              <w:lang w:val="de-AT"/>
            </w:rPr>
            <w:id w:val="-128864140"/>
            <w:lock w:val="sdtContentLocked"/>
            <w:group/>
          </w:sdtPr>
          <w:sdtEndPr/>
          <w:sdtContent>
            <w:p w14:paraId="52EDCD99" w14:textId="77777777" w:rsidR="008727F2" w:rsidRDefault="00CF374E" w:rsidP="008727F2">
              <w:pPr>
                <w:pStyle w:val="CE-StandardText"/>
              </w:pPr>
              <w:r>
                <w:rPr>
                  <w:lang w:val="de-AT"/>
                </w:rPr>
                <w:t xml:space="preserve"> </w:t>
              </w:r>
            </w:p>
          </w:sdtContent>
        </w:sdt>
      </w:sdtContent>
    </w:sdt>
    <w:p w14:paraId="07F53FC0" w14:textId="77777777" w:rsidR="008727F2" w:rsidRDefault="008727F2">
      <w:pPr>
        <w:spacing w:before="0" w:line="240" w:lineRule="auto"/>
        <w:ind w:left="0" w:right="0"/>
        <w:jc w:val="left"/>
        <w:rPr>
          <w:szCs w:val="18"/>
        </w:rPr>
        <w:sectPr w:rsidR="008727F2" w:rsidSect="008B2F75">
          <w:headerReference w:type="even" r:id="rId9"/>
          <w:headerReference w:type="default" r:id="rId10"/>
          <w:footerReference w:type="even" r:id="rId11"/>
          <w:footerReference w:type="default" r:id="rId12"/>
          <w:headerReference w:type="first" r:id="rId13"/>
          <w:footerReference w:type="first" r:id="rId14"/>
          <w:pgSz w:w="11906" w:h="16838" w:code="9"/>
          <w:pgMar w:top="2382" w:right="1134" w:bottom="1276" w:left="1134" w:header="0" w:footer="0" w:gutter="0"/>
          <w:pgNumType w:start="0"/>
          <w:cols w:space="708"/>
          <w:titlePg/>
          <w:docGrid w:linePitch="360"/>
        </w:sectPr>
      </w:pPr>
    </w:p>
    <w:p w14:paraId="669B6211" w14:textId="77777777" w:rsidR="008727F2" w:rsidRDefault="008727F2">
      <w:pPr>
        <w:spacing w:before="0" w:line="240" w:lineRule="auto"/>
        <w:ind w:left="0" w:right="0"/>
        <w:jc w:val="left"/>
        <w:rPr>
          <w:szCs w:val="18"/>
        </w:rPr>
      </w:pPr>
    </w:p>
    <w:p w14:paraId="720E24A7" w14:textId="77777777" w:rsidR="008727F2" w:rsidRDefault="008727F2" w:rsidP="008727F2">
      <w:pPr>
        <w:ind w:left="0"/>
        <w:jc w:val="center"/>
        <w:rPr>
          <w:rFonts w:asciiTheme="minorHAnsi" w:hAnsiTheme="minorHAnsi"/>
          <w:b/>
          <w:sz w:val="24"/>
          <w:szCs w:val="24"/>
        </w:rPr>
      </w:pPr>
      <w:r w:rsidRPr="008727F2">
        <w:rPr>
          <w:rFonts w:asciiTheme="minorHAnsi" w:hAnsiTheme="minorHAnsi"/>
          <w:b/>
          <w:sz w:val="24"/>
          <w:szCs w:val="24"/>
        </w:rPr>
        <w:lastRenderedPageBreak/>
        <w:t>TEMPLATE FOR INTERREG PROGRAMMES</w:t>
      </w:r>
      <w:r>
        <w:rPr>
          <w:rStyle w:val="Odwoanieprzypisudolnego"/>
          <w:rFonts w:asciiTheme="minorHAnsi" w:hAnsiTheme="minorHAnsi"/>
          <w:b/>
          <w:sz w:val="24"/>
          <w:szCs w:val="24"/>
        </w:rPr>
        <w:footnoteReference w:id="2"/>
      </w:r>
    </w:p>
    <w:p w14:paraId="23A10BE3" w14:textId="77777777" w:rsidR="008727F2" w:rsidRPr="008727F2" w:rsidRDefault="008727F2" w:rsidP="008727F2">
      <w:pPr>
        <w:ind w:left="0"/>
        <w:jc w:val="center"/>
        <w:rPr>
          <w:rFonts w:asciiTheme="minorHAnsi" w:hAnsiTheme="minorHAnsi"/>
          <w:b/>
          <w:sz w:val="24"/>
          <w:szCs w:val="24"/>
        </w:rPr>
      </w:pPr>
    </w:p>
    <w:tbl>
      <w:tblPr>
        <w:tblW w:w="84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5"/>
        <w:gridCol w:w="5103"/>
      </w:tblGrid>
      <w:tr w:rsidR="008727F2" w:rsidRPr="000A7077" w14:paraId="59C5BB71" w14:textId="77777777" w:rsidTr="008727F2">
        <w:trPr>
          <w:trHeight w:val="222"/>
          <w:jc w:val="center"/>
        </w:trPr>
        <w:tc>
          <w:tcPr>
            <w:tcW w:w="3315" w:type="dxa"/>
            <w:shd w:val="clear" w:color="auto" w:fill="auto"/>
          </w:tcPr>
          <w:p w14:paraId="7451C89F" w14:textId="77777777" w:rsidR="008727F2" w:rsidRPr="000A7077" w:rsidRDefault="008727F2" w:rsidP="008727F2">
            <w:pPr>
              <w:ind w:left="0"/>
              <w:rPr>
                <w:rFonts w:asciiTheme="minorHAnsi" w:hAnsiTheme="minorHAnsi"/>
                <w:b/>
                <w:lang w:val="en-GB"/>
              </w:rPr>
            </w:pPr>
            <w:r w:rsidRPr="000A7077">
              <w:rPr>
                <w:rFonts w:asciiTheme="minorHAnsi" w:hAnsiTheme="minorHAnsi"/>
                <w:b/>
                <w:lang w:val="en-GB"/>
              </w:rPr>
              <w:t>CCI</w:t>
            </w:r>
          </w:p>
        </w:tc>
        <w:tc>
          <w:tcPr>
            <w:tcW w:w="5103" w:type="dxa"/>
            <w:shd w:val="clear" w:color="auto" w:fill="auto"/>
          </w:tcPr>
          <w:p w14:paraId="008A6EB5" w14:textId="77777777" w:rsidR="008727F2" w:rsidRPr="000A7077" w:rsidRDefault="008727F2" w:rsidP="008727F2">
            <w:pPr>
              <w:ind w:left="0"/>
              <w:rPr>
                <w:rFonts w:asciiTheme="minorHAnsi" w:hAnsiTheme="minorHAnsi"/>
                <w:sz w:val="18"/>
                <w:szCs w:val="18"/>
                <w:lang w:val="en-GB"/>
              </w:rPr>
            </w:pPr>
          </w:p>
        </w:tc>
      </w:tr>
      <w:tr w:rsidR="008727F2" w:rsidRPr="00387E8E" w14:paraId="5EBF68A8" w14:textId="77777777" w:rsidTr="008727F2">
        <w:trPr>
          <w:trHeight w:val="269"/>
          <w:jc w:val="center"/>
        </w:trPr>
        <w:tc>
          <w:tcPr>
            <w:tcW w:w="3315" w:type="dxa"/>
            <w:shd w:val="clear" w:color="auto" w:fill="auto"/>
          </w:tcPr>
          <w:p w14:paraId="11B4C5E8" w14:textId="77777777" w:rsidR="008727F2" w:rsidRPr="000A7077" w:rsidRDefault="008727F2" w:rsidP="008727F2">
            <w:pPr>
              <w:ind w:left="0"/>
              <w:rPr>
                <w:rFonts w:asciiTheme="minorHAnsi" w:hAnsiTheme="minorHAnsi"/>
                <w:b/>
                <w:lang w:val="en-GB"/>
              </w:rPr>
            </w:pPr>
            <w:r w:rsidRPr="000A7077">
              <w:rPr>
                <w:rFonts w:asciiTheme="minorHAnsi" w:hAnsiTheme="minorHAnsi"/>
                <w:b/>
                <w:lang w:val="en-GB"/>
              </w:rPr>
              <w:t>Title</w:t>
            </w:r>
          </w:p>
        </w:tc>
        <w:tc>
          <w:tcPr>
            <w:tcW w:w="5103" w:type="dxa"/>
            <w:shd w:val="clear" w:color="auto" w:fill="auto"/>
          </w:tcPr>
          <w:p w14:paraId="5F190AC7" w14:textId="7928C642" w:rsidR="008727F2" w:rsidRPr="000A7077" w:rsidRDefault="008727F2" w:rsidP="00387E8E">
            <w:pPr>
              <w:ind w:left="0"/>
              <w:jc w:val="left"/>
              <w:rPr>
                <w:rFonts w:asciiTheme="minorHAnsi" w:hAnsiTheme="minorHAnsi"/>
                <w:b/>
                <w:sz w:val="18"/>
                <w:szCs w:val="18"/>
                <w:lang w:val="en-GB"/>
              </w:rPr>
            </w:pPr>
            <w:r w:rsidRPr="000A7077">
              <w:rPr>
                <w:rFonts w:asciiTheme="minorHAnsi" w:hAnsiTheme="minorHAnsi"/>
                <w:b/>
                <w:szCs w:val="18"/>
                <w:lang w:val="en-GB"/>
              </w:rPr>
              <w:t>Int</w:t>
            </w:r>
            <w:r w:rsidR="00D25C40">
              <w:rPr>
                <w:rFonts w:asciiTheme="minorHAnsi" w:hAnsiTheme="minorHAnsi"/>
                <w:b/>
                <w:szCs w:val="18"/>
                <w:lang w:val="en-GB"/>
              </w:rPr>
              <w:t>erreg CENTRAL EUROPE 2021-2027</w:t>
            </w:r>
          </w:p>
        </w:tc>
      </w:tr>
      <w:tr w:rsidR="008727F2" w:rsidRPr="002E3F00" w14:paraId="32813A1F" w14:textId="77777777" w:rsidTr="008727F2">
        <w:trPr>
          <w:trHeight w:val="138"/>
          <w:jc w:val="center"/>
        </w:trPr>
        <w:tc>
          <w:tcPr>
            <w:tcW w:w="3315" w:type="dxa"/>
            <w:shd w:val="clear" w:color="auto" w:fill="auto"/>
          </w:tcPr>
          <w:p w14:paraId="701ED23D" w14:textId="77777777" w:rsidR="008727F2" w:rsidRPr="000A7077" w:rsidRDefault="008727F2" w:rsidP="008727F2">
            <w:pPr>
              <w:ind w:left="0"/>
              <w:rPr>
                <w:rFonts w:asciiTheme="minorHAnsi" w:hAnsiTheme="minorHAnsi"/>
                <w:b/>
                <w:lang w:val="en-GB"/>
              </w:rPr>
            </w:pPr>
            <w:r w:rsidRPr="000A7077">
              <w:rPr>
                <w:rFonts w:asciiTheme="minorHAnsi" w:hAnsiTheme="minorHAnsi"/>
                <w:b/>
                <w:lang w:val="en-GB"/>
              </w:rPr>
              <w:t>Version</w:t>
            </w:r>
          </w:p>
        </w:tc>
        <w:tc>
          <w:tcPr>
            <w:tcW w:w="5103" w:type="dxa"/>
            <w:shd w:val="clear" w:color="auto" w:fill="auto"/>
          </w:tcPr>
          <w:p w14:paraId="69746CDD" w14:textId="45E660B7" w:rsidR="008727F2" w:rsidRPr="000A7077" w:rsidRDefault="008727F2" w:rsidP="001577D3">
            <w:pPr>
              <w:ind w:left="0"/>
              <w:jc w:val="left"/>
              <w:rPr>
                <w:rFonts w:asciiTheme="minorHAnsi" w:hAnsiTheme="minorHAnsi"/>
                <w:sz w:val="18"/>
                <w:szCs w:val="18"/>
                <w:lang w:val="en-GB"/>
              </w:rPr>
            </w:pPr>
            <w:r w:rsidRPr="000A7077">
              <w:rPr>
                <w:rFonts w:asciiTheme="minorHAnsi" w:hAnsiTheme="minorHAnsi"/>
                <w:b/>
                <w:szCs w:val="18"/>
                <w:lang w:val="en-GB"/>
              </w:rPr>
              <w:t xml:space="preserve">IP </w:t>
            </w:r>
            <w:r w:rsidR="001577D3">
              <w:rPr>
                <w:rFonts w:asciiTheme="minorHAnsi" w:hAnsiTheme="minorHAnsi"/>
                <w:b/>
                <w:szCs w:val="18"/>
                <w:lang w:val="en-GB"/>
              </w:rPr>
              <w:t>V</w:t>
            </w:r>
            <w:r w:rsidRPr="000A7077">
              <w:rPr>
                <w:rFonts w:asciiTheme="minorHAnsi" w:hAnsiTheme="minorHAnsi"/>
                <w:b/>
                <w:szCs w:val="18"/>
                <w:lang w:val="en-GB"/>
              </w:rPr>
              <w:t xml:space="preserve">ersion </w:t>
            </w:r>
            <w:r w:rsidR="005F3C17">
              <w:rPr>
                <w:rFonts w:asciiTheme="minorHAnsi" w:hAnsiTheme="minorHAnsi"/>
                <w:b/>
                <w:szCs w:val="18"/>
                <w:lang w:val="en-GB"/>
              </w:rPr>
              <w:t>5</w:t>
            </w:r>
          </w:p>
        </w:tc>
      </w:tr>
      <w:tr w:rsidR="008727F2" w:rsidRPr="000A7077" w14:paraId="41A55072" w14:textId="77777777" w:rsidTr="008727F2">
        <w:trPr>
          <w:jc w:val="center"/>
        </w:trPr>
        <w:tc>
          <w:tcPr>
            <w:tcW w:w="3315" w:type="dxa"/>
            <w:shd w:val="clear" w:color="auto" w:fill="auto"/>
          </w:tcPr>
          <w:p w14:paraId="229F76F4" w14:textId="77777777" w:rsidR="008727F2" w:rsidRPr="000A7077" w:rsidRDefault="008727F2" w:rsidP="008727F2">
            <w:pPr>
              <w:ind w:left="0"/>
              <w:rPr>
                <w:rFonts w:asciiTheme="minorHAnsi" w:hAnsiTheme="minorHAnsi"/>
                <w:b/>
                <w:lang w:val="en-GB"/>
              </w:rPr>
            </w:pPr>
            <w:r w:rsidRPr="000A7077">
              <w:rPr>
                <w:rFonts w:asciiTheme="minorHAnsi" w:hAnsiTheme="minorHAnsi"/>
                <w:b/>
                <w:lang w:val="en-GB"/>
              </w:rPr>
              <w:t>First year</w:t>
            </w:r>
          </w:p>
        </w:tc>
        <w:tc>
          <w:tcPr>
            <w:tcW w:w="5103" w:type="dxa"/>
            <w:shd w:val="clear" w:color="auto" w:fill="auto"/>
          </w:tcPr>
          <w:p w14:paraId="5AA33140" w14:textId="3407F8F7" w:rsidR="008727F2" w:rsidRPr="000A7077" w:rsidRDefault="00E75DEF" w:rsidP="008727F2">
            <w:pPr>
              <w:ind w:left="0"/>
              <w:rPr>
                <w:rFonts w:asciiTheme="minorHAnsi" w:hAnsiTheme="minorHAnsi"/>
                <w:sz w:val="18"/>
                <w:szCs w:val="18"/>
                <w:lang w:val="en-GB"/>
              </w:rPr>
            </w:pPr>
            <w:r>
              <w:rPr>
                <w:rFonts w:asciiTheme="minorHAnsi" w:hAnsiTheme="minorHAnsi"/>
                <w:sz w:val="18"/>
                <w:szCs w:val="18"/>
                <w:lang w:val="en-GB"/>
              </w:rPr>
              <w:t>2021</w:t>
            </w:r>
          </w:p>
        </w:tc>
      </w:tr>
      <w:tr w:rsidR="008727F2" w:rsidRPr="000A7077" w14:paraId="1FE72BE1" w14:textId="77777777" w:rsidTr="008727F2">
        <w:trPr>
          <w:jc w:val="center"/>
        </w:trPr>
        <w:tc>
          <w:tcPr>
            <w:tcW w:w="3315" w:type="dxa"/>
            <w:shd w:val="clear" w:color="auto" w:fill="auto"/>
          </w:tcPr>
          <w:p w14:paraId="7E0C0A57" w14:textId="77777777" w:rsidR="008727F2" w:rsidRPr="000A7077" w:rsidRDefault="008727F2" w:rsidP="008727F2">
            <w:pPr>
              <w:ind w:left="0"/>
              <w:rPr>
                <w:rFonts w:asciiTheme="minorHAnsi" w:hAnsiTheme="minorHAnsi"/>
                <w:b/>
                <w:lang w:val="en-GB"/>
              </w:rPr>
            </w:pPr>
            <w:r w:rsidRPr="000A7077">
              <w:rPr>
                <w:rFonts w:asciiTheme="minorHAnsi" w:hAnsiTheme="minorHAnsi"/>
                <w:b/>
                <w:lang w:val="en-GB"/>
              </w:rPr>
              <w:t>Last year</w:t>
            </w:r>
          </w:p>
        </w:tc>
        <w:tc>
          <w:tcPr>
            <w:tcW w:w="5103" w:type="dxa"/>
            <w:shd w:val="clear" w:color="auto" w:fill="auto"/>
          </w:tcPr>
          <w:p w14:paraId="2EF59F25" w14:textId="463C222D" w:rsidR="008727F2" w:rsidRPr="000A7077" w:rsidRDefault="00E75DEF" w:rsidP="008727F2">
            <w:pPr>
              <w:ind w:left="0"/>
              <w:rPr>
                <w:rFonts w:asciiTheme="minorHAnsi" w:hAnsiTheme="minorHAnsi"/>
                <w:sz w:val="18"/>
                <w:szCs w:val="18"/>
                <w:lang w:val="en-GB"/>
              </w:rPr>
            </w:pPr>
            <w:r>
              <w:rPr>
                <w:rFonts w:asciiTheme="minorHAnsi" w:hAnsiTheme="minorHAnsi"/>
                <w:sz w:val="18"/>
                <w:szCs w:val="18"/>
                <w:lang w:val="en-GB"/>
              </w:rPr>
              <w:t>2027</w:t>
            </w:r>
          </w:p>
        </w:tc>
      </w:tr>
      <w:tr w:rsidR="008727F2" w:rsidRPr="000A7077" w14:paraId="3ED04EBE" w14:textId="77777777" w:rsidTr="008727F2">
        <w:trPr>
          <w:jc w:val="center"/>
        </w:trPr>
        <w:tc>
          <w:tcPr>
            <w:tcW w:w="3315" w:type="dxa"/>
            <w:shd w:val="clear" w:color="auto" w:fill="auto"/>
          </w:tcPr>
          <w:p w14:paraId="028B1DA0" w14:textId="77777777" w:rsidR="008727F2" w:rsidRPr="000A7077" w:rsidRDefault="008727F2" w:rsidP="008727F2">
            <w:pPr>
              <w:ind w:left="0"/>
              <w:rPr>
                <w:rFonts w:asciiTheme="minorHAnsi" w:hAnsiTheme="minorHAnsi"/>
                <w:b/>
                <w:lang w:val="en-GB"/>
              </w:rPr>
            </w:pPr>
            <w:r w:rsidRPr="000A7077">
              <w:rPr>
                <w:rFonts w:asciiTheme="minorHAnsi" w:hAnsiTheme="minorHAnsi"/>
                <w:b/>
                <w:lang w:val="en-GB"/>
              </w:rPr>
              <w:t>Eligible from</w:t>
            </w:r>
          </w:p>
        </w:tc>
        <w:tc>
          <w:tcPr>
            <w:tcW w:w="5103" w:type="dxa"/>
            <w:shd w:val="clear" w:color="auto" w:fill="auto"/>
          </w:tcPr>
          <w:p w14:paraId="2DFC3029" w14:textId="591B4E79" w:rsidR="008727F2" w:rsidRPr="000A7077" w:rsidRDefault="008727F2" w:rsidP="008727F2">
            <w:pPr>
              <w:ind w:left="0"/>
              <w:rPr>
                <w:rFonts w:asciiTheme="minorHAnsi" w:hAnsiTheme="minorHAnsi"/>
                <w:sz w:val="18"/>
                <w:szCs w:val="18"/>
                <w:lang w:val="en-GB"/>
              </w:rPr>
            </w:pPr>
          </w:p>
        </w:tc>
      </w:tr>
      <w:tr w:rsidR="008727F2" w:rsidRPr="000A7077" w14:paraId="39DD7B20" w14:textId="77777777" w:rsidTr="008727F2">
        <w:trPr>
          <w:jc w:val="center"/>
        </w:trPr>
        <w:tc>
          <w:tcPr>
            <w:tcW w:w="3315" w:type="dxa"/>
            <w:shd w:val="clear" w:color="auto" w:fill="auto"/>
          </w:tcPr>
          <w:p w14:paraId="5869A231" w14:textId="77777777" w:rsidR="008727F2" w:rsidRPr="000A7077" w:rsidRDefault="008727F2" w:rsidP="008727F2">
            <w:pPr>
              <w:ind w:left="0"/>
              <w:rPr>
                <w:rFonts w:asciiTheme="minorHAnsi" w:hAnsiTheme="minorHAnsi"/>
                <w:b/>
                <w:lang w:val="en-GB"/>
              </w:rPr>
            </w:pPr>
            <w:r w:rsidRPr="000A7077">
              <w:rPr>
                <w:rFonts w:asciiTheme="minorHAnsi" w:hAnsiTheme="minorHAnsi"/>
                <w:b/>
                <w:lang w:val="en-GB"/>
              </w:rPr>
              <w:t>Eligible until</w:t>
            </w:r>
          </w:p>
        </w:tc>
        <w:tc>
          <w:tcPr>
            <w:tcW w:w="5103" w:type="dxa"/>
            <w:shd w:val="clear" w:color="auto" w:fill="auto"/>
          </w:tcPr>
          <w:p w14:paraId="67802377" w14:textId="0238DE36" w:rsidR="008727F2" w:rsidRPr="00E576CD" w:rsidRDefault="008727F2" w:rsidP="008727F2">
            <w:pPr>
              <w:ind w:left="0"/>
              <w:rPr>
                <w:rFonts w:asciiTheme="minorHAnsi" w:hAnsiTheme="minorHAnsi"/>
                <w:sz w:val="18"/>
                <w:szCs w:val="18"/>
                <w:lang w:val="en-GB"/>
              </w:rPr>
            </w:pPr>
          </w:p>
        </w:tc>
      </w:tr>
      <w:tr w:rsidR="008727F2" w:rsidRPr="000A7077" w14:paraId="06D852EF" w14:textId="77777777" w:rsidTr="008727F2">
        <w:trPr>
          <w:jc w:val="center"/>
        </w:trPr>
        <w:tc>
          <w:tcPr>
            <w:tcW w:w="3315" w:type="dxa"/>
            <w:shd w:val="clear" w:color="auto" w:fill="auto"/>
          </w:tcPr>
          <w:p w14:paraId="00C94DE0" w14:textId="77777777" w:rsidR="008727F2" w:rsidRPr="000A7077" w:rsidRDefault="008727F2" w:rsidP="008727F2">
            <w:pPr>
              <w:ind w:left="0"/>
              <w:rPr>
                <w:rFonts w:asciiTheme="minorHAnsi" w:hAnsiTheme="minorHAnsi"/>
                <w:b/>
                <w:lang w:val="en-GB"/>
              </w:rPr>
            </w:pPr>
            <w:r w:rsidRPr="000A7077">
              <w:rPr>
                <w:rFonts w:asciiTheme="minorHAnsi" w:hAnsiTheme="minorHAnsi"/>
                <w:b/>
                <w:lang w:val="en-GB"/>
              </w:rPr>
              <w:t>Commission decision number</w:t>
            </w:r>
          </w:p>
        </w:tc>
        <w:tc>
          <w:tcPr>
            <w:tcW w:w="5103" w:type="dxa"/>
            <w:shd w:val="clear" w:color="auto" w:fill="auto"/>
          </w:tcPr>
          <w:p w14:paraId="45BD3648" w14:textId="77777777" w:rsidR="008727F2" w:rsidRPr="008038EF" w:rsidRDefault="008727F2" w:rsidP="008727F2">
            <w:pPr>
              <w:ind w:left="0"/>
              <w:rPr>
                <w:rFonts w:asciiTheme="minorHAnsi" w:hAnsiTheme="minorHAnsi"/>
                <w:i/>
                <w:sz w:val="18"/>
                <w:szCs w:val="18"/>
                <w:lang w:val="en-GB"/>
              </w:rPr>
            </w:pPr>
          </w:p>
        </w:tc>
      </w:tr>
      <w:tr w:rsidR="008727F2" w:rsidRPr="000A7077" w14:paraId="1696D4AE" w14:textId="77777777" w:rsidTr="008727F2">
        <w:trPr>
          <w:jc w:val="center"/>
        </w:trPr>
        <w:tc>
          <w:tcPr>
            <w:tcW w:w="3315" w:type="dxa"/>
            <w:shd w:val="clear" w:color="auto" w:fill="auto"/>
          </w:tcPr>
          <w:p w14:paraId="33F2538C" w14:textId="77777777" w:rsidR="008727F2" w:rsidRPr="000A7077" w:rsidRDefault="008727F2" w:rsidP="008727F2">
            <w:pPr>
              <w:ind w:left="0"/>
              <w:rPr>
                <w:rFonts w:asciiTheme="minorHAnsi" w:hAnsiTheme="minorHAnsi"/>
                <w:b/>
                <w:lang w:val="en-GB"/>
              </w:rPr>
            </w:pPr>
            <w:r w:rsidRPr="000A7077">
              <w:rPr>
                <w:rFonts w:asciiTheme="minorHAnsi" w:hAnsiTheme="minorHAnsi"/>
                <w:b/>
                <w:lang w:val="en-GB"/>
              </w:rPr>
              <w:t>Commission decision date</w:t>
            </w:r>
          </w:p>
        </w:tc>
        <w:tc>
          <w:tcPr>
            <w:tcW w:w="5103" w:type="dxa"/>
            <w:shd w:val="clear" w:color="auto" w:fill="auto"/>
          </w:tcPr>
          <w:p w14:paraId="727BE897" w14:textId="77777777" w:rsidR="008727F2" w:rsidRPr="008038EF" w:rsidRDefault="008727F2" w:rsidP="008727F2">
            <w:pPr>
              <w:ind w:left="0"/>
              <w:rPr>
                <w:rFonts w:asciiTheme="minorHAnsi" w:hAnsiTheme="minorHAnsi"/>
                <w:i/>
                <w:sz w:val="18"/>
                <w:szCs w:val="18"/>
                <w:lang w:val="en-GB"/>
              </w:rPr>
            </w:pPr>
          </w:p>
        </w:tc>
      </w:tr>
      <w:tr w:rsidR="008727F2" w:rsidRPr="000A7077" w14:paraId="65C1B3A1" w14:textId="77777777" w:rsidTr="008727F2">
        <w:trPr>
          <w:jc w:val="center"/>
        </w:trPr>
        <w:tc>
          <w:tcPr>
            <w:tcW w:w="3315" w:type="dxa"/>
            <w:shd w:val="clear" w:color="auto" w:fill="auto"/>
          </w:tcPr>
          <w:p w14:paraId="3369D960" w14:textId="77777777" w:rsidR="008727F2" w:rsidRPr="000A7077" w:rsidRDefault="008727F2" w:rsidP="00E75DEF">
            <w:pPr>
              <w:ind w:left="0"/>
              <w:jc w:val="left"/>
              <w:rPr>
                <w:rFonts w:asciiTheme="minorHAnsi" w:hAnsiTheme="minorHAnsi"/>
                <w:b/>
                <w:lang w:val="en-GB"/>
              </w:rPr>
            </w:pPr>
            <w:r w:rsidRPr="000A7077">
              <w:rPr>
                <w:rFonts w:asciiTheme="minorHAnsi" w:hAnsiTheme="minorHAnsi"/>
                <w:b/>
                <w:lang w:val="en-GB"/>
              </w:rPr>
              <w:t>Programme amending decision number</w:t>
            </w:r>
          </w:p>
        </w:tc>
        <w:tc>
          <w:tcPr>
            <w:tcW w:w="5103" w:type="dxa"/>
            <w:shd w:val="clear" w:color="auto" w:fill="auto"/>
          </w:tcPr>
          <w:p w14:paraId="7EC4FA42" w14:textId="77777777" w:rsidR="008727F2" w:rsidRPr="008038EF" w:rsidRDefault="008727F2" w:rsidP="008727F2">
            <w:pPr>
              <w:ind w:left="0"/>
              <w:rPr>
                <w:rFonts w:asciiTheme="minorHAnsi" w:hAnsiTheme="minorHAnsi"/>
                <w:i/>
                <w:sz w:val="18"/>
                <w:szCs w:val="18"/>
                <w:lang w:val="en-GB"/>
              </w:rPr>
            </w:pPr>
          </w:p>
        </w:tc>
      </w:tr>
      <w:tr w:rsidR="008727F2" w:rsidRPr="00A557D8" w14:paraId="77577D7E" w14:textId="77777777" w:rsidTr="008727F2">
        <w:trPr>
          <w:jc w:val="center"/>
        </w:trPr>
        <w:tc>
          <w:tcPr>
            <w:tcW w:w="3315" w:type="dxa"/>
            <w:shd w:val="clear" w:color="auto" w:fill="auto"/>
          </w:tcPr>
          <w:p w14:paraId="531518DB" w14:textId="77777777" w:rsidR="008727F2" w:rsidRPr="000A7077" w:rsidRDefault="008727F2" w:rsidP="00E75DEF">
            <w:pPr>
              <w:ind w:left="0"/>
              <w:jc w:val="left"/>
              <w:rPr>
                <w:rFonts w:asciiTheme="minorHAnsi" w:hAnsiTheme="minorHAnsi"/>
                <w:b/>
                <w:lang w:val="en-GB"/>
              </w:rPr>
            </w:pPr>
            <w:r w:rsidRPr="000A7077">
              <w:rPr>
                <w:rFonts w:asciiTheme="minorHAnsi" w:hAnsiTheme="minorHAnsi"/>
                <w:b/>
                <w:lang w:val="en-GB"/>
              </w:rPr>
              <w:t>Programme amending decision entry into force date</w:t>
            </w:r>
          </w:p>
        </w:tc>
        <w:tc>
          <w:tcPr>
            <w:tcW w:w="5103" w:type="dxa"/>
            <w:shd w:val="clear" w:color="auto" w:fill="auto"/>
          </w:tcPr>
          <w:p w14:paraId="6B675C94" w14:textId="77777777" w:rsidR="008727F2" w:rsidRPr="000A7077" w:rsidRDefault="008727F2" w:rsidP="008727F2">
            <w:pPr>
              <w:ind w:left="0"/>
              <w:rPr>
                <w:rFonts w:asciiTheme="minorHAnsi" w:hAnsiTheme="minorHAnsi"/>
                <w:sz w:val="18"/>
                <w:szCs w:val="18"/>
                <w:lang w:val="en-GB"/>
              </w:rPr>
            </w:pPr>
          </w:p>
        </w:tc>
      </w:tr>
      <w:tr w:rsidR="008727F2" w:rsidRPr="004A096D" w14:paraId="2B973A3B" w14:textId="77777777" w:rsidTr="008727F2">
        <w:trPr>
          <w:jc w:val="center"/>
        </w:trPr>
        <w:tc>
          <w:tcPr>
            <w:tcW w:w="3315" w:type="dxa"/>
            <w:shd w:val="clear" w:color="auto" w:fill="auto"/>
          </w:tcPr>
          <w:p w14:paraId="727641FB" w14:textId="77777777" w:rsidR="008727F2" w:rsidRPr="000A7077" w:rsidRDefault="008727F2" w:rsidP="00E75DEF">
            <w:pPr>
              <w:ind w:left="0"/>
              <w:jc w:val="left"/>
              <w:rPr>
                <w:rFonts w:asciiTheme="minorHAnsi" w:hAnsiTheme="minorHAnsi"/>
                <w:b/>
                <w:lang w:val="en-GB"/>
              </w:rPr>
            </w:pPr>
            <w:r w:rsidRPr="000A7077">
              <w:rPr>
                <w:rFonts w:asciiTheme="minorHAnsi" w:hAnsiTheme="minorHAnsi"/>
                <w:b/>
                <w:lang w:val="en-GB"/>
              </w:rPr>
              <w:t>NUTS regions covered by the programme</w:t>
            </w:r>
          </w:p>
        </w:tc>
        <w:tc>
          <w:tcPr>
            <w:tcW w:w="5103" w:type="dxa"/>
            <w:shd w:val="clear" w:color="auto" w:fill="auto"/>
          </w:tcPr>
          <w:p w14:paraId="3DCE3A16" w14:textId="07B2CC75" w:rsidR="008727F2" w:rsidRPr="000A7077" w:rsidRDefault="009B50B6" w:rsidP="008727F2">
            <w:pPr>
              <w:ind w:left="0"/>
              <w:rPr>
                <w:rFonts w:asciiTheme="minorHAnsi" w:hAnsiTheme="minorHAnsi"/>
                <w:sz w:val="18"/>
                <w:szCs w:val="18"/>
                <w:lang w:val="en-GB"/>
              </w:rPr>
            </w:pPr>
            <w:r>
              <w:rPr>
                <w:rFonts w:asciiTheme="minorHAnsi" w:hAnsiTheme="minorHAnsi"/>
                <w:sz w:val="18"/>
                <w:szCs w:val="18"/>
                <w:lang w:val="en-GB"/>
              </w:rPr>
              <w:t>See Appendix 1</w:t>
            </w:r>
          </w:p>
        </w:tc>
      </w:tr>
      <w:tr w:rsidR="008727F2" w:rsidRPr="000A7077" w14:paraId="3DD8C140" w14:textId="77777777" w:rsidTr="008727F2">
        <w:trPr>
          <w:jc w:val="center"/>
        </w:trPr>
        <w:tc>
          <w:tcPr>
            <w:tcW w:w="3315" w:type="dxa"/>
            <w:shd w:val="clear" w:color="auto" w:fill="auto"/>
          </w:tcPr>
          <w:p w14:paraId="63A1B3E9" w14:textId="77777777" w:rsidR="008727F2" w:rsidRPr="000A7077" w:rsidRDefault="00DF0B1C" w:rsidP="008727F2">
            <w:pPr>
              <w:ind w:left="0"/>
              <w:rPr>
                <w:rFonts w:asciiTheme="minorHAnsi" w:hAnsiTheme="minorHAnsi"/>
                <w:b/>
                <w:lang w:val="en-GB"/>
              </w:rPr>
            </w:pPr>
            <w:r>
              <w:rPr>
                <w:rFonts w:asciiTheme="minorHAnsi" w:hAnsiTheme="minorHAnsi"/>
                <w:b/>
                <w:lang w:val="en-GB"/>
              </w:rPr>
              <w:t>Strand</w:t>
            </w:r>
            <w:r w:rsidR="008727F2" w:rsidRPr="000A7077">
              <w:rPr>
                <w:rFonts w:asciiTheme="minorHAnsi" w:hAnsiTheme="minorHAnsi"/>
                <w:b/>
                <w:lang w:val="en-GB"/>
              </w:rPr>
              <w:t xml:space="preserve"> </w:t>
            </w:r>
          </w:p>
        </w:tc>
        <w:tc>
          <w:tcPr>
            <w:tcW w:w="5103" w:type="dxa"/>
            <w:shd w:val="clear" w:color="auto" w:fill="auto"/>
          </w:tcPr>
          <w:p w14:paraId="4D7FE09D" w14:textId="449FBB97" w:rsidR="008727F2" w:rsidRPr="000A7077" w:rsidRDefault="002B253A" w:rsidP="002B253A">
            <w:pPr>
              <w:ind w:left="0"/>
              <w:jc w:val="left"/>
              <w:rPr>
                <w:rFonts w:asciiTheme="minorHAnsi" w:hAnsiTheme="minorHAnsi"/>
                <w:sz w:val="18"/>
                <w:szCs w:val="18"/>
                <w:lang w:val="en-GB"/>
              </w:rPr>
            </w:pPr>
            <w:r w:rsidRPr="004D524A">
              <w:rPr>
                <w:rFonts w:asciiTheme="minorHAnsi" w:hAnsiTheme="minorHAnsi"/>
                <w:b/>
                <w:szCs w:val="18"/>
                <w:lang w:val="en-GB"/>
              </w:rPr>
              <w:t>B</w:t>
            </w:r>
          </w:p>
        </w:tc>
      </w:tr>
    </w:tbl>
    <w:p w14:paraId="3F7A8267" w14:textId="3ABC7B3E" w:rsidR="008727F2" w:rsidRDefault="008727F2" w:rsidP="008727F2">
      <w:pPr>
        <w:spacing w:before="240" w:after="240" w:line="240" w:lineRule="auto"/>
        <w:ind w:left="0"/>
        <w:rPr>
          <w:rFonts w:asciiTheme="minorHAnsi" w:hAnsiTheme="minorHAnsi"/>
          <w:b/>
          <w:sz w:val="24"/>
          <w:szCs w:val="24"/>
        </w:rPr>
      </w:pPr>
    </w:p>
    <w:p w14:paraId="6BD0CFD7" w14:textId="70628357" w:rsidR="000C1289" w:rsidRDefault="000C1289" w:rsidP="008727F2">
      <w:pPr>
        <w:spacing w:before="240" w:after="240" w:line="240" w:lineRule="auto"/>
        <w:ind w:left="0"/>
        <w:rPr>
          <w:rFonts w:asciiTheme="minorHAnsi" w:hAnsiTheme="minorHAnsi"/>
          <w:b/>
          <w:sz w:val="24"/>
          <w:szCs w:val="24"/>
        </w:rPr>
      </w:pPr>
      <w:r>
        <w:rPr>
          <w:rFonts w:asciiTheme="minorHAnsi" w:hAnsiTheme="minorHAnsi"/>
          <w:b/>
          <w:sz w:val="24"/>
          <w:szCs w:val="24"/>
        </w:rPr>
        <w:br w:type="page"/>
      </w:r>
    </w:p>
    <w:sdt>
      <w:sdtPr>
        <w:rPr>
          <w:rFonts w:ascii="Times New Roman" w:eastAsia="Times New Roman" w:hAnsi="Times New Roman" w:cs="Times New Roman"/>
          <w:b w:val="0"/>
          <w:bCs w:val="0"/>
          <w:color w:val="auto"/>
          <w:sz w:val="20"/>
          <w:szCs w:val="20"/>
          <w:lang w:val="de-AT" w:eastAsia="en-US"/>
        </w:rPr>
        <w:id w:val="251871655"/>
        <w:docPartObj>
          <w:docPartGallery w:val="Table of Contents"/>
          <w:docPartUnique/>
        </w:docPartObj>
      </w:sdtPr>
      <w:sdtEndPr>
        <w:rPr>
          <w:noProof/>
        </w:rPr>
      </w:sdtEndPr>
      <w:sdtContent>
        <w:p w14:paraId="3FBFEA02" w14:textId="3031F49D" w:rsidR="00646F95" w:rsidRDefault="00646F95">
          <w:pPr>
            <w:pStyle w:val="Nagwekspisutreci"/>
          </w:pPr>
          <w:r>
            <w:t>Contents</w:t>
          </w:r>
        </w:p>
        <w:p w14:paraId="2B1CA08F" w14:textId="5131837C" w:rsidR="002D452C" w:rsidRDefault="00646F95" w:rsidP="002D452C">
          <w:pPr>
            <w:pStyle w:val="Spistreci2"/>
            <w:rPr>
              <w:rFonts w:eastAsiaTheme="minorEastAsia" w:cstheme="minorBidi"/>
              <w:b w:val="0"/>
              <w:bCs w:val="0"/>
              <w:noProof/>
              <w:sz w:val="22"/>
              <w:szCs w:val="22"/>
              <w:lang w:val="en-GB" w:eastAsia="en-GB"/>
            </w:rPr>
          </w:pPr>
          <w:r>
            <w:fldChar w:fldCharType="begin"/>
          </w:r>
          <w:r>
            <w:instrText xml:space="preserve"> TOC \o "1-3" \h \z \u </w:instrText>
          </w:r>
          <w:r>
            <w:fldChar w:fldCharType="separate"/>
          </w:r>
        </w:p>
        <w:p w14:paraId="044849AC" w14:textId="6CCF471B" w:rsidR="002D452C" w:rsidRDefault="00F6733D" w:rsidP="004B140A">
          <w:pPr>
            <w:pStyle w:val="Spistreci2"/>
            <w:spacing w:before="240"/>
            <w:ind w:left="284" w:hanging="284"/>
            <w:rPr>
              <w:rFonts w:eastAsiaTheme="minorEastAsia" w:cstheme="minorBidi"/>
              <w:b w:val="0"/>
              <w:bCs w:val="0"/>
              <w:noProof/>
              <w:sz w:val="22"/>
              <w:szCs w:val="22"/>
              <w:lang w:val="en-GB" w:eastAsia="en-GB"/>
            </w:rPr>
          </w:pPr>
          <w:hyperlink w:anchor="_Toc64026036" w:history="1">
            <w:r w:rsidR="002D452C" w:rsidRPr="001A3F49">
              <w:rPr>
                <w:rStyle w:val="Hipercze"/>
                <w:noProof/>
              </w:rPr>
              <w:t>1. Joint programme strategy: main development challenges and policy responses</w:t>
            </w:r>
            <w:r w:rsidR="002D452C">
              <w:rPr>
                <w:noProof/>
                <w:webHidden/>
              </w:rPr>
              <w:tab/>
            </w:r>
            <w:r w:rsidR="002D452C">
              <w:rPr>
                <w:noProof/>
                <w:webHidden/>
              </w:rPr>
              <w:fldChar w:fldCharType="begin"/>
            </w:r>
            <w:r w:rsidR="002D452C">
              <w:rPr>
                <w:noProof/>
                <w:webHidden/>
              </w:rPr>
              <w:instrText xml:space="preserve"> PAGEREF _Toc64026036 \h </w:instrText>
            </w:r>
            <w:r w:rsidR="002D452C">
              <w:rPr>
                <w:noProof/>
                <w:webHidden/>
              </w:rPr>
            </w:r>
            <w:r w:rsidR="002D452C">
              <w:rPr>
                <w:noProof/>
                <w:webHidden/>
              </w:rPr>
              <w:fldChar w:fldCharType="separate"/>
            </w:r>
            <w:r w:rsidR="00521D98">
              <w:rPr>
                <w:noProof/>
                <w:webHidden/>
              </w:rPr>
              <w:t>4</w:t>
            </w:r>
            <w:r w:rsidR="002D452C">
              <w:rPr>
                <w:noProof/>
                <w:webHidden/>
              </w:rPr>
              <w:fldChar w:fldCharType="end"/>
            </w:r>
          </w:hyperlink>
        </w:p>
        <w:p w14:paraId="643EF60B" w14:textId="347D3650" w:rsidR="002D452C" w:rsidRDefault="00F6733D" w:rsidP="000930C2">
          <w:pPr>
            <w:pStyle w:val="Spistreci2"/>
            <w:ind w:left="709" w:hanging="425"/>
            <w:rPr>
              <w:rFonts w:eastAsiaTheme="minorEastAsia" w:cstheme="minorBidi"/>
              <w:b w:val="0"/>
              <w:bCs w:val="0"/>
              <w:noProof/>
              <w:sz w:val="22"/>
              <w:szCs w:val="22"/>
              <w:lang w:val="en-GB" w:eastAsia="en-GB"/>
            </w:rPr>
          </w:pPr>
          <w:hyperlink w:anchor="_Toc64026037" w:history="1">
            <w:r w:rsidR="002D452C" w:rsidRPr="001A3F49">
              <w:rPr>
                <w:rStyle w:val="Hipercze"/>
                <w:noProof/>
              </w:rPr>
              <w:t>1.1. Programme area (not required for Interreg C programmes)</w:t>
            </w:r>
            <w:r w:rsidR="002D452C">
              <w:rPr>
                <w:noProof/>
                <w:webHidden/>
              </w:rPr>
              <w:tab/>
            </w:r>
            <w:r w:rsidR="002D452C">
              <w:rPr>
                <w:noProof/>
                <w:webHidden/>
              </w:rPr>
              <w:fldChar w:fldCharType="begin"/>
            </w:r>
            <w:r w:rsidR="002D452C">
              <w:rPr>
                <w:noProof/>
                <w:webHidden/>
              </w:rPr>
              <w:instrText xml:space="preserve"> PAGEREF _Toc64026037 \h </w:instrText>
            </w:r>
            <w:r w:rsidR="002D452C">
              <w:rPr>
                <w:noProof/>
                <w:webHidden/>
              </w:rPr>
            </w:r>
            <w:r w:rsidR="002D452C">
              <w:rPr>
                <w:noProof/>
                <w:webHidden/>
              </w:rPr>
              <w:fldChar w:fldCharType="separate"/>
            </w:r>
            <w:r w:rsidR="00521D98">
              <w:rPr>
                <w:noProof/>
                <w:webHidden/>
              </w:rPr>
              <w:t>4</w:t>
            </w:r>
            <w:r w:rsidR="002D452C">
              <w:rPr>
                <w:noProof/>
                <w:webHidden/>
              </w:rPr>
              <w:fldChar w:fldCharType="end"/>
            </w:r>
          </w:hyperlink>
        </w:p>
        <w:p w14:paraId="5E71E46D" w14:textId="74105A4C" w:rsidR="002D452C" w:rsidRDefault="00F6733D" w:rsidP="000930C2">
          <w:pPr>
            <w:pStyle w:val="Spistreci2"/>
            <w:ind w:left="709" w:hanging="425"/>
            <w:rPr>
              <w:rFonts w:eastAsiaTheme="minorEastAsia" w:cstheme="minorBidi"/>
              <w:b w:val="0"/>
              <w:bCs w:val="0"/>
              <w:noProof/>
              <w:sz w:val="22"/>
              <w:szCs w:val="22"/>
              <w:lang w:val="en-GB" w:eastAsia="en-GB"/>
            </w:rPr>
          </w:pPr>
          <w:hyperlink w:anchor="_Toc64026038" w:history="1">
            <w:r w:rsidR="002D452C" w:rsidRPr="001A3F49">
              <w:rPr>
                <w:rStyle w:val="Hipercze"/>
                <w:noProof/>
              </w:rPr>
              <w:t>1.2. Summary of main joint challenges, taking into account economic, social and territorial disparities as well as inequalities, joint investment needs and complementarity and synergies with other funding programmes and instruments, lessons-learnt from past experience and macro-regional strategies and sea-basin strategies where the programme area as a whole or partially is covered by one or more strategies.</w:t>
            </w:r>
            <w:r w:rsidR="002D452C">
              <w:rPr>
                <w:noProof/>
                <w:webHidden/>
              </w:rPr>
              <w:tab/>
            </w:r>
            <w:r w:rsidR="002D452C">
              <w:rPr>
                <w:noProof/>
                <w:webHidden/>
              </w:rPr>
              <w:fldChar w:fldCharType="begin"/>
            </w:r>
            <w:r w:rsidR="002D452C">
              <w:rPr>
                <w:noProof/>
                <w:webHidden/>
              </w:rPr>
              <w:instrText xml:space="preserve"> PAGEREF _Toc64026038 \h </w:instrText>
            </w:r>
            <w:r w:rsidR="002D452C">
              <w:rPr>
                <w:noProof/>
                <w:webHidden/>
              </w:rPr>
            </w:r>
            <w:r w:rsidR="002D452C">
              <w:rPr>
                <w:noProof/>
                <w:webHidden/>
              </w:rPr>
              <w:fldChar w:fldCharType="separate"/>
            </w:r>
            <w:r w:rsidR="00521D98">
              <w:rPr>
                <w:noProof/>
                <w:webHidden/>
              </w:rPr>
              <w:t>5</w:t>
            </w:r>
            <w:r w:rsidR="002D452C">
              <w:rPr>
                <w:noProof/>
                <w:webHidden/>
              </w:rPr>
              <w:fldChar w:fldCharType="end"/>
            </w:r>
          </w:hyperlink>
        </w:p>
        <w:p w14:paraId="73900CC9" w14:textId="34F80D75" w:rsidR="002D452C" w:rsidRDefault="00F6733D" w:rsidP="000930C2">
          <w:pPr>
            <w:pStyle w:val="Spistreci2"/>
            <w:ind w:left="709" w:hanging="425"/>
            <w:rPr>
              <w:rFonts w:eastAsiaTheme="minorEastAsia" w:cstheme="minorBidi"/>
              <w:b w:val="0"/>
              <w:bCs w:val="0"/>
              <w:noProof/>
              <w:sz w:val="22"/>
              <w:szCs w:val="22"/>
              <w:lang w:val="en-GB" w:eastAsia="en-GB"/>
            </w:rPr>
          </w:pPr>
          <w:hyperlink w:anchor="_Toc64026050" w:history="1">
            <w:r w:rsidR="002D452C" w:rsidRPr="001A3F49">
              <w:rPr>
                <w:rStyle w:val="Hipercze"/>
                <w:noProof/>
              </w:rPr>
              <w:t>1.3. Justification for the selection of policy objectives and the Interreg specific objectives, corresponding priorities, specific objectives and the forms of support, addressing, where appropriate, missing links in cross-border infrastructure</w:t>
            </w:r>
            <w:r w:rsidR="002D452C">
              <w:rPr>
                <w:noProof/>
                <w:webHidden/>
              </w:rPr>
              <w:tab/>
            </w:r>
            <w:r w:rsidR="002D452C">
              <w:rPr>
                <w:noProof/>
                <w:webHidden/>
              </w:rPr>
              <w:fldChar w:fldCharType="begin"/>
            </w:r>
            <w:r w:rsidR="002D452C">
              <w:rPr>
                <w:noProof/>
                <w:webHidden/>
              </w:rPr>
              <w:instrText xml:space="preserve"> PAGEREF _Toc64026050 \h </w:instrText>
            </w:r>
            <w:r w:rsidR="002D452C">
              <w:rPr>
                <w:noProof/>
                <w:webHidden/>
              </w:rPr>
            </w:r>
            <w:r w:rsidR="002D452C">
              <w:rPr>
                <w:noProof/>
                <w:webHidden/>
              </w:rPr>
              <w:fldChar w:fldCharType="separate"/>
            </w:r>
            <w:r w:rsidR="00521D98">
              <w:rPr>
                <w:noProof/>
                <w:webHidden/>
              </w:rPr>
              <w:t>23</w:t>
            </w:r>
            <w:r w:rsidR="002D452C">
              <w:rPr>
                <w:noProof/>
                <w:webHidden/>
              </w:rPr>
              <w:fldChar w:fldCharType="end"/>
            </w:r>
          </w:hyperlink>
        </w:p>
        <w:p w14:paraId="7847797F" w14:textId="6C6FFD05" w:rsidR="002D452C" w:rsidRDefault="00F6733D" w:rsidP="004B140A">
          <w:pPr>
            <w:pStyle w:val="Spistreci2"/>
            <w:spacing w:before="240"/>
            <w:ind w:left="284" w:hanging="284"/>
            <w:rPr>
              <w:rFonts w:eastAsiaTheme="minorEastAsia" w:cstheme="minorBidi"/>
              <w:b w:val="0"/>
              <w:bCs w:val="0"/>
              <w:noProof/>
              <w:sz w:val="22"/>
              <w:szCs w:val="22"/>
              <w:lang w:val="en-GB" w:eastAsia="en-GB"/>
            </w:rPr>
          </w:pPr>
          <w:hyperlink w:anchor="_Toc64026051" w:history="1">
            <w:r w:rsidR="002D452C" w:rsidRPr="001A3F49">
              <w:rPr>
                <w:rStyle w:val="Hipercze"/>
                <w:noProof/>
              </w:rPr>
              <w:t>2. Priorities</w:t>
            </w:r>
            <w:r w:rsidR="002D452C">
              <w:rPr>
                <w:noProof/>
                <w:webHidden/>
              </w:rPr>
              <w:tab/>
            </w:r>
            <w:r w:rsidR="002D452C">
              <w:rPr>
                <w:noProof/>
                <w:webHidden/>
              </w:rPr>
              <w:fldChar w:fldCharType="begin"/>
            </w:r>
            <w:r w:rsidR="002D452C">
              <w:rPr>
                <w:noProof/>
                <w:webHidden/>
              </w:rPr>
              <w:instrText xml:space="preserve"> PAGEREF _Toc64026051 \h </w:instrText>
            </w:r>
            <w:r w:rsidR="002D452C">
              <w:rPr>
                <w:noProof/>
                <w:webHidden/>
              </w:rPr>
            </w:r>
            <w:r w:rsidR="002D452C">
              <w:rPr>
                <w:noProof/>
                <w:webHidden/>
              </w:rPr>
              <w:fldChar w:fldCharType="separate"/>
            </w:r>
            <w:r w:rsidR="00521D98">
              <w:rPr>
                <w:noProof/>
                <w:webHidden/>
              </w:rPr>
              <w:t>31</w:t>
            </w:r>
            <w:r w:rsidR="002D452C">
              <w:rPr>
                <w:noProof/>
                <w:webHidden/>
              </w:rPr>
              <w:fldChar w:fldCharType="end"/>
            </w:r>
          </w:hyperlink>
        </w:p>
        <w:p w14:paraId="690CEE5A" w14:textId="386D660F" w:rsidR="002D452C" w:rsidRDefault="00F6733D" w:rsidP="000930C2">
          <w:pPr>
            <w:pStyle w:val="Spistreci2"/>
            <w:ind w:left="709" w:hanging="425"/>
            <w:rPr>
              <w:rFonts w:eastAsiaTheme="minorEastAsia" w:cstheme="minorBidi"/>
              <w:b w:val="0"/>
              <w:bCs w:val="0"/>
              <w:noProof/>
              <w:sz w:val="22"/>
              <w:szCs w:val="22"/>
              <w:lang w:val="en-GB" w:eastAsia="en-GB"/>
            </w:rPr>
          </w:pPr>
          <w:hyperlink w:anchor="_Toc64026052" w:history="1">
            <w:r w:rsidR="002D452C" w:rsidRPr="001A3F49">
              <w:rPr>
                <w:rStyle w:val="Hipercze"/>
                <w:noProof/>
              </w:rPr>
              <w:t>2.1. Title of the priority (repeated for each priority)</w:t>
            </w:r>
            <w:r w:rsidR="002D452C">
              <w:rPr>
                <w:noProof/>
                <w:webHidden/>
              </w:rPr>
              <w:tab/>
            </w:r>
            <w:r w:rsidR="002D452C">
              <w:rPr>
                <w:noProof/>
                <w:webHidden/>
              </w:rPr>
              <w:fldChar w:fldCharType="begin"/>
            </w:r>
            <w:r w:rsidR="002D452C">
              <w:rPr>
                <w:noProof/>
                <w:webHidden/>
              </w:rPr>
              <w:instrText xml:space="preserve"> PAGEREF _Toc64026052 \h </w:instrText>
            </w:r>
            <w:r w:rsidR="002D452C">
              <w:rPr>
                <w:noProof/>
                <w:webHidden/>
              </w:rPr>
            </w:r>
            <w:r w:rsidR="002D452C">
              <w:rPr>
                <w:noProof/>
                <w:webHidden/>
              </w:rPr>
              <w:fldChar w:fldCharType="separate"/>
            </w:r>
            <w:r w:rsidR="00521D98">
              <w:rPr>
                <w:noProof/>
                <w:webHidden/>
              </w:rPr>
              <w:t>31</w:t>
            </w:r>
            <w:r w:rsidR="002D452C">
              <w:rPr>
                <w:noProof/>
                <w:webHidden/>
              </w:rPr>
              <w:fldChar w:fldCharType="end"/>
            </w:r>
          </w:hyperlink>
        </w:p>
        <w:p w14:paraId="3020DE38" w14:textId="7BB9BB3E" w:rsidR="002D452C" w:rsidRDefault="00F6733D" w:rsidP="000930C2">
          <w:pPr>
            <w:pStyle w:val="Spistreci2"/>
            <w:ind w:left="709"/>
            <w:rPr>
              <w:rFonts w:eastAsiaTheme="minorEastAsia" w:cstheme="minorBidi"/>
              <w:b w:val="0"/>
              <w:bCs w:val="0"/>
              <w:noProof/>
              <w:sz w:val="22"/>
              <w:szCs w:val="22"/>
              <w:lang w:val="en-GB" w:eastAsia="en-GB"/>
            </w:rPr>
          </w:pPr>
          <w:hyperlink w:anchor="_Toc64026053" w:history="1">
            <w:r w:rsidR="002D452C" w:rsidRPr="001A3F49">
              <w:rPr>
                <w:rStyle w:val="Hipercze"/>
                <w:noProof/>
              </w:rPr>
              <w:t>Priority 1: Cooperating for a smarter central Europe</w:t>
            </w:r>
            <w:r w:rsidR="002D452C">
              <w:rPr>
                <w:noProof/>
                <w:webHidden/>
              </w:rPr>
              <w:tab/>
            </w:r>
            <w:r w:rsidR="002D452C">
              <w:rPr>
                <w:noProof/>
                <w:webHidden/>
              </w:rPr>
              <w:fldChar w:fldCharType="begin"/>
            </w:r>
            <w:r w:rsidR="002D452C">
              <w:rPr>
                <w:noProof/>
                <w:webHidden/>
              </w:rPr>
              <w:instrText xml:space="preserve"> PAGEREF _Toc64026053 \h </w:instrText>
            </w:r>
            <w:r w:rsidR="002D452C">
              <w:rPr>
                <w:noProof/>
                <w:webHidden/>
              </w:rPr>
            </w:r>
            <w:r w:rsidR="002D452C">
              <w:rPr>
                <w:noProof/>
                <w:webHidden/>
              </w:rPr>
              <w:fldChar w:fldCharType="separate"/>
            </w:r>
            <w:r w:rsidR="00521D98">
              <w:rPr>
                <w:noProof/>
                <w:webHidden/>
              </w:rPr>
              <w:t>31</w:t>
            </w:r>
            <w:r w:rsidR="002D452C">
              <w:rPr>
                <w:noProof/>
                <w:webHidden/>
              </w:rPr>
              <w:fldChar w:fldCharType="end"/>
            </w:r>
          </w:hyperlink>
        </w:p>
        <w:p w14:paraId="77F9D6EB" w14:textId="7C8AAD02" w:rsidR="002D452C" w:rsidRDefault="00F6733D" w:rsidP="004B140A">
          <w:pPr>
            <w:pStyle w:val="Spistreci2"/>
            <w:tabs>
              <w:tab w:val="left" w:pos="1418"/>
            </w:tabs>
            <w:spacing w:before="60"/>
            <w:ind w:left="1701" w:hanging="567"/>
            <w:rPr>
              <w:rFonts w:eastAsiaTheme="minorEastAsia" w:cstheme="minorBidi"/>
              <w:b w:val="0"/>
              <w:bCs w:val="0"/>
              <w:noProof/>
              <w:sz w:val="22"/>
              <w:szCs w:val="22"/>
              <w:lang w:val="en-GB" w:eastAsia="en-GB"/>
            </w:rPr>
          </w:pPr>
          <w:hyperlink w:anchor="_Toc64026054" w:history="1">
            <w:r w:rsidR="002D452C" w:rsidRPr="001A3F49">
              <w:rPr>
                <w:rStyle w:val="Hipercze"/>
                <w:noProof/>
              </w:rPr>
              <w:t>PO1 –</w:t>
            </w:r>
            <w:r w:rsidR="002D452C">
              <w:rPr>
                <w:rFonts w:eastAsiaTheme="minorEastAsia" w:cstheme="minorBidi"/>
                <w:b w:val="0"/>
                <w:bCs w:val="0"/>
                <w:noProof/>
                <w:sz w:val="22"/>
                <w:szCs w:val="22"/>
                <w:lang w:val="en-GB" w:eastAsia="en-GB"/>
              </w:rPr>
              <w:tab/>
            </w:r>
            <w:r w:rsidR="002D452C" w:rsidRPr="001A3F49">
              <w:rPr>
                <w:rStyle w:val="Hipercze"/>
                <w:noProof/>
              </w:rPr>
              <w:t>(i) Developing and enhancing research and innovation capacities and the uptake of advanced technologies</w:t>
            </w:r>
            <w:r w:rsidR="002D452C">
              <w:rPr>
                <w:noProof/>
                <w:webHidden/>
              </w:rPr>
              <w:tab/>
            </w:r>
            <w:r w:rsidR="002D452C">
              <w:rPr>
                <w:noProof/>
                <w:webHidden/>
              </w:rPr>
              <w:fldChar w:fldCharType="begin"/>
            </w:r>
            <w:r w:rsidR="002D452C">
              <w:rPr>
                <w:noProof/>
                <w:webHidden/>
              </w:rPr>
              <w:instrText xml:space="preserve"> PAGEREF _Toc64026054 \h </w:instrText>
            </w:r>
            <w:r w:rsidR="002D452C">
              <w:rPr>
                <w:noProof/>
                <w:webHidden/>
              </w:rPr>
            </w:r>
            <w:r w:rsidR="002D452C">
              <w:rPr>
                <w:noProof/>
                <w:webHidden/>
              </w:rPr>
              <w:fldChar w:fldCharType="separate"/>
            </w:r>
            <w:r w:rsidR="00521D98">
              <w:rPr>
                <w:noProof/>
                <w:webHidden/>
              </w:rPr>
              <w:t>31</w:t>
            </w:r>
            <w:r w:rsidR="002D452C">
              <w:rPr>
                <w:noProof/>
                <w:webHidden/>
              </w:rPr>
              <w:fldChar w:fldCharType="end"/>
            </w:r>
          </w:hyperlink>
        </w:p>
        <w:p w14:paraId="46B6E7A3" w14:textId="2A10BE78" w:rsidR="002D452C" w:rsidRDefault="00F6733D" w:rsidP="004B140A">
          <w:pPr>
            <w:pStyle w:val="Spistreci2"/>
            <w:tabs>
              <w:tab w:val="left" w:pos="1418"/>
            </w:tabs>
            <w:spacing w:before="60"/>
            <w:ind w:left="1701" w:hanging="567"/>
            <w:rPr>
              <w:rFonts w:eastAsiaTheme="minorEastAsia" w:cstheme="minorBidi"/>
              <w:b w:val="0"/>
              <w:bCs w:val="0"/>
              <w:noProof/>
              <w:sz w:val="22"/>
              <w:szCs w:val="22"/>
              <w:lang w:val="en-GB" w:eastAsia="en-GB"/>
            </w:rPr>
          </w:pPr>
          <w:hyperlink w:anchor="_Toc64026055" w:history="1">
            <w:r w:rsidR="002D452C" w:rsidRPr="001A3F49">
              <w:rPr>
                <w:rStyle w:val="Hipercze"/>
                <w:noProof/>
              </w:rPr>
              <w:t>PO1 - (iv) Developing skills for smart specialisation, industrial transition and entrepreneurship</w:t>
            </w:r>
            <w:r w:rsidR="002D452C">
              <w:rPr>
                <w:noProof/>
                <w:webHidden/>
              </w:rPr>
              <w:tab/>
            </w:r>
            <w:r w:rsidR="002D452C">
              <w:rPr>
                <w:noProof/>
                <w:webHidden/>
              </w:rPr>
              <w:fldChar w:fldCharType="begin"/>
            </w:r>
            <w:r w:rsidR="002D452C">
              <w:rPr>
                <w:noProof/>
                <w:webHidden/>
              </w:rPr>
              <w:instrText xml:space="preserve"> PAGEREF _Toc64026055 \h </w:instrText>
            </w:r>
            <w:r w:rsidR="002D452C">
              <w:rPr>
                <w:noProof/>
                <w:webHidden/>
              </w:rPr>
            </w:r>
            <w:r w:rsidR="002D452C">
              <w:rPr>
                <w:noProof/>
                <w:webHidden/>
              </w:rPr>
              <w:fldChar w:fldCharType="separate"/>
            </w:r>
            <w:r w:rsidR="00521D98">
              <w:rPr>
                <w:noProof/>
                <w:webHidden/>
              </w:rPr>
              <w:t>37</w:t>
            </w:r>
            <w:r w:rsidR="002D452C">
              <w:rPr>
                <w:noProof/>
                <w:webHidden/>
              </w:rPr>
              <w:fldChar w:fldCharType="end"/>
            </w:r>
          </w:hyperlink>
        </w:p>
        <w:p w14:paraId="71E13233" w14:textId="36C387BA" w:rsidR="002D452C" w:rsidRDefault="00F6733D" w:rsidP="004B140A">
          <w:pPr>
            <w:pStyle w:val="Spistreci2"/>
            <w:ind w:left="709"/>
            <w:rPr>
              <w:rFonts w:eastAsiaTheme="minorEastAsia" w:cstheme="minorBidi"/>
              <w:b w:val="0"/>
              <w:bCs w:val="0"/>
              <w:noProof/>
              <w:sz w:val="22"/>
              <w:szCs w:val="22"/>
              <w:lang w:val="en-GB" w:eastAsia="en-GB"/>
            </w:rPr>
          </w:pPr>
          <w:hyperlink w:anchor="_Toc64026056" w:history="1">
            <w:r w:rsidR="002D452C" w:rsidRPr="001A3F49">
              <w:rPr>
                <w:rStyle w:val="Hipercze"/>
                <w:noProof/>
              </w:rPr>
              <w:t>Priority 2: Cooperating for a greener central Europe</w:t>
            </w:r>
            <w:r w:rsidR="002D452C">
              <w:rPr>
                <w:noProof/>
                <w:webHidden/>
              </w:rPr>
              <w:tab/>
            </w:r>
            <w:r w:rsidR="002D452C">
              <w:rPr>
                <w:noProof/>
                <w:webHidden/>
              </w:rPr>
              <w:fldChar w:fldCharType="begin"/>
            </w:r>
            <w:r w:rsidR="002D452C">
              <w:rPr>
                <w:noProof/>
                <w:webHidden/>
              </w:rPr>
              <w:instrText xml:space="preserve"> PAGEREF _Toc64026056 \h </w:instrText>
            </w:r>
            <w:r w:rsidR="002D452C">
              <w:rPr>
                <w:noProof/>
                <w:webHidden/>
              </w:rPr>
            </w:r>
            <w:r w:rsidR="002D452C">
              <w:rPr>
                <w:noProof/>
                <w:webHidden/>
              </w:rPr>
              <w:fldChar w:fldCharType="separate"/>
            </w:r>
            <w:r w:rsidR="00521D98">
              <w:rPr>
                <w:noProof/>
                <w:webHidden/>
              </w:rPr>
              <w:t>42</w:t>
            </w:r>
            <w:r w:rsidR="002D452C">
              <w:rPr>
                <w:noProof/>
                <w:webHidden/>
              </w:rPr>
              <w:fldChar w:fldCharType="end"/>
            </w:r>
          </w:hyperlink>
        </w:p>
        <w:p w14:paraId="674FD47F" w14:textId="075BA7C8" w:rsidR="002D452C" w:rsidRDefault="00F6733D" w:rsidP="004B140A">
          <w:pPr>
            <w:pStyle w:val="Spistreci2"/>
            <w:tabs>
              <w:tab w:val="left" w:pos="1418"/>
            </w:tabs>
            <w:spacing w:before="60"/>
            <w:ind w:left="1701" w:hanging="567"/>
            <w:rPr>
              <w:rFonts w:eastAsiaTheme="minorEastAsia" w:cstheme="minorBidi"/>
              <w:b w:val="0"/>
              <w:bCs w:val="0"/>
              <w:noProof/>
              <w:sz w:val="22"/>
              <w:szCs w:val="22"/>
              <w:lang w:val="en-GB" w:eastAsia="en-GB"/>
            </w:rPr>
          </w:pPr>
          <w:hyperlink w:anchor="_Toc64026057" w:history="1">
            <w:r w:rsidR="002D452C" w:rsidRPr="001A3F49">
              <w:rPr>
                <w:rStyle w:val="Hipercze"/>
                <w:noProof/>
              </w:rPr>
              <w:t>PO2 - (i) Promoting energy efficiency measures and reducing greenhouse gas emissions</w:t>
            </w:r>
            <w:r w:rsidR="002D452C">
              <w:rPr>
                <w:noProof/>
                <w:webHidden/>
              </w:rPr>
              <w:tab/>
            </w:r>
            <w:r w:rsidR="002D452C">
              <w:rPr>
                <w:noProof/>
                <w:webHidden/>
              </w:rPr>
              <w:fldChar w:fldCharType="begin"/>
            </w:r>
            <w:r w:rsidR="002D452C">
              <w:rPr>
                <w:noProof/>
                <w:webHidden/>
              </w:rPr>
              <w:instrText xml:space="preserve"> PAGEREF _Toc64026057 \h </w:instrText>
            </w:r>
            <w:r w:rsidR="002D452C">
              <w:rPr>
                <w:noProof/>
                <w:webHidden/>
              </w:rPr>
            </w:r>
            <w:r w:rsidR="002D452C">
              <w:rPr>
                <w:noProof/>
                <w:webHidden/>
              </w:rPr>
              <w:fldChar w:fldCharType="separate"/>
            </w:r>
            <w:r w:rsidR="00521D98">
              <w:rPr>
                <w:noProof/>
                <w:webHidden/>
              </w:rPr>
              <w:t>42</w:t>
            </w:r>
            <w:r w:rsidR="002D452C">
              <w:rPr>
                <w:noProof/>
                <w:webHidden/>
              </w:rPr>
              <w:fldChar w:fldCharType="end"/>
            </w:r>
          </w:hyperlink>
        </w:p>
        <w:p w14:paraId="7C9803A5" w14:textId="1B4460DE" w:rsidR="002D452C" w:rsidRDefault="00F6733D" w:rsidP="004B140A">
          <w:pPr>
            <w:pStyle w:val="Spistreci2"/>
            <w:tabs>
              <w:tab w:val="left" w:pos="1418"/>
            </w:tabs>
            <w:spacing w:before="60"/>
            <w:ind w:left="1701" w:hanging="567"/>
            <w:rPr>
              <w:rFonts w:eastAsiaTheme="minorEastAsia" w:cstheme="minorBidi"/>
              <w:b w:val="0"/>
              <w:bCs w:val="0"/>
              <w:noProof/>
              <w:sz w:val="22"/>
              <w:szCs w:val="22"/>
              <w:lang w:val="en-GB" w:eastAsia="en-GB"/>
            </w:rPr>
          </w:pPr>
          <w:hyperlink w:anchor="_Toc64026058" w:history="1">
            <w:r w:rsidR="002D452C" w:rsidRPr="001A3F49">
              <w:rPr>
                <w:rStyle w:val="Hipercze"/>
                <w:noProof/>
              </w:rPr>
              <w:t>PO2 - (iv) Promoting climate change adaptation and disaster risk prevention and disaster resilience, taking into account eco-system based approaches</w:t>
            </w:r>
            <w:r w:rsidR="002D452C">
              <w:rPr>
                <w:noProof/>
                <w:webHidden/>
              </w:rPr>
              <w:tab/>
            </w:r>
            <w:r w:rsidR="002D452C">
              <w:rPr>
                <w:noProof/>
                <w:webHidden/>
              </w:rPr>
              <w:fldChar w:fldCharType="begin"/>
            </w:r>
            <w:r w:rsidR="002D452C">
              <w:rPr>
                <w:noProof/>
                <w:webHidden/>
              </w:rPr>
              <w:instrText xml:space="preserve"> PAGEREF _Toc64026058 \h </w:instrText>
            </w:r>
            <w:r w:rsidR="002D452C">
              <w:rPr>
                <w:noProof/>
                <w:webHidden/>
              </w:rPr>
            </w:r>
            <w:r w:rsidR="002D452C">
              <w:rPr>
                <w:noProof/>
                <w:webHidden/>
              </w:rPr>
              <w:fldChar w:fldCharType="separate"/>
            </w:r>
            <w:r w:rsidR="00521D98">
              <w:rPr>
                <w:noProof/>
                <w:webHidden/>
              </w:rPr>
              <w:t>48</w:t>
            </w:r>
            <w:r w:rsidR="002D452C">
              <w:rPr>
                <w:noProof/>
                <w:webHidden/>
              </w:rPr>
              <w:fldChar w:fldCharType="end"/>
            </w:r>
          </w:hyperlink>
        </w:p>
        <w:p w14:paraId="6ED0C647" w14:textId="7DA21A71" w:rsidR="002D452C" w:rsidRDefault="00F6733D" w:rsidP="004B140A">
          <w:pPr>
            <w:pStyle w:val="Spistreci2"/>
            <w:tabs>
              <w:tab w:val="left" w:pos="1418"/>
            </w:tabs>
            <w:spacing w:before="60"/>
            <w:ind w:left="1701" w:hanging="567"/>
            <w:rPr>
              <w:rFonts w:eastAsiaTheme="minorEastAsia" w:cstheme="minorBidi"/>
              <w:b w:val="0"/>
              <w:bCs w:val="0"/>
              <w:noProof/>
              <w:sz w:val="22"/>
              <w:szCs w:val="22"/>
              <w:lang w:val="en-GB" w:eastAsia="en-GB"/>
            </w:rPr>
          </w:pPr>
          <w:hyperlink w:anchor="_Toc64026059" w:history="1">
            <w:r w:rsidR="002D452C" w:rsidRPr="001A3F49">
              <w:rPr>
                <w:rStyle w:val="Hipercze"/>
                <w:noProof/>
              </w:rPr>
              <w:t>PO2 - (vi) Promoting the transition to a circular and resource efficient economy</w:t>
            </w:r>
            <w:r w:rsidR="002D452C">
              <w:rPr>
                <w:noProof/>
                <w:webHidden/>
              </w:rPr>
              <w:tab/>
            </w:r>
            <w:r w:rsidR="002D452C">
              <w:rPr>
                <w:noProof/>
                <w:webHidden/>
              </w:rPr>
              <w:fldChar w:fldCharType="begin"/>
            </w:r>
            <w:r w:rsidR="002D452C">
              <w:rPr>
                <w:noProof/>
                <w:webHidden/>
              </w:rPr>
              <w:instrText xml:space="preserve"> PAGEREF _Toc64026059 \h </w:instrText>
            </w:r>
            <w:r w:rsidR="002D452C">
              <w:rPr>
                <w:noProof/>
                <w:webHidden/>
              </w:rPr>
            </w:r>
            <w:r w:rsidR="002D452C">
              <w:rPr>
                <w:noProof/>
                <w:webHidden/>
              </w:rPr>
              <w:fldChar w:fldCharType="separate"/>
            </w:r>
            <w:r w:rsidR="00521D98">
              <w:rPr>
                <w:noProof/>
                <w:webHidden/>
              </w:rPr>
              <w:t>53</w:t>
            </w:r>
            <w:r w:rsidR="002D452C">
              <w:rPr>
                <w:noProof/>
                <w:webHidden/>
              </w:rPr>
              <w:fldChar w:fldCharType="end"/>
            </w:r>
          </w:hyperlink>
        </w:p>
        <w:p w14:paraId="5A537D04" w14:textId="6B39670D" w:rsidR="002D452C" w:rsidRDefault="00F6733D" w:rsidP="004B140A">
          <w:pPr>
            <w:pStyle w:val="Spistreci2"/>
            <w:tabs>
              <w:tab w:val="left" w:pos="1418"/>
            </w:tabs>
            <w:spacing w:before="60"/>
            <w:ind w:left="1701" w:hanging="567"/>
            <w:rPr>
              <w:rFonts w:eastAsiaTheme="minorEastAsia" w:cstheme="minorBidi"/>
              <w:b w:val="0"/>
              <w:bCs w:val="0"/>
              <w:noProof/>
              <w:sz w:val="22"/>
              <w:szCs w:val="22"/>
              <w:lang w:val="en-GB" w:eastAsia="en-GB"/>
            </w:rPr>
          </w:pPr>
          <w:hyperlink w:anchor="_Toc64026060" w:history="1">
            <w:r w:rsidR="002D452C" w:rsidRPr="001A3F49">
              <w:rPr>
                <w:rStyle w:val="Hipercze"/>
                <w:noProof/>
              </w:rPr>
              <w:t>PO2 - (vii) Enhancing protection and preservation of nature, biodiversity and green infrastructure, including in urban areas, and reducing all forms of pollution</w:t>
            </w:r>
            <w:r w:rsidR="002D452C">
              <w:rPr>
                <w:noProof/>
                <w:webHidden/>
              </w:rPr>
              <w:tab/>
            </w:r>
            <w:r w:rsidR="002D452C">
              <w:rPr>
                <w:noProof/>
                <w:webHidden/>
              </w:rPr>
              <w:fldChar w:fldCharType="begin"/>
            </w:r>
            <w:r w:rsidR="002D452C">
              <w:rPr>
                <w:noProof/>
                <w:webHidden/>
              </w:rPr>
              <w:instrText xml:space="preserve"> PAGEREF _Toc64026060 \h </w:instrText>
            </w:r>
            <w:r w:rsidR="002D452C">
              <w:rPr>
                <w:noProof/>
                <w:webHidden/>
              </w:rPr>
            </w:r>
            <w:r w:rsidR="002D452C">
              <w:rPr>
                <w:noProof/>
                <w:webHidden/>
              </w:rPr>
              <w:fldChar w:fldCharType="separate"/>
            </w:r>
            <w:r w:rsidR="00521D98">
              <w:rPr>
                <w:noProof/>
                <w:webHidden/>
              </w:rPr>
              <w:t>59</w:t>
            </w:r>
            <w:r w:rsidR="002D452C">
              <w:rPr>
                <w:noProof/>
                <w:webHidden/>
              </w:rPr>
              <w:fldChar w:fldCharType="end"/>
            </w:r>
          </w:hyperlink>
        </w:p>
        <w:p w14:paraId="4FEFD998" w14:textId="7746C578" w:rsidR="002D452C" w:rsidRDefault="00F6733D" w:rsidP="004B140A">
          <w:pPr>
            <w:pStyle w:val="Spistreci2"/>
            <w:tabs>
              <w:tab w:val="left" w:pos="1418"/>
            </w:tabs>
            <w:spacing w:before="60"/>
            <w:ind w:left="1701" w:hanging="567"/>
            <w:rPr>
              <w:rFonts w:eastAsiaTheme="minorEastAsia" w:cstheme="minorBidi"/>
              <w:b w:val="0"/>
              <w:bCs w:val="0"/>
              <w:noProof/>
              <w:sz w:val="22"/>
              <w:szCs w:val="22"/>
              <w:lang w:val="en-GB" w:eastAsia="en-GB"/>
            </w:rPr>
          </w:pPr>
          <w:hyperlink w:anchor="_Toc64026061" w:history="1">
            <w:r w:rsidR="002D452C" w:rsidRPr="001A3F49">
              <w:rPr>
                <w:rStyle w:val="Hipercze"/>
                <w:noProof/>
              </w:rPr>
              <w:t>PO2 - (viii) Promoting sustainable multimodal urban mobility, as part of transition to a net zero carbon economy</w:t>
            </w:r>
            <w:r w:rsidR="002D452C">
              <w:rPr>
                <w:noProof/>
                <w:webHidden/>
              </w:rPr>
              <w:tab/>
            </w:r>
            <w:r w:rsidR="002D452C">
              <w:rPr>
                <w:noProof/>
                <w:webHidden/>
              </w:rPr>
              <w:fldChar w:fldCharType="begin"/>
            </w:r>
            <w:r w:rsidR="002D452C">
              <w:rPr>
                <w:noProof/>
                <w:webHidden/>
              </w:rPr>
              <w:instrText xml:space="preserve"> PAGEREF _Toc64026061 \h </w:instrText>
            </w:r>
            <w:r w:rsidR="002D452C">
              <w:rPr>
                <w:noProof/>
                <w:webHidden/>
              </w:rPr>
            </w:r>
            <w:r w:rsidR="002D452C">
              <w:rPr>
                <w:noProof/>
                <w:webHidden/>
              </w:rPr>
              <w:fldChar w:fldCharType="separate"/>
            </w:r>
            <w:r w:rsidR="00521D98">
              <w:rPr>
                <w:noProof/>
                <w:webHidden/>
              </w:rPr>
              <w:t>64</w:t>
            </w:r>
            <w:r w:rsidR="002D452C">
              <w:rPr>
                <w:noProof/>
                <w:webHidden/>
              </w:rPr>
              <w:fldChar w:fldCharType="end"/>
            </w:r>
          </w:hyperlink>
        </w:p>
        <w:p w14:paraId="3F7B7F93" w14:textId="3BF5333E" w:rsidR="002D452C" w:rsidRDefault="00F6733D" w:rsidP="004B140A">
          <w:pPr>
            <w:pStyle w:val="Spistreci2"/>
            <w:ind w:left="709"/>
            <w:rPr>
              <w:rFonts w:eastAsiaTheme="minorEastAsia" w:cstheme="minorBidi"/>
              <w:b w:val="0"/>
              <w:bCs w:val="0"/>
              <w:noProof/>
              <w:sz w:val="22"/>
              <w:szCs w:val="22"/>
              <w:lang w:val="en-GB" w:eastAsia="en-GB"/>
            </w:rPr>
          </w:pPr>
          <w:hyperlink w:anchor="_Toc64026062" w:history="1">
            <w:r w:rsidR="002D452C" w:rsidRPr="001A3F49">
              <w:rPr>
                <w:rStyle w:val="Hipercze"/>
                <w:noProof/>
              </w:rPr>
              <w:t>Priority 3: Cooperating for a better connected central Europe</w:t>
            </w:r>
            <w:r w:rsidR="002D452C">
              <w:rPr>
                <w:noProof/>
                <w:webHidden/>
              </w:rPr>
              <w:tab/>
            </w:r>
            <w:r w:rsidR="002D452C">
              <w:rPr>
                <w:noProof/>
                <w:webHidden/>
              </w:rPr>
              <w:fldChar w:fldCharType="begin"/>
            </w:r>
            <w:r w:rsidR="002D452C">
              <w:rPr>
                <w:noProof/>
                <w:webHidden/>
              </w:rPr>
              <w:instrText xml:space="preserve"> PAGEREF _Toc64026062 \h </w:instrText>
            </w:r>
            <w:r w:rsidR="002D452C">
              <w:rPr>
                <w:noProof/>
                <w:webHidden/>
              </w:rPr>
            </w:r>
            <w:r w:rsidR="002D452C">
              <w:rPr>
                <w:noProof/>
                <w:webHidden/>
              </w:rPr>
              <w:fldChar w:fldCharType="separate"/>
            </w:r>
            <w:r w:rsidR="00521D98">
              <w:rPr>
                <w:noProof/>
                <w:webHidden/>
              </w:rPr>
              <w:t>69</w:t>
            </w:r>
            <w:r w:rsidR="002D452C">
              <w:rPr>
                <w:noProof/>
                <w:webHidden/>
              </w:rPr>
              <w:fldChar w:fldCharType="end"/>
            </w:r>
          </w:hyperlink>
        </w:p>
        <w:p w14:paraId="7FD9FEB1" w14:textId="282DDDD5" w:rsidR="002D452C" w:rsidRDefault="00F6733D" w:rsidP="004B140A">
          <w:pPr>
            <w:pStyle w:val="Spistreci2"/>
            <w:tabs>
              <w:tab w:val="left" w:pos="1418"/>
            </w:tabs>
            <w:spacing w:before="60"/>
            <w:ind w:left="1701" w:hanging="567"/>
            <w:rPr>
              <w:rFonts w:eastAsiaTheme="minorEastAsia" w:cstheme="minorBidi"/>
              <w:b w:val="0"/>
              <w:bCs w:val="0"/>
              <w:noProof/>
              <w:sz w:val="22"/>
              <w:szCs w:val="22"/>
              <w:lang w:val="en-GB" w:eastAsia="en-GB"/>
            </w:rPr>
          </w:pPr>
          <w:hyperlink w:anchor="_Toc64026063" w:history="1">
            <w:r w:rsidR="002D452C" w:rsidRPr="001A3F49">
              <w:rPr>
                <w:rStyle w:val="Hipercze"/>
                <w:noProof/>
              </w:rPr>
              <w:t>PO3 - (iii) Developing and enhancing sustainable, climate resilient, intelligent and intermodal national, regional and local mobility, including improved access to TEN-T and cross-border mobility</w:t>
            </w:r>
            <w:r w:rsidR="002D452C">
              <w:rPr>
                <w:noProof/>
                <w:webHidden/>
              </w:rPr>
              <w:tab/>
            </w:r>
            <w:r w:rsidR="002D452C">
              <w:rPr>
                <w:noProof/>
                <w:webHidden/>
              </w:rPr>
              <w:fldChar w:fldCharType="begin"/>
            </w:r>
            <w:r w:rsidR="002D452C">
              <w:rPr>
                <w:noProof/>
                <w:webHidden/>
              </w:rPr>
              <w:instrText xml:space="preserve"> PAGEREF _Toc64026063 \h </w:instrText>
            </w:r>
            <w:r w:rsidR="002D452C">
              <w:rPr>
                <w:noProof/>
                <w:webHidden/>
              </w:rPr>
            </w:r>
            <w:r w:rsidR="002D452C">
              <w:rPr>
                <w:noProof/>
                <w:webHidden/>
              </w:rPr>
              <w:fldChar w:fldCharType="separate"/>
            </w:r>
            <w:r w:rsidR="00521D98">
              <w:rPr>
                <w:noProof/>
                <w:webHidden/>
              </w:rPr>
              <w:t>69</w:t>
            </w:r>
            <w:r w:rsidR="002D452C">
              <w:rPr>
                <w:noProof/>
                <w:webHidden/>
              </w:rPr>
              <w:fldChar w:fldCharType="end"/>
            </w:r>
          </w:hyperlink>
        </w:p>
        <w:p w14:paraId="690CD9C3" w14:textId="6CC67D78" w:rsidR="002D452C" w:rsidRDefault="00F6733D" w:rsidP="004B140A">
          <w:pPr>
            <w:pStyle w:val="Spistreci2"/>
            <w:ind w:left="709"/>
            <w:rPr>
              <w:rFonts w:eastAsiaTheme="minorEastAsia" w:cstheme="minorBidi"/>
              <w:b w:val="0"/>
              <w:bCs w:val="0"/>
              <w:noProof/>
              <w:sz w:val="22"/>
              <w:szCs w:val="22"/>
              <w:lang w:val="en-GB" w:eastAsia="en-GB"/>
            </w:rPr>
          </w:pPr>
          <w:hyperlink w:anchor="_Toc64026064" w:history="1">
            <w:r w:rsidR="002D452C" w:rsidRPr="001A3F49">
              <w:rPr>
                <w:rStyle w:val="Hipercze"/>
                <w:noProof/>
              </w:rPr>
              <w:t>Priority 4: Improving governance for cooperation in central Europe</w:t>
            </w:r>
            <w:r w:rsidR="002D452C">
              <w:rPr>
                <w:noProof/>
                <w:webHidden/>
              </w:rPr>
              <w:tab/>
            </w:r>
            <w:r w:rsidR="002D452C">
              <w:rPr>
                <w:noProof/>
                <w:webHidden/>
              </w:rPr>
              <w:fldChar w:fldCharType="begin"/>
            </w:r>
            <w:r w:rsidR="002D452C">
              <w:rPr>
                <w:noProof/>
                <w:webHidden/>
              </w:rPr>
              <w:instrText xml:space="preserve"> PAGEREF _Toc64026064 \h </w:instrText>
            </w:r>
            <w:r w:rsidR="002D452C">
              <w:rPr>
                <w:noProof/>
                <w:webHidden/>
              </w:rPr>
            </w:r>
            <w:r w:rsidR="002D452C">
              <w:rPr>
                <w:noProof/>
                <w:webHidden/>
              </w:rPr>
              <w:fldChar w:fldCharType="separate"/>
            </w:r>
            <w:r w:rsidR="00521D98">
              <w:rPr>
                <w:noProof/>
                <w:webHidden/>
              </w:rPr>
              <w:t>75</w:t>
            </w:r>
            <w:r w:rsidR="002D452C">
              <w:rPr>
                <w:noProof/>
                <w:webHidden/>
              </w:rPr>
              <w:fldChar w:fldCharType="end"/>
            </w:r>
          </w:hyperlink>
        </w:p>
        <w:p w14:paraId="2D0B0BA5" w14:textId="2C5DADA0" w:rsidR="002D452C" w:rsidRDefault="00F6733D" w:rsidP="004B140A">
          <w:pPr>
            <w:pStyle w:val="Spistreci2"/>
            <w:tabs>
              <w:tab w:val="left" w:pos="1418"/>
            </w:tabs>
            <w:spacing w:before="60"/>
            <w:ind w:left="1701" w:hanging="567"/>
            <w:rPr>
              <w:rFonts w:eastAsiaTheme="minorEastAsia" w:cstheme="minorBidi"/>
              <w:b w:val="0"/>
              <w:bCs w:val="0"/>
              <w:noProof/>
              <w:sz w:val="22"/>
              <w:szCs w:val="22"/>
              <w:lang w:val="en-GB" w:eastAsia="en-GB"/>
            </w:rPr>
          </w:pPr>
          <w:hyperlink w:anchor="_Toc64026065" w:history="1">
            <w:r w:rsidR="002D452C" w:rsidRPr="001A3F49">
              <w:rPr>
                <w:rStyle w:val="Hipercze"/>
                <w:noProof/>
              </w:rPr>
              <w:t>ISO 1 -</w:t>
            </w:r>
            <w:r w:rsidR="004B140A">
              <w:rPr>
                <w:rStyle w:val="Hipercze"/>
                <w:noProof/>
              </w:rPr>
              <w:t xml:space="preserve"> </w:t>
            </w:r>
            <w:r w:rsidR="002D452C" w:rsidRPr="001A3F49">
              <w:rPr>
                <w:rStyle w:val="Hipercze"/>
                <w:noProof/>
              </w:rPr>
              <w:t>A better cooperation governance</w:t>
            </w:r>
            <w:r w:rsidR="002D452C">
              <w:rPr>
                <w:noProof/>
                <w:webHidden/>
              </w:rPr>
              <w:tab/>
            </w:r>
            <w:r w:rsidR="002D452C">
              <w:rPr>
                <w:noProof/>
                <w:webHidden/>
              </w:rPr>
              <w:fldChar w:fldCharType="begin"/>
            </w:r>
            <w:r w:rsidR="002D452C">
              <w:rPr>
                <w:noProof/>
                <w:webHidden/>
              </w:rPr>
              <w:instrText xml:space="preserve"> PAGEREF _Toc64026065 \h </w:instrText>
            </w:r>
            <w:r w:rsidR="002D452C">
              <w:rPr>
                <w:noProof/>
                <w:webHidden/>
              </w:rPr>
            </w:r>
            <w:r w:rsidR="002D452C">
              <w:rPr>
                <w:noProof/>
                <w:webHidden/>
              </w:rPr>
              <w:fldChar w:fldCharType="separate"/>
            </w:r>
            <w:r w:rsidR="00521D98">
              <w:rPr>
                <w:noProof/>
                <w:webHidden/>
              </w:rPr>
              <w:t>75</w:t>
            </w:r>
            <w:r w:rsidR="002D452C">
              <w:rPr>
                <w:noProof/>
                <w:webHidden/>
              </w:rPr>
              <w:fldChar w:fldCharType="end"/>
            </w:r>
          </w:hyperlink>
        </w:p>
        <w:p w14:paraId="1BCA91CF" w14:textId="2DC07BA6" w:rsidR="002D452C" w:rsidRDefault="00F6733D" w:rsidP="004B140A">
          <w:pPr>
            <w:pStyle w:val="Spistreci2"/>
            <w:spacing w:before="240"/>
            <w:ind w:left="284" w:hanging="284"/>
            <w:rPr>
              <w:rFonts w:eastAsiaTheme="minorEastAsia" w:cstheme="minorBidi"/>
              <w:b w:val="0"/>
              <w:bCs w:val="0"/>
              <w:noProof/>
              <w:sz w:val="22"/>
              <w:szCs w:val="22"/>
              <w:lang w:val="en-GB" w:eastAsia="en-GB"/>
            </w:rPr>
          </w:pPr>
          <w:hyperlink w:anchor="_Toc64026066" w:history="1">
            <w:r w:rsidR="002D452C" w:rsidRPr="001A3F49">
              <w:rPr>
                <w:rStyle w:val="Hipercze"/>
                <w:noProof/>
              </w:rPr>
              <w:t>3. Financing plan</w:t>
            </w:r>
            <w:r w:rsidR="002D452C">
              <w:rPr>
                <w:noProof/>
                <w:webHidden/>
              </w:rPr>
              <w:tab/>
            </w:r>
            <w:r w:rsidR="002D452C">
              <w:rPr>
                <w:noProof/>
                <w:webHidden/>
              </w:rPr>
              <w:fldChar w:fldCharType="begin"/>
            </w:r>
            <w:r w:rsidR="002D452C">
              <w:rPr>
                <w:noProof/>
                <w:webHidden/>
              </w:rPr>
              <w:instrText xml:space="preserve"> PAGEREF _Toc64026066 \h </w:instrText>
            </w:r>
            <w:r w:rsidR="002D452C">
              <w:rPr>
                <w:noProof/>
                <w:webHidden/>
              </w:rPr>
            </w:r>
            <w:r w:rsidR="002D452C">
              <w:rPr>
                <w:noProof/>
                <w:webHidden/>
              </w:rPr>
              <w:fldChar w:fldCharType="separate"/>
            </w:r>
            <w:r w:rsidR="00521D98">
              <w:rPr>
                <w:noProof/>
                <w:webHidden/>
              </w:rPr>
              <w:t>80</w:t>
            </w:r>
            <w:r w:rsidR="002D452C">
              <w:rPr>
                <w:noProof/>
                <w:webHidden/>
              </w:rPr>
              <w:fldChar w:fldCharType="end"/>
            </w:r>
          </w:hyperlink>
        </w:p>
        <w:p w14:paraId="45487602" w14:textId="20085DFC" w:rsidR="002D452C" w:rsidRDefault="00F6733D" w:rsidP="004B140A">
          <w:pPr>
            <w:pStyle w:val="Spistreci2"/>
            <w:spacing w:before="240"/>
            <w:ind w:left="284" w:hanging="284"/>
            <w:rPr>
              <w:rFonts w:eastAsiaTheme="minorEastAsia" w:cstheme="minorBidi"/>
              <w:b w:val="0"/>
              <w:bCs w:val="0"/>
              <w:noProof/>
              <w:sz w:val="22"/>
              <w:szCs w:val="22"/>
              <w:lang w:val="en-GB" w:eastAsia="en-GB"/>
            </w:rPr>
          </w:pPr>
          <w:hyperlink w:anchor="_Toc64026067" w:history="1">
            <w:r w:rsidR="002D452C" w:rsidRPr="001A3F49">
              <w:rPr>
                <w:rStyle w:val="Hipercze"/>
                <w:noProof/>
              </w:rPr>
              <w:t>4. Action taken to involve the relevant programme partners in the preparation of the Interreg programme and the role of those programme partners in the implementation, monitoring and evaluation</w:t>
            </w:r>
            <w:r w:rsidR="002D452C">
              <w:rPr>
                <w:noProof/>
                <w:webHidden/>
              </w:rPr>
              <w:tab/>
            </w:r>
            <w:r w:rsidR="002D452C">
              <w:rPr>
                <w:noProof/>
                <w:webHidden/>
              </w:rPr>
              <w:fldChar w:fldCharType="begin"/>
            </w:r>
            <w:r w:rsidR="002D452C">
              <w:rPr>
                <w:noProof/>
                <w:webHidden/>
              </w:rPr>
              <w:instrText xml:space="preserve"> PAGEREF _Toc64026067 \h </w:instrText>
            </w:r>
            <w:r w:rsidR="002D452C">
              <w:rPr>
                <w:noProof/>
                <w:webHidden/>
              </w:rPr>
            </w:r>
            <w:r w:rsidR="002D452C">
              <w:rPr>
                <w:noProof/>
                <w:webHidden/>
              </w:rPr>
              <w:fldChar w:fldCharType="separate"/>
            </w:r>
            <w:r w:rsidR="00521D98">
              <w:rPr>
                <w:noProof/>
                <w:webHidden/>
              </w:rPr>
              <w:t>82</w:t>
            </w:r>
            <w:r w:rsidR="002D452C">
              <w:rPr>
                <w:noProof/>
                <w:webHidden/>
              </w:rPr>
              <w:fldChar w:fldCharType="end"/>
            </w:r>
          </w:hyperlink>
        </w:p>
        <w:p w14:paraId="07E41355" w14:textId="5C1E6CF1" w:rsidR="002D452C" w:rsidRDefault="00F6733D" w:rsidP="004B140A">
          <w:pPr>
            <w:pStyle w:val="Spistreci2"/>
            <w:spacing w:before="240"/>
            <w:ind w:left="284" w:hanging="284"/>
            <w:rPr>
              <w:rFonts w:eastAsiaTheme="minorEastAsia" w:cstheme="minorBidi"/>
              <w:b w:val="0"/>
              <w:bCs w:val="0"/>
              <w:noProof/>
              <w:sz w:val="22"/>
              <w:szCs w:val="22"/>
              <w:lang w:val="en-GB" w:eastAsia="en-GB"/>
            </w:rPr>
          </w:pPr>
          <w:hyperlink w:anchor="_Toc64026068" w:history="1">
            <w:r w:rsidR="002D452C" w:rsidRPr="001A3F49">
              <w:rPr>
                <w:rStyle w:val="Hipercze"/>
                <w:noProof/>
              </w:rPr>
              <w:t>5. Approach to communication and visibility for the Interreg programme (objectives, target audiences, communication channels, including social media outreach, where appropriate, planned budget and relevant indicators for monitoring and evaluation)</w:t>
            </w:r>
            <w:r w:rsidR="002D452C">
              <w:rPr>
                <w:noProof/>
                <w:webHidden/>
              </w:rPr>
              <w:tab/>
            </w:r>
            <w:r w:rsidR="002D452C">
              <w:rPr>
                <w:noProof/>
                <w:webHidden/>
              </w:rPr>
              <w:fldChar w:fldCharType="begin"/>
            </w:r>
            <w:r w:rsidR="002D452C">
              <w:rPr>
                <w:noProof/>
                <w:webHidden/>
              </w:rPr>
              <w:instrText xml:space="preserve"> PAGEREF _Toc64026068 \h </w:instrText>
            </w:r>
            <w:r w:rsidR="002D452C">
              <w:rPr>
                <w:noProof/>
                <w:webHidden/>
              </w:rPr>
            </w:r>
            <w:r w:rsidR="002D452C">
              <w:rPr>
                <w:noProof/>
                <w:webHidden/>
              </w:rPr>
              <w:fldChar w:fldCharType="separate"/>
            </w:r>
            <w:r w:rsidR="00521D98">
              <w:rPr>
                <w:noProof/>
                <w:webHidden/>
              </w:rPr>
              <w:t>85</w:t>
            </w:r>
            <w:r w:rsidR="002D452C">
              <w:rPr>
                <w:noProof/>
                <w:webHidden/>
              </w:rPr>
              <w:fldChar w:fldCharType="end"/>
            </w:r>
          </w:hyperlink>
        </w:p>
        <w:p w14:paraId="53C646DF" w14:textId="729ED77E" w:rsidR="002D452C" w:rsidRDefault="00F6733D" w:rsidP="004B140A">
          <w:pPr>
            <w:pStyle w:val="Spistreci2"/>
            <w:spacing w:before="240"/>
            <w:ind w:left="284" w:hanging="284"/>
            <w:rPr>
              <w:rFonts w:eastAsiaTheme="minorEastAsia" w:cstheme="minorBidi"/>
              <w:b w:val="0"/>
              <w:bCs w:val="0"/>
              <w:noProof/>
              <w:sz w:val="22"/>
              <w:szCs w:val="22"/>
              <w:lang w:val="en-GB" w:eastAsia="en-GB"/>
            </w:rPr>
          </w:pPr>
          <w:hyperlink w:anchor="_Toc64026069" w:history="1">
            <w:r w:rsidR="002D452C" w:rsidRPr="001A3F49">
              <w:rPr>
                <w:rStyle w:val="Hipercze"/>
                <w:noProof/>
              </w:rPr>
              <w:t>6. Indication of support to small-scale projects, including small projects within small project funds</w:t>
            </w:r>
            <w:r w:rsidR="002D452C">
              <w:rPr>
                <w:noProof/>
                <w:webHidden/>
              </w:rPr>
              <w:tab/>
            </w:r>
            <w:r w:rsidR="002D452C">
              <w:rPr>
                <w:noProof/>
                <w:webHidden/>
              </w:rPr>
              <w:fldChar w:fldCharType="begin"/>
            </w:r>
            <w:r w:rsidR="002D452C">
              <w:rPr>
                <w:noProof/>
                <w:webHidden/>
              </w:rPr>
              <w:instrText xml:space="preserve"> PAGEREF _Toc64026069 \h </w:instrText>
            </w:r>
            <w:r w:rsidR="002D452C">
              <w:rPr>
                <w:noProof/>
                <w:webHidden/>
              </w:rPr>
            </w:r>
            <w:r w:rsidR="002D452C">
              <w:rPr>
                <w:noProof/>
                <w:webHidden/>
              </w:rPr>
              <w:fldChar w:fldCharType="separate"/>
            </w:r>
            <w:r w:rsidR="00521D98">
              <w:rPr>
                <w:noProof/>
                <w:webHidden/>
              </w:rPr>
              <w:t>86</w:t>
            </w:r>
            <w:r w:rsidR="002D452C">
              <w:rPr>
                <w:noProof/>
                <w:webHidden/>
              </w:rPr>
              <w:fldChar w:fldCharType="end"/>
            </w:r>
          </w:hyperlink>
        </w:p>
        <w:p w14:paraId="7899AC2E" w14:textId="7A1ADB88" w:rsidR="002D452C" w:rsidRDefault="00F6733D" w:rsidP="004B140A">
          <w:pPr>
            <w:pStyle w:val="Spistreci2"/>
            <w:spacing w:before="240"/>
            <w:ind w:left="284" w:hanging="284"/>
            <w:rPr>
              <w:rFonts w:eastAsiaTheme="minorEastAsia" w:cstheme="minorBidi"/>
              <w:b w:val="0"/>
              <w:bCs w:val="0"/>
              <w:noProof/>
              <w:sz w:val="22"/>
              <w:szCs w:val="22"/>
              <w:lang w:val="en-GB" w:eastAsia="en-GB"/>
            </w:rPr>
          </w:pPr>
          <w:hyperlink w:anchor="_Toc64026070" w:history="1">
            <w:r w:rsidR="002D452C" w:rsidRPr="001A3F49">
              <w:rPr>
                <w:rStyle w:val="Hipercze"/>
                <w:noProof/>
              </w:rPr>
              <w:t>7. Implementing provisions</w:t>
            </w:r>
            <w:r w:rsidR="002D452C">
              <w:rPr>
                <w:noProof/>
                <w:webHidden/>
              </w:rPr>
              <w:tab/>
            </w:r>
            <w:r w:rsidR="002D452C">
              <w:rPr>
                <w:noProof/>
                <w:webHidden/>
              </w:rPr>
              <w:fldChar w:fldCharType="begin"/>
            </w:r>
            <w:r w:rsidR="002D452C">
              <w:rPr>
                <w:noProof/>
                <w:webHidden/>
              </w:rPr>
              <w:instrText xml:space="preserve"> PAGEREF _Toc64026070 \h </w:instrText>
            </w:r>
            <w:r w:rsidR="002D452C">
              <w:rPr>
                <w:noProof/>
                <w:webHidden/>
              </w:rPr>
            </w:r>
            <w:r w:rsidR="002D452C">
              <w:rPr>
                <w:noProof/>
                <w:webHidden/>
              </w:rPr>
              <w:fldChar w:fldCharType="separate"/>
            </w:r>
            <w:r w:rsidR="00521D98">
              <w:rPr>
                <w:noProof/>
                <w:webHidden/>
              </w:rPr>
              <w:t>87</w:t>
            </w:r>
            <w:r w:rsidR="002D452C">
              <w:rPr>
                <w:noProof/>
                <w:webHidden/>
              </w:rPr>
              <w:fldChar w:fldCharType="end"/>
            </w:r>
          </w:hyperlink>
        </w:p>
        <w:p w14:paraId="3A6F5261" w14:textId="7C5ED4C4" w:rsidR="002D452C" w:rsidRDefault="00F6733D" w:rsidP="000930C2">
          <w:pPr>
            <w:pStyle w:val="Spistreci2"/>
            <w:ind w:left="709" w:hanging="425"/>
            <w:rPr>
              <w:rFonts w:eastAsiaTheme="minorEastAsia" w:cstheme="minorBidi"/>
              <w:b w:val="0"/>
              <w:bCs w:val="0"/>
              <w:noProof/>
              <w:sz w:val="22"/>
              <w:szCs w:val="22"/>
              <w:lang w:val="en-GB" w:eastAsia="en-GB"/>
            </w:rPr>
          </w:pPr>
          <w:hyperlink w:anchor="_Toc64026071" w:history="1">
            <w:r w:rsidR="002D452C" w:rsidRPr="001A3F49">
              <w:rPr>
                <w:rStyle w:val="Hipercze"/>
                <w:noProof/>
              </w:rPr>
              <w:t>7.1. Programme authorities</w:t>
            </w:r>
            <w:r w:rsidR="002D452C">
              <w:rPr>
                <w:noProof/>
                <w:webHidden/>
              </w:rPr>
              <w:tab/>
            </w:r>
            <w:r w:rsidR="002D452C">
              <w:rPr>
                <w:noProof/>
                <w:webHidden/>
              </w:rPr>
              <w:fldChar w:fldCharType="begin"/>
            </w:r>
            <w:r w:rsidR="002D452C">
              <w:rPr>
                <w:noProof/>
                <w:webHidden/>
              </w:rPr>
              <w:instrText xml:space="preserve"> PAGEREF _Toc64026071 \h </w:instrText>
            </w:r>
            <w:r w:rsidR="002D452C">
              <w:rPr>
                <w:noProof/>
                <w:webHidden/>
              </w:rPr>
            </w:r>
            <w:r w:rsidR="002D452C">
              <w:rPr>
                <w:noProof/>
                <w:webHidden/>
              </w:rPr>
              <w:fldChar w:fldCharType="separate"/>
            </w:r>
            <w:r w:rsidR="00521D98">
              <w:rPr>
                <w:noProof/>
                <w:webHidden/>
              </w:rPr>
              <w:t>87</w:t>
            </w:r>
            <w:r w:rsidR="002D452C">
              <w:rPr>
                <w:noProof/>
                <w:webHidden/>
              </w:rPr>
              <w:fldChar w:fldCharType="end"/>
            </w:r>
          </w:hyperlink>
        </w:p>
        <w:p w14:paraId="5BB81BD8" w14:textId="61F2B3D8" w:rsidR="002D452C" w:rsidRDefault="00F6733D" w:rsidP="000930C2">
          <w:pPr>
            <w:pStyle w:val="Spistreci2"/>
            <w:ind w:left="709" w:hanging="425"/>
            <w:rPr>
              <w:rFonts w:eastAsiaTheme="minorEastAsia" w:cstheme="minorBidi"/>
              <w:b w:val="0"/>
              <w:bCs w:val="0"/>
              <w:noProof/>
              <w:sz w:val="22"/>
              <w:szCs w:val="22"/>
              <w:lang w:val="en-GB" w:eastAsia="en-GB"/>
            </w:rPr>
          </w:pPr>
          <w:hyperlink w:anchor="_Toc64026072" w:history="1">
            <w:r w:rsidR="002D452C" w:rsidRPr="001A3F49">
              <w:rPr>
                <w:rStyle w:val="Hipercze"/>
                <w:noProof/>
              </w:rPr>
              <w:t>7.2. Procedure for setting up the joint secretariat</w:t>
            </w:r>
            <w:r w:rsidR="002D452C">
              <w:rPr>
                <w:noProof/>
                <w:webHidden/>
              </w:rPr>
              <w:tab/>
            </w:r>
            <w:r w:rsidR="002D452C">
              <w:rPr>
                <w:noProof/>
                <w:webHidden/>
              </w:rPr>
              <w:fldChar w:fldCharType="begin"/>
            </w:r>
            <w:r w:rsidR="002D452C">
              <w:rPr>
                <w:noProof/>
                <w:webHidden/>
              </w:rPr>
              <w:instrText xml:space="preserve"> PAGEREF _Toc64026072 \h </w:instrText>
            </w:r>
            <w:r w:rsidR="002D452C">
              <w:rPr>
                <w:noProof/>
                <w:webHidden/>
              </w:rPr>
            </w:r>
            <w:r w:rsidR="002D452C">
              <w:rPr>
                <w:noProof/>
                <w:webHidden/>
              </w:rPr>
              <w:fldChar w:fldCharType="separate"/>
            </w:r>
            <w:r w:rsidR="00521D98">
              <w:rPr>
                <w:noProof/>
                <w:webHidden/>
              </w:rPr>
              <w:t>88</w:t>
            </w:r>
            <w:r w:rsidR="002D452C">
              <w:rPr>
                <w:noProof/>
                <w:webHidden/>
              </w:rPr>
              <w:fldChar w:fldCharType="end"/>
            </w:r>
          </w:hyperlink>
        </w:p>
        <w:p w14:paraId="411107AF" w14:textId="33485F5F" w:rsidR="002D452C" w:rsidRDefault="00F6733D" w:rsidP="000930C2">
          <w:pPr>
            <w:pStyle w:val="Spistreci2"/>
            <w:ind w:left="709" w:hanging="425"/>
            <w:rPr>
              <w:rFonts w:eastAsiaTheme="minorEastAsia" w:cstheme="minorBidi"/>
              <w:b w:val="0"/>
              <w:bCs w:val="0"/>
              <w:noProof/>
              <w:sz w:val="22"/>
              <w:szCs w:val="22"/>
              <w:lang w:val="en-GB" w:eastAsia="en-GB"/>
            </w:rPr>
          </w:pPr>
          <w:hyperlink w:anchor="_Toc64026073" w:history="1">
            <w:r w:rsidR="002D452C" w:rsidRPr="001A3F49">
              <w:rPr>
                <w:rStyle w:val="Hipercze"/>
                <w:noProof/>
              </w:rPr>
              <w:t>7.3. Apportionment of liabilities among participating Member States and where applicable, the third or partners countries and OCTs, in the event of financial corrections imposed by the managing authority or the Commission</w:t>
            </w:r>
            <w:r w:rsidR="002D452C">
              <w:rPr>
                <w:noProof/>
                <w:webHidden/>
              </w:rPr>
              <w:tab/>
            </w:r>
            <w:r w:rsidR="002D452C">
              <w:rPr>
                <w:noProof/>
                <w:webHidden/>
              </w:rPr>
              <w:fldChar w:fldCharType="begin"/>
            </w:r>
            <w:r w:rsidR="002D452C">
              <w:rPr>
                <w:noProof/>
                <w:webHidden/>
              </w:rPr>
              <w:instrText xml:space="preserve"> PAGEREF _Toc64026073 \h </w:instrText>
            </w:r>
            <w:r w:rsidR="002D452C">
              <w:rPr>
                <w:noProof/>
                <w:webHidden/>
              </w:rPr>
            </w:r>
            <w:r w:rsidR="002D452C">
              <w:rPr>
                <w:noProof/>
                <w:webHidden/>
              </w:rPr>
              <w:fldChar w:fldCharType="separate"/>
            </w:r>
            <w:r w:rsidR="00521D98">
              <w:rPr>
                <w:noProof/>
                <w:webHidden/>
              </w:rPr>
              <w:t>88</w:t>
            </w:r>
            <w:r w:rsidR="002D452C">
              <w:rPr>
                <w:noProof/>
                <w:webHidden/>
              </w:rPr>
              <w:fldChar w:fldCharType="end"/>
            </w:r>
          </w:hyperlink>
        </w:p>
        <w:p w14:paraId="456092B9" w14:textId="47003DE8" w:rsidR="002D452C" w:rsidRDefault="00F6733D" w:rsidP="004B140A">
          <w:pPr>
            <w:pStyle w:val="Spistreci2"/>
            <w:spacing w:before="240"/>
            <w:ind w:left="284" w:hanging="284"/>
            <w:rPr>
              <w:rFonts w:eastAsiaTheme="minorEastAsia" w:cstheme="minorBidi"/>
              <w:b w:val="0"/>
              <w:bCs w:val="0"/>
              <w:noProof/>
              <w:sz w:val="22"/>
              <w:szCs w:val="22"/>
              <w:lang w:val="en-GB" w:eastAsia="en-GB"/>
            </w:rPr>
          </w:pPr>
          <w:hyperlink w:anchor="_Toc64026074" w:history="1">
            <w:r w:rsidR="002D452C" w:rsidRPr="001A3F49">
              <w:rPr>
                <w:rStyle w:val="Hipercze"/>
                <w:noProof/>
              </w:rPr>
              <w:t>8. Use of unit costs, lump sums, flat rates and financing not linked to costs</w:t>
            </w:r>
            <w:r w:rsidR="002D452C">
              <w:rPr>
                <w:noProof/>
                <w:webHidden/>
              </w:rPr>
              <w:tab/>
            </w:r>
            <w:r w:rsidR="002D452C">
              <w:rPr>
                <w:noProof/>
                <w:webHidden/>
              </w:rPr>
              <w:fldChar w:fldCharType="begin"/>
            </w:r>
            <w:r w:rsidR="002D452C">
              <w:rPr>
                <w:noProof/>
                <w:webHidden/>
              </w:rPr>
              <w:instrText xml:space="preserve"> PAGEREF _Toc64026074 \h </w:instrText>
            </w:r>
            <w:r w:rsidR="002D452C">
              <w:rPr>
                <w:noProof/>
                <w:webHidden/>
              </w:rPr>
            </w:r>
            <w:r w:rsidR="002D452C">
              <w:rPr>
                <w:noProof/>
                <w:webHidden/>
              </w:rPr>
              <w:fldChar w:fldCharType="separate"/>
            </w:r>
            <w:r w:rsidR="00521D98">
              <w:rPr>
                <w:noProof/>
                <w:webHidden/>
              </w:rPr>
              <w:t>90</w:t>
            </w:r>
            <w:r w:rsidR="002D452C">
              <w:rPr>
                <w:noProof/>
                <w:webHidden/>
              </w:rPr>
              <w:fldChar w:fldCharType="end"/>
            </w:r>
          </w:hyperlink>
        </w:p>
        <w:p w14:paraId="24E9AE5B" w14:textId="089F1E8F" w:rsidR="002D452C" w:rsidRDefault="00F6733D" w:rsidP="004B140A">
          <w:pPr>
            <w:pStyle w:val="Spistreci2"/>
            <w:spacing w:before="240"/>
            <w:ind w:left="284" w:hanging="284"/>
            <w:rPr>
              <w:rFonts w:eastAsiaTheme="minorEastAsia" w:cstheme="minorBidi"/>
              <w:b w:val="0"/>
              <w:bCs w:val="0"/>
              <w:noProof/>
              <w:sz w:val="22"/>
              <w:szCs w:val="22"/>
              <w:lang w:val="en-GB" w:eastAsia="en-GB"/>
            </w:rPr>
          </w:pPr>
          <w:hyperlink w:anchor="_Toc64026075" w:history="1">
            <w:r w:rsidR="002D452C" w:rsidRPr="001A3F49">
              <w:rPr>
                <w:rStyle w:val="Hipercze"/>
                <w:noProof/>
              </w:rPr>
              <w:t>APPENDICES</w:t>
            </w:r>
            <w:r w:rsidR="002D452C">
              <w:rPr>
                <w:noProof/>
                <w:webHidden/>
              </w:rPr>
              <w:tab/>
            </w:r>
            <w:r w:rsidR="002D452C">
              <w:rPr>
                <w:noProof/>
                <w:webHidden/>
              </w:rPr>
              <w:fldChar w:fldCharType="begin"/>
            </w:r>
            <w:r w:rsidR="002D452C">
              <w:rPr>
                <w:noProof/>
                <w:webHidden/>
              </w:rPr>
              <w:instrText xml:space="preserve"> PAGEREF _Toc64026075 \h </w:instrText>
            </w:r>
            <w:r w:rsidR="002D452C">
              <w:rPr>
                <w:noProof/>
                <w:webHidden/>
              </w:rPr>
            </w:r>
            <w:r w:rsidR="002D452C">
              <w:rPr>
                <w:noProof/>
                <w:webHidden/>
              </w:rPr>
              <w:fldChar w:fldCharType="separate"/>
            </w:r>
            <w:r w:rsidR="00521D98">
              <w:rPr>
                <w:noProof/>
                <w:webHidden/>
              </w:rPr>
              <w:t>91</w:t>
            </w:r>
            <w:r w:rsidR="002D452C">
              <w:rPr>
                <w:noProof/>
                <w:webHidden/>
              </w:rPr>
              <w:fldChar w:fldCharType="end"/>
            </w:r>
          </w:hyperlink>
        </w:p>
        <w:p w14:paraId="40813142" w14:textId="028C7FD9" w:rsidR="00646F95" w:rsidRDefault="00646F95" w:rsidP="00646F95">
          <w:pPr>
            <w:ind w:left="0"/>
          </w:pPr>
          <w:r>
            <w:rPr>
              <w:b/>
              <w:bCs/>
              <w:noProof/>
            </w:rPr>
            <w:fldChar w:fldCharType="end"/>
          </w:r>
        </w:p>
      </w:sdtContent>
    </w:sdt>
    <w:p w14:paraId="0E55A010" w14:textId="77777777" w:rsidR="000C1289" w:rsidRDefault="000C1289" w:rsidP="008727F2">
      <w:pPr>
        <w:spacing w:before="240" w:after="240" w:line="240" w:lineRule="auto"/>
        <w:ind w:left="0"/>
        <w:rPr>
          <w:rFonts w:asciiTheme="minorHAnsi" w:hAnsiTheme="minorHAnsi"/>
          <w:b/>
          <w:sz w:val="24"/>
          <w:szCs w:val="24"/>
        </w:rPr>
      </w:pPr>
    </w:p>
    <w:p w14:paraId="59E96E33" w14:textId="77777777" w:rsidR="008727F2" w:rsidRDefault="008727F2">
      <w:pPr>
        <w:spacing w:before="0" w:line="240" w:lineRule="auto"/>
        <w:ind w:left="0" w:right="0"/>
        <w:jc w:val="left"/>
        <w:rPr>
          <w:rFonts w:asciiTheme="minorHAnsi" w:hAnsiTheme="minorHAnsi"/>
          <w:b/>
          <w:sz w:val="24"/>
          <w:szCs w:val="24"/>
        </w:rPr>
      </w:pPr>
      <w:r>
        <w:rPr>
          <w:rFonts w:asciiTheme="minorHAnsi" w:hAnsiTheme="minorHAnsi"/>
          <w:b/>
          <w:sz w:val="24"/>
          <w:szCs w:val="24"/>
        </w:rPr>
        <w:br w:type="page"/>
      </w:r>
    </w:p>
    <w:p w14:paraId="6B3590FD" w14:textId="67AA3D54" w:rsidR="008727F2" w:rsidRPr="004F3134" w:rsidRDefault="00F70089" w:rsidP="004F3134">
      <w:pPr>
        <w:pStyle w:val="CE-Headline1"/>
        <w:rPr>
          <w:sz w:val="28"/>
        </w:rPr>
      </w:pPr>
      <w:bookmarkStart w:id="11" w:name="_Toc64026036"/>
      <w:r>
        <w:rPr>
          <w:sz w:val="28"/>
        </w:rPr>
        <w:lastRenderedPageBreak/>
        <w:t>Joint p</w:t>
      </w:r>
      <w:r w:rsidR="008727F2" w:rsidRPr="004F3134">
        <w:rPr>
          <w:sz w:val="28"/>
        </w:rPr>
        <w:t>rogramme strategy: main development challenges and policy responses</w:t>
      </w:r>
      <w:bookmarkEnd w:id="11"/>
    </w:p>
    <w:p w14:paraId="01081A6C" w14:textId="77777777" w:rsidR="008727F2" w:rsidRPr="004F3134" w:rsidRDefault="008727F2" w:rsidP="00EB444C">
      <w:pPr>
        <w:pStyle w:val="CE-Headline2"/>
        <w:tabs>
          <w:tab w:val="clear" w:pos="454"/>
        </w:tabs>
        <w:ind w:left="567" w:hanging="567"/>
        <w:rPr>
          <w:color w:val="7E93A5" w:themeColor="background2"/>
          <w:sz w:val="24"/>
        </w:rPr>
      </w:pPr>
      <w:bookmarkStart w:id="12" w:name="_Toc64026037"/>
      <w:r w:rsidRPr="004F3134">
        <w:rPr>
          <w:color w:val="7E93A5" w:themeColor="background2"/>
          <w:sz w:val="24"/>
        </w:rPr>
        <w:t>Programme area (not required for Interreg</w:t>
      </w:r>
      <w:r w:rsidR="00DF0B1C" w:rsidRPr="004F3134">
        <w:rPr>
          <w:color w:val="7E93A5" w:themeColor="background2"/>
          <w:sz w:val="24"/>
        </w:rPr>
        <w:t xml:space="preserve"> C</w:t>
      </w:r>
      <w:r w:rsidRPr="004F3134">
        <w:rPr>
          <w:color w:val="7E93A5" w:themeColor="background2"/>
          <w:sz w:val="24"/>
        </w:rPr>
        <w:t xml:space="preserve"> programmes)</w:t>
      </w:r>
      <w:bookmarkEnd w:id="12"/>
    </w:p>
    <w:p w14:paraId="2EEA52EA" w14:textId="77777777" w:rsidR="008727F2" w:rsidRPr="005C009E" w:rsidRDefault="008727F2" w:rsidP="005C009E">
      <w:pPr>
        <w:ind w:left="0"/>
        <w:rPr>
          <w:rFonts w:asciiTheme="minorHAnsi" w:hAnsiTheme="minorHAnsi"/>
          <w:i/>
          <w:color w:val="000000"/>
          <w:lang w:val="en-GB"/>
        </w:rPr>
      </w:pPr>
      <w:r w:rsidRPr="005C009E">
        <w:rPr>
          <w:rFonts w:asciiTheme="minorHAnsi" w:hAnsiTheme="minorHAnsi"/>
          <w:i/>
          <w:color w:val="000000"/>
          <w:lang w:val="en-GB"/>
        </w:rPr>
        <w:t>Reference: Article 17(4)(a), Article 17(9)(a)</w:t>
      </w:r>
    </w:p>
    <w:p w14:paraId="6E7B9EE4" w14:textId="77777777" w:rsidR="008727F2" w:rsidRPr="005C009E" w:rsidRDefault="008727F2" w:rsidP="005C009E">
      <w:pPr>
        <w:ind w:left="0"/>
        <w:rPr>
          <w:rFonts w:asciiTheme="minorHAnsi" w:hAnsiTheme="minorHAnsi"/>
          <w:i/>
          <w:lang w:val="en-GB"/>
        </w:rPr>
      </w:pPr>
      <w:r w:rsidRPr="005C009E">
        <w:rPr>
          <w:rFonts w:asciiTheme="minorHAnsi" w:hAnsiTheme="minorHAnsi"/>
          <w:i/>
          <w:lang w:val="en-GB"/>
        </w:rPr>
        <w:t>Text field [2 000]</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8727F2" w:rsidRPr="00A557D8" w14:paraId="14FEABCF" w14:textId="77777777" w:rsidTr="00534603">
        <w:tc>
          <w:tcPr>
            <w:tcW w:w="9212" w:type="dxa"/>
            <w:shd w:val="clear" w:color="auto" w:fill="auto"/>
          </w:tcPr>
          <w:p w14:paraId="6F38DDB9" w14:textId="7B2BA922" w:rsidR="00534603" w:rsidRPr="00320091" w:rsidRDefault="00534603" w:rsidP="00534603">
            <w:pPr>
              <w:pBdr>
                <w:top w:val="nil"/>
                <w:left w:val="nil"/>
                <w:bottom w:val="nil"/>
                <w:right w:val="nil"/>
                <w:between w:val="nil"/>
              </w:pBdr>
              <w:ind w:left="22" w:right="0"/>
              <w:rPr>
                <w:rFonts w:asciiTheme="minorHAnsi" w:eastAsia="Arial" w:hAnsiTheme="minorHAnsi" w:cs="Arial"/>
                <w:color w:val="000000"/>
                <w:lang w:val="it-IT"/>
              </w:rPr>
            </w:pPr>
            <w:r>
              <w:rPr>
                <w:rFonts w:asciiTheme="minorHAnsi" w:eastAsia="Arial" w:hAnsiTheme="minorHAnsi" w:cs="Arial"/>
                <w:color w:val="000000"/>
                <w:lang w:val="en-GB"/>
              </w:rPr>
              <w:t xml:space="preserve">The </w:t>
            </w:r>
            <w:r w:rsidR="00E529A3">
              <w:rPr>
                <w:rFonts w:asciiTheme="minorHAnsi" w:eastAsia="Arial" w:hAnsiTheme="minorHAnsi" w:cs="Arial"/>
                <w:color w:val="000000"/>
                <w:lang w:val="en-GB"/>
              </w:rPr>
              <w:t xml:space="preserve">Interreg CE </w:t>
            </w:r>
            <w:r>
              <w:rPr>
                <w:rFonts w:asciiTheme="minorHAnsi" w:eastAsia="Arial" w:hAnsiTheme="minorHAnsi" w:cs="Arial"/>
                <w:color w:val="000000"/>
                <w:lang w:val="en-GB"/>
              </w:rPr>
              <w:t xml:space="preserve">programme area </w:t>
            </w:r>
            <w:r w:rsidR="00CE5D32">
              <w:rPr>
                <w:rFonts w:asciiTheme="minorHAnsi" w:eastAsia="Arial" w:hAnsiTheme="minorHAnsi" w:cs="Arial"/>
                <w:color w:val="000000"/>
                <w:lang w:val="en-GB"/>
              </w:rPr>
              <w:t>stretches across</w:t>
            </w:r>
            <w:r w:rsidR="00CE5D32" w:rsidRPr="00534603">
              <w:rPr>
                <w:rFonts w:asciiTheme="minorHAnsi" w:eastAsia="Arial" w:hAnsiTheme="minorHAnsi" w:cs="Arial"/>
                <w:color w:val="000000"/>
                <w:lang w:val="en-GB"/>
              </w:rPr>
              <w:t xml:space="preserve"> </w:t>
            </w:r>
            <w:r w:rsidR="00B34BA6">
              <w:rPr>
                <w:rFonts w:asciiTheme="minorHAnsi" w:eastAsia="Arial" w:hAnsiTheme="minorHAnsi" w:cs="Arial"/>
                <w:color w:val="000000"/>
                <w:lang w:val="en-GB"/>
              </w:rPr>
              <w:t>nine</w:t>
            </w:r>
            <w:r w:rsidRPr="00534603">
              <w:rPr>
                <w:rFonts w:asciiTheme="minorHAnsi" w:eastAsia="Arial" w:hAnsiTheme="minorHAnsi" w:cs="Arial"/>
                <w:color w:val="000000"/>
                <w:lang w:val="en-GB"/>
              </w:rPr>
              <w:t xml:space="preserve"> </w:t>
            </w:r>
            <w:r w:rsidR="00CE5D32">
              <w:rPr>
                <w:rFonts w:asciiTheme="minorHAnsi" w:eastAsia="Arial" w:hAnsiTheme="minorHAnsi" w:cs="Arial"/>
                <w:color w:val="000000"/>
                <w:lang w:val="en-GB"/>
              </w:rPr>
              <w:t xml:space="preserve">EU </w:t>
            </w:r>
            <w:r w:rsidR="00B34BA6">
              <w:rPr>
                <w:rFonts w:asciiTheme="minorHAnsi" w:eastAsia="Arial" w:hAnsiTheme="minorHAnsi" w:cs="Arial"/>
                <w:color w:val="000000"/>
                <w:lang w:val="en-GB"/>
              </w:rPr>
              <w:t>M</w:t>
            </w:r>
            <w:r w:rsidR="00CE5D32">
              <w:rPr>
                <w:rFonts w:asciiTheme="minorHAnsi" w:eastAsia="Arial" w:hAnsiTheme="minorHAnsi" w:cs="Arial"/>
                <w:color w:val="000000"/>
                <w:lang w:val="en-GB"/>
              </w:rPr>
              <w:t xml:space="preserve">ember </w:t>
            </w:r>
            <w:r w:rsidR="00B34BA6">
              <w:rPr>
                <w:rFonts w:asciiTheme="minorHAnsi" w:eastAsia="Arial" w:hAnsiTheme="minorHAnsi" w:cs="Arial"/>
                <w:color w:val="000000"/>
                <w:lang w:val="en-GB"/>
              </w:rPr>
              <w:t>States</w:t>
            </w:r>
            <w:r w:rsidR="00CE5D32">
              <w:rPr>
                <w:rFonts w:asciiTheme="minorHAnsi" w:eastAsia="Arial" w:hAnsiTheme="minorHAnsi" w:cs="Arial"/>
                <w:color w:val="000000"/>
                <w:lang w:val="en-GB"/>
              </w:rPr>
              <w:t xml:space="preserve">. It </w:t>
            </w:r>
            <w:r w:rsidR="00F00C42">
              <w:rPr>
                <w:rFonts w:asciiTheme="minorHAnsi" w:eastAsia="Arial" w:hAnsiTheme="minorHAnsi" w:cs="Arial"/>
                <w:color w:val="000000"/>
                <w:lang w:val="en-GB"/>
              </w:rPr>
              <w:t>covers</w:t>
            </w:r>
            <w:r w:rsidR="00CE5D32">
              <w:rPr>
                <w:rFonts w:asciiTheme="minorHAnsi" w:eastAsia="Arial" w:hAnsiTheme="minorHAnsi" w:cs="Arial"/>
                <w:color w:val="000000"/>
                <w:lang w:val="en-GB"/>
              </w:rPr>
              <w:t xml:space="preserve"> all regions of </w:t>
            </w:r>
            <w:r w:rsidRPr="00534603">
              <w:rPr>
                <w:rFonts w:asciiTheme="minorHAnsi" w:eastAsia="Arial" w:hAnsiTheme="minorHAnsi" w:cs="Arial"/>
                <w:color w:val="000000"/>
                <w:lang w:val="en-GB"/>
              </w:rPr>
              <w:t xml:space="preserve">Austria, Croatia, the Czech Republic, Hungary, Poland, Slovakia and Slovenia, and </w:t>
            </w:r>
            <w:r w:rsidR="00CE5D32">
              <w:rPr>
                <w:rFonts w:asciiTheme="minorHAnsi" w:eastAsia="Arial" w:hAnsiTheme="minorHAnsi" w:cs="Arial"/>
                <w:color w:val="000000"/>
                <w:lang w:val="en-GB"/>
              </w:rPr>
              <w:t>selected regions in</w:t>
            </w:r>
            <w:r w:rsidRPr="00534603">
              <w:rPr>
                <w:rFonts w:asciiTheme="minorHAnsi" w:eastAsia="Arial" w:hAnsiTheme="minorHAnsi" w:cs="Arial"/>
                <w:color w:val="000000"/>
                <w:lang w:val="en-GB"/>
              </w:rPr>
              <w:t xml:space="preserve"> Germany and Italy. </w:t>
            </w:r>
            <w:r w:rsidRPr="005F09AF">
              <w:rPr>
                <w:rFonts w:asciiTheme="minorHAnsi" w:eastAsia="Arial" w:hAnsiTheme="minorHAnsi" w:cs="Arial"/>
                <w:color w:val="000000"/>
              </w:rPr>
              <w:t>Germany participates with Baden-Württemberg, Bayern, Berlin, Brandenburg, Mecklenburg-Vorpommern, Sachsen, Sachsen-Anhalt</w:t>
            </w:r>
            <w:r w:rsidR="0061000B">
              <w:rPr>
                <w:rFonts w:asciiTheme="minorHAnsi" w:eastAsia="Arial" w:hAnsiTheme="minorHAnsi" w:cs="Arial"/>
                <w:color w:val="000000"/>
              </w:rPr>
              <w:t xml:space="preserve">, </w:t>
            </w:r>
            <w:r w:rsidRPr="005F09AF">
              <w:rPr>
                <w:rFonts w:asciiTheme="minorHAnsi" w:eastAsia="Arial" w:hAnsiTheme="minorHAnsi" w:cs="Arial"/>
                <w:color w:val="000000"/>
              </w:rPr>
              <w:t>Thüringen a</w:t>
            </w:r>
            <w:r w:rsidR="0061000B">
              <w:rPr>
                <w:rFonts w:asciiTheme="minorHAnsi" w:eastAsia="Arial" w:hAnsiTheme="minorHAnsi" w:cs="Arial"/>
                <w:color w:val="000000"/>
              </w:rPr>
              <w:t>nd</w:t>
            </w:r>
            <w:r w:rsidRPr="005F09AF">
              <w:rPr>
                <w:rFonts w:asciiTheme="minorHAnsi" w:eastAsia="Arial" w:hAnsiTheme="minorHAnsi" w:cs="Arial"/>
                <w:color w:val="000000"/>
              </w:rPr>
              <w:t xml:space="preserve"> </w:t>
            </w:r>
            <w:r w:rsidR="002865C3">
              <w:rPr>
                <w:rFonts w:asciiTheme="minorHAnsi" w:eastAsia="Arial" w:hAnsiTheme="minorHAnsi" w:cs="Arial"/>
                <w:color w:val="000000"/>
              </w:rPr>
              <w:t xml:space="preserve">the </w:t>
            </w:r>
            <w:r w:rsidRPr="005F09AF">
              <w:rPr>
                <w:rFonts w:asciiTheme="minorHAnsi" w:eastAsia="Arial" w:hAnsiTheme="minorHAnsi" w:cs="Arial"/>
                <w:color w:val="000000"/>
              </w:rPr>
              <w:t xml:space="preserve">Braunschweig region </w:t>
            </w:r>
            <w:r w:rsidR="002865C3">
              <w:rPr>
                <w:rFonts w:asciiTheme="minorHAnsi" w:eastAsia="Arial" w:hAnsiTheme="minorHAnsi" w:cs="Arial"/>
                <w:color w:val="000000"/>
              </w:rPr>
              <w:t>with</w:t>
            </w:r>
            <w:r w:rsidRPr="005F09AF">
              <w:rPr>
                <w:rFonts w:asciiTheme="minorHAnsi" w:eastAsia="Arial" w:hAnsiTheme="minorHAnsi" w:cs="Arial"/>
                <w:color w:val="000000"/>
              </w:rPr>
              <w:t xml:space="preserve">in Niedersachsen. </w:t>
            </w:r>
            <w:r w:rsidRPr="002865C3">
              <w:rPr>
                <w:rFonts w:asciiTheme="minorHAnsi" w:eastAsia="Arial" w:hAnsiTheme="minorHAnsi" w:cs="Arial"/>
                <w:color w:val="000000"/>
                <w:lang w:val="it-IT"/>
              </w:rPr>
              <w:t xml:space="preserve">Italy participates with Piemonte, Valle d'Aosta, Liguria, Lombardia, </w:t>
            </w:r>
            <w:r w:rsidR="002865C3" w:rsidRPr="002865C3">
              <w:rPr>
                <w:rFonts w:asciiTheme="minorHAnsi" w:eastAsia="Arial" w:hAnsiTheme="minorHAnsi" w:cs="Arial"/>
                <w:color w:val="000000"/>
                <w:lang w:val="it-IT"/>
              </w:rPr>
              <w:t xml:space="preserve">Veneto, Friuli-Venezia Giulia, Emilia-Romagna </w:t>
            </w:r>
            <w:r w:rsidR="002865C3">
              <w:rPr>
                <w:rFonts w:asciiTheme="minorHAnsi" w:eastAsia="Arial" w:hAnsiTheme="minorHAnsi" w:cs="Arial"/>
                <w:color w:val="000000"/>
                <w:lang w:val="it-IT"/>
              </w:rPr>
              <w:t xml:space="preserve">and </w:t>
            </w:r>
            <w:r w:rsidRPr="00320091">
              <w:rPr>
                <w:rFonts w:asciiTheme="minorHAnsi" w:eastAsia="Arial" w:hAnsiTheme="minorHAnsi" w:cs="Arial"/>
                <w:color w:val="000000"/>
                <w:lang w:val="it-IT"/>
              </w:rPr>
              <w:t>the autonomous provinces of Bolzano/Bozen and Trento</w:t>
            </w:r>
            <w:r w:rsidR="002865C3" w:rsidRPr="00320091">
              <w:rPr>
                <w:rFonts w:asciiTheme="minorHAnsi" w:eastAsia="Arial" w:hAnsiTheme="minorHAnsi" w:cs="Arial"/>
                <w:color w:val="000000"/>
                <w:lang w:val="it-IT"/>
              </w:rPr>
              <w:t>.</w:t>
            </w:r>
          </w:p>
          <w:p w14:paraId="739EF465" w14:textId="69DA6F3A" w:rsidR="00534603" w:rsidRPr="00534603" w:rsidRDefault="008B3298" w:rsidP="00534603">
            <w:pPr>
              <w:pBdr>
                <w:top w:val="nil"/>
                <w:left w:val="nil"/>
                <w:bottom w:val="nil"/>
                <w:right w:val="nil"/>
                <w:between w:val="nil"/>
              </w:pBdr>
              <w:ind w:left="22" w:right="0"/>
              <w:rPr>
                <w:rFonts w:asciiTheme="minorHAnsi" w:eastAsia="Arial" w:hAnsiTheme="minorHAnsi" w:cs="Arial"/>
                <w:color w:val="000000"/>
                <w:lang w:val="en-GB"/>
              </w:rPr>
            </w:pPr>
            <w:r>
              <w:rPr>
                <w:rFonts w:asciiTheme="minorHAnsi" w:eastAsia="Arial" w:hAnsiTheme="minorHAnsi" w:cs="Arial"/>
                <w:color w:val="000000"/>
                <w:lang w:val="en-GB"/>
              </w:rPr>
              <w:t>T</w:t>
            </w:r>
            <w:r w:rsidR="00C679B4">
              <w:rPr>
                <w:rFonts w:asciiTheme="minorHAnsi" w:eastAsia="Arial" w:hAnsiTheme="minorHAnsi" w:cs="Arial"/>
                <w:color w:val="000000"/>
                <w:lang w:val="en-GB"/>
              </w:rPr>
              <w:t>he area</w:t>
            </w:r>
            <w:r w:rsidR="00534603" w:rsidRPr="00534603">
              <w:rPr>
                <w:rFonts w:asciiTheme="minorHAnsi" w:eastAsia="Arial" w:hAnsiTheme="minorHAnsi" w:cs="Arial"/>
                <w:color w:val="000000"/>
                <w:lang w:val="en-GB"/>
              </w:rPr>
              <w:t xml:space="preserve"> </w:t>
            </w:r>
            <w:r w:rsidR="0061000B" w:rsidRPr="00534603">
              <w:rPr>
                <w:rFonts w:asciiTheme="minorHAnsi" w:eastAsia="Arial" w:hAnsiTheme="minorHAnsi" w:cs="Arial"/>
                <w:color w:val="000000"/>
                <w:lang w:val="en-GB"/>
              </w:rPr>
              <w:t>consist</w:t>
            </w:r>
            <w:r w:rsidR="0061000B">
              <w:rPr>
                <w:rFonts w:asciiTheme="minorHAnsi" w:eastAsia="Arial" w:hAnsiTheme="minorHAnsi" w:cs="Arial"/>
                <w:color w:val="000000"/>
                <w:lang w:val="en-GB"/>
              </w:rPr>
              <w:t>s</w:t>
            </w:r>
            <w:r w:rsidR="0061000B" w:rsidRPr="00534603">
              <w:rPr>
                <w:rFonts w:asciiTheme="minorHAnsi" w:eastAsia="Arial" w:hAnsiTheme="minorHAnsi" w:cs="Arial"/>
                <w:color w:val="000000"/>
                <w:lang w:val="en-GB"/>
              </w:rPr>
              <w:t xml:space="preserve"> of</w:t>
            </w:r>
            <w:r w:rsidR="00534603" w:rsidRPr="00534603">
              <w:rPr>
                <w:rFonts w:asciiTheme="minorHAnsi" w:eastAsia="Arial" w:hAnsiTheme="minorHAnsi" w:cs="Arial"/>
                <w:color w:val="000000"/>
                <w:lang w:val="en-GB"/>
              </w:rPr>
              <w:t xml:space="preserve"> 81 NUTS-2 regions </w:t>
            </w:r>
            <w:r w:rsidR="0061000B">
              <w:rPr>
                <w:rFonts w:asciiTheme="minorHAnsi" w:eastAsia="Arial" w:hAnsiTheme="minorHAnsi" w:cs="Arial"/>
                <w:color w:val="000000"/>
                <w:lang w:val="en-GB"/>
              </w:rPr>
              <w:t>and</w:t>
            </w:r>
            <w:r w:rsidR="0061000B" w:rsidRPr="00534603">
              <w:rPr>
                <w:rFonts w:asciiTheme="minorHAnsi" w:eastAsia="Arial" w:hAnsiTheme="minorHAnsi" w:cs="Arial"/>
                <w:color w:val="000000"/>
                <w:lang w:val="en-GB"/>
              </w:rPr>
              <w:t xml:space="preserve"> </w:t>
            </w:r>
            <w:r w:rsidR="00F00C42">
              <w:rPr>
                <w:rFonts w:asciiTheme="minorHAnsi" w:eastAsia="Arial" w:hAnsiTheme="minorHAnsi" w:cs="Arial"/>
                <w:color w:val="000000"/>
                <w:lang w:val="en-GB"/>
              </w:rPr>
              <w:t>is home to roughly</w:t>
            </w:r>
            <w:r w:rsidR="00F00C42" w:rsidRPr="00534603">
              <w:rPr>
                <w:rFonts w:asciiTheme="minorHAnsi" w:eastAsia="Arial" w:hAnsiTheme="minorHAnsi" w:cs="Arial"/>
                <w:color w:val="000000"/>
                <w:lang w:val="en-GB"/>
              </w:rPr>
              <w:t xml:space="preserve"> </w:t>
            </w:r>
            <w:r w:rsidR="0061000B">
              <w:rPr>
                <w:rFonts w:asciiTheme="minorHAnsi" w:eastAsia="Arial" w:hAnsiTheme="minorHAnsi" w:cs="Arial"/>
                <w:color w:val="000000"/>
                <w:lang w:val="en-GB"/>
              </w:rPr>
              <w:t>a third</w:t>
            </w:r>
            <w:r w:rsidR="00C679B4">
              <w:rPr>
                <w:rFonts w:asciiTheme="minorHAnsi" w:eastAsia="Arial" w:hAnsiTheme="minorHAnsi" w:cs="Arial"/>
                <w:color w:val="000000"/>
                <w:lang w:val="en-GB"/>
              </w:rPr>
              <w:t xml:space="preserve"> of the EU population (</w:t>
            </w:r>
            <w:r w:rsidR="00534603" w:rsidRPr="00534603">
              <w:rPr>
                <w:rFonts w:asciiTheme="minorHAnsi" w:eastAsia="Arial" w:hAnsiTheme="minorHAnsi" w:cs="Arial"/>
                <w:color w:val="000000"/>
                <w:lang w:val="en-GB"/>
              </w:rPr>
              <w:t>148</w:t>
            </w:r>
            <w:r w:rsidR="00C679B4">
              <w:rPr>
                <w:rFonts w:asciiTheme="minorHAnsi" w:eastAsia="Arial" w:hAnsiTheme="minorHAnsi" w:cs="Arial"/>
                <w:color w:val="000000"/>
                <w:lang w:val="en-GB"/>
              </w:rPr>
              <w:t>m</w:t>
            </w:r>
            <w:r w:rsidR="00534603" w:rsidRPr="00534603">
              <w:rPr>
                <w:rFonts w:asciiTheme="minorHAnsi" w:eastAsia="Arial" w:hAnsiTheme="minorHAnsi" w:cs="Arial"/>
                <w:color w:val="000000"/>
                <w:lang w:val="en-GB"/>
              </w:rPr>
              <w:t xml:space="preserve"> inhabitants in 2019</w:t>
            </w:r>
            <w:r w:rsidR="00C679B4">
              <w:rPr>
                <w:rFonts w:asciiTheme="minorHAnsi" w:eastAsia="Arial" w:hAnsiTheme="minorHAnsi" w:cs="Arial"/>
                <w:color w:val="000000"/>
                <w:lang w:val="en-GB"/>
              </w:rPr>
              <w:t>)</w:t>
            </w:r>
            <w:r w:rsidR="00534603" w:rsidRPr="00534603">
              <w:rPr>
                <w:rFonts w:asciiTheme="minorHAnsi" w:eastAsia="Arial" w:hAnsiTheme="minorHAnsi" w:cs="Arial"/>
                <w:color w:val="000000"/>
                <w:lang w:val="en-GB"/>
              </w:rPr>
              <w:t xml:space="preserve">. </w:t>
            </w:r>
            <w:r w:rsidR="00F00C42">
              <w:rPr>
                <w:rFonts w:asciiTheme="minorHAnsi" w:eastAsia="Arial" w:hAnsiTheme="minorHAnsi" w:cs="Arial"/>
                <w:color w:val="000000"/>
                <w:lang w:val="en-GB"/>
              </w:rPr>
              <w:t xml:space="preserve">It covers around 25% of the whole EU territory. </w:t>
            </w:r>
            <w:r w:rsidR="0061000B">
              <w:rPr>
                <w:rFonts w:asciiTheme="minorHAnsi" w:eastAsia="Arial" w:hAnsiTheme="minorHAnsi" w:cs="Arial"/>
                <w:color w:val="000000"/>
                <w:lang w:val="en-GB"/>
              </w:rPr>
              <w:t>There are</w:t>
            </w:r>
            <w:r w:rsidR="00534603" w:rsidRPr="00534603">
              <w:rPr>
                <w:rFonts w:asciiTheme="minorHAnsi" w:eastAsia="Arial" w:hAnsiTheme="minorHAnsi" w:cs="Arial"/>
                <w:color w:val="000000"/>
                <w:lang w:val="en-GB"/>
              </w:rPr>
              <w:t xml:space="preserve"> seven cities with more than 1</w:t>
            </w:r>
            <w:r w:rsidR="00C679B4">
              <w:rPr>
                <w:rFonts w:asciiTheme="minorHAnsi" w:eastAsia="Arial" w:hAnsiTheme="minorHAnsi" w:cs="Arial"/>
                <w:color w:val="000000"/>
                <w:lang w:val="en-GB"/>
              </w:rPr>
              <w:t>m</w:t>
            </w:r>
            <w:r w:rsidR="00534603" w:rsidRPr="00534603">
              <w:rPr>
                <w:rFonts w:asciiTheme="minorHAnsi" w:eastAsia="Arial" w:hAnsiTheme="minorHAnsi" w:cs="Arial"/>
                <w:color w:val="000000"/>
                <w:lang w:val="en-GB"/>
              </w:rPr>
              <w:t xml:space="preserve"> inhabitants</w:t>
            </w:r>
            <w:r w:rsidR="00DC31FF">
              <w:rPr>
                <w:rFonts w:asciiTheme="minorHAnsi" w:eastAsia="Arial" w:hAnsiTheme="minorHAnsi" w:cs="Arial"/>
                <w:color w:val="000000"/>
                <w:lang w:val="en-GB"/>
              </w:rPr>
              <w:t>,</w:t>
            </w:r>
            <w:r w:rsidR="00534603" w:rsidRPr="00534603">
              <w:rPr>
                <w:rFonts w:asciiTheme="minorHAnsi" w:eastAsia="Arial" w:hAnsiTheme="minorHAnsi" w:cs="Arial"/>
                <w:color w:val="000000"/>
                <w:lang w:val="en-GB"/>
              </w:rPr>
              <w:t xml:space="preserve"> </w:t>
            </w:r>
            <w:r w:rsidR="00DC31FF">
              <w:rPr>
                <w:rFonts w:asciiTheme="minorHAnsi" w:eastAsia="Arial" w:hAnsiTheme="minorHAnsi" w:cs="Arial"/>
                <w:color w:val="000000"/>
                <w:lang w:val="en-GB"/>
              </w:rPr>
              <w:t xml:space="preserve">i.e. </w:t>
            </w:r>
            <w:r w:rsidR="00534603" w:rsidRPr="00534603">
              <w:rPr>
                <w:rFonts w:asciiTheme="minorHAnsi" w:eastAsia="Arial" w:hAnsiTheme="minorHAnsi" w:cs="Arial"/>
                <w:color w:val="000000"/>
                <w:lang w:val="en-GB"/>
              </w:rPr>
              <w:t xml:space="preserve">Praha, Milano, München, Budapest, Warszawa, Wien and Berlin. Around </w:t>
            </w:r>
            <w:r w:rsidR="0061000B">
              <w:rPr>
                <w:rFonts w:asciiTheme="minorHAnsi" w:eastAsia="Arial" w:hAnsiTheme="minorHAnsi" w:cs="Arial"/>
                <w:color w:val="000000"/>
                <w:lang w:val="en-GB"/>
              </w:rPr>
              <w:t>33%</w:t>
            </w:r>
            <w:r w:rsidR="00534603" w:rsidRPr="00534603">
              <w:rPr>
                <w:rFonts w:asciiTheme="minorHAnsi" w:eastAsia="Arial" w:hAnsiTheme="minorHAnsi" w:cs="Arial"/>
                <w:color w:val="000000"/>
                <w:lang w:val="en-GB"/>
              </w:rPr>
              <w:t xml:space="preserve"> of </w:t>
            </w:r>
            <w:r w:rsidR="00F00C42">
              <w:rPr>
                <w:rFonts w:asciiTheme="minorHAnsi" w:eastAsia="Arial" w:hAnsiTheme="minorHAnsi" w:cs="Arial"/>
                <w:color w:val="000000"/>
                <w:lang w:val="en-GB"/>
              </w:rPr>
              <w:t>people</w:t>
            </w:r>
            <w:r w:rsidR="00534603" w:rsidRPr="00534603">
              <w:rPr>
                <w:rFonts w:asciiTheme="minorHAnsi" w:eastAsia="Arial" w:hAnsiTheme="minorHAnsi" w:cs="Arial"/>
                <w:color w:val="000000"/>
                <w:lang w:val="en-GB"/>
              </w:rPr>
              <w:t xml:space="preserve"> </w:t>
            </w:r>
            <w:r w:rsidR="00F00C42">
              <w:rPr>
                <w:rFonts w:asciiTheme="minorHAnsi" w:eastAsia="Arial" w:hAnsiTheme="minorHAnsi" w:cs="Arial"/>
                <w:color w:val="000000"/>
                <w:lang w:val="en-GB"/>
              </w:rPr>
              <w:t xml:space="preserve">in the area </w:t>
            </w:r>
            <w:r w:rsidR="00534603" w:rsidRPr="00534603">
              <w:rPr>
                <w:rFonts w:asciiTheme="minorHAnsi" w:eastAsia="Arial" w:hAnsiTheme="minorHAnsi" w:cs="Arial"/>
                <w:color w:val="000000"/>
                <w:lang w:val="en-GB"/>
              </w:rPr>
              <w:t>live in bigger cities, 37% in intermediate regions, and 30% in rural areas.</w:t>
            </w:r>
          </w:p>
          <w:p w14:paraId="3412C000" w14:textId="7BEFF1A6" w:rsidR="00534603" w:rsidRPr="00534603" w:rsidRDefault="00F00C42" w:rsidP="00534603">
            <w:pPr>
              <w:pBdr>
                <w:top w:val="nil"/>
                <w:left w:val="nil"/>
                <w:bottom w:val="nil"/>
                <w:right w:val="nil"/>
                <w:between w:val="nil"/>
              </w:pBdr>
              <w:ind w:left="22" w:right="0"/>
              <w:rPr>
                <w:rFonts w:asciiTheme="minorHAnsi" w:eastAsia="Arial" w:hAnsiTheme="minorHAnsi" w:cs="Arial"/>
                <w:color w:val="000000"/>
                <w:lang w:val="en-GB"/>
              </w:rPr>
            </w:pPr>
            <w:r>
              <w:rPr>
                <w:rFonts w:asciiTheme="minorHAnsi" w:eastAsia="Arial" w:hAnsiTheme="minorHAnsi" w:cs="Arial"/>
                <w:color w:val="000000"/>
                <w:lang w:val="en-GB"/>
              </w:rPr>
              <w:t>Economically, t</w:t>
            </w:r>
            <w:r w:rsidR="00871AE9">
              <w:rPr>
                <w:rFonts w:asciiTheme="minorHAnsi" w:eastAsia="Arial" w:hAnsiTheme="minorHAnsi" w:cs="Arial"/>
                <w:color w:val="000000"/>
                <w:lang w:val="en-GB"/>
              </w:rPr>
              <w:t>he area</w:t>
            </w:r>
            <w:r w:rsidR="00871AE9" w:rsidRPr="00534603">
              <w:rPr>
                <w:rFonts w:asciiTheme="minorHAnsi" w:eastAsia="Arial" w:hAnsiTheme="minorHAnsi" w:cs="Arial"/>
                <w:color w:val="000000"/>
                <w:lang w:val="en-GB"/>
              </w:rPr>
              <w:t xml:space="preserve"> </w:t>
            </w:r>
            <w:r>
              <w:rPr>
                <w:rFonts w:asciiTheme="minorHAnsi" w:eastAsia="Arial" w:hAnsiTheme="minorHAnsi" w:cs="Arial"/>
                <w:color w:val="000000"/>
                <w:lang w:val="en-GB"/>
              </w:rPr>
              <w:t>is</w:t>
            </w:r>
            <w:r w:rsidR="00534603" w:rsidRPr="00534603">
              <w:rPr>
                <w:rFonts w:asciiTheme="minorHAnsi" w:eastAsia="Arial" w:hAnsiTheme="minorHAnsi" w:cs="Arial"/>
                <w:color w:val="000000"/>
                <w:lang w:val="en-GB"/>
              </w:rPr>
              <w:t xml:space="preserve"> </w:t>
            </w:r>
            <w:r w:rsidR="00A75455">
              <w:rPr>
                <w:rFonts w:asciiTheme="minorHAnsi" w:eastAsia="Arial" w:hAnsiTheme="minorHAnsi" w:cs="Arial"/>
                <w:color w:val="000000"/>
                <w:lang w:val="en-GB"/>
              </w:rPr>
              <w:t xml:space="preserve">an </w:t>
            </w:r>
            <w:r w:rsidR="00534603" w:rsidRPr="00534603">
              <w:rPr>
                <w:rFonts w:asciiTheme="minorHAnsi" w:eastAsia="Arial" w:hAnsiTheme="minorHAnsi" w:cs="Arial"/>
                <w:color w:val="000000"/>
                <w:lang w:val="en-GB"/>
              </w:rPr>
              <w:t xml:space="preserve">industrial core of the EU. </w:t>
            </w:r>
            <w:r w:rsidR="0061000B">
              <w:rPr>
                <w:rFonts w:asciiTheme="minorHAnsi" w:eastAsia="Arial" w:hAnsiTheme="minorHAnsi" w:cs="Arial"/>
                <w:color w:val="000000"/>
                <w:lang w:val="en-GB"/>
              </w:rPr>
              <w:t>I</w:t>
            </w:r>
            <w:r w:rsidR="0061000B" w:rsidRPr="00534603">
              <w:rPr>
                <w:rFonts w:asciiTheme="minorHAnsi" w:eastAsia="Arial" w:hAnsiTheme="minorHAnsi" w:cs="Arial"/>
                <w:color w:val="000000"/>
                <w:lang w:val="en-GB"/>
              </w:rPr>
              <w:t>ts economy generates 30% of EU GDP</w:t>
            </w:r>
            <w:r w:rsidR="0061000B">
              <w:rPr>
                <w:rFonts w:asciiTheme="minorHAnsi" w:eastAsia="Arial" w:hAnsiTheme="minorHAnsi" w:cs="Arial"/>
                <w:color w:val="000000"/>
                <w:lang w:val="en-GB"/>
              </w:rPr>
              <w:t xml:space="preserve"> and i</w:t>
            </w:r>
            <w:r w:rsidR="00534603" w:rsidRPr="00534603">
              <w:rPr>
                <w:rFonts w:asciiTheme="minorHAnsi" w:eastAsia="Arial" w:hAnsiTheme="minorHAnsi" w:cs="Arial"/>
                <w:color w:val="000000"/>
                <w:lang w:val="en-GB"/>
              </w:rPr>
              <w:t>ts industrial development is a key factor for the global competitiveness of the EU.</w:t>
            </w:r>
            <w:r w:rsidR="00170A6F" w:rsidRPr="005F09AF">
              <w:rPr>
                <w:lang w:val="en-GB"/>
              </w:rPr>
              <w:t xml:space="preserve"> </w:t>
            </w:r>
            <w:r w:rsidR="00170A6F">
              <w:rPr>
                <w:rFonts w:asciiTheme="minorHAnsi" w:eastAsia="Arial" w:hAnsiTheme="minorHAnsi" w:cs="Arial"/>
                <w:color w:val="000000"/>
                <w:lang w:val="en-GB"/>
              </w:rPr>
              <w:t>However, it</w:t>
            </w:r>
            <w:r w:rsidR="00170A6F" w:rsidRPr="00170A6F">
              <w:rPr>
                <w:rFonts w:asciiTheme="minorHAnsi" w:eastAsia="Arial" w:hAnsiTheme="minorHAnsi" w:cs="Arial"/>
                <w:color w:val="000000"/>
                <w:lang w:val="en-GB"/>
              </w:rPr>
              <w:t xml:space="preserve"> is characterised by structural differences between urban</w:t>
            </w:r>
            <w:r w:rsidR="00F81CCC">
              <w:rPr>
                <w:rFonts w:asciiTheme="minorHAnsi" w:eastAsia="Arial" w:hAnsiTheme="minorHAnsi" w:cs="Arial"/>
                <w:color w:val="000000"/>
                <w:lang w:val="en-GB"/>
              </w:rPr>
              <w:t>/</w:t>
            </w:r>
            <w:r w:rsidR="00170A6F" w:rsidRPr="00170A6F">
              <w:rPr>
                <w:rFonts w:asciiTheme="minorHAnsi" w:eastAsia="Arial" w:hAnsiTheme="minorHAnsi" w:cs="Arial"/>
                <w:color w:val="000000"/>
                <w:lang w:val="en-GB"/>
              </w:rPr>
              <w:t xml:space="preserve">industrialised areas </w:t>
            </w:r>
            <w:r w:rsidR="00F81CCC">
              <w:rPr>
                <w:rFonts w:asciiTheme="minorHAnsi" w:eastAsia="Arial" w:hAnsiTheme="minorHAnsi" w:cs="Arial"/>
                <w:color w:val="000000"/>
                <w:lang w:val="en-GB"/>
              </w:rPr>
              <w:t>and</w:t>
            </w:r>
            <w:r w:rsidR="00170A6F" w:rsidRPr="00170A6F">
              <w:rPr>
                <w:rFonts w:asciiTheme="minorHAnsi" w:eastAsia="Arial" w:hAnsiTheme="minorHAnsi" w:cs="Arial"/>
                <w:color w:val="000000"/>
                <w:lang w:val="en-GB"/>
              </w:rPr>
              <w:t xml:space="preserve"> rural</w:t>
            </w:r>
            <w:r w:rsidR="00F81CCC">
              <w:rPr>
                <w:rFonts w:asciiTheme="minorHAnsi" w:eastAsia="Arial" w:hAnsiTheme="minorHAnsi" w:cs="Arial"/>
                <w:color w:val="000000"/>
                <w:lang w:val="en-GB"/>
              </w:rPr>
              <w:t>/</w:t>
            </w:r>
            <w:r w:rsidR="00170A6F" w:rsidRPr="00170A6F">
              <w:rPr>
                <w:rFonts w:asciiTheme="minorHAnsi" w:eastAsia="Arial" w:hAnsiTheme="minorHAnsi" w:cs="Arial"/>
                <w:color w:val="000000"/>
                <w:lang w:val="en-GB"/>
              </w:rPr>
              <w:t>peripheral areas</w:t>
            </w:r>
            <w:r w:rsidR="00CD62D6">
              <w:rPr>
                <w:rFonts w:asciiTheme="minorHAnsi" w:eastAsia="Arial" w:hAnsiTheme="minorHAnsi" w:cs="Arial"/>
                <w:color w:val="000000"/>
                <w:lang w:val="en-GB"/>
              </w:rPr>
              <w:t>.</w:t>
            </w:r>
          </w:p>
          <w:p w14:paraId="51F9999A" w14:textId="791B003A" w:rsidR="00534603" w:rsidRPr="00534603" w:rsidRDefault="0061000B" w:rsidP="00E71254">
            <w:pPr>
              <w:pBdr>
                <w:top w:val="nil"/>
                <w:left w:val="nil"/>
                <w:bottom w:val="nil"/>
                <w:right w:val="nil"/>
                <w:between w:val="nil"/>
              </w:pBdr>
              <w:ind w:left="22" w:right="0"/>
              <w:rPr>
                <w:rFonts w:asciiTheme="minorHAnsi" w:eastAsia="Arial" w:hAnsiTheme="minorHAnsi" w:cs="Arial"/>
                <w:color w:val="000000"/>
                <w:lang w:val="en-GB"/>
              </w:rPr>
            </w:pPr>
            <w:r>
              <w:rPr>
                <w:rFonts w:asciiTheme="minorHAnsi" w:eastAsia="Arial" w:hAnsiTheme="minorHAnsi" w:cs="Arial"/>
                <w:color w:val="000000"/>
                <w:lang w:val="en-GB"/>
              </w:rPr>
              <w:t xml:space="preserve">The </w:t>
            </w:r>
            <w:r w:rsidR="00E71254">
              <w:rPr>
                <w:rFonts w:asciiTheme="minorHAnsi" w:eastAsia="Arial" w:hAnsiTheme="minorHAnsi" w:cs="Arial"/>
                <w:color w:val="000000"/>
                <w:lang w:val="en-GB"/>
              </w:rPr>
              <w:t xml:space="preserve">programme </w:t>
            </w:r>
            <w:r>
              <w:rPr>
                <w:rFonts w:asciiTheme="minorHAnsi" w:eastAsia="Arial" w:hAnsiTheme="minorHAnsi" w:cs="Arial"/>
                <w:color w:val="000000"/>
                <w:lang w:val="en-GB"/>
              </w:rPr>
              <w:t>area</w:t>
            </w:r>
            <w:r w:rsidR="00534603" w:rsidRPr="00534603">
              <w:rPr>
                <w:rFonts w:asciiTheme="minorHAnsi" w:eastAsia="Arial" w:hAnsiTheme="minorHAnsi" w:cs="Arial"/>
                <w:color w:val="000000"/>
                <w:lang w:val="en-GB"/>
              </w:rPr>
              <w:t xml:space="preserve"> </w:t>
            </w:r>
            <w:r w:rsidR="00F00C42">
              <w:rPr>
                <w:rFonts w:asciiTheme="minorHAnsi" w:eastAsia="Arial" w:hAnsiTheme="minorHAnsi" w:cs="Arial"/>
                <w:color w:val="000000"/>
                <w:lang w:val="en-GB"/>
              </w:rPr>
              <w:t xml:space="preserve">is at the heart of Europe and </w:t>
            </w:r>
            <w:r w:rsidR="00534603" w:rsidRPr="00534603">
              <w:rPr>
                <w:rFonts w:asciiTheme="minorHAnsi" w:eastAsia="Arial" w:hAnsiTheme="minorHAnsi" w:cs="Arial"/>
                <w:color w:val="000000"/>
                <w:lang w:val="en-GB"/>
              </w:rPr>
              <w:t xml:space="preserve">connects </w:t>
            </w:r>
            <w:r w:rsidR="00F00C42">
              <w:rPr>
                <w:rFonts w:asciiTheme="minorHAnsi" w:eastAsia="Arial" w:hAnsiTheme="minorHAnsi" w:cs="Arial"/>
                <w:color w:val="000000"/>
                <w:lang w:val="en-GB"/>
              </w:rPr>
              <w:t xml:space="preserve">its </w:t>
            </w:r>
            <w:r w:rsidR="00534603" w:rsidRPr="00534603">
              <w:rPr>
                <w:rFonts w:asciiTheme="minorHAnsi" w:eastAsia="Arial" w:hAnsiTheme="minorHAnsi" w:cs="Arial"/>
                <w:color w:val="000000"/>
                <w:lang w:val="en-GB"/>
              </w:rPr>
              <w:t xml:space="preserve">North </w:t>
            </w:r>
            <w:r w:rsidR="00F00C42">
              <w:rPr>
                <w:rFonts w:asciiTheme="minorHAnsi" w:eastAsia="Arial" w:hAnsiTheme="minorHAnsi" w:cs="Arial"/>
                <w:color w:val="000000"/>
                <w:lang w:val="en-GB"/>
              </w:rPr>
              <w:t>and</w:t>
            </w:r>
            <w:r w:rsidR="00534603" w:rsidRPr="00534603">
              <w:rPr>
                <w:rFonts w:asciiTheme="minorHAnsi" w:eastAsia="Arial" w:hAnsiTheme="minorHAnsi" w:cs="Arial"/>
                <w:color w:val="000000"/>
                <w:lang w:val="en-GB"/>
              </w:rPr>
              <w:t xml:space="preserve"> South and East </w:t>
            </w:r>
            <w:r w:rsidR="00F00C42">
              <w:rPr>
                <w:rFonts w:asciiTheme="minorHAnsi" w:eastAsia="Arial" w:hAnsiTheme="minorHAnsi" w:cs="Arial"/>
                <w:color w:val="000000"/>
                <w:lang w:val="en-GB"/>
              </w:rPr>
              <w:t>and</w:t>
            </w:r>
            <w:r w:rsidR="00534603" w:rsidRPr="00534603">
              <w:rPr>
                <w:rFonts w:asciiTheme="minorHAnsi" w:eastAsia="Arial" w:hAnsiTheme="minorHAnsi" w:cs="Arial"/>
                <w:color w:val="000000"/>
                <w:lang w:val="en-GB"/>
              </w:rPr>
              <w:t xml:space="preserve"> West</w:t>
            </w:r>
            <w:r w:rsidR="00E71254">
              <w:rPr>
                <w:rFonts w:asciiTheme="minorHAnsi" w:eastAsia="Arial" w:hAnsiTheme="minorHAnsi" w:cs="Arial"/>
                <w:color w:val="000000"/>
                <w:lang w:val="en-GB"/>
              </w:rPr>
              <w:t>.</w:t>
            </w:r>
            <w:r w:rsidR="00CD62D6">
              <w:rPr>
                <w:rFonts w:asciiTheme="minorHAnsi" w:eastAsia="Arial" w:hAnsiTheme="minorHAnsi" w:cs="Arial"/>
                <w:color w:val="000000"/>
                <w:lang w:val="en-GB"/>
              </w:rPr>
              <w:t xml:space="preserve"> </w:t>
            </w:r>
            <w:r w:rsidR="00A75455">
              <w:rPr>
                <w:rFonts w:asciiTheme="minorHAnsi" w:eastAsia="Arial" w:hAnsiTheme="minorHAnsi" w:cs="Arial"/>
                <w:color w:val="000000"/>
                <w:lang w:val="en-GB"/>
              </w:rPr>
              <w:t>It</w:t>
            </w:r>
            <w:r w:rsidR="00534603" w:rsidRPr="00534603">
              <w:rPr>
                <w:rFonts w:asciiTheme="minorHAnsi" w:eastAsia="Arial" w:hAnsiTheme="minorHAnsi" w:cs="Arial"/>
                <w:color w:val="000000"/>
                <w:lang w:val="en-GB"/>
              </w:rPr>
              <w:t xml:space="preserve"> provides a cultural bridge all the way from Scandinavia to the Mediterranean Sea. </w:t>
            </w:r>
            <w:r w:rsidR="00E71254">
              <w:rPr>
                <w:rFonts w:asciiTheme="minorHAnsi" w:eastAsia="Arial" w:hAnsiTheme="minorHAnsi" w:cs="Arial"/>
                <w:color w:val="000000"/>
                <w:lang w:val="en-GB"/>
              </w:rPr>
              <w:t xml:space="preserve">It also </w:t>
            </w:r>
            <w:r w:rsidR="00534603" w:rsidRPr="00534603">
              <w:rPr>
                <w:rFonts w:asciiTheme="minorHAnsi" w:eastAsia="Arial" w:hAnsiTheme="minorHAnsi" w:cs="Arial"/>
                <w:color w:val="000000"/>
                <w:lang w:val="en-GB"/>
              </w:rPr>
              <w:t>brings together countries from both sides of the former Iron Curtain</w:t>
            </w:r>
            <w:r w:rsidR="00E71254">
              <w:rPr>
                <w:rFonts w:asciiTheme="minorHAnsi" w:eastAsia="Arial" w:hAnsiTheme="minorHAnsi" w:cs="Arial"/>
                <w:color w:val="000000"/>
                <w:lang w:val="en-GB"/>
              </w:rPr>
              <w:t>, with all the</w:t>
            </w:r>
            <w:r w:rsidR="00534603" w:rsidRPr="00534603">
              <w:rPr>
                <w:rFonts w:asciiTheme="minorHAnsi" w:eastAsia="Arial" w:hAnsiTheme="minorHAnsi" w:cs="Arial"/>
                <w:color w:val="000000"/>
                <w:lang w:val="en-GB"/>
              </w:rPr>
              <w:t xml:space="preserve"> </w:t>
            </w:r>
            <w:r w:rsidR="00284E6B">
              <w:rPr>
                <w:rFonts w:asciiTheme="minorHAnsi" w:eastAsia="Arial" w:hAnsiTheme="minorHAnsi" w:cs="Arial"/>
                <w:color w:val="000000"/>
                <w:lang w:val="en-GB"/>
              </w:rPr>
              <w:t>socio-economic</w:t>
            </w:r>
            <w:r w:rsidR="00534603" w:rsidRPr="00534603">
              <w:rPr>
                <w:rFonts w:asciiTheme="minorHAnsi" w:eastAsia="Arial" w:hAnsiTheme="minorHAnsi" w:cs="Arial"/>
                <w:color w:val="000000"/>
                <w:lang w:val="en-GB"/>
              </w:rPr>
              <w:t xml:space="preserve"> </w:t>
            </w:r>
            <w:r w:rsidR="00284E6B">
              <w:rPr>
                <w:rFonts w:asciiTheme="minorHAnsi" w:eastAsia="Arial" w:hAnsiTheme="minorHAnsi" w:cs="Arial"/>
                <w:color w:val="000000"/>
                <w:lang w:val="en-GB"/>
              </w:rPr>
              <w:t xml:space="preserve">and </w:t>
            </w:r>
            <w:r w:rsidR="00534603" w:rsidRPr="00534603">
              <w:rPr>
                <w:rFonts w:asciiTheme="minorHAnsi" w:eastAsia="Arial" w:hAnsiTheme="minorHAnsi" w:cs="Arial"/>
                <w:color w:val="000000"/>
                <w:lang w:val="en-GB"/>
              </w:rPr>
              <w:t>political implications</w:t>
            </w:r>
            <w:r w:rsidR="00E71254">
              <w:rPr>
                <w:rFonts w:asciiTheme="minorHAnsi" w:eastAsia="Arial" w:hAnsiTheme="minorHAnsi" w:cs="Arial"/>
                <w:color w:val="000000"/>
                <w:lang w:val="en-GB"/>
              </w:rPr>
              <w:t xml:space="preserve"> this </w:t>
            </w:r>
            <w:r w:rsidR="00284E6B">
              <w:rPr>
                <w:rFonts w:asciiTheme="minorHAnsi" w:eastAsia="Arial" w:hAnsiTheme="minorHAnsi" w:cs="Arial"/>
                <w:color w:val="000000"/>
                <w:lang w:val="en-GB"/>
              </w:rPr>
              <w:t>conveys</w:t>
            </w:r>
            <w:r w:rsidR="00534603" w:rsidRPr="00534603">
              <w:rPr>
                <w:rFonts w:asciiTheme="minorHAnsi" w:eastAsia="Arial" w:hAnsiTheme="minorHAnsi" w:cs="Arial"/>
                <w:color w:val="000000"/>
                <w:lang w:val="en-GB"/>
              </w:rPr>
              <w:t xml:space="preserve">. Despite major progress, economic and social differences between ‘Eastern’ and ‘Western’ </w:t>
            </w:r>
            <w:r w:rsidR="00E71254" w:rsidRPr="00534603">
              <w:rPr>
                <w:rFonts w:asciiTheme="minorHAnsi" w:eastAsia="Arial" w:hAnsiTheme="minorHAnsi" w:cs="Arial"/>
                <w:color w:val="000000"/>
                <w:lang w:val="en-GB"/>
              </w:rPr>
              <w:t xml:space="preserve">countries </w:t>
            </w:r>
            <w:r w:rsidR="00E71254">
              <w:rPr>
                <w:rFonts w:asciiTheme="minorHAnsi" w:eastAsia="Arial" w:hAnsiTheme="minorHAnsi" w:cs="Arial"/>
                <w:color w:val="000000"/>
                <w:lang w:val="en-GB"/>
              </w:rPr>
              <w:t xml:space="preserve">in </w:t>
            </w:r>
            <w:r w:rsidR="00B40D68">
              <w:rPr>
                <w:rFonts w:asciiTheme="minorHAnsi" w:eastAsia="Arial" w:hAnsiTheme="minorHAnsi" w:cs="Arial"/>
                <w:color w:val="000000"/>
                <w:lang w:val="en-GB"/>
              </w:rPr>
              <w:t>ce</w:t>
            </w:r>
            <w:r w:rsidR="00B40D68" w:rsidRPr="00534603">
              <w:rPr>
                <w:rFonts w:asciiTheme="minorHAnsi" w:eastAsia="Arial" w:hAnsiTheme="minorHAnsi" w:cs="Arial"/>
                <w:color w:val="000000"/>
                <w:lang w:val="en-GB"/>
              </w:rPr>
              <w:t>ntral</w:t>
            </w:r>
            <w:r w:rsidR="00534603" w:rsidRPr="00534603">
              <w:rPr>
                <w:rFonts w:asciiTheme="minorHAnsi" w:eastAsia="Arial" w:hAnsiTheme="minorHAnsi" w:cs="Arial"/>
                <w:color w:val="000000"/>
                <w:lang w:val="en-GB"/>
              </w:rPr>
              <w:t xml:space="preserve"> Europe </w:t>
            </w:r>
            <w:r w:rsidR="00E529A3">
              <w:rPr>
                <w:rFonts w:asciiTheme="minorHAnsi" w:eastAsia="Arial" w:hAnsiTheme="minorHAnsi" w:cs="Arial"/>
                <w:color w:val="000000"/>
                <w:lang w:val="en-GB"/>
              </w:rPr>
              <w:t xml:space="preserve">are still </w:t>
            </w:r>
            <w:r w:rsidR="00320091">
              <w:rPr>
                <w:rFonts w:asciiTheme="minorHAnsi" w:eastAsia="Arial" w:hAnsiTheme="minorHAnsi" w:cs="Arial"/>
                <w:color w:val="000000"/>
                <w:lang w:val="en-GB"/>
              </w:rPr>
              <w:t>visible</w:t>
            </w:r>
            <w:r w:rsidR="00E529A3">
              <w:rPr>
                <w:rFonts w:asciiTheme="minorHAnsi" w:eastAsia="Arial" w:hAnsiTheme="minorHAnsi" w:cs="Arial"/>
                <w:color w:val="000000"/>
                <w:lang w:val="en-GB"/>
              </w:rPr>
              <w:t>.</w:t>
            </w:r>
          </w:p>
          <w:p w14:paraId="6E17755F" w14:textId="20219C90" w:rsidR="008727F2" w:rsidRPr="008727F2" w:rsidRDefault="00F00C42" w:rsidP="00320091">
            <w:pPr>
              <w:pBdr>
                <w:top w:val="nil"/>
                <w:left w:val="nil"/>
                <w:bottom w:val="nil"/>
                <w:right w:val="nil"/>
                <w:between w:val="nil"/>
              </w:pBdr>
              <w:ind w:left="22" w:right="0"/>
              <w:rPr>
                <w:rFonts w:asciiTheme="minorHAnsi" w:eastAsia="Arial" w:hAnsiTheme="minorHAnsi" w:cs="Arial"/>
                <w:color w:val="000000"/>
                <w:lang w:val="en-GB"/>
              </w:rPr>
            </w:pPr>
            <w:r>
              <w:rPr>
                <w:rFonts w:asciiTheme="minorHAnsi" w:eastAsia="Arial" w:hAnsiTheme="minorHAnsi" w:cs="Arial"/>
                <w:color w:val="000000"/>
                <w:lang w:val="en-GB"/>
              </w:rPr>
              <w:t>Finally, the area is</w:t>
            </w:r>
            <w:r w:rsidR="00534603" w:rsidRPr="00534603">
              <w:rPr>
                <w:rFonts w:asciiTheme="minorHAnsi" w:eastAsia="Arial" w:hAnsiTheme="minorHAnsi" w:cs="Arial"/>
                <w:color w:val="000000"/>
                <w:lang w:val="en-GB"/>
              </w:rPr>
              <w:t xml:space="preserve"> a highly functional </w:t>
            </w:r>
            <w:r>
              <w:rPr>
                <w:rFonts w:asciiTheme="minorHAnsi" w:eastAsia="Arial" w:hAnsiTheme="minorHAnsi" w:cs="Arial"/>
                <w:color w:val="000000"/>
                <w:lang w:val="en-GB"/>
              </w:rPr>
              <w:t>one</w:t>
            </w:r>
            <w:r w:rsidR="00A75455">
              <w:rPr>
                <w:rFonts w:asciiTheme="minorHAnsi" w:eastAsia="Arial" w:hAnsiTheme="minorHAnsi" w:cs="Arial"/>
                <w:color w:val="000000"/>
                <w:lang w:val="en-GB"/>
              </w:rPr>
              <w:t>.</w:t>
            </w:r>
            <w:r w:rsidR="007428C7">
              <w:rPr>
                <w:rFonts w:asciiTheme="minorHAnsi" w:eastAsia="Arial" w:hAnsiTheme="minorHAnsi" w:cs="Arial"/>
                <w:color w:val="000000"/>
                <w:lang w:val="en-GB"/>
              </w:rPr>
              <w:t xml:space="preserve"> </w:t>
            </w:r>
            <w:r w:rsidR="00284E6B">
              <w:rPr>
                <w:rFonts w:asciiTheme="minorHAnsi" w:eastAsia="Arial" w:hAnsiTheme="minorHAnsi" w:cs="Arial"/>
                <w:color w:val="000000"/>
                <w:lang w:val="en-GB"/>
              </w:rPr>
              <w:t xml:space="preserve">It is marked by </w:t>
            </w:r>
            <w:r w:rsidR="005F09AF">
              <w:rPr>
                <w:rFonts w:asciiTheme="minorHAnsi" w:eastAsia="Arial" w:hAnsiTheme="minorHAnsi" w:cs="Arial"/>
                <w:color w:val="000000"/>
                <w:lang w:val="en-GB"/>
              </w:rPr>
              <w:t>strong</w:t>
            </w:r>
            <w:r w:rsidR="00534603" w:rsidRPr="00534603">
              <w:rPr>
                <w:rFonts w:asciiTheme="minorHAnsi" w:eastAsia="Arial" w:hAnsiTheme="minorHAnsi" w:cs="Arial"/>
                <w:color w:val="000000"/>
                <w:lang w:val="en-GB"/>
              </w:rPr>
              <w:t xml:space="preserve"> interactions and linkages </w:t>
            </w:r>
            <w:r w:rsidR="005F09AF">
              <w:rPr>
                <w:rFonts w:asciiTheme="minorHAnsi" w:eastAsia="Arial" w:hAnsiTheme="minorHAnsi" w:cs="Arial"/>
                <w:color w:val="000000"/>
                <w:lang w:val="en-GB"/>
              </w:rPr>
              <w:t xml:space="preserve">regarding </w:t>
            </w:r>
            <w:r w:rsidR="00534603" w:rsidRPr="00534603">
              <w:rPr>
                <w:rFonts w:asciiTheme="minorHAnsi" w:eastAsia="Arial" w:hAnsiTheme="minorHAnsi" w:cs="Arial"/>
                <w:color w:val="000000"/>
                <w:lang w:val="en-GB"/>
              </w:rPr>
              <w:t>economi</w:t>
            </w:r>
            <w:r w:rsidR="00E71254">
              <w:rPr>
                <w:rFonts w:asciiTheme="minorHAnsi" w:eastAsia="Arial" w:hAnsiTheme="minorHAnsi" w:cs="Arial"/>
                <w:color w:val="000000"/>
                <w:lang w:val="en-GB"/>
              </w:rPr>
              <w:t>es</w:t>
            </w:r>
            <w:r w:rsidR="00534603" w:rsidRPr="00534603">
              <w:rPr>
                <w:rFonts w:asciiTheme="minorHAnsi" w:eastAsia="Arial" w:hAnsiTheme="minorHAnsi" w:cs="Arial"/>
                <w:color w:val="000000"/>
                <w:lang w:val="en-GB"/>
              </w:rPr>
              <w:t xml:space="preserve"> (e.g. trade), </w:t>
            </w:r>
            <w:r w:rsidR="005F09AF">
              <w:rPr>
                <w:rFonts w:asciiTheme="minorHAnsi" w:eastAsia="Arial" w:hAnsiTheme="minorHAnsi" w:cs="Arial"/>
                <w:color w:val="000000"/>
                <w:lang w:val="en-GB"/>
              </w:rPr>
              <w:t>cooperation and governance structures</w:t>
            </w:r>
            <w:r w:rsidR="00534603" w:rsidRPr="00534603">
              <w:rPr>
                <w:rFonts w:asciiTheme="minorHAnsi" w:eastAsia="Arial" w:hAnsiTheme="minorHAnsi" w:cs="Arial"/>
                <w:color w:val="000000"/>
                <w:lang w:val="en-GB"/>
              </w:rPr>
              <w:t xml:space="preserve"> (e.g. Visegrád group), </w:t>
            </w:r>
            <w:r w:rsidR="005F09AF" w:rsidRPr="00534603">
              <w:rPr>
                <w:rFonts w:asciiTheme="minorHAnsi" w:eastAsia="Arial" w:hAnsiTheme="minorHAnsi" w:cs="Arial"/>
                <w:color w:val="000000"/>
                <w:lang w:val="en-GB"/>
              </w:rPr>
              <w:t>the environment (e.g. the European Green Belt</w:t>
            </w:r>
            <w:r w:rsidR="007428C7">
              <w:rPr>
                <w:rFonts w:asciiTheme="minorHAnsi" w:eastAsia="Arial" w:hAnsiTheme="minorHAnsi" w:cs="Arial"/>
                <w:color w:val="000000"/>
                <w:lang w:val="en-GB"/>
              </w:rPr>
              <w:t>)</w:t>
            </w:r>
            <w:r w:rsidR="005F09AF">
              <w:rPr>
                <w:rFonts w:asciiTheme="minorHAnsi" w:eastAsia="Arial" w:hAnsiTheme="minorHAnsi" w:cs="Arial"/>
                <w:color w:val="000000"/>
                <w:lang w:val="en-GB"/>
              </w:rPr>
              <w:t xml:space="preserve"> </w:t>
            </w:r>
            <w:r w:rsidR="00284E6B">
              <w:rPr>
                <w:rFonts w:asciiTheme="minorHAnsi" w:eastAsia="Arial" w:hAnsiTheme="minorHAnsi" w:cs="Arial"/>
                <w:color w:val="000000"/>
                <w:lang w:val="en-GB"/>
              </w:rPr>
              <w:t>and</w:t>
            </w:r>
            <w:r w:rsidR="005F09AF">
              <w:rPr>
                <w:rFonts w:asciiTheme="minorHAnsi" w:eastAsia="Arial" w:hAnsiTheme="minorHAnsi" w:cs="Arial"/>
                <w:color w:val="000000"/>
                <w:lang w:val="en-GB"/>
              </w:rPr>
              <w:t xml:space="preserve"> </w:t>
            </w:r>
            <w:r w:rsidR="00534603" w:rsidRPr="00534603">
              <w:rPr>
                <w:rFonts w:asciiTheme="minorHAnsi" w:eastAsia="Arial" w:hAnsiTheme="minorHAnsi" w:cs="Arial"/>
                <w:color w:val="000000"/>
                <w:lang w:val="en-GB"/>
              </w:rPr>
              <w:t>cultural and historic</w:t>
            </w:r>
            <w:r w:rsidR="003E6CC5">
              <w:rPr>
                <w:rFonts w:asciiTheme="minorHAnsi" w:eastAsia="Arial" w:hAnsiTheme="minorHAnsi" w:cs="Arial"/>
                <w:color w:val="000000"/>
                <w:lang w:val="en-GB"/>
              </w:rPr>
              <w:t>al</w:t>
            </w:r>
            <w:r w:rsidR="00534603" w:rsidRPr="00534603">
              <w:rPr>
                <w:rFonts w:asciiTheme="minorHAnsi" w:eastAsia="Arial" w:hAnsiTheme="minorHAnsi" w:cs="Arial"/>
                <w:color w:val="000000"/>
                <w:lang w:val="en-GB"/>
              </w:rPr>
              <w:t xml:space="preserve"> ties</w:t>
            </w:r>
            <w:r w:rsidR="007428C7">
              <w:rPr>
                <w:rFonts w:asciiTheme="minorHAnsi" w:eastAsia="Arial" w:hAnsiTheme="minorHAnsi" w:cs="Arial"/>
                <w:color w:val="000000"/>
                <w:lang w:val="en-GB"/>
              </w:rPr>
              <w:t>.</w:t>
            </w:r>
          </w:p>
        </w:tc>
      </w:tr>
    </w:tbl>
    <w:p w14:paraId="0911E611" w14:textId="77777777" w:rsidR="00575290" w:rsidRDefault="00575290">
      <w:pPr>
        <w:spacing w:before="0" w:line="240" w:lineRule="auto"/>
        <w:ind w:left="0" w:right="0"/>
        <w:jc w:val="left"/>
        <w:rPr>
          <w:rFonts w:asciiTheme="minorHAnsi" w:hAnsiTheme="minorHAnsi"/>
          <w:b/>
          <w:color w:val="000000"/>
          <w:sz w:val="24"/>
          <w:szCs w:val="24"/>
          <w:lang w:val="en-GB"/>
        </w:rPr>
      </w:pPr>
      <w:r>
        <w:rPr>
          <w:rFonts w:asciiTheme="minorHAnsi" w:hAnsiTheme="minorHAnsi"/>
          <w:b/>
          <w:color w:val="000000"/>
          <w:sz w:val="24"/>
          <w:szCs w:val="24"/>
          <w:lang w:val="en-GB"/>
        </w:rPr>
        <w:br w:type="page"/>
      </w:r>
    </w:p>
    <w:p w14:paraId="0EB3C0B1" w14:textId="3284D9B7" w:rsidR="008727F2" w:rsidRPr="00EB444C" w:rsidRDefault="008727F2" w:rsidP="007C7E7A">
      <w:pPr>
        <w:pStyle w:val="CE-Headline2"/>
        <w:keepNext w:val="0"/>
        <w:widowControl w:val="0"/>
        <w:tabs>
          <w:tab w:val="clear" w:pos="454"/>
        </w:tabs>
        <w:ind w:left="567" w:hanging="567"/>
        <w:rPr>
          <w:color w:val="7E93A5" w:themeColor="background2"/>
          <w:sz w:val="24"/>
        </w:rPr>
      </w:pPr>
      <w:bookmarkStart w:id="13" w:name="_Toc64026038"/>
      <w:r w:rsidRPr="00EB444C">
        <w:rPr>
          <w:color w:val="7E93A5" w:themeColor="background2"/>
          <w:sz w:val="24"/>
        </w:rPr>
        <w:lastRenderedPageBreak/>
        <w:t>Summary of main joint challenges, taking into account economic, social and territorial disparities</w:t>
      </w:r>
      <w:r w:rsidR="00DF0B1C" w:rsidRPr="00EB444C">
        <w:rPr>
          <w:color w:val="7E93A5" w:themeColor="background2"/>
          <w:sz w:val="24"/>
        </w:rPr>
        <w:t xml:space="preserve"> as well as inequalities</w:t>
      </w:r>
      <w:r w:rsidRPr="00EB444C">
        <w:rPr>
          <w:color w:val="7E93A5" w:themeColor="background2"/>
          <w:sz w:val="24"/>
        </w:rPr>
        <w:t xml:space="preserve">, joint investment needs and </w:t>
      </w:r>
      <w:sdt>
        <w:sdtPr>
          <w:rPr>
            <w:color w:val="7E93A5" w:themeColor="background2"/>
            <w:sz w:val="24"/>
          </w:rPr>
          <w:tag w:val="goog_rdk_26"/>
          <w:id w:val="-1424566872"/>
        </w:sdtPr>
        <w:sdtEndPr/>
        <w:sdtContent/>
      </w:sdt>
      <w:r w:rsidR="00F63FEA" w:rsidRPr="00EB444C">
        <w:rPr>
          <w:color w:val="7E93A5" w:themeColor="background2"/>
          <w:sz w:val="24"/>
        </w:rPr>
        <w:t>complementarity</w:t>
      </w:r>
      <w:r w:rsidR="00DF0B1C" w:rsidRPr="00EB444C">
        <w:rPr>
          <w:color w:val="7E93A5" w:themeColor="background2"/>
          <w:sz w:val="24"/>
        </w:rPr>
        <w:t xml:space="preserve"> and synergies</w:t>
      </w:r>
      <w:r w:rsidRPr="00EB444C">
        <w:rPr>
          <w:color w:val="7E93A5" w:themeColor="background2"/>
          <w:sz w:val="24"/>
        </w:rPr>
        <w:t xml:space="preserve"> with other </w:t>
      </w:r>
      <w:r w:rsidR="00685ADB">
        <w:rPr>
          <w:color w:val="7E93A5" w:themeColor="background2"/>
          <w:sz w:val="24"/>
        </w:rPr>
        <w:t>funding programmes and instruments</w:t>
      </w:r>
      <w:r w:rsidRPr="00EB444C">
        <w:rPr>
          <w:color w:val="7E93A5" w:themeColor="background2"/>
          <w:sz w:val="24"/>
        </w:rPr>
        <w:t xml:space="preserve">, lessons-learnt from past experience and macro-regional strategies and sea-basin strategies where the programme area as a whole or partially is covered by one or more </w:t>
      </w:r>
      <w:sdt>
        <w:sdtPr>
          <w:rPr>
            <w:color w:val="7E93A5" w:themeColor="background2"/>
            <w:sz w:val="24"/>
          </w:rPr>
          <w:tag w:val="goog_rdk_27"/>
          <w:id w:val="-51077983"/>
        </w:sdtPr>
        <w:sdtEndPr/>
        <w:sdtContent/>
      </w:sdt>
      <w:r w:rsidRPr="00EB444C">
        <w:rPr>
          <w:color w:val="7E93A5" w:themeColor="background2"/>
          <w:sz w:val="24"/>
        </w:rPr>
        <w:t>strategies.</w:t>
      </w:r>
      <w:bookmarkEnd w:id="13"/>
    </w:p>
    <w:p w14:paraId="20F407B7" w14:textId="77777777" w:rsidR="008727F2" w:rsidRPr="00F767F9" w:rsidRDefault="008727F2" w:rsidP="005C009E">
      <w:pPr>
        <w:ind w:left="0"/>
        <w:rPr>
          <w:rFonts w:asciiTheme="minorHAnsi" w:hAnsiTheme="minorHAnsi"/>
          <w:i/>
          <w:color w:val="000000"/>
          <w:szCs w:val="24"/>
          <w:lang w:val="en-GB"/>
        </w:rPr>
      </w:pPr>
      <w:r w:rsidRPr="00F767F9">
        <w:rPr>
          <w:rFonts w:asciiTheme="minorHAnsi" w:hAnsiTheme="minorHAnsi"/>
          <w:i/>
          <w:color w:val="000000"/>
          <w:szCs w:val="24"/>
          <w:lang w:val="en-GB"/>
        </w:rPr>
        <w:t>Reference: Article 17(4)(b), Article 17(9)(b)</w:t>
      </w:r>
    </w:p>
    <w:p w14:paraId="4CD8C0E9" w14:textId="2354F428" w:rsidR="008727F2" w:rsidRDefault="008727F2" w:rsidP="00F767F9">
      <w:pPr>
        <w:ind w:left="0"/>
        <w:rPr>
          <w:rFonts w:asciiTheme="minorHAnsi" w:hAnsiTheme="minorHAnsi"/>
          <w:i/>
          <w:lang w:val="en-GB"/>
        </w:rPr>
      </w:pPr>
      <w:r w:rsidRPr="008727F2">
        <w:rPr>
          <w:rFonts w:asciiTheme="minorHAnsi" w:hAnsiTheme="minorHAnsi"/>
          <w:i/>
          <w:lang w:val="en-GB"/>
        </w:rPr>
        <w:t>Text field [50</w:t>
      </w:r>
      <w:r w:rsidR="007C7E7A">
        <w:rPr>
          <w:rFonts w:asciiTheme="minorHAnsi" w:hAnsiTheme="minorHAnsi"/>
          <w:i/>
          <w:lang w:val="en-GB"/>
        </w:rPr>
        <w:t> </w:t>
      </w:r>
      <w:r w:rsidRPr="008727F2">
        <w:rPr>
          <w:rFonts w:asciiTheme="minorHAnsi" w:hAnsiTheme="minorHAnsi"/>
          <w:i/>
          <w:lang w:val="en-GB"/>
        </w:rPr>
        <w:t>000]</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ayout w:type="fixed"/>
        <w:tblLook w:val="0400" w:firstRow="0" w:lastRow="0" w:firstColumn="0" w:lastColumn="0" w:noHBand="0" w:noVBand="1"/>
      </w:tblPr>
      <w:tblGrid>
        <w:gridCol w:w="9212"/>
      </w:tblGrid>
      <w:tr w:rsidR="00F35317" w:rsidRPr="00A557D8" w14:paraId="5F443745" w14:textId="77777777" w:rsidTr="00803BD2">
        <w:tc>
          <w:tcPr>
            <w:tcW w:w="9212" w:type="dxa"/>
            <w:shd w:val="clear" w:color="auto" w:fill="auto"/>
          </w:tcPr>
          <w:p w14:paraId="7B51B194" w14:textId="77777777" w:rsidR="0070343A" w:rsidRPr="008D64E5" w:rsidRDefault="0070343A" w:rsidP="0070343A">
            <w:pPr>
              <w:widowControl w:val="0"/>
              <w:spacing w:after="160" w:line="259" w:lineRule="auto"/>
              <w:ind w:left="0" w:right="0"/>
              <w:rPr>
                <w:rFonts w:ascii="Trebuchet MS" w:eastAsia="Calibri" w:hAnsi="Trebuchet MS"/>
                <w:i/>
                <w:szCs w:val="22"/>
                <w:lang w:val="en-US"/>
              </w:rPr>
            </w:pPr>
            <w:bookmarkStart w:id="14" w:name="_Toc61245853"/>
            <w:bookmarkStart w:id="15" w:name="_Toc61246192"/>
            <w:r w:rsidRPr="008D64E5">
              <w:rPr>
                <w:rFonts w:ascii="Trebuchet MS" w:eastAsia="Calibri" w:hAnsi="Trebuchet MS"/>
                <w:i/>
                <w:szCs w:val="22"/>
                <w:highlight w:val="yellow"/>
                <w:lang w:val="en-US"/>
              </w:rPr>
              <w:t>Maps &amp; charts will be moved to an annex and only plain text will be inserted in SFC</w:t>
            </w:r>
          </w:p>
          <w:p w14:paraId="2D8CF982" w14:textId="75B909C2" w:rsidR="00927281" w:rsidRDefault="00927281" w:rsidP="007C7E7A">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val="en-GB" w:eastAsia="zh-CN"/>
              </w:rPr>
            </w:pPr>
            <w:bookmarkStart w:id="16" w:name="_Toc63770024"/>
            <w:bookmarkStart w:id="17" w:name="_Toc64026039"/>
            <w:r w:rsidRPr="00927281">
              <w:rPr>
                <w:rFonts w:ascii="Trebuchet MS" w:eastAsia="SimSun" w:hAnsi="Trebuchet MS" w:cs="Arial"/>
                <w:bCs/>
                <w:color w:val="A5A5A5"/>
                <w:spacing w:val="5"/>
                <w:kern w:val="32"/>
                <w:sz w:val="28"/>
                <w:szCs w:val="32"/>
                <w:lang w:val="en-GB" w:eastAsia="zh-CN"/>
              </w:rPr>
              <w:t>Sustainable economic development</w:t>
            </w:r>
            <w:bookmarkEnd w:id="14"/>
            <w:bookmarkEnd w:id="15"/>
            <w:bookmarkEnd w:id="16"/>
            <w:bookmarkEnd w:id="17"/>
          </w:p>
          <w:p w14:paraId="469492C7" w14:textId="77777777" w:rsidR="005924F3" w:rsidRPr="00927281" w:rsidRDefault="005924F3" w:rsidP="007C7E7A">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val="en-GB" w:eastAsia="zh-CN"/>
              </w:rPr>
            </w:pPr>
          </w:p>
          <w:p w14:paraId="53DD11D9" w14:textId="192065AD" w:rsidR="007C6FE9" w:rsidRDefault="00F94800" w:rsidP="007C7E7A">
            <w:pPr>
              <w:widowControl w:val="0"/>
              <w:spacing w:before="0" w:after="160" w:line="259" w:lineRule="auto"/>
              <w:ind w:left="0" w:right="0"/>
              <w:rPr>
                <w:rFonts w:ascii="Trebuchet MS" w:eastAsia="Calibri" w:hAnsi="Trebuchet MS"/>
                <w:szCs w:val="22"/>
                <w:lang w:val="en-US"/>
              </w:rPr>
            </w:pPr>
            <w:r>
              <w:rPr>
                <w:rFonts w:ascii="Trebuchet MS" w:eastAsia="Calibri" w:hAnsi="Trebuchet MS"/>
                <w:szCs w:val="22"/>
                <w:lang w:val="en-US"/>
              </w:rPr>
              <w:t>T</w:t>
            </w:r>
            <w:r w:rsidR="00927281" w:rsidRPr="00927281">
              <w:rPr>
                <w:rFonts w:ascii="Trebuchet MS" w:eastAsia="Calibri" w:hAnsi="Trebuchet MS"/>
                <w:szCs w:val="22"/>
                <w:lang w:val="en-US"/>
              </w:rPr>
              <w:t xml:space="preserve">hree decades after the </w:t>
            </w:r>
            <w:r>
              <w:rPr>
                <w:rFonts w:ascii="Trebuchet MS" w:eastAsia="Calibri" w:hAnsi="Trebuchet MS"/>
                <w:szCs w:val="22"/>
                <w:lang w:val="en-US"/>
              </w:rPr>
              <w:t>fall</w:t>
            </w:r>
            <w:r w:rsidRPr="00927281">
              <w:rPr>
                <w:rFonts w:ascii="Trebuchet MS" w:eastAsia="Calibri" w:hAnsi="Trebuchet MS"/>
                <w:szCs w:val="22"/>
                <w:lang w:val="en-US"/>
              </w:rPr>
              <w:t xml:space="preserve"> </w:t>
            </w:r>
            <w:r w:rsidR="00927281" w:rsidRPr="00927281">
              <w:rPr>
                <w:rFonts w:ascii="Trebuchet MS" w:eastAsia="Calibri" w:hAnsi="Trebuchet MS"/>
                <w:szCs w:val="22"/>
                <w:lang w:val="en-US"/>
              </w:rPr>
              <w:t xml:space="preserve">of the Iron </w:t>
            </w:r>
            <w:r>
              <w:rPr>
                <w:rFonts w:ascii="Trebuchet MS" w:eastAsia="Calibri" w:hAnsi="Trebuchet MS"/>
                <w:szCs w:val="22"/>
                <w:lang w:val="en-US"/>
              </w:rPr>
              <w:t>C</w:t>
            </w:r>
            <w:r w:rsidR="00927281" w:rsidRPr="00927281">
              <w:rPr>
                <w:rFonts w:ascii="Trebuchet MS" w:eastAsia="Calibri" w:hAnsi="Trebuchet MS"/>
                <w:szCs w:val="22"/>
                <w:lang w:val="en-US"/>
              </w:rPr>
              <w:t>urtain</w:t>
            </w:r>
            <w:r>
              <w:rPr>
                <w:rFonts w:ascii="Trebuchet MS" w:eastAsia="Calibri" w:hAnsi="Trebuchet MS"/>
                <w:szCs w:val="22"/>
                <w:lang w:val="en-US"/>
              </w:rPr>
              <w:t xml:space="preserve"> </w:t>
            </w:r>
            <w:r w:rsidRPr="00E56233">
              <w:rPr>
                <w:rFonts w:ascii="Trebuchet MS" w:eastAsia="Calibri" w:hAnsi="Trebuchet MS"/>
                <w:b/>
                <w:szCs w:val="22"/>
                <w:lang w:val="en-US"/>
              </w:rPr>
              <w:t>economic</w:t>
            </w:r>
            <w:r>
              <w:rPr>
                <w:rFonts w:ascii="Trebuchet MS" w:eastAsia="Calibri" w:hAnsi="Trebuchet MS"/>
                <w:szCs w:val="22"/>
                <w:lang w:val="en-US"/>
              </w:rPr>
              <w:t xml:space="preserve"> </w:t>
            </w:r>
            <w:r w:rsidR="00927281" w:rsidRPr="00927281">
              <w:rPr>
                <w:rFonts w:ascii="Trebuchet MS" w:eastAsia="Calibri" w:hAnsi="Trebuchet MS"/>
                <w:b/>
                <w:bCs/>
                <w:szCs w:val="22"/>
                <w:lang w:val="en-US"/>
              </w:rPr>
              <w:t>disparities</w:t>
            </w:r>
            <w:r>
              <w:rPr>
                <w:rFonts w:ascii="Trebuchet MS" w:eastAsia="Calibri" w:hAnsi="Trebuchet MS"/>
                <w:b/>
                <w:bCs/>
                <w:szCs w:val="22"/>
                <w:lang w:val="en-US"/>
              </w:rPr>
              <w:t xml:space="preserve"> </w:t>
            </w:r>
            <w:r w:rsidR="006C7D4A">
              <w:rPr>
                <w:rFonts w:ascii="Trebuchet MS" w:eastAsia="Calibri" w:hAnsi="Trebuchet MS"/>
                <w:szCs w:val="22"/>
                <w:lang w:val="en-US"/>
              </w:rPr>
              <w:t xml:space="preserve">remain </w:t>
            </w:r>
            <w:r w:rsidR="00927281" w:rsidRPr="00927281">
              <w:rPr>
                <w:rFonts w:ascii="Trebuchet MS" w:eastAsia="Calibri" w:hAnsi="Trebuchet MS"/>
                <w:szCs w:val="22"/>
                <w:lang w:val="en-US"/>
              </w:rPr>
              <w:t>evident</w:t>
            </w:r>
            <w:r w:rsidRPr="00927281">
              <w:rPr>
                <w:rFonts w:ascii="Trebuchet MS" w:eastAsia="Calibri" w:hAnsi="Trebuchet MS"/>
                <w:szCs w:val="22"/>
                <w:lang w:val="en-US"/>
              </w:rPr>
              <w:t xml:space="preserve"> in central Europe</w:t>
            </w:r>
            <w:r w:rsidR="007C6FE9">
              <w:rPr>
                <w:rFonts w:ascii="Trebuchet MS" w:eastAsia="Calibri" w:hAnsi="Trebuchet MS"/>
                <w:szCs w:val="22"/>
                <w:lang w:val="en-US"/>
              </w:rPr>
              <w:t xml:space="preserve"> despite strong growth in</w:t>
            </w:r>
            <w:r w:rsidR="007C6FE9" w:rsidRPr="00927281">
              <w:rPr>
                <w:rFonts w:ascii="Trebuchet MS" w:eastAsia="Calibri" w:hAnsi="Trebuchet MS"/>
                <w:szCs w:val="22"/>
                <w:lang w:val="en-US"/>
              </w:rPr>
              <w:t xml:space="preserve"> once centrally planned economies</w:t>
            </w:r>
            <w:r w:rsidR="00927281" w:rsidRPr="00927281">
              <w:rPr>
                <w:rFonts w:ascii="Trebuchet MS" w:eastAsia="Calibri" w:hAnsi="Trebuchet MS"/>
                <w:szCs w:val="22"/>
                <w:lang w:val="en-US"/>
              </w:rPr>
              <w:t xml:space="preserve">. </w:t>
            </w:r>
            <w:r w:rsidR="007C6FE9">
              <w:rPr>
                <w:rFonts w:ascii="Trebuchet MS" w:eastAsia="Calibri" w:hAnsi="Trebuchet MS"/>
                <w:szCs w:val="22"/>
                <w:lang w:val="en-US"/>
              </w:rPr>
              <w:t xml:space="preserve">In </w:t>
            </w:r>
            <w:r w:rsidR="007C6FE9" w:rsidRPr="00927281">
              <w:rPr>
                <w:rFonts w:ascii="Trebuchet MS" w:eastAsia="Calibri" w:hAnsi="Trebuchet MS"/>
                <w:szCs w:val="22"/>
                <w:lang w:val="en-US"/>
              </w:rPr>
              <w:t xml:space="preserve">the </w:t>
            </w:r>
            <w:r w:rsidR="007C6FE9">
              <w:rPr>
                <w:rFonts w:ascii="Trebuchet MS" w:eastAsia="Calibri" w:hAnsi="Trebuchet MS"/>
                <w:szCs w:val="22"/>
                <w:lang w:val="en-US"/>
              </w:rPr>
              <w:t>10</w:t>
            </w:r>
            <w:r w:rsidR="007C6FE9" w:rsidRPr="00927281">
              <w:rPr>
                <w:rFonts w:ascii="Trebuchet MS" w:eastAsia="Calibri" w:hAnsi="Trebuchet MS"/>
                <w:szCs w:val="22"/>
                <w:lang w:val="en-US"/>
              </w:rPr>
              <w:t xml:space="preserve"> most developed NUTS-3 regions</w:t>
            </w:r>
            <w:r w:rsidR="007C6FE9">
              <w:rPr>
                <w:rFonts w:ascii="Trebuchet MS" w:eastAsia="Calibri" w:hAnsi="Trebuchet MS"/>
                <w:szCs w:val="22"/>
                <w:lang w:val="en-US"/>
              </w:rPr>
              <w:t>, a</w:t>
            </w:r>
            <w:r w:rsidR="00927281" w:rsidRPr="00927281">
              <w:rPr>
                <w:rFonts w:ascii="Trebuchet MS" w:eastAsia="Calibri" w:hAnsi="Trebuchet MS"/>
                <w:szCs w:val="22"/>
                <w:lang w:val="en-US"/>
              </w:rPr>
              <w:t xml:space="preserve">verage GDP per capita (at purchasing power standards) is about </w:t>
            </w:r>
            <w:r>
              <w:rPr>
                <w:rFonts w:ascii="Trebuchet MS" w:eastAsia="Calibri" w:hAnsi="Trebuchet MS"/>
                <w:szCs w:val="22"/>
                <w:lang w:val="en-US"/>
              </w:rPr>
              <w:t>nine</w:t>
            </w:r>
            <w:r w:rsidR="00927281" w:rsidRPr="00927281">
              <w:rPr>
                <w:rFonts w:ascii="Trebuchet MS" w:eastAsia="Calibri" w:hAnsi="Trebuchet MS"/>
                <w:szCs w:val="22"/>
                <w:lang w:val="en-US"/>
              </w:rPr>
              <w:t xml:space="preserve"> times higher th</w:t>
            </w:r>
            <w:r w:rsidR="002B253A">
              <w:rPr>
                <w:rFonts w:ascii="Trebuchet MS" w:eastAsia="Calibri" w:hAnsi="Trebuchet MS"/>
                <w:szCs w:val="22"/>
                <w:lang w:val="en-US"/>
              </w:rPr>
              <w:t>an</w:t>
            </w:r>
            <w:r w:rsidR="00927281" w:rsidRPr="00927281">
              <w:rPr>
                <w:rFonts w:ascii="Trebuchet MS" w:eastAsia="Calibri" w:hAnsi="Trebuchet MS"/>
                <w:szCs w:val="22"/>
                <w:lang w:val="en-US"/>
              </w:rPr>
              <w:t xml:space="preserve"> </w:t>
            </w:r>
            <w:r w:rsidR="007C6FE9">
              <w:rPr>
                <w:rFonts w:ascii="Trebuchet MS" w:eastAsia="Calibri" w:hAnsi="Trebuchet MS"/>
                <w:szCs w:val="22"/>
                <w:lang w:val="en-US"/>
              </w:rPr>
              <w:t>in</w:t>
            </w:r>
            <w:r w:rsidR="00927281" w:rsidRPr="00927281">
              <w:rPr>
                <w:rFonts w:ascii="Trebuchet MS" w:eastAsia="Calibri" w:hAnsi="Trebuchet MS"/>
                <w:szCs w:val="22"/>
                <w:lang w:val="en-US"/>
              </w:rPr>
              <w:t xml:space="preserve"> the </w:t>
            </w:r>
            <w:r>
              <w:rPr>
                <w:rFonts w:ascii="Trebuchet MS" w:eastAsia="Calibri" w:hAnsi="Trebuchet MS"/>
                <w:szCs w:val="22"/>
                <w:lang w:val="en-US"/>
              </w:rPr>
              <w:t>10</w:t>
            </w:r>
            <w:r w:rsidRPr="00927281">
              <w:rPr>
                <w:rFonts w:ascii="Trebuchet MS" w:eastAsia="Calibri" w:hAnsi="Trebuchet MS"/>
                <w:szCs w:val="22"/>
                <w:lang w:val="en-US"/>
              </w:rPr>
              <w:t xml:space="preserve"> </w:t>
            </w:r>
            <w:r w:rsidR="00927281" w:rsidRPr="00927281">
              <w:rPr>
                <w:rFonts w:ascii="Trebuchet MS" w:eastAsia="Calibri" w:hAnsi="Trebuchet MS"/>
                <w:szCs w:val="22"/>
                <w:lang w:val="en-US"/>
              </w:rPr>
              <w:t xml:space="preserve">least developed regions (see Figure 1). </w:t>
            </w:r>
            <w:r w:rsidR="007C6FE9">
              <w:rPr>
                <w:rFonts w:ascii="Trebuchet MS" w:eastAsia="Calibri" w:hAnsi="Trebuchet MS"/>
                <w:szCs w:val="22"/>
                <w:lang w:val="en-US"/>
              </w:rPr>
              <w:t>G</w:t>
            </w:r>
            <w:r w:rsidR="00927281" w:rsidRPr="00927281">
              <w:rPr>
                <w:rFonts w:ascii="Trebuchet MS" w:eastAsia="Calibri" w:hAnsi="Trebuchet MS"/>
                <w:szCs w:val="22"/>
                <w:lang w:val="en-US"/>
              </w:rPr>
              <w:t xml:space="preserve">aps </w:t>
            </w:r>
            <w:r w:rsidR="007C6FE9">
              <w:rPr>
                <w:rFonts w:ascii="Trebuchet MS" w:eastAsia="Calibri" w:hAnsi="Trebuchet MS"/>
                <w:szCs w:val="22"/>
                <w:lang w:val="en-US"/>
              </w:rPr>
              <w:t xml:space="preserve">not only exist across countries but also between </w:t>
            </w:r>
            <w:r w:rsidR="00927281" w:rsidRPr="00927281">
              <w:rPr>
                <w:rFonts w:ascii="Trebuchet MS" w:eastAsia="Calibri" w:hAnsi="Trebuchet MS"/>
                <w:szCs w:val="22"/>
                <w:lang w:val="en-US"/>
              </w:rPr>
              <w:t xml:space="preserve">urban and rural regions. </w:t>
            </w:r>
          </w:p>
          <w:p w14:paraId="144CB071" w14:textId="4844352E" w:rsidR="00927281" w:rsidRPr="00927281" w:rsidRDefault="00927281" w:rsidP="007C7E7A">
            <w:pPr>
              <w:widowControl w:val="0"/>
              <w:spacing w:before="0" w:after="160" w:line="259" w:lineRule="auto"/>
              <w:ind w:left="0" w:right="0"/>
              <w:rPr>
                <w:rFonts w:ascii="Trebuchet MS" w:eastAsia="Calibri" w:hAnsi="Trebuchet MS"/>
                <w:szCs w:val="22"/>
                <w:lang w:val="en-US"/>
              </w:rPr>
            </w:pPr>
            <w:r w:rsidRPr="00927281">
              <w:rPr>
                <w:rFonts w:ascii="Trebuchet MS" w:eastAsia="Calibri" w:hAnsi="Trebuchet MS"/>
                <w:szCs w:val="22"/>
                <w:lang w:val="en-US"/>
              </w:rPr>
              <w:t xml:space="preserve">Closing these gaps will </w:t>
            </w:r>
            <w:r w:rsidR="008D7E6E">
              <w:rPr>
                <w:rFonts w:ascii="Trebuchet MS" w:eastAsia="Calibri" w:hAnsi="Trebuchet MS"/>
                <w:szCs w:val="22"/>
                <w:lang w:val="en-US"/>
              </w:rPr>
              <w:t>require</w:t>
            </w:r>
            <w:r w:rsidRPr="00927281">
              <w:rPr>
                <w:rFonts w:ascii="Trebuchet MS" w:eastAsia="Calibri" w:hAnsi="Trebuchet MS"/>
                <w:szCs w:val="22"/>
                <w:lang w:val="en-US"/>
              </w:rPr>
              <w:t xml:space="preserve"> </w:t>
            </w:r>
            <w:r w:rsidR="00677D13">
              <w:rPr>
                <w:rFonts w:ascii="Trebuchet MS" w:eastAsia="Calibri" w:hAnsi="Trebuchet MS"/>
                <w:szCs w:val="22"/>
                <w:lang w:val="en-US"/>
              </w:rPr>
              <w:t xml:space="preserve">time and </w:t>
            </w:r>
            <w:r w:rsidRPr="00927281">
              <w:rPr>
                <w:rFonts w:ascii="Trebuchet MS" w:eastAsia="Calibri" w:hAnsi="Trebuchet MS"/>
                <w:szCs w:val="22"/>
                <w:lang w:val="en-US"/>
              </w:rPr>
              <w:t>continuous poli</w:t>
            </w:r>
            <w:r w:rsidR="008D7E6E">
              <w:rPr>
                <w:rFonts w:ascii="Trebuchet MS" w:eastAsia="Calibri" w:hAnsi="Trebuchet MS"/>
                <w:szCs w:val="22"/>
                <w:lang w:val="en-US"/>
              </w:rPr>
              <w:t>tical</w:t>
            </w:r>
            <w:r w:rsidRPr="00927281">
              <w:rPr>
                <w:rFonts w:ascii="Trebuchet MS" w:eastAsia="Calibri" w:hAnsi="Trebuchet MS"/>
                <w:szCs w:val="22"/>
                <w:lang w:val="en-US"/>
              </w:rPr>
              <w:t xml:space="preserve"> effort</w:t>
            </w:r>
            <w:r w:rsidR="007C6FE9">
              <w:rPr>
                <w:rFonts w:ascii="Trebuchet MS" w:eastAsia="Calibri" w:hAnsi="Trebuchet MS"/>
                <w:szCs w:val="22"/>
                <w:lang w:val="en-US"/>
              </w:rPr>
              <w:t xml:space="preserve">s </w:t>
            </w:r>
            <w:r w:rsidR="00677D13">
              <w:rPr>
                <w:rFonts w:ascii="Trebuchet MS" w:eastAsia="Calibri" w:hAnsi="Trebuchet MS"/>
                <w:szCs w:val="22"/>
                <w:lang w:val="en-US"/>
              </w:rPr>
              <w:t>that have become even more challenging through the</w:t>
            </w:r>
            <w:r w:rsidR="0038326D">
              <w:rPr>
                <w:rFonts w:ascii="Trebuchet MS" w:eastAsia="Calibri" w:hAnsi="Trebuchet MS"/>
                <w:szCs w:val="22"/>
                <w:lang w:val="en-US"/>
              </w:rPr>
              <w:t xml:space="preserve"> </w:t>
            </w:r>
            <w:r w:rsidRPr="00927281">
              <w:rPr>
                <w:rFonts w:ascii="Trebuchet MS" w:eastAsia="Calibri" w:hAnsi="Trebuchet MS"/>
                <w:szCs w:val="22"/>
                <w:lang w:val="en-US"/>
              </w:rPr>
              <w:t xml:space="preserve">COVID-19 pandemic </w:t>
            </w:r>
            <w:r w:rsidR="00677D13">
              <w:rPr>
                <w:rFonts w:ascii="Trebuchet MS" w:eastAsia="Calibri" w:hAnsi="Trebuchet MS"/>
                <w:szCs w:val="22"/>
                <w:lang w:val="en-US"/>
              </w:rPr>
              <w:t xml:space="preserve">and its negative socioeconomic effects </w:t>
            </w:r>
            <w:r w:rsidR="00305A1F">
              <w:rPr>
                <w:rFonts w:ascii="Trebuchet MS" w:eastAsia="Calibri" w:hAnsi="Trebuchet MS"/>
                <w:szCs w:val="22"/>
                <w:lang w:val="en-US"/>
              </w:rPr>
              <w:t xml:space="preserve">(see dedicated </w:t>
            </w:r>
            <w:r w:rsidR="00677D13">
              <w:rPr>
                <w:rFonts w:ascii="Trebuchet MS" w:eastAsia="Calibri" w:hAnsi="Trebuchet MS"/>
                <w:szCs w:val="22"/>
                <w:lang w:val="en-US"/>
              </w:rPr>
              <w:t xml:space="preserve">COVID-19 </w:t>
            </w:r>
            <w:r w:rsidR="00305A1F">
              <w:rPr>
                <w:rFonts w:ascii="Trebuchet MS" w:eastAsia="Calibri" w:hAnsi="Trebuchet MS"/>
                <w:szCs w:val="22"/>
                <w:lang w:val="en-US"/>
              </w:rPr>
              <w:t>section in this chapter)</w:t>
            </w:r>
            <w:r w:rsidRPr="00927281">
              <w:rPr>
                <w:rFonts w:ascii="Trebuchet MS" w:eastAsia="Calibri" w:hAnsi="Trebuchet MS"/>
                <w:szCs w:val="22"/>
                <w:lang w:val="en-US"/>
              </w:rPr>
              <w:t>.</w:t>
            </w:r>
          </w:p>
          <w:p w14:paraId="5D19AC13" w14:textId="556F6933" w:rsidR="00927281" w:rsidRPr="00927281" w:rsidRDefault="00927281" w:rsidP="007C7E7A">
            <w:pPr>
              <w:widowControl w:val="0"/>
              <w:pBdr>
                <w:top w:val="single" w:sz="4" w:space="5" w:color="9E9FA3"/>
              </w:pBdr>
              <w:spacing w:before="0" w:after="120" w:line="290" w:lineRule="exact"/>
              <w:ind w:left="0" w:right="0"/>
              <w:contextualSpacing/>
              <w:jc w:val="left"/>
              <w:rPr>
                <w:rFonts w:ascii="Trebuchet MS" w:eastAsia="SimSun" w:hAnsi="Trebuchet MS" w:cs="Arial"/>
                <w:b/>
                <w:sz w:val="18"/>
                <w:szCs w:val="24"/>
                <w:lang w:val="en-GB" w:eastAsia="zh-CN"/>
              </w:rPr>
            </w:pPr>
            <w:bookmarkStart w:id="18" w:name="_Ref22812705"/>
            <w:bookmarkStart w:id="19" w:name="_Toc23248775"/>
            <w:r w:rsidRPr="00927281">
              <w:rPr>
                <w:rFonts w:ascii="Trebuchet MS" w:eastAsia="SimSun" w:hAnsi="Trebuchet MS" w:cs="Arial"/>
                <w:b/>
                <w:sz w:val="18"/>
                <w:szCs w:val="24"/>
                <w:lang w:val="en-GB" w:eastAsia="zh-CN"/>
              </w:rPr>
              <w:t xml:space="preserve">Figure </w:t>
            </w:r>
            <w:r w:rsidRPr="00927281">
              <w:rPr>
                <w:rFonts w:ascii="Trebuchet MS" w:eastAsia="SimSun" w:hAnsi="Trebuchet MS" w:cs="Arial"/>
                <w:b/>
                <w:sz w:val="18"/>
                <w:szCs w:val="24"/>
                <w:lang w:val="en-GB" w:eastAsia="zh-CN"/>
              </w:rPr>
              <w:fldChar w:fldCharType="begin"/>
            </w:r>
            <w:r w:rsidRPr="00927281">
              <w:rPr>
                <w:rFonts w:ascii="Trebuchet MS" w:eastAsia="SimSun" w:hAnsi="Trebuchet MS" w:cs="Arial"/>
                <w:b/>
                <w:sz w:val="18"/>
                <w:szCs w:val="24"/>
                <w:lang w:val="en-GB" w:eastAsia="zh-CN"/>
              </w:rPr>
              <w:instrText xml:space="preserve"> SEQ Figure \* ARABIC </w:instrText>
            </w:r>
            <w:r w:rsidRPr="00927281">
              <w:rPr>
                <w:rFonts w:ascii="Trebuchet MS" w:eastAsia="SimSun" w:hAnsi="Trebuchet MS" w:cs="Arial"/>
                <w:b/>
                <w:sz w:val="18"/>
                <w:szCs w:val="24"/>
                <w:lang w:val="en-GB" w:eastAsia="zh-CN"/>
              </w:rPr>
              <w:fldChar w:fldCharType="separate"/>
            </w:r>
            <w:r w:rsidR="00315765">
              <w:rPr>
                <w:rFonts w:ascii="Trebuchet MS" w:eastAsia="SimSun" w:hAnsi="Trebuchet MS" w:cs="Arial"/>
                <w:b/>
                <w:noProof/>
                <w:sz w:val="18"/>
                <w:szCs w:val="24"/>
                <w:lang w:val="en-GB" w:eastAsia="zh-CN"/>
              </w:rPr>
              <w:t>1</w:t>
            </w:r>
            <w:r w:rsidRPr="00927281">
              <w:rPr>
                <w:rFonts w:ascii="Trebuchet MS" w:eastAsia="SimSun" w:hAnsi="Trebuchet MS" w:cs="Arial"/>
                <w:b/>
                <w:sz w:val="18"/>
                <w:szCs w:val="24"/>
                <w:lang w:val="en-GB" w:eastAsia="zh-CN"/>
              </w:rPr>
              <w:fldChar w:fldCharType="end"/>
            </w:r>
            <w:bookmarkEnd w:id="18"/>
            <w:r w:rsidRPr="00927281">
              <w:rPr>
                <w:rFonts w:ascii="Trebuchet MS" w:eastAsia="SimSun" w:hAnsi="Trebuchet MS" w:cs="Arial"/>
                <w:b/>
                <w:sz w:val="18"/>
                <w:szCs w:val="24"/>
                <w:lang w:val="en-GB" w:eastAsia="zh-CN"/>
              </w:rPr>
              <w:t>: Regional GDP per capita, 2017, NUTS-3 regions in % of the EU average</w:t>
            </w:r>
            <w:bookmarkEnd w:id="19"/>
          </w:p>
          <w:p w14:paraId="3CEB4A9D" w14:textId="77777777" w:rsidR="00927281" w:rsidRPr="00927281" w:rsidRDefault="00927281" w:rsidP="007C7E7A">
            <w:pPr>
              <w:widowControl w:val="0"/>
              <w:spacing w:before="0" w:after="160" w:line="259" w:lineRule="auto"/>
              <w:ind w:left="0" w:right="0"/>
              <w:jc w:val="center"/>
              <w:rPr>
                <w:rFonts w:ascii="Calibri" w:eastAsia="Calibri" w:hAnsi="Calibri"/>
                <w:sz w:val="22"/>
                <w:szCs w:val="22"/>
              </w:rPr>
            </w:pPr>
            <w:r w:rsidRPr="00927281">
              <w:rPr>
                <w:rFonts w:ascii="Calibri" w:eastAsia="Calibri" w:hAnsi="Calibri"/>
                <w:noProof/>
                <w:sz w:val="22"/>
                <w:szCs w:val="22"/>
                <w:lang w:val="pl-PL" w:eastAsia="pl-PL"/>
              </w:rPr>
              <w:drawing>
                <wp:inline distT="0" distB="0" distL="0" distR="0" wp14:anchorId="5D052204" wp14:editId="28F6EDAA">
                  <wp:extent cx="2055317" cy="2905246"/>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1584" cy="2914105"/>
                          </a:xfrm>
                          <a:prstGeom prst="rect">
                            <a:avLst/>
                          </a:prstGeom>
                          <a:noFill/>
                          <a:ln>
                            <a:noFill/>
                          </a:ln>
                        </pic:spPr>
                      </pic:pic>
                    </a:graphicData>
                  </a:graphic>
                </wp:inline>
              </w:drawing>
            </w:r>
          </w:p>
          <w:p w14:paraId="299A5096" w14:textId="77777777" w:rsidR="00927281" w:rsidRPr="00927281" w:rsidRDefault="00927281" w:rsidP="007C7E7A">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lang w:val="en-GB" w:eastAsia="zh-CN"/>
              </w:rPr>
            </w:pPr>
            <w:r w:rsidRPr="00927281">
              <w:rPr>
                <w:rFonts w:ascii="Trebuchet MS" w:eastAsia="SimSun" w:hAnsi="Trebuchet MS" w:cs="Arial"/>
                <w:sz w:val="16"/>
                <w:szCs w:val="24"/>
                <w:lang w:val="en-GB" w:eastAsia="zh-CN"/>
              </w:rPr>
              <w:t>Source: Eurostat, map: wiiw</w:t>
            </w:r>
          </w:p>
          <w:p w14:paraId="00E85B07" w14:textId="77777777" w:rsidR="005924F3" w:rsidRDefault="005924F3" w:rsidP="007C7E7A">
            <w:pPr>
              <w:widowControl w:val="0"/>
              <w:spacing w:before="0" w:after="160" w:line="259" w:lineRule="auto"/>
              <w:ind w:left="0" w:right="0"/>
              <w:rPr>
                <w:rFonts w:ascii="Trebuchet MS" w:eastAsia="Calibri" w:hAnsi="Trebuchet MS"/>
                <w:szCs w:val="22"/>
                <w:lang w:val="en-GB"/>
              </w:rPr>
            </w:pPr>
          </w:p>
          <w:p w14:paraId="20126562" w14:textId="357B611C" w:rsidR="00927281" w:rsidRPr="00927281" w:rsidRDefault="0003003F" w:rsidP="007C7E7A">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C</w:t>
            </w:r>
            <w:r w:rsidR="00927281" w:rsidRPr="00927281">
              <w:rPr>
                <w:rFonts w:ascii="Trebuchet MS" w:eastAsia="Calibri" w:hAnsi="Trebuchet MS"/>
                <w:szCs w:val="22"/>
                <w:lang w:val="en-GB"/>
              </w:rPr>
              <w:t xml:space="preserve">entral Europe </w:t>
            </w:r>
            <w:r w:rsidR="00677D13">
              <w:rPr>
                <w:rFonts w:ascii="Trebuchet MS" w:eastAsia="Calibri" w:hAnsi="Trebuchet MS"/>
                <w:szCs w:val="22"/>
                <w:lang w:val="en-GB"/>
              </w:rPr>
              <w:t>is</w:t>
            </w:r>
            <w:r w:rsidR="00D50720">
              <w:rPr>
                <w:rFonts w:ascii="Trebuchet MS" w:eastAsia="Calibri" w:hAnsi="Trebuchet MS"/>
                <w:szCs w:val="22"/>
                <w:lang w:val="en-GB"/>
              </w:rPr>
              <w:t xml:space="preserve"> a</w:t>
            </w:r>
            <w:r w:rsidR="00927281" w:rsidRPr="00927281">
              <w:rPr>
                <w:rFonts w:ascii="Trebuchet MS" w:eastAsia="Calibri" w:hAnsi="Trebuchet MS"/>
                <w:szCs w:val="22"/>
                <w:lang w:val="en-GB"/>
              </w:rPr>
              <w:t xml:space="preserve"> </w:t>
            </w:r>
            <w:r w:rsidR="00927281" w:rsidRPr="00927281">
              <w:rPr>
                <w:rFonts w:ascii="Trebuchet MS" w:eastAsia="Calibri" w:hAnsi="Trebuchet MS"/>
                <w:b/>
                <w:bCs/>
                <w:szCs w:val="22"/>
                <w:lang w:val="en-GB"/>
              </w:rPr>
              <w:t>functional economic area</w:t>
            </w:r>
            <w:r w:rsidR="00927281" w:rsidRPr="00927281">
              <w:rPr>
                <w:rFonts w:ascii="Trebuchet MS" w:eastAsia="Calibri" w:hAnsi="Trebuchet MS"/>
                <w:szCs w:val="22"/>
                <w:lang w:val="en-GB"/>
              </w:rPr>
              <w:t xml:space="preserve"> and a major industrial </w:t>
            </w:r>
            <w:r w:rsidR="00430995">
              <w:rPr>
                <w:rFonts w:ascii="Trebuchet MS" w:eastAsia="Calibri" w:hAnsi="Trebuchet MS"/>
                <w:szCs w:val="22"/>
                <w:lang w:val="en-GB"/>
              </w:rPr>
              <w:t xml:space="preserve">centre </w:t>
            </w:r>
            <w:r w:rsidR="00927281" w:rsidRPr="00927281">
              <w:rPr>
                <w:rFonts w:ascii="Trebuchet MS" w:eastAsia="Calibri" w:hAnsi="Trebuchet MS"/>
                <w:szCs w:val="22"/>
                <w:lang w:val="en-GB"/>
              </w:rPr>
              <w:t xml:space="preserve">of the EU. </w:t>
            </w:r>
            <w:r w:rsidR="00B41530">
              <w:rPr>
                <w:rFonts w:ascii="Trebuchet MS" w:eastAsia="Calibri" w:hAnsi="Trebuchet MS"/>
                <w:szCs w:val="22"/>
                <w:lang w:val="en-GB"/>
              </w:rPr>
              <w:t xml:space="preserve">Despite </w:t>
            </w:r>
            <w:r w:rsidR="00677D13">
              <w:rPr>
                <w:rFonts w:ascii="Trebuchet MS" w:eastAsia="Calibri" w:hAnsi="Trebuchet MS"/>
                <w:szCs w:val="22"/>
                <w:lang w:val="en-GB"/>
              </w:rPr>
              <w:t xml:space="preserve">their </w:t>
            </w:r>
            <w:r w:rsidR="00B41530">
              <w:rPr>
                <w:rFonts w:ascii="Trebuchet MS" w:eastAsia="Calibri" w:hAnsi="Trebuchet MS"/>
                <w:szCs w:val="22"/>
                <w:lang w:val="en-GB"/>
              </w:rPr>
              <w:t>economic disparities</w:t>
            </w:r>
            <w:r w:rsidR="002865C3">
              <w:rPr>
                <w:rFonts w:ascii="Trebuchet MS" w:eastAsia="Calibri" w:hAnsi="Trebuchet MS"/>
                <w:szCs w:val="22"/>
                <w:lang w:val="en-GB"/>
              </w:rPr>
              <w:t>,</w:t>
            </w:r>
            <w:r w:rsidR="00B41530">
              <w:rPr>
                <w:rFonts w:ascii="Trebuchet MS" w:eastAsia="Calibri" w:hAnsi="Trebuchet MS"/>
                <w:szCs w:val="22"/>
                <w:lang w:val="en-GB"/>
              </w:rPr>
              <w:t xml:space="preserve"> c</w:t>
            </w:r>
            <w:r w:rsidR="00927281" w:rsidRPr="00927281">
              <w:rPr>
                <w:rFonts w:ascii="Trebuchet MS" w:eastAsia="Calibri" w:hAnsi="Trebuchet MS"/>
                <w:szCs w:val="22"/>
                <w:lang w:val="en-GB"/>
              </w:rPr>
              <w:t xml:space="preserve">entral European countries are strongly linked </w:t>
            </w:r>
            <w:r w:rsidR="00D50720">
              <w:rPr>
                <w:rFonts w:ascii="Trebuchet MS" w:eastAsia="Calibri" w:hAnsi="Trebuchet MS"/>
                <w:szCs w:val="22"/>
                <w:lang w:val="en-GB"/>
              </w:rPr>
              <w:t>to each other</w:t>
            </w:r>
            <w:r w:rsidR="00430995">
              <w:rPr>
                <w:rFonts w:ascii="Trebuchet MS" w:eastAsia="Calibri" w:hAnsi="Trebuchet MS"/>
                <w:szCs w:val="22"/>
                <w:lang w:val="en-GB"/>
              </w:rPr>
              <w:t>. They share</w:t>
            </w:r>
            <w:r w:rsidR="00927281" w:rsidRPr="00927281">
              <w:rPr>
                <w:rFonts w:ascii="Trebuchet MS" w:eastAsia="Calibri" w:hAnsi="Trebuchet MS"/>
                <w:szCs w:val="22"/>
                <w:lang w:val="en-GB"/>
              </w:rPr>
              <w:t xml:space="preserve"> </w:t>
            </w:r>
            <w:r w:rsidR="00927281" w:rsidRPr="00927281">
              <w:rPr>
                <w:rFonts w:ascii="Trebuchet MS" w:eastAsia="Calibri" w:hAnsi="Trebuchet MS"/>
                <w:b/>
                <w:bCs/>
                <w:szCs w:val="22"/>
                <w:lang w:val="en-GB"/>
              </w:rPr>
              <w:t>value chains</w:t>
            </w:r>
            <w:r w:rsidR="00927281" w:rsidRPr="00927281">
              <w:rPr>
                <w:rFonts w:ascii="Trebuchet MS" w:eastAsia="Calibri" w:hAnsi="Trebuchet MS"/>
                <w:szCs w:val="22"/>
                <w:lang w:val="en-GB"/>
              </w:rPr>
              <w:t xml:space="preserve"> in</w:t>
            </w:r>
            <w:r w:rsidR="00677D13">
              <w:rPr>
                <w:rFonts w:ascii="Trebuchet MS" w:eastAsia="Calibri" w:hAnsi="Trebuchet MS"/>
                <w:szCs w:val="22"/>
                <w:lang w:val="en-GB"/>
              </w:rPr>
              <w:t xml:space="preserve"> many</w:t>
            </w:r>
            <w:r w:rsidR="00927281" w:rsidRPr="00927281">
              <w:rPr>
                <w:rFonts w:ascii="Trebuchet MS" w:eastAsia="Calibri" w:hAnsi="Trebuchet MS"/>
                <w:szCs w:val="22"/>
                <w:lang w:val="en-GB"/>
              </w:rPr>
              <w:t xml:space="preserve"> manufacturing industries</w:t>
            </w:r>
            <w:r w:rsidR="00677D13">
              <w:rPr>
                <w:rFonts w:ascii="Trebuchet MS" w:eastAsia="Calibri" w:hAnsi="Trebuchet MS"/>
                <w:szCs w:val="22"/>
                <w:lang w:val="en-GB"/>
              </w:rPr>
              <w:t xml:space="preserve"> such as </w:t>
            </w:r>
            <w:r w:rsidR="00D50720">
              <w:rPr>
                <w:rFonts w:ascii="Trebuchet MS" w:eastAsia="Calibri" w:hAnsi="Trebuchet MS"/>
                <w:szCs w:val="22"/>
                <w:lang w:val="en-GB"/>
              </w:rPr>
              <w:t>the automotive industry</w:t>
            </w:r>
            <w:r w:rsidR="00927281" w:rsidRPr="00927281">
              <w:rPr>
                <w:rFonts w:ascii="Trebuchet MS" w:eastAsia="Calibri" w:hAnsi="Trebuchet MS"/>
                <w:szCs w:val="22"/>
                <w:lang w:val="en-GB"/>
              </w:rPr>
              <w:t xml:space="preserve">. </w:t>
            </w:r>
            <w:r w:rsidR="00677D13">
              <w:rPr>
                <w:rFonts w:ascii="Trebuchet MS" w:eastAsia="Calibri" w:hAnsi="Trebuchet MS"/>
                <w:szCs w:val="22"/>
                <w:lang w:val="en-GB"/>
              </w:rPr>
              <w:t>T</w:t>
            </w:r>
            <w:r w:rsidR="00430995">
              <w:rPr>
                <w:rFonts w:ascii="Trebuchet MS" w:eastAsia="Calibri" w:hAnsi="Trebuchet MS"/>
                <w:szCs w:val="22"/>
                <w:lang w:val="en-GB"/>
              </w:rPr>
              <w:t xml:space="preserve">he </w:t>
            </w:r>
            <w:r w:rsidR="00927281" w:rsidRPr="00927281">
              <w:rPr>
                <w:rFonts w:ascii="Trebuchet MS" w:eastAsia="Calibri" w:hAnsi="Trebuchet MS"/>
                <w:szCs w:val="22"/>
                <w:lang w:val="en-GB"/>
              </w:rPr>
              <w:t>ESPON CE-FLOWS</w:t>
            </w:r>
            <w:r w:rsidR="00430995">
              <w:rPr>
                <w:rFonts w:ascii="Trebuchet MS" w:eastAsia="Calibri" w:hAnsi="Trebuchet MS"/>
                <w:szCs w:val="22"/>
                <w:lang w:val="en-GB"/>
              </w:rPr>
              <w:t xml:space="preserve"> targeted analysis</w:t>
            </w:r>
            <w:r>
              <w:rPr>
                <w:rFonts w:ascii="Trebuchet MS" w:eastAsia="Calibri" w:hAnsi="Trebuchet MS"/>
                <w:szCs w:val="22"/>
                <w:lang w:val="en-GB"/>
              </w:rPr>
              <w:t xml:space="preserve"> (</w:t>
            </w:r>
            <w:r w:rsidR="008E4E2F">
              <w:rPr>
                <w:rFonts w:ascii="Trebuchet MS" w:eastAsia="Calibri" w:hAnsi="Trebuchet MS"/>
                <w:szCs w:val="22"/>
                <w:lang w:val="en-GB"/>
              </w:rPr>
              <w:t xml:space="preserve">VVA et al., </w:t>
            </w:r>
            <w:r>
              <w:rPr>
                <w:rFonts w:ascii="Trebuchet MS" w:eastAsia="Calibri" w:hAnsi="Trebuchet MS"/>
                <w:szCs w:val="22"/>
                <w:lang w:val="en-GB"/>
              </w:rPr>
              <w:t>2020)</w:t>
            </w:r>
            <w:r w:rsidR="00677D13">
              <w:rPr>
                <w:rFonts w:ascii="Trebuchet MS" w:eastAsia="Calibri" w:hAnsi="Trebuchet MS"/>
                <w:szCs w:val="22"/>
                <w:lang w:val="en-GB"/>
              </w:rPr>
              <w:t xml:space="preserve"> shows that</w:t>
            </w:r>
            <w:r w:rsidR="00927281" w:rsidRPr="00927281">
              <w:rPr>
                <w:rFonts w:ascii="Trebuchet MS" w:eastAsia="Calibri" w:hAnsi="Trebuchet MS"/>
                <w:szCs w:val="22"/>
                <w:lang w:val="en-GB"/>
              </w:rPr>
              <w:t xml:space="preserve"> the area </w:t>
            </w:r>
            <w:r w:rsidR="00D50720">
              <w:rPr>
                <w:rFonts w:ascii="Trebuchet MS" w:eastAsia="Calibri" w:hAnsi="Trebuchet MS"/>
                <w:szCs w:val="22"/>
                <w:lang w:val="en-GB"/>
              </w:rPr>
              <w:t>is home to</w:t>
            </w:r>
            <w:r w:rsidR="00927281" w:rsidRPr="00927281">
              <w:rPr>
                <w:rFonts w:ascii="Trebuchet MS" w:eastAsia="Calibri" w:hAnsi="Trebuchet MS"/>
                <w:szCs w:val="22"/>
                <w:lang w:val="en-GB"/>
              </w:rPr>
              <w:t xml:space="preserve"> </w:t>
            </w:r>
            <w:r w:rsidR="00677D13">
              <w:rPr>
                <w:rFonts w:ascii="Trebuchet MS" w:eastAsia="Calibri" w:hAnsi="Trebuchet MS"/>
                <w:szCs w:val="22"/>
                <w:lang w:val="en-GB"/>
              </w:rPr>
              <w:t>globally important</w:t>
            </w:r>
            <w:r w:rsidR="00677D13" w:rsidRPr="00927281">
              <w:rPr>
                <w:rFonts w:ascii="Trebuchet MS" w:eastAsia="Calibri" w:hAnsi="Trebuchet MS"/>
                <w:szCs w:val="22"/>
                <w:lang w:val="en-GB"/>
              </w:rPr>
              <w:t xml:space="preserve"> </w:t>
            </w:r>
            <w:r w:rsidR="00927281" w:rsidRPr="00927281">
              <w:rPr>
                <w:rFonts w:ascii="Trebuchet MS" w:eastAsia="Calibri" w:hAnsi="Trebuchet MS"/>
                <w:b/>
                <w:szCs w:val="22"/>
                <w:lang w:val="en-GB"/>
              </w:rPr>
              <w:t>manufacturing hubs</w:t>
            </w:r>
            <w:r w:rsidR="00927281" w:rsidRPr="00927281">
              <w:rPr>
                <w:rFonts w:ascii="Trebuchet MS" w:eastAsia="Calibri" w:hAnsi="Trebuchet MS"/>
                <w:szCs w:val="22"/>
                <w:lang w:val="en-GB"/>
              </w:rPr>
              <w:t xml:space="preserve"> </w:t>
            </w:r>
            <w:r w:rsidR="00677D13">
              <w:rPr>
                <w:rFonts w:ascii="Trebuchet MS" w:eastAsia="Calibri" w:hAnsi="Trebuchet MS"/>
                <w:szCs w:val="22"/>
                <w:lang w:val="en-GB"/>
              </w:rPr>
              <w:t>in e.g.</w:t>
            </w:r>
            <w:r w:rsidR="00927281" w:rsidRPr="00927281">
              <w:rPr>
                <w:rFonts w:ascii="Trebuchet MS" w:eastAsia="Calibri" w:hAnsi="Trebuchet MS"/>
                <w:szCs w:val="22"/>
                <w:lang w:val="en-GB"/>
              </w:rPr>
              <w:t xml:space="preserve"> Lombardy, Upper Bavaria, and Stuttgart.</w:t>
            </w:r>
            <w:r w:rsidR="00677D13">
              <w:rPr>
                <w:rFonts w:ascii="Trebuchet MS" w:eastAsia="Calibri" w:hAnsi="Trebuchet MS"/>
                <w:szCs w:val="22"/>
                <w:lang w:val="en-GB"/>
              </w:rPr>
              <w:t xml:space="preserve"> Beyond these hubs, </w:t>
            </w:r>
            <w:r w:rsidR="00927281" w:rsidRPr="00927281">
              <w:rPr>
                <w:rFonts w:ascii="Trebuchet MS" w:eastAsia="Calibri" w:hAnsi="Trebuchet MS"/>
                <w:szCs w:val="22"/>
                <w:lang w:val="en-GB"/>
              </w:rPr>
              <w:t>manufacturing plays a</w:t>
            </w:r>
            <w:r w:rsidR="00677D13">
              <w:rPr>
                <w:rFonts w:ascii="Trebuchet MS" w:eastAsia="Calibri" w:hAnsi="Trebuchet MS"/>
                <w:szCs w:val="22"/>
                <w:lang w:val="en-GB"/>
              </w:rPr>
              <w:t xml:space="preserve"> key </w:t>
            </w:r>
            <w:r w:rsidR="00927281" w:rsidRPr="00927281">
              <w:rPr>
                <w:rFonts w:ascii="Trebuchet MS" w:eastAsia="Calibri" w:hAnsi="Trebuchet MS"/>
                <w:szCs w:val="22"/>
                <w:lang w:val="en-GB"/>
              </w:rPr>
              <w:t xml:space="preserve">role </w:t>
            </w:r>
            <w:r w:rsidR="00D50720">
              <w:rPr>
                <w:rFonts w:ascii="Trebuchet MS" w:eastAsia="Calibri" w:hAnsi="Trebuchet MS"/>
                <w:szCs w:val="22"/>
                <w:lang w:val="en-GB"/>
              </w:rPr>
              <w:t>in</w:t>
            </w:r>
            <w:r w:rsidR="00927281" w:rsidRPr="00927281">
              <w:rPr>
                <w:rFonts w:ascii="Trebuchet MS" w:eastAsia="Calibri" w:hAnsi="Trebuchet MS"/>
                <w:szCs w:val="22"/>
                <w:lang w:val="en-GB"/>
              </w:rPr>
              <w:t xml:space="preserve"> most regions in the </w:t>
            </w:r>
            <w:r w:rsidR="00430995">
              <w:rPr>
                <w:rFonts w:ascii="Trebuchet MS" w:eastAsia="Calibri" w:hAnsi="Trebuchet MS"/>
                <w:szCs w:val="22"/>
                <w:lang w:val="en-GB"/>
              </w:rPr>
              <w:t>programme</w:t>
            </w:r>
            <w:r w:rsidR="00927281" w:rsidRPr="00927281">
              <w:rPr>
                <w:rFonts w:ascii="Trebuchet MS" w:eastAsia="Calibri" w:hAnsi="Trebuchet MS"/>
                <w:szCs w:val="22"/>
                <w:lang w:val="en-GB"/>
              </w:rPr>
              <w:t xml:space="preserve"> area.</w:t>
            </w:r>
            <w:r w:rsidR="00677D13">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However, the degree of specialisation and regional interlinkages varies. </w:t>
            </w:r>
            <w:r w:rsidR="00FC7D20">
              <w:rPr>
                <w:rFonts w:ascii="Trebuchet MS" w:eastAsia="Calibri" w:hAnsi="Trebuchet MS"/>
                <w:szCs w:val="22"/>
                <w:lang w:val="en-GB"/>
              </w:rPr>
              <w:t>I</w:t>
            </w:r>
            <w:r w:rsidR="00430995">
              <w:rPr>
                <w:rFonts w:ascii="Trebuchet MS" w:eastAsia="Calibri" w:hAnsi="Trebuchet MS"/>
                <w:szCs w:val="22"/>
                <w:lang w:val="en-GB"/>
              </w:rPr>
              <w:t>n particular</w:t>
            </w:r>
            <w:r w:rsidR="00FC7D20">
              <w:rPr>
                <w:rFonts w:ascii="Trebuchet MS" w:eastAsia="Calibri" w:hAnsi="Trebuchet MS"/>
                <w:szCs w:val="22"/>
                <w:lang w:val="en-GB"/>
              </w:rPr>
              <w:t>,</w:t>
            </w:r>
            <w:r w:rsidR="00430995">
              <w:rPr>
                <w:rFonts w:ascii="Trebuchet MS" w:eastAsia="Calibri" w:hAnsi="Trebuchet MS"/>
                <w:szCs w:val="22"/>
                <w:lang w:val="en-GB"/>
              </w:rPr>
              <w:t xml:space="preserve"> </w:t>
            </w:r>
            <w:r w:rsidR="00927281" w:rsidRPr="00927281">
              <w:rPr>
                <w:rFonts w:ascii="Trebuchet MS" w:eastAsia="Calibri" w:hAnsi="Trebuchet MS"/>
                <w:szCs w:val="22"/>
                <w:lang w:val="en-GB"/>
              </w:rPr>
              <w:t>manufacturing hubs in northern Italy, southern Germany and central Poland are highly specialised</w:t>
            </w:r>
            <w:r w:rsidR="00D50720">
              <w:rPr>
                <w:rFonts w:ascii="Trebuchet MS" w:eastAsia="Calibri" w:hAnsi="Trebuchet MS"/>
                <w:szCs w:val="22"/>
                <w:lang w:val="en-GB"/>
              </w:rPr>
              <w:t>. These hubs</w:t>
            </w:r>
            <w:r w:rsidR="00430995">
              <w:rPr>
                <w:rFonts w:ascii="Trebuchet MS" w:eastAsia="Calibri" w:hAnsi="Trebuchet MS"/>
                <w:szCs w:val="22"/>
                <w:lang w:val="en-GB"/>
              </w:rPr>
              <w:t xml:space="preserve"> add</w:t>
            </w:r>
            <w:r w:rsidR="00430995"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substantial </w:t>
            </w:r>
            <w:r w:rsidR="00430995">
              <w:rPr>
                <w:rFonts w:ascii="Trebuchet MS" w:eastAsia="Calibri" w:hAnsi="Trebuchet MS"/>
                <w:szCs w:val="22"/>
                <w:lang w:val="en-GB"/>
              </w:rPr>
              <w:t xml:space="preserve">economic </w:t>
            </w:r>
            <w:r w:rsidR="00927281" w:rsidRPr="00927281">
              <w:rPr>
                <w:rFonts w:ascii="Trebuchet MS" w:eastAsia="Calibri" w:hAnsi="Trebuchet MS"/>
                <w:szCs w:val="22"/>
                <w:lang w:val="en-GB"/>
              </w:rPr>
              <w:lastRenderedPageBreak/>
              <w:t>value</w:t>
            </w:r>
            <w:r w:rsidR="00B61E5C">
              <w:rPr>
                <w:rFonts w:ascii="Trebuchet MS" w:eastAsia="Calibri" w:hAnsi="Trebuchet MS"/>
                <w:szCs w:val="22"/>
                <w:lang w:val="en-GB"/>
              </w:rPr>
              <w:t>,</w:t>
            </w:r>
            <w:r w:rsidR="00927281" w:rsidRPr="00927281">
              <w:rPr>
                <w:rFonts w:ascii="Trebuchet MS" w:eastAsia="Calibri" w:hAnsi="Trebuchet MS"/>
                <w:szCs w:val="22"/>
                <w:lang w:val="en-GB"/>
              </w:rPr>
              <w:t xml:space="preserve"> feature very high productivity levels</w:t>
            </w:r>
            <w:r w:rsidR="005F2C68">
              <w:rPr>
                <w:rFonts w:ascii="Trebuchet MS" w:eastAsia="Calibri" w:hAnsi="Trebuchet MS"/>
                <w:szCs w:val="22"/>
                <w:lang w:val="en-GB"/>
              </w:rPr>
              <w:t xml:space="preserve"> and </w:t>
            </w:r>
            <w:r w:rsidR="00677D13">
              <w:rPr>
                <w:rFonts w:ascii="Trebuchet MS" w:eastAsia="Calibri" w:hAnsi="Trebuchet MS"/>
                <w:szCs w:val="22"/>
                <w:lang w:val="en-GB"/>
              </w:rPr>
              <w:t xml:space="preserve">contribute </w:t>
            </w:r>
            <w:r w:rsidR="005B04D0">
              <w:rPr>
                <w:rFonts w:ascii="Trebuchet MS" w:eastAsia="Calibri" w:hAnsi="Trebuchet MS"/>
                <w:szCs w:val="22"/>
                <w:lang w:val="en-GB"/>
              </w:rPr>
              <w:t>to key</w:t>
            </w:r>
            <w:r w:rsidR="005F2C68" w:rsidRPr="005F2C68">
              <w:rPr>
                <w:rFonts w:ascii="Trebuchet MS" w:eastAsia="Calibri" w:hAnsi="Trebuchet MS"/>
                <w:szCs w:val="22"/>
                <w:lang w:val="en-GB"/>
              </w:rPr>
              <w:t xml:space="preserve"> value chains with their surrounding</w:t>
            </w:r>
            <w:r w:rsidR="005F2C68">
              <w:rPr>
                <w:rFonts w:ascii="Trebuchet MS" w:eastAsia="Calibri" w:hAnsi="Trebuchet MS"/>
                <w:szCs w:val="22"/>
                <w:lang w:val="en-GB"/>
              </w:rPr>
              <w:t xml:space="preserve"> regions</w:t>
            </w:r>
            <w:r w:rsidR="00927281" w:rsidRPr="00927281">
              <w:rPr>
                <w:rFonts w:ascii="Trebuchet MS" w:eastAsia="Calibri" w:hAnsi="Trebuchet MS"/>
                <w:szCs w:val="22"/>
                <w:lang w:val="en-GB"/>
              </w:rPr>
              <w:t xml:space="preserve">. </w:t>
            </w:r>
          </w:p>
          <w:p w14:paraId="7CC820BD" w14:textId="1E0C88F6" w:rsidR="00927281" w:rsidRPr="00927281" w:rsidRDefault="00944E97" w:rsidP="007C7E7A">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K</w:t>
            </w:r>
            <w:r w:rsidR="00927281" w:rsidRPr="00927281">
              <w:rPr>
                <w:rFonts w:ascii="Trebuchet MS" w:eastAsia="Calibri" w:hAnsi="Trebuchet MS"/>
                <w:szCs w:val="22"/>
                <w:lang w:val="en-GB"/>
              </w:rPr>
              <w:t xml:space="preserve">eeping or further expanding </w:t>
            </w:r>
            <w:r w:rsidR="00677D13">
              <w:rPr>
                <w:rFonts w:ascii="Trebuchet MS" w:eastAsia="Calibri" w:hAnsi="Trebuchet MS"/>
                <w:szCs w:val="22"/>
                <w:lang w:val="en-GB"/>
              </w:rPr>
              <w:t>this</w:t>
            </w:r>
            <w:r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strong global position in </w:t>
            </w:r>
            <w:r>
              <w:rPr>
                <w:rFonts w:ascii="Trebuchet MS" w:eastAsia="Calibri" w:hAnsi="Trebuchet MS"/>
                <w:szCs w:val="22"/>
                <w:lang w:val="en-GB"/>
              </w:rPr>
              <w:t xml:space="preserve">the </w:t>
            </w:r>
            <w:r w:rsidR="00927281" w:rsidRPr="00927281">
              <w:rPr>
                <w:rFonts w:ascii="Trebuchet MS" w:eastAsia="Calibri" w:hAnsi="Trebuchet MS"/>
                <w:szCs w:val="22"/>
                <w:lang w:val="en-GB"/>
              </w:rPr>
              <w:t xml:space="preserve">manufacturing industry is a major challenge. The </w:t>
            </w:r>
            <w:r>
              <w:rPr>
                <w:rFonts w:ascii="Trebuchet MS" w:eastAsia="Calibri" w:hAnsi="Trebuchet MS"/>
                <w:szCs w:val="22"/>
                <w:lang w:val="en-GB"/>
              </w:rPr>
              <w:t>4th</w:t>
            </w:r>
            <w:r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industrial revolution and EU</w:t>
            </w:r>
            <w:r>
              <w:rPr>
                <w:rFonts w:ascii="Trebuchet MS" w:eastAsia="Calibri" w:hAnsi="Trebuchet MS"/>
                <w:szCs w:val="22"/>
                <w:lang w:val="en-GB"/>
              </w:rPr>
              <w:t>-</w:t>
            </w:r>
            <w:r w:rsidR="00927281" w:rsidRPr="00927281">
              <w:rPr>
                <w:rFonts w:ascii="Trebuchet MS" w:eastAsia="Calibri" w:hAnsi="Trebuchet MS"/>
                <w:szCs w:val="22"/>
                <w:lang w:val="en-GB"/>
              </w:rPr>
              <w:t xml:space="preserve">wide momentum for a </w:t>
            </w:r>
            <w:r w:rsidR="00927281" w:rsidRPr="00927281">
              <w:rPr>
                <w:rFonts w:ascii="Trebuchet MS" w:eastAsia="Calibri" w:hAnsi="Trebuchet MS"/>
                <w:b/>
                <w:bCs/>
                <w:szCs w:val="22"/>
                <w:lang w:val="en-GB"/>
              </w:rPr>
              <w:t>green and digitised economy</w:t>
            </w:r>
            <w:r w:rsidR="00927281" w:rsidRPr="00927281">
              <w:rPr>
                <w:rFonts w:ascii="Trebuchet MS" w:eastAsia="Calibri" w:hAnsi="Trebuchet MS"/>
                <w:szCs w:val="22"/>
                <w:lang w:val="en-GB"/>
              </w:rPr>
              <w:t xml:space="preserve"> </w:t>
            </w:r>
            <w:r>
              <w:rPr>
                <w:rFonts w:ascii="Trebuchet MS" w:eastAsia="Calibri" w:hAnsi="Trebuchet MS"/>
                <w:szCs w:val="22"/>
                <w:lang w:val="en-GB"/>
              </w:rPr>
              <w:t>require</w:t>
            </w:r>
            <w:r w:rsidR="00927281" w:rsidRPr="00927281">
              <w:rPr>
                <w:rFonts w:ascii="Trebuchet MS" w:eastAsia="Calibri" w:hAnsi="Trebuchet MS"/>
                <w:szCs w:val="22"/>
                <w:lang w:val="en-GB"/>
              </w:rPr>
              <w:t xml:space="preserve"> a transition </w:t>
            </w:r>
            <w:r>
              <w:rPr>
                <w:rFonts w:ascii="Trebuchet MS" w:eastAsia="Calibri" w:hAnsi="Trebuchet MS"/>
                <w:szCs w:val="22"/>
                <w:lang w:val="en-GB"/>
              </w:rPr>
              <w:t xml:space="preserve">towards </w:t>
            </w:r>
            <w:r w:rsidR="00927281" w:rsidRPr="00927281">
              <w:rPr>
                <w:rFonts w:ascii="Trebuchet MS" w:eastAsia="Calibri" w:hAnsi="Trebuchet MS"/>
                <w:szCs w:val="22"/>
                <w:lang w:val="en-GB"/>
              </w:rPr>
              <w:t>advanced technolog</w:t>
            </w:r>
            <w:r w:rsidR="00677D13">
              <w:rPr>
                <w:rFonts w:ascii="Trebuchet MS" w:eastAsia="Calibri" w:hAnsi="Trebuchet MS"/>
                <w:szCs w:val="22"/>
                <w:lang w:val="en-GB"/>
              </w:rPr>
              <w:t>ies</w:t>
            </w:r>
            <w:r w:rsidR="00927281" w:rsidRPr="00927281">
              <w:rPr>
                <w:rFonts w:ascii="Trebuchet MS" w:eastAsia="Calibri" w:hAnsi="Trebuchet MS"/>
                <w:szCs w:val="22"/>
                <w:lang w:val="en-GB"/>
              </w:rPr>
              <w:t xml:space="preserve"> and a </w:t>
            </w:r>
            <w:r>
              <w:rPr>
                <w:rFonts w:ascii="Trebuchet MS" w:eastAsia="Calibri" w:hAnsi="Trebuchet MS"/>
                <w:szCs w:val="22"/>
                <w:lang w:val="en-GB"/>
              </w:rPr>
              <w:t xml:space="preserve">digitally </w:t>
            </w:r>
            <w:r w:rsidR="00927281" w:rsidRPr="00927281">
              <w:rPr>
                <w:rFonts w:ascii="Trebuchet MS" w:eastAsia="Calibri" w:hAnsi="Trebuchet MS"/>
                <w:szCs w:val="22"/>
                <w:lang w:val="en-GB"/>
              </w:rPr>
              <w:t xml:space="preserve">skilled workforce. Value chains </w:t>
            </w:r>
            <w:r>
              <w:rPr>
                <w:rFonts w:ascii="Trebuchet MS" w:eastAsia="Calibri" w:hAnsi="Trebuchet MS"/>
                <w:szCs w:val="22"/>
                <w:lang w:val="en-GB"/>
              </w:rPr>
              <w:t>need to be</w:t>
            </w:r>
            <w:r w:rsidR="00927281" w:rsidRPr="00927281">
              <w:rPr>
                <w:rFonts w:ascii="Trebuchet MS" w:eastAsia="Calibri" w:hAnsi="Trebuchet MS"/>
                <w:szCs w:val="22"/>
                <w:lang w:val="en-GB"/>
              </w:rPr>
              <w:t xml:space="preserve"> reviewed, revised and new</w:t>
            </w:r>
            <w:r w:rsidR="00602790">
              <w:rPr>
                <w:rFonts w:ascii="Trebuchet MS" w:eastAsia="Calibri" w:hAnsi="Trebuchet MS"/>
                <w:szCs w:val="22"/>
                <w:lang w:val="en-GB"/>
              </w:rPr>
              <w:t xml:space="preserve">ly </w:t>
            </w:r>
            <w:r w:rsidR="00927281" w:rsidRPr="00927281">
              <w:rPr>
                <w:rFonts w:ascii="Trebuchet MS" w:eastAsia="Calibri" w:hAnsi="Trebuchet MS"/>
                <w:szCs w:val="22"/>
                <w:lang w:val="en-GB"/>
              </w:rPr>
              <w:t>created.</w:t>
            </w:r>
          </w:p>
          <w:p w14:paraId="5783D24A" w14:textId="291B96BE" w:rsidR="00414673" w:rsidRDefault="00927281" w:rsidP="007C7E7A">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The combination of technological progress and global competition implies that governments, businesses and citizens have to adapt in order to harness the potential benefits and not fall behind. This </w:t>
            </w:r>
            <w:r w:rsidR="00414673">
              <w:rPr>
                <w:rFonts w:ascii="Trebuchet MS" w:eastAsia="Calibri" w:hAnsi="Trebuchet MS"/>
                <w:szCs w:val="22"/>
                <w:lang w:val="en-GB"/>
              </w:rPr>
              <w:t>affects</w:t>
            </w:r>
            <w:r w:rsidRPr="00927281">
              <w:rPr>
                <w:rFonts w:ascii="Trebuchet MS" w:eastAsia="Calibri" w:hAnsi="Trebuchet MS"/>
                <w:szCs w:val="22"/>
                <w:lang w:val="en-GB"/>
              </w:rPr>
              <w:t xml:space="preserve"> </w:t>
            </w:r>
            <w:r w:rsidR="003C47FE" w:rsidRPr="00927281">
              <w:rPr>
                <w:rFonts w:ascii="Trebuchet MS" w:eastAsia="Calibri" w:hAnsi="Trebuchet MS"/>
                <w:b/>
                <w:bCs/>
                <w:szCs w:val="22"/>
                <w:lang w:val="en-GB"/>
              </w:rPr>
              <w:t>key business areas</w:t>
            </w:r>
            <w:r w:rsidR="003C47FE"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that are </w:t>
            </w:r>
            <w:r w:rsidR="003C47FE">
              <w:rPr>
                <w:rFonts w:ascii="Trebuchet MS" w:eastAsia="Calibri" w:hAnsi="Trebuchet MS"/>
                <w:szCs w:val="22"/>
                <w:lang w:val="en-GB"/>
              </w:rPr>
              <w:t>highly relevant</w:t>
            </w:r>
            <w:r w:rsidRPr="00927281">
              <w:rPr>
                <w:rFonts w:ascii="Trebuchet MS" w:eastAsia="Calibri" w:hAnsi="Trebuchet MS"/>
                <w:szCs w:val="22"/>
                <w:lang w:val="en-GB"/>
              </w:rPr>
              <w:t xml:space="preserve"> for central Europe such as</w:t>
            </w:r>
            <w:r w:rsidR="003C47FE">
              <w:rPr>
                <w:rFonts w:ascii="Trebuchet MS" w:eastAsia="Calibri" w:hAnsi="Trebuchet MS"/>
                <w:szCs w:val="22"/>
                <w:lang w:val="en-GB"/>
              </w:rPr>
              <w:t xml:space="preserve"> </w:t>
            </w:r>
            <w:r w:rsidRPr="00927281">
              <w:rPr>
                <w:rFonts w:ascii="Trebuchet MS" w:eastAsia="Calibri" w:hAnsi="Trebuchet MS"/>
                <w:szCs w:val="22"/>
                <w:lang w:val="en-GB"/>
              </w:rPr>
              <w:t xml:space="preserve">manufacturing, but also other </w:t>
            </w:r>
            <w:r w:rsidR="003C47FE">
              <w:rPr>
                <w:rFonts w:ascii="Trebuchet MS" w:eastAsia="Calibri" w:hAnsi="Trebuchet MS"/>
                <w:szCs w:val="22"/>
                <w:lang w:val="en-GB"/>
              </w:rPr>
              <w:t>smart specialisation (</w:t>
            </w:r>
            <w:r w:rsidRPr="00927281">
              <w:rPr>
                <w:rFonts w:ascii="Trebuchet MS" w:eastAsia="Calibri" w:hAnsi="Trebuchet MS"/>
                <w:szCs w:val="22"/>
                <w:lang w:val="en-GB"/>
              </w:rPr>
              <w:t>S3</w:t>
            </w:r>
            <w:r w:rsidR="003C47FE">
              <w:rPr>
                <w:rFonts w:ascii="Trebuchet MS" w:eastAsia="Calibri" w:hAnsi="Trebuchet MS"/>
                <w:szCs w:val="22"/>
                <w:lang w:val="en-GB"/>
              </w:rPr>
              <w:t>)</w:t>
            </w:r>
            <w:r w:rsidRPr="00927281">
              <w:rPr>
                <w:rFonts w:ascii="Trebuchet MS" w:eastAsia="Calibri" w:hAnsi="Trebuchet MS"/>
                <w:szCs w:val="22"/>
                <w:lang w:val="en-GB"/>
              </w:rPr>
              <w:t xml:space="preserve"> technology priority areas and policy sectors such as </w:t>
            </w:r>
          </w:p>
          <w:p w14:paraId="6CA5E4DD" w14:textId="77777777" w:rsidR="00414673" w:rsidRDefault="00927281" w:rsidP="00414673">
            <w:pPr>
              <w:widowControl w:val="0"/>
              <w:spacing w:before="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a) energy and environment; </w:t>
            </w:r>
          </w:p>
          <w:p w14:paraId="14DDE0C8" w14:textId="1D7BC710" w:rsidR="00414673" w:rsidRDefault="00927281" w:rsidP="00414673">
            <w:pPr>
              <w:widowControl w:val="0"/>
              <w:spacing w:before="0" w:line="259" w:lineRule="auto"/>
              <w:ind w:left="0" w:right="0"/>
              <w:rPr>
                <w:rFonts w:ascii="Trebuchet MS" w:eastAsia="Calibri" w:hAnsi="Trebuchet MS"/>
                <w:szCs w:val="22"/>
                <w:lang w:val="en-GB"/>
              </w:rPr>
            </w:pPr>
            <w:r w:rsidRPr="00927281">
              <w:rPr>
                <w:rFonts w:ascii="Trebuchet MS" w:eastAsia="Calibri" w:hAnsi="Trebuchet MS"/>
                <w:szCs w:val="22"/>
                <w:lang w:val="en-GB"/>
              </w:rPr>
              <w:t>b) public health, medicine and life sciences</w:t>
            </w:r>
            <w:r w:rsidR="00414673">
              <w:rPr>
                <w:rFonts w:ascii="Trebuchet MS" w:eastAsia="Calibri" w:hAnsi="Trebuchet MS"/>
                <w:szCs w:val="22"/>
                <w:lang w:val="en-GB"/>
              </w:rPr>
              <w:t>;</w:t>
            </w:r>
            <w:r w:rsidRPr="00927281">
              <w:rPr>
                <w:rFonts w:ascii="Trebuchet MS" w:eastAsia="Calibri" w:hAnsi="Trebuchet MS"/>
                <w:szCs w:val="22"/>
                <w:lang w:val="en-GB"/>
              </w:rPr>
              <w:t xml:space="preserve"> </w:t>
            </w:r>
          </w:p>
          <w:p w14:paraId="0262FCD8" w14:textId="3E5A4A80" w:rsidR="00414673" w:rsidRDefault="00927281" w:rsidP="00414673">
            <w:pPr>
              <w:widowControl w:val="0"/>
              <w:spacing w:before="0" w:line="259" w:lineRule="auto"/>
              <w:ind w:left="0" w:right="0"/>
              <w:rPr>
                <w:rFonts w:ascii="Trebuchet MS" w:eastAsia="Calibri" w:hAnsi="Trebuchet MS"/>
                <w:szCs w:val="22"/>
                <w:lang w:val="en-GB"/>
              </w:rPr>
            </w:pPr>
            <w:r w:rsidRPr="00927281">
              <w:rPr>
                <w:rFonts w:ascii="Trebuchet MS" w:eastAsia="Calibri" w:hAnsi="Trebuchet MS"/>
                <w:szCs w:val="22"/>
                <w:lang w:val="en-GB"/>
              </w:rPr>
              <w:t>c) agro- and bio-economy</w:t>
            </w:r>
            <w:r w:rsidR="00414673">
              <w:rPr>
                <w:rFonts w:ascii="Trebuchet MS" w:eastAsia="Calibri" w:hAnsi="Trebuchet MS"/>
                <w:szCs w:val="22"/>
                <w:lang w:val="en-GB"/>
              </w:rPr>
              <w:t>;</w:t>
            </w:r>
          </w:p>
          <w:p w14:paraId="7BCC1F4C" w14:textId="72B6F6E8" w:rsidR="00414673" w:rsidRDefault="00927281" w:rsidP="00414673">
            <w:pPr>
              <w:widowControl w:val="0"/>
              <w:spacing w:before="0" w:line="259" w:lineRule="auto"/>
              <w:ind w:left="0" w:right="0"/>
              <w:rPr>
                <w:rFonts w:ascii="Trebuchet MS" w:eastAsia="Calibri" w:hAnsi="Trebuchet MS"/>
                <w:szCs w:val="22"/>
                <w:lang w:val="en-GB"/>
              </w:rPr>
            </w:pPr>
            <w:r w:rsidRPr="00927281">
              <w:rPr>
                <w:rFonts w:ascii="Trebuchet MS" w:eastAsia="Calibri" w:hAnsi="Trebuchet MS"/>
                <w:szCs w:val="22"/>
                <w:lang w:val="en-GB"/>
              </w:rPr>
              <w:t>d) advanced materials and nanotechnology</w:t>
            </w:r>
            <w:r w:rsidR="00414673">
              <w:rPr>
                <w:rFonts w:ascii="Trebuchet MS" w:eastAsia="Calibri" w:hAnsi="Trebuchet MS"/>
                <w:szCs w:val="22"/>
                <w:lang w:val="en-GB"/>
              </w:rPr>
              <w:t>;</w:t>
            </w:r>
          </w:p>
          <w:p w14:paraId="60447692" w14:textId="358A2040" w:rsidR="00414673" w:rsidRDefault="00927281" w:rsidP="00414673">
            <w:pPr>
              <w:widowControl w:val="0"/>
              <w:spacing w:before="0" w:line="259" w:lineRule="auto"/>
              <w:ind w:left="0" w:right="0"/>
              <w:rPr>
                <w:rFonts w:ascii="Trebuchet MS" w:eastAsia="Calibri" w:hAnsi="Trebuchet MS"/>
                <w:szCs w:val="22"/>
                <w:lang w:val="en-GB"/>
              </w:rPr>
            </w:pPr>
            <w:r w:rsidRPr="00927281">
              <w:rPr>
                <w:rFonts w:ascii="Trebuchet MS" w:eastAsia="Calibri" w:hAnsi="Trebuchet MS"/>
                <w:szCs w:val="22"/>
                <w:lang w:val="en-GB"/>
              </w:rPr>
              <w:t>e) transport and mobility</w:t>
            </w:r>
            <w:r w:rsidR="00414673">
              <w:rPr>
                <w:rFonts w:ascii="Trebuchet MS" w:eastAsia="Calibri" w:hAnsi="Trebuchet MS"/>
                <w:szCs w:val="22"/>
                <w:lang w:val="en-GB"/>
              </w:rPr>
              <w:t>;</w:t>
            </w:r>
          </w:p>
          <w:p w14:paraId="6BCBFF95" w14:textId="21213B26" w:rsidR="00414673" w:rsidRDefault="00927281" w:rsidP="00414673">
            <w:pPr>
              <w:widowControl w:val="0"/>
              <w:spacing w:before="0" w:line="259" w:lineRule="auto"/>
              <w:ind w:left="0" w:right="0"/>
              <w:rPr>
                <w:rFonts w:ascii="Trebuchet MS" w:eastAsia="Calibri" w:hAnsi="Trebuchet MS"/>
                <w:szCs w:val="22"/>
                <w:lang w:val="en-GB"/>
              </w:rPr>
            </w:pPr>
            <w:r w:rsidRPr="00927281">
              <w:rPr>
                <w:rFonts w:ascii="Trebuchet MS" w:eastAsia="Calibri" w:hAnsi="Trebuchet MS"/>
                <w:szCs w:val="22"/>
                <w:lang w:val="en-GB"/>
              </w:rPr>
              <w:t>f) advanced manufacturing systems</w:t>
            </w:r>
            <w:r w:rsidR="00414673">
              <w:rPr>
                <w:rFonts w:ascii="Trebuchet MS" w:eastAsia="Calibri" w:hAnsi="Trebuchet MS"/>
                <w:szCs w:val="22"/>
                <w:lang w:val="en-GB"/>
              </w:rPr>
              <w:t>;</w:t>
            </w:r>
            <w:r w:rsidRPr="00927281">
              <w:rPr>
                <w:rFonts w:ascii="Trebuchet MS" w:eastAsia="Calibri" w:hAnsi="Trebuchet MS"/>
                <w:szCs w:val="22"/>
                <w:lang w:val="en-GB"/>
              </w:rPr>
              <w:t xml:space="preserve"> or </w:t>
            </w:r>
          </w:p>
          <w:p w14:paraId="7EE891CF" w14:textId="603CC17E" w:rsidR="00414673" w:rsidRDefault="00927281" w:rsidP="00414673">
            <w:pPr>
              <w:widowControl w:val="0"/>
              <w:spacing w:before="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g) ICT and electronics. </w:t>
            </w:r>
          </w:p>
          <w:p w14:paraId="15D7DE16" w14:textId="77777777" w:rsidR="00414673" w:rsidRDefault="00414673" w:rsidP="00414673">
            <w:pPr>
              <w:widowControl w:val="0"/>
              <w:spacing w:before="0" w:line="259" w:lineRule="auto"/>
              <w:ind w:left="0" w:right="0"/>
              <w:rPr>
                <w:rFonts w:ascii="Trebuchet MS" w:eastAsia="Calibri" w:hAnsi="Trebuchet MS"/>
                <w:szCs w:val="22"/>
                <w:lang w:val="en-GB"/>
              </w:rPr>
            </w:pPr>
          </w:p>
          <w:p w14:paraId="4E134728" w14:textId="617D6711" w:rsidR="00414673" w:rsidRDefault="00414673" w:rsidP="007C7E7A">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Another sector affected is the</w:t>
            </w:r>
            <w:r w:rsidR="00927281" w:rsidRPr="00927281">
              <w:rPr>
                <w:rFonts w:ascii="Trebuchet MS" w:eastAsia="Calibri" w:hAnsi="Trebuchet MS"/>
                <w:szCs w:val="22"/>
                <w:lang w:val="en-GB"/>
              </w:rPr>
              <w:t xml:space="preserve"> </w:t>
            </w:r>
            <w:r w:rsidR="00927281" w:rsidRPr="00927281">
              <w:rPr>
                <w:rFonts w:ascii="Trebuchet MS" w:eastAsia="Calibri" w:hAnsi="Trebuchet MS"/>
                <w:b/>
                <w:bCs/>
                <w:szCs w:val="22"/>
                <w:lang w:val="en-GB"/>
              </w:rPr>
              <w:t>services sector</w:t>
            </w:r>
            <w:r w:rsidR="00927281" w:rsidRPr="00927281">
              <w:rPr>
                <w:rFonts w:ascii="Trebuchet MS" w:eastAsia="Calibri" w:hAnsi="Trebuchet MS"/>
                <w:szCs w:val="22"/>
                <w:lang w:val="en-GB"/>
              </w:rPr>
              <w:t>, especially knowledge intensive services</w:t>
            </w:r>
            <w:r w:rsidR="00847566">
              <w:rPr>
                <w:rFonts w:ascii="Trebuchet MS" w:eastAsia="Calibri" w:hAnsi="Trebuchet MS"/>
                <w:szCs w:val="22"/>
                <w:lang w:val="en-GB"/>
              </w:rPr>
              <w:t xml:space="preserve"> (KIS)</w:t>
            </w:r>
            <w:r>
              <w:rPr>
                <w:rFonts w:ascii="Trebuchet MS" w:eastAsia="Calibri" w:hAnsi="Trebuchet MS"/>
                <w:szCs w:val="22"/>
                <w:lang w:val="en-GB"/>
              </w:rPr>
              <w:t xml:space="preserve"> </w:t>
            </w:r>
            <w:r w:rsidR="00B61E5C">
              <w:rPr>
                <w:rFonts w:ascii="Trebuchet MS" w:eastAsia="Calibri" w:hAnsi="Trebuchet MS"/>
                <w:szCs w:val="22"/>
                <w:lang w:val="en-GB"/>
              </w:rPr>
              <w:t>in</w:t>
            </w:r>
            <w:r>
              <w:rPr>
                <w:rFonts w:ascii="Trebuchet MS" w:eastAsia="Calibri" w:hAnsi="Trebuchet MS"/>
                <w:szCs w:val="22"/>
                <w:lang w:val="en-GB"/>
              </w:rPr>
              <w:t xml:space="preserve">: </w:t>
            </w:r>
          </w:p>
          <w:p w14:paraId="42C8027C" w14:textId="49167459" w:rsidR="00414673" w:rsidRDefault="00847566" w:rsidP="00B57934">
            <w:pPr>
              <w:pStyle w:val="Akapitzlist"/>
              <w:widowControl w:val="0"/>
              <w:numPr>
                <w:ilvl w:val="0"/>
                <w:numId w:val="73"/>
              </w:numPr>
              <w:spacing w:before="0" w:after="160" w:line="259" w:lineRule="auto"/>
              <w:ind w:right="0"/>
              <w:rPr>
                <w:rFonts w:ascii="Trebuchet MS" w:eastAsia="Calibri" w:hAnsi="Trebuchet MS"/>
                <w:szCs w:val="22"/>
                <w:lang w:val="en-GB"/>
              </w:rPr>
            </w:pPr>
            <w:r w:rsidRPr="00B57934">
              <w:rPr>
                <w:rFonts w:ascii="Trebuchet MS" w:eastAsia="Calibri" w:hAnsi="Trebuchet MS"/>
                <w:szCs w:val="22"/>
                <w:lang w:val="en-GB"/>
              </w:rPr>
              <w:t xml:space="preserve">high-tech </w:t>
            </w:r>
            <w:r w:rsidR="00414673">
              <w:rPr>
                <w:rFonts w:ascii="Trebuchet MS" w:eastAsia="Calibri" w:hAnsi="Trebuchet MS"/>
                <w:szCs w:val="22"/>
                <w:lang w:val="en-GB"/>
              </w:rPr>
              <w:t xml:space="preserve">services </w:t>
            </w:r>
            <w:r w:rsidRPr="00B57934">
              <w:rPr>
                <w:rFonts w:ascii="Trebuchet MS" w:eastAsia="Calibri" w:hAnsi="Trebuchet MS"/>
                <w:szCs w:val="22"/>
                <w:lang w:val="en-GB"/>
              </w:rPr>
              <w:t>(telecommunications, computer programming)</w:t>
            </w:r>
            <w:r w:rsidR="00414673">
              <w:rPr>
                <w:rFonts w:ascii="Trebuchet MS" w:eastAsia="Calibri" w:hAnsi="Trebuchet MS"/>
                <w:szCs w:val="22"/>
                <w:lang w:val="en-GB"/>
              </w:rPr>
              <w:t>;</w:t>
            </w:r>
          </w:p>
          <w:p w14:paraId="3CA1FE2B" w14:textId="312DDE4E" w:rsidR="00414673" w:rsidRDefault="00847566" w:rsidP="00B57934">
            <w:pPr>
              <w:pStyle w:val="Akapitzlist"/>
              <w:widowControl w:val="0"/>
              <w:numPr>
                <w:ilvl w:val="0"/>
                <w:numId w:val="73"/>
              </w:numPr>
              <w:spacing w:before="0" w:after="160" w:line="259" w:lineRule="auto"/>
              <w:ind w:right="0"/>
              <w:rPr>
                <w:rFonts w:ascii="Trebuchet MS" w:eastAsia="Calibri" w:hAnsi="Trebuchet MS"/>
                <w:szCs w:val="22"/>
                <w:lang w:val="en-GB"/>
              </w:rPr>
            </w:pPr>
            <w:r w:rsidRPr="00B57934">
              <w:rPr>
                <w:rFonts w:ascii="Trebuchet MS" w:eastAsia="Calibri" w:hAnsi="Trebuchet MS"/>
                <w:szCs w:val="22"/>
                <w:lang w:val="en-GB"/>
              </w:rPr>
              <w:t>market services (legal activities, architectural and engineering activities)</w:t>
            </w:r>
            <w:r w:rsidR="00414673">
              <w:rPr>
                <w:rFonts w:ascii="Trebuchet MS" w:eastAsia="Calibri" w:hAnsi="Trebuchet MS"/>
                <w:szCs w:val="22"/>
                <w:lang w:val="en-GB"/>
              </w:rPr>
              <w:t>;</w:t>
            </w:r>
          </w:p>
          <w:p w14:paraId="6410ACB4" w14:textId="237AA57F" w:rsidR="00414673" w:rsidRDefault="00847566" w:rsidP="00B57934">
            <w:pPr>
              <w:pStyle w:val="Akapitzlist"/>
              <w:widowControl w:val="0"/>
              <w:numPr>
                <w:ilvl w:val="0"/>
                <w:numId w:val="73"/>
              </w:numPr>
              <w:spacing w:before="0" w:after="160" w:line="259" w:lineRule="auto"/>
              <w:ind w:right="0"/>
              <w:rPr>
                <w:rFonts w:ascii="Trebuchet MS" w:eastAsia="Calibri" w:hAnsi="Trebuchet MS"/>
                <w:szCs w:val="22"/>
                <w:lang w:val="en-GB"/>
              </w:rPr>
            </w:pPr>
            <w:r w:rsidRPr="00B57934">
              <w:rPr>
                <w:rFonts w:ascii="Trebuchet MS" w:eastAsia="Calibri" w:hAnsi="Trebuchet MS"/>
                <w:szCs w:val="22"/>
                <w:lang w:val="en-GB"/>
              </w:rPr>
              <w:t>financial services</w:t>
            </w:r>
            <w:r w:rsidR="00414673">
              <w:rPr>
                <w:rFonts w:ascii="Trebuchet MS" w:eastAsia="Calibri" w:hAnsi="Trebuchet MS"/>
                <w:szCs w:val="22"/>
                <w:lang w:val="en-GB"/>
              </w:rPr>
              <w:t>; and</w:t>
            </w:r>
          </w:p>
          <w:p w14:paraId="244893DA" w14:textId="577F7C69" w:rsidR="00414673" w:rsidRDefault="00847566" w:rsidP="00B57934">
            <w:pPr>
              <w:pStyle w:val="Akapitzlist"/>
              <w:widowControl w:val="0"/>
              <w:numPr>
                <w:ilvl w:val="0"/>
                <w:numId w:val="73"/>
              </w:numPr>
              <w:spacing w:before="0" w:after="160" w:line="259" w:lineRule="auto"/>
              <w:ind w:right="0"/>
              <w:rPr>
                <w:rFonts w:ascii="Trebuchet MS" w:eastAsia="Calibri" w:hAnsi="Trebuchet MS"/>
                <w:szCs w:val="22"/>
                <w:lang w:val="en-GB"/>
              </w:rPr>
            </w:pPr>
            <w:r w:rsidRPr="00B57934">
              <w:rPr>
                <w:rFonts w:ascii="Trebuchet MS" w:eastAsia="Calibri" w:hAnsi="Trebuchet MS"/>
                <w:szCs w:val="22"/>
                <w:lang w:val="en-GB"/>
              </w:rPr>
              <w:t>other services (e.g. health and education)</w:t>
            </w:r>
            <w:r w:rsidR="00927281" w:rsidRPr="00B57934">
              <w:rPr>
                <w:rFonts w:ascii="Trebuchet MS" w:eastAsia="Calibri" w:hAnsi="Trebuchet MS"/>
                <w:szCs w:val="22"/>
                <w:lang w:val="en-GB"/>
              </w:rPr>
              <w:t xml:space="preserve">. </w:t>
            </w:r>
          </w:p>
          <w:p w14:paraId="249CDF15" w14:textId="6B436E6C" w:rsidR="00927281" w:rsidRPr="00B57934" w:rsidRDefault="003C47FE" w:rsidP="00B57934">
            <w:pPr>
              <w:widowControl w:val="0"/>
              <w:spacing w:before="0" w:after="160" w:line="259" w:lineRule="auto"/>
              <w:ind w:left="0" w:right="0"/>
              <w:rPr>
                <w:rFonts w:ascii="Trebuchet MS" w:eastAsia="Calibri" w:hAnsi="Trebuchet MS"/>
                <w:szCs w:val="22"/>
                <w:lang w:val="en-GB"/>
              </w:rPr>
            </w:pPr>
            <w:r w:rsidRPr="00B57934">
              <w:rPr>
                <w:rFonts w:ascii="Trebuchet MS" w:eastAsia="Calibri" w:hAnsi="Trebuchet MS"/>
                <w:szCs w:val="22"/>
                <w:lang w:val="en-GB"/>
              </w:rPr>
              <w:t>T</w:t>
            </w:r>
            <w:r w:rsidR="00927281" w:rsidRPr="00B57934">
              <w:rPr>
                <w:rFonts w:ascii="Trebuchet MS" w:eastAsia="Calibri" w:hAnsi="Trebuchet MS"/>
                <w:szCs w:val="22"/>
                <w:lang w:val="en-GB"/>
              </w:rPr>
              <w:t xml:space="preserve">his important sector </w:t>
            </w:r>
            <w:r w:rsidR="00B57934">
              <w:rPr>
                <w:rFonts w:ascii="Trebuchet MS" w:eastAsia="Calibri" w:hAnsi="Trebuchet MS"/>
                <w:szCs w:val="22"/>
                <w:lang w:val="en-GB"/>
              </w:rPr>
              <w:t>remains</w:t>
            </w:r>
            <w:r w:rsidR="00B57934" w:rsidRPr="00F9649C">
              <w:rPr>
                <w:rFonts w:ascii="Trebuchet MS" w:eastAsia="Calibri" w:hAnsi="Trebuchet MS"/>
                <w:szCs w:val="22"/>
                <w:lang w:val="en-GB"/>
              </w:rPr>
              <w:t xml:space="preserve"> </w:t>
            </w:r>
            <w:r w:rsidR="00B57934">
              <w:rPr>
                <w:rFonts w:ascii="Trebuchet MS" w:eastAsia="Calibri" w:hAnsi="Trebuchet MS"/>
                <w:szCs w:val="22"/>
                <w:lang w:val="en-GB"/>
              </w:rPr>
              <w:t xml:space="preserve">less </w:t>
            </w:r>
            <w:r w:rsidR="00B57934" w:rsidRPr="00F9649C">
              <w:rPr>
                <w:rFonts w:ascii="Trebuchet MS" w:eastAsia="Calibri" w:hAnsi="Trebuchet MS"/>
                <w:szCs w:val="22"/>
                <w:lang w:val="en-GB"/>
              </w:rPr>
              <w:t xml:space="preserve">developed </w:t>
            </w:r>
            <w:r w:rsidR="00B57934">
              <w:rPr>
                <w:rFonts w:ascii="Trebuchet MS" w:eastAsia="Calibri" w:hAnsi="Trebuchet MS"/>
                <w:szCs w:val="22"/>
                <w:lang w:val="en-GB"/>
              </w:rPr>
              <w:t>in central Europe compared to</w:t>
            </w:r>
            <w:r w:rsidR="00B57934" w:rsidRPr="00F9649C">
              <w:rPr>
                <w:rFonts w:ascii="Trebuchet MS" w:eastAsia="Calibri" w:hAnsi="Trebuchet MS"/>
                <w:szCs w:val="22"/>
                <w:lang w:val="en-GB"/>
              </w:rPr>
              <w:t xml:space="preserve"> other EU countries</w:t>
            </w:r>
            <w:r w:rsidR="00B57934" w:rsidRPr="00B57934">
              <w:rPr>
                <w:rFonts w:ascii="Trebuchet MS" w:eastAsia="Calibri" w:hAnsi="Trebuchet MS"/>
                <w:szCs w:val="22"/>
                <w:lang w:val="en-GB"/>
              </w:rPr>
              <w:t xml:space="preserve"> </w:t>
            </w:r>
            <w:r w:rsidR="00B57934">
              <w:rPr>
                <w:rFonts w:ascii="Trebuchet MS" w:eastAsia="Calibri" w:hAnsi="Trebuchet MS"/>
                <w:szCs w:val="22"/>
                <w:lang w:val="en-GB"/>
              </w:rPr>
              <w:t xml:space="preserve">and </w:t>
            </w:r>
            <w:r w:rsidR="00927281" w:rsidRPr="00B57934">
              <w:rPr>
                <w:rFonts w:ascii="Trebuchet MS" w:eastAsia="Calibri" w:hAnsi="Trebuchet MS"/>
                <w:szCs w:val="22"/>
                <w:lang w:val="en-GB"/>
              </w:rPr>
              <w:t>not only needs to be modernised but further expanded</w:t>
            </w:r>
            <w:r w:rsidRPr="00B57934">
              <w:rPr>
                <w:rFonts w:ascii="Trebuchet MS" w:eastAsia="Calibri" w:hAnsi="Trebuchet MS"/>
                <w:szCs w:val="22"/>
                <w:lang w:val="en-GB"/>
              </w:rPr>
              <w:t>.</w:t>
            </w:r>
            <w:r w:rsidR="00B57934">
              <w:rPr>
                <w:rFonts w:ascii="Trebuchet MS" w:eastAsia="Calibri" w:hAnsi="Trebuchet MS"/>
                <w:szCs w:val="22"/>
                <w:lang w:val="en-GB"/>
              </w:rPr>
              <w:t xml:space="preserve"> I</w:t>
            </w:r>
            <w:r w:rsidR="00927281" w:rsidRPr="00B57934">
              <w:rPr>
                <w:rFonts w:ascii="Trebuchet MS" w:eastAsia="Calibri" w:hAnsi="Trebuchet MS"/>
                <w:szCs w:val="22"/>
                <w:lang w:val="en-GB"/>
              </w:rPr>
              <w:t xml:space="preserve">ts share in total gross value added is </w:t>
            </w:r>
            <w:r w:rsidR="00B57934">
              <w:rPr>
                <w:rFonts w:ascii="Trebuchet MS" w:eastAsia="Calibri" w:hAnsi="Trebuchet MS"/>
                <w:szCs w:val="22"/>
                <w:lang w:val="en-GB"/>
              </w:rPr>
              <w:t xml:space="preserve">for example </w:t>
            </w:r>
            <w:r w:rsidR="00927281" w:rsidRPr="00B57934">
              <w:rPr>
                <w:rFonts w:ascii="Trebuchet MS" w:eastAsia="Calibri" w:hAnsi="Trebuchet MS"/>
                <w:szCs w:val="22"/>
                <w:lang w:val="en-GB"/>
              </w:rPr>
              <w:t xml:space="preserve">around 29%, while </w:t>
            </w:r>
            <w:r w:rsidR="00B57934">
              <w:rPr>
                <w:rFonts w:ascii="Trebuchet MS" w:eastAsia="Calibri" w:hAnsi="Trebuchet MS"/>
                <w:szCs w:val="22"/>
                <w:lang w:val="en-GB"/>
              </w:rPr>
              <w:t xml:space="preserve">the average </w:t>
            </w:r>
            <w:r w:rsidR="00927281" w:rsidRPr="00B57934">
              <w:rPr>
                <w:rFonts w:ascii="Trebuchet MS" w:eastAsia="Calibri" w:hAnsi="Trebuchet MS"/>
                <w:szCs w:val="22"/>
                <w:lang w:val="en-GB"/>
              </w:rPr>
              <w:t xml:space="preserve">in other EU regions </w:t>
            </w:r>
            <w:r w:rsidR="00B57934">
              <w:rPr>
                <w:rFonts w:ascii="Trebuchet MS" w:eastAsia="Calibri" w:hAnsi="Trebuchet MS"/>
                <w:szCs w:val="22"/>
                <w:lang w:val="en-GB"/>
              </w:rPr>
              <w:t xml:space="preserve">is </w:t>
            </w:r>
            <w:r w:rsidR="00927281" w:rsidRPr="00B57934">
              <w:rPr>
                <w:rFonts w:ascii="Trebuchet MS" w:eastAsia="Calibri" w:hAnsi="Trebuchet MS"/>
                <w:szCs w:val="22"/>
                <w:lang w:val="en-GB"/>
              </w:rPr>
              <w:t>32% (wiiw, 2020).</w:t>
            </w:r>
          </w:p>
          <w:p w14:paraId="3126FC2D" w14:textId="1E6042D8" w:rsidR="00927281" w:rsidRPr="00927281" w:rsidRDefault="003C47FE" w:rsidP="007C7E7A">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The challenge is</w:t>
            </w:r>
            <w:r w:rsidR="00927281" w:rsidRPr="00927281">
              <w:rPr>
                <w:rFonts w:ascii="Trebuchet MS" w:eastAsia="Calibri" w:hAnsi="Trebuchet MS"/>
                <w:szCs w:val="22"/>
                <w:lang w:val="en-GB"/>
              </w:rPr>
              <w:t xml:space="preserve"> </w:t>
            </w:r>
            <w:r>
              <w:rPr>
                <w:rFonts w:ascii="Trebuchet MS" w:eastAsia="Calibri" w:hAnsi="Trebuchet MS"/>
                <w:szCs w:val="22"/>
                <w:lang w:val="en-GB"/>
              </w:rPr>
              <w:t>to make</w:t>
            </w:r>
            <w:r w:rsidR="00927281" w:rsidRPr="00927281">
              <w:rPr>
                <w:rFonts w:ascii="Trebuchet MS" w:eastAsia="Calibri" w:hAnsi="Trebuchet MS"/>
                <w:szCs w:val="22"/>
                <w:lang w:val="en-GB"/>
              </w:rPr>
              <w:t xml:space="preserve"> use of local strengths, </w:t>
            </w:r>
            <w:r>
              <w:rPr>
                <w:rFonts w:ascii="Trebuchet MS" w:eastAsia="Calibri" w:hAnsi="Trebuchet MS"/>
                <w:szCs w:val="22"/>
                <w:lang w:val="en-GB"/>
              </w:rPr>
              <w:t xml:space="preserve">to </w:t>
            </w:r>
            <w:r w:rsidR="00927281" w:rsidRPr="00927281">
              <w:rPr>
                <w:rFonts w:ascii="Trebuchet MS" w:eastAsia="Calibri" w:hAnsi="Trebuchet MS"/>
                <w:szCs w:val="22"/>
                <w:lang w:val="en-GB"/>
              </w:rPr>
              <w:t xml:space="preserve">incorporate them into S3 policies and expand existing or developing new economic activities. </w:t>
            </w:r>
            <w:r w:rsidR="00B57934">
              <w:rPr>
                <w:rFonts w:ascii="Trebuchet MS" w:eastAsia="Calibri" w:hAnsi="Trebuchet MS"/>
                <w:szCs w:val="22"/>
                <w:lang w:val="en-GB"/>
              </w:rPr>
              <w:t xml:space="preserve">The </w:t>
            </w:r>
            <w:r w:rsidR="00B57934" w:rsidRPr="00B57934">
              <w:rPr>
                <w:rFonts w:ascii="Trebuchet MS" w:eastAsia="Calibri" w:hAnsi="Trebuchet MS"/>
                <w:b/>
                <w:szCs w:val="22"/>
                <w:lang w:val="en-GB"/>
              </w:rPr>
              <w:t>tourism industry</w:t>
            </w:r>
            <w:r w:rsidR="00B57934">
              <w:rPr>
                <w:rFonts w:ascii="Trebuchet MS" w:eastAsia="Calibri" w:hAnsi="Trebuchet MS"/>
                <w:szCs w:val="22"/>
                <w:lang w:val="en-GB"/>
              </w:rPr>
              <w:t xml:space="preserve"> and </w:t>
            </w:r>
            <w:r w:rsidR="00927281" w:rsidRPr="00927281">
              <w:rPr>
                <w:rFonts w:ascii="Trebuchet MS" w:eastAsia="Calibri" w:hAnsi="Trebuchet MS"/>
                <w:szCs w:val="22"/>
                <w:lang w:val="en-GB"/>
              </w:rPr>
              <w:t xml:space="preserve">the </w:t>
            </w:r>
            <w:r w:rsidR="00927281" w:rsidRPr="00927281">
              <w:rPr>
                <w:rFonts w:ascii="Trebuchet MS" w:eastAsia="Calibri" w:hAnsi="Trebuchet MS"/>
                <w:b/>
                <w:bCs/>
                <w:szCs w:val="22"/>
                <w:lang w:val="en-GB"/>
              </w:rPr>
              <w:t>creative and cultural industries</w:t>
            </w:r>
            <w:r w:rsidR="00B57934">
              <w:rPr>
                <w:rFonts w:ascii="Trebuchet MS" w:eastAsia="Calibri" w:hAnsi="Trebuchet MS"/>
                <w:bCs/>
                <w:szCs w:val="22"/>
                <w:lang w:val="en-GB"/>
              </w:rPr>
              <w:t xml:space="preserve"> are positive examples. </w:t>
            </w:r>
            <w:r w:rsidR="00B57934">
              <w:rPr>
                <w:rFonts w:ascii="Trebuchet MS" w:eastAsia="Calibri" w:hAnsi="Trebuchet MS"/>
                <w:szCs w:val="22"/>
                <w:lang w:val="en-GB"/>
              </w:rPr>
              <w:t xml:space="preserve">They are </w:t>
            </w:r>
            <w:r w:rsidR="00927281" w:rsidRPr="00927281">
              <w:rPr>
                <w:rFonts w:ascii="Trebuchet MS" w:eastAsia="Calibri" w:hAnsi="Trebuchet MS"/>
                <w:szCs w:val="22"/>
                <w:lang w:val="en-GB"/>
              </w:rPr>
              <w:t>catalysts for using local knowledge to develop new activities</w:t>
            </w:r>
            <w:r w:rsidR="00927281" w:rsidRPr="00927281">
              <w:rPr>
                <w:rFonts w:ascii="Trebuchet MS" w:eastAsia="Calibri" w:hAnsi="Trebuchet MS"/>
                <w:b/>
                <w:szCs w:val="22"/>
                <w:lang w:val="en-GB"/>
              </w:rPr>
              <w:t>.</w:t>
            </w:r>
            <w:r w:rsidR="00394316">
              <w:rPr>
                <w:rFonts w:ascii="Trebuchet MS" w:eastAsia="Calibri" w:hAnsi="Trebuchet MS"/>
                <w:szCs w:val="22"/>
                <w:lang w:val="en-GB"/>
              </w:rPr>
              <w:t xml:space="preserve"> </w:t>
            </w:r>
            <w:r w:rsidR="00B57934">
              <w:rPr>
                <w:rFonts w:ascii="Trebuchet MS" w:eastAsia="Calibri" w:hAnsi="Trebuchet MS"/>
                <w:szCs w:val="22"/>
                <w:lang w:val="en-GB"/>
              </w:rPr>
              <w:t xml:space="preserve">Tourism </w:t>
            </w:r>
            <w:r w:rsidR="00927281" w:rsidRPr="00927281">
              <w:rPr>
                <w:rFonts w:ascii="Trebuchet MS" w:eastAsia="Calibri" w:hAnsi="Trebuchet MS"/>
                <w:szCs w:val="22"/>
                <w:lang w:val="en-GB"/>
              </w:rPr>
              <w:t>is well developed in coastal and mountainous areas of central Europe</w:t>
            </w:r>
            <w:r w:rsidR="00B57934">
              <w:rPr>
                <w:rFonts w:ascii="Trebuchet MS" w:eastAsia="Calibri" w:hAnsi="Trebuchet MS"/>
                <w:szCs w:val="22"/>
                <w:lang w:val="en-GB"/>
              </w:rPr>
              <w:t xml:space="preserve"> and </w:t>
            </w:r>
            <w:r w:rsidR="00927281" w:rsidRPr="00927281">
              <w:rPr>
                <w:rFonts w:ascii="Trebuchet MS" w:eastAsia="Calibri" w:hAnsi="Trebuchet MS"/>
                <w:szCs w:val="22"/>
                <w:lang w:val="en-GB"/>
              </w:rPr>
              <w:t xml:space="preserve">important </w:t>
            </w:r>
            <w:r w:rsidR="00B57934">
              <w:rPr>
                <w:rFonts w:ascii="Trebuchet MS" w:eastAsia="Calibri" w:hAnsi="Trebuchet MS"/>
                <w:szCs w:val="22"/>
                <w:lang w:val="en-GB"/>
              </w:rPr>
              <w:t>for</w:t>
            </w:r>
            <w:r w:rsidR="00927281" w:rsidRPr="00927281">
              <w:rPr>
                <w:rFonts w:ascii="Trebuchet MS" w:eastAsia="Calibri" w:hAnsi="Trebuchet MS"/>
                <w:szCs w:val="22"/>
                <w:lang w:val="en-GB"/>
              </w:rPr>
              <w:t xml:space="preserve"> local economies</w:t>
            </w:r>
            <w:r w:rsidR="00B57934">
              <w:rPr>
                <w:rFonts w:ascii="Trebuchet MS" w:eastAsia="Calibri" w:hAnsi="Trebuchet MS"/>
                <w:szCs w:val="22"/>
                <w:lang w:val="en-GB"/>
              </w:rPr>
              <w:t xml:space="preserve"> by</w:t>
            </w:r>
            <w:r w:rsidR="00927281" w:rsidRPr="00927281">
              <w:rPr>
                <w:rFonts w:ascii="Trebuchet MS" w:eastAsia="Calibri" w:hAnsi="Trebuchet MS"/>
                <w:szCs w:val="22"/>
                <w:lang w:val="en-GB"/>
              </w:rPr>
              <w:t xml:space="preserve"> provid</w:t>
            </w:r>
            <w:r w:rsidR="00B57934">
              <w:rPr>
                <w:rFonts w:ascii="Trebuchet MS" w:eastAsia="Calibri" w:hAnsi="Trebuchet MS"/>
                <w:szCs w:val="22"/>
                <w:lang w:val="en-GB"/>
              </w:rPr>
              <w:t>ing</w:t>
            </w:r>
            <w:r w:rsidR="00927281" w:rsidRPr="00927281">
              <w:rPr>
                <w:rFonts w:ascii="Trebuchet MS" w:eastAsia="Calibri" w:hAnsi="Trebuchet MS"/>
                <w:szCs w:val="22"/>
                <w:lang w:val="en-GB"/>
              </w:rPr>
              <w:t xml:space="preserve"> up to 14% of total employment </w:t>
            </w:r>
            <w:r>
              <w:rPr>
                <w:rFonts w:ascii="Trebuchet MS" w:eastAsia="Calibri" w:hAnsi="Trebuchet MS"/>
                <w:szCs w:val="22"/>
                <w:lang w:val="en-GB"/>
              </w:rPr>
              <w:t>(</w:t>
            </w:r>
            <w:r w:rsidR="00927281" w:rsidRPr="00927281">
              <w:rPr>
                <w:rFonts w:ascii="Trebuchet MS" w:eastAsia="Calibri" w:hAnsi="Trebuchet MS"/>
                <w:szCs w:val="22"/>
                <w:lang w:val="en-GB"/>
              </w:rPr>
              <w:t>based on 2017 NUTS-2 regional employment</w:t>
            </w:r>
            <w:r>
              <w:rPr>
                <w:rFonts w:ascii="Trebuchet MS" w:eastAsia="Calibri" w:hAnsi="Trebuchet MS"/>
                <w:szCs w:val="22"/>
                <w:lang w:val="en-GB"/>
              </w:rPr>
              <w:t>)</w:t>
            </w:r>
            <w:r w:rsidR="00927281" w:rsidRPr="00927281">
              <w:rPr>
                <w:rFonts w:ascii="Trebuchet MS" w:eastAsia="Calibri" w:hAnsi="Trebuchet MS"/>
                <w:szCs w:val="22"/>
                <w:lang w:val="en-GB"/>
              </w:rPr>
              <w:t xml:space="preserve">. In more remote rural regions, tourism </w:t>
            </w:r>
            <w:r>
              <w:rPr>
                <w:rFonts w:ascii="Trebuchet MS" w:eastAsia="Calibri" w:hAnsi="Trebuchet MS"/>
                <w:szCs w:val="22"/>
                <w:lang w:val="en-GB"/>
              </w:rPr>
              <w:t>and</w:t>
            </w:r>
            <w:r w:rsidR="00927281" w:rsidRPr="00927281">
              <w:rPr>
                <w:rFonts w:ascii="Trebuchet MS" w:eastAsia="Calibri" w:hAnsi="Trebuchet MS"/>
                <w:szCs w:val="22"/>
                <w:lang w:val="en-GB"/>
              </w:rPr>
              <w:t xml:space="preserve"> cultural industries offer an untapped economic potential, for example by combining sustainable tourism with local crafts. To develop such activities, policy needs to support local stakeholders to</w:t>
            </w:r>
            <w:r>
              <w:rPr>
                <w:rFonts w:ascii="Trebuchet MS" w:eastAsia="Calibri" w:hAnsi="Trebuchet MS"/>
                <w:szCs w:val="22"/>
                <w:lang w:val="en-GB"/>
              </w:rPr>
              <w:t xml:space="preserve"> </w:t>
            </w:r>
            <w:r w:rsidR="00927281" w:rsidRPr="00927281">
              <w:rPr>
                <w:rFonts w:ascii="Trebuchet MS" w:eastAsia="Calibri" w:hAnsi="Trebuchet MS"/>
                <w:szCs w:val="22"/>
                <w:lang w:val="en-GB"/>
              </w:rPr>
              <w:t>set up coordinated and sustainable tourism strategies.</w:t>
            </w:r>
          </w:p>
          <w:p w14:paraId="3FA51221" w14:textId="3FB894C4" w:rsidR="00927281" w:rsidRPr="00927281" w:rsidRDefault="00394316" w:rsidP="007C7E7A">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The</w:t>
            </w:r>
            <w:r w:rsidR="00927281" w:rsidRPr="00927281">
              <w:rPr>
                <w:rFonts w:ascii="Trebuchet MS" w:eastAsia="Calibri" w:hAnsi="Trebuchet MS"/>
                <w:szCs w:val="22"/>
                <w:lang w:val="en-GB"/>
              </w:rPr>
              <w:t xml:space="preserve"> </w:t>
            </w:r>
            <w:r w:rsidR="00927281" w:rsidRPr="00927281">
              <w:rPr>
                <w:rFonts w:ascii="Trebuchet MS" w:eastAsia="Calibri" w:hAnsi="Trebuchet MS"/>
                <w:b/>
                <w:szCs w:val="22"/>
                <w:lang w:val="en-GB"/>
              </w:rPr>
              <w:t>European Green Deal and the Territorial Agenda 2030</w:t>
            </w:r>
            <w:r>
              <w:rPr>
                <w:rFonts w:ascii="Trebuchet MS" w:eastAsia="Calibri" w:hAnsi="Trebuchet MS"/>
                <w:szCs w:val="22"/>
                <w:lang w:val="en-GB"/>
              </w:rPr>
              <w:t xml:space="preserve"> highlight the ecological dimension of</w:t>
            </w:r>
            <w:r w:rsidR="00927281" w:rsidRPr="00927281">
              <w:rPr>
                <w:rFonts w:ascii="Trebuchet MS" w:eastAsia="Calibri" w:hAnsi="Trebuchet MS"/>
                <w:szCs w:val="22"/>
                <w:lang w:val="en-GB"/>
              </w:rPr>
              <w:t xml:space="preserve"> the economic transformation</w:t>
            </w:r>
            <w:r>
              <w:rPr>
                <w:rFonts w:ascii="Trebuchet MS" w:eastAsia="Calibri" w:hAnsi="Trebuchet MS"/>
                <w:szCs w:val="22"/>
                <w:lang w:val="en-GB"/>
              </w:rPr>
              <w:t xml:space="preserve"> and emphasise</w:t>
            </w:r>
            <w:r w:rsidR="00927281" w:rsidRPr="00927281">
              <w:rPr>
                <w:rFonts w:ascii="Trebuchet MS" w:eastAsia="Calibri" w:hAnsi="Trebuchet MS"/>
                <w:szCs w:val="22"/>
                <w:lang w:val="en-GB"/>
              </w:rPr>
              <w:t xml:space="preserve"> </w:t>
            </w:r>
            <w:r>
              <w:rPr>
                <w:rFonts w:ascii="Trebuchet MS" w:eastAsia="Calibri" w:hAnsi="Trebuchet MS"/>
                <w:szCs w:val="22"/>
                <w:lang w:val="en-GB"/>
              </w:rPr>
              <w:t xml:space="preserve">the role of the </w:t>
            </w:r>
            <w:r w:rsidR="00927281" w:rsidRPr="00927281">
              <w:rPr>
                <w:rFonts w:ascii="Trebuchet MS" w:eastAsia="Calibri" w:hAnsi="Trebuchet MS"/>
                <w:b/>
                <w:bCs/>
                <w:szCs w:val="22"/>
                <w:lang w:val="en-GB"/>
              </w:rPr>
              <w:t>circular economy</w:t>
            </w:r>
            <w:r w:rsidR="00927281" w:rsidRPr="00927281">
              <w:rPr>
                <w:rFonts w:ascii="Trebuchet MS" w:eastAsia="Calibri" w:hAnsi="Trebuchet MS"/>
                <w:szCs w:val="22"/>
                <w:lang w:val="en-GB"/>
              </w:rPr>
              <w:t xml:space="preserve">. </w:t>
            </w:r>
            <w:r w:rsidR="00C329D5">
              <w:rPr>
                <w:rFonts w:ascii="Trebuchet MS" w:eastAsia="Calibri" w:hAnsi="Trebuchet MS"/>
                <w:szCs w:val="22"/>
                <w:lang w:val="en-GB"/>
              </w:rPr>
              <w:t>E</w:t>
            </w:r>
            <w:r w:rsidR="00927281" w:rsidRPr="00927281">
              <w:rPr>
                <w:rFonts w:ascii="Trebuchet MS" w:eastAsia="Calibri" w:hAnsi="Trebuchet MS"/>
                <w:szCs w:val="22"/>
                <w:lang w:val="en-GB"/>
              </w:rPr>
              <w:t xml:space="preserve">ven though </w:t>
            </w:r>
            <w:r w:rsidR="000D34B9">
              <w:rPr>
                <w:rFonts w:ascii="Trebuchet MS" w:eastAsia="Calibri" w:hAnsi="Trebuchet MS"/>
                <w:szCs w:val="22"/>
                <w:lang w:val="en-GB"/>
              </w:rPr>
              <w:t xml:space="preserve">circularity is </w:t>
            </w:r>
            <w:r w:rsidR="00927281" w:rsidRPr="00927281">
              <w:rPr>
                <w:rFonts w:ascii="Trebuchet MS" w:eastAsia="Calibri" w:hAnsi="Trebuchet MS"/>
                <w:szCs w:val="22"/>
                <w:lang w:val="en-GB"/>
              </w:rPr>
              <w:t xml:space="preserve">increasing in central Europe, </w:t>
            </w:r>
            <w:r w:rsidR="005F2C68">
              <w:rPr>
                <w:rFonts w:ascii="Trebuchet MS" w:eastAsia="Calibri" w:hAnsi="Trebuchet MS"/>
                <w:szCs w:val="22"/>
                <w:lang w:val="en-GB"/>
              </w:rPr>
              <w:t xml:space="preserve">many territories </w:t>
            </w:r>
            <w:r>
              <w:rPr>
                <w:rFonts w:ascii="Trebuchet MS" w:eastAsia="Calibri" w:hAnsi="Trebuchet MS"/>
                <w:szCs w:val="22"/>
                <w:lang w:val="en-GB"/>
              </w:rPr>
              <w:t>are</w:t>
            </w:r>
            <w:r w:rsidR="000D34B9">
              <w:rPr>
                <w:rFonts w:ascii="Trebuchet MS" w:eastAsia="Calibri" w:hAnsi="Trebuchet MS"/>
                <w:szCs w:val="22"/>
                <w:lang w:val="en-GB"/>
              </w:rPr>
              <w:t xml:space="preserve"> still lagging behind</w:t>
            </w:r>
            <w:r w:rsidR="00C329D5">
              <w:rPr>
                <w:rFonts w:ascii="Trebuchet MS" w:eastAsia="Calibri" w:hAnsi="Trebuchet MS"/>
                <w:szCs w:val="22"/>
                <w:lang w:val="en-GB"/>
              </w:rPr>
              <w:t xml:space="preserve"> </w:t>
            </w:r>
            <w:r>
              <w:rPr>
                <w:rFonts w:ascii="Trebuchet MS" w:eastAsia="Calibri" w:hAnsi="Trebuchet MS"/>
                <w:szCs w:val="22"/>
                <w:lang w:val="en-GB"/>
              </w:rPr>
              <w:t xml:space="preserve">the </w:t>
            </w:r>
            <w:r w:rsidR="00C329D5">
              <w:rPr>
                <w:rFonts w:ascii="Trebuchet MS" w:eastAsia="Calibri" w:hAnsi="Trebuchet MS"/>
                <w:szCs w:val="22"/>
                <w:lang w:val="en-GB"/>
              </w:rPr>
              <w:t>EU average</w:t>
            </w:r>
            <w:r>
              <w:rPr>
                <w:rFonts w:ascii="Trebuchet MS" w:eastAsia="Calibri" w:hAnsi="Trebuchet MS"/>
                <w:szCs w:val="22"/>
                <w:lang w:val="en-GB"/>
              </w:rPr>
              <w:t xml:space="preserve">. Catching up will require major efforts especially in </w:t>
            </w:r>
            <w:r w:rsidR="005F2C68">
              <w:rPr>
                <w:rFonts w:ascii="Trebuchet MS" w:eastAsia="Calibri" w:hAnsi="Trebuchet MS"/>
                <w:szCs w:val="22"/>
                <w:lang w:val="en-GB"/>
              </w:rPr>
              <w:t xml:space="preserve">Croatia, </w:t>
            </w:r>
            <w:r w:rsidR="00C329D5">
              <w:rPr>
                <w:rFonts w:ascii="Trebuchet MS" w:eastAsia="Calibri" w:hAnsi="Trebuchet MS"/>
                <w:szCs w:val="22"/>
                <w:lang w:val="en-GB"/>
              </w:rPr>
              <w:t>Poland</w:t>
            </w:r>
            <w:r w:rsidR="005F2C68">
              <w:rPr>
                <w:rFonts w:ascii="Trebuchet MS" w:eastAsia="Calibri" w:hAnsi="Trebuchet MS"/>
                <w:szCs w:val="22"/>
                <w:lang w:val="en-GB"/>
              </w:rPr>
              <w:t>, Czech Republic,</w:t>
            </w:r>
            <w:r w:rsidR="00C329D5">
              <w:rPr>
                <w:rFonts w:ascii="Trebuchet MS" w:eastAsia="Calibri" w:hAnsi="Trebuchet MS"/>
                <w:szCs w:val="22"/>
                <w:lang w:val="en-GB"/>
              </w:rPr>
              <w:t xml:space="preserve"> </w:t>
            </w:r>
            <w:r w:rsidR="00927281" w:rsidRPr="00927281">
              <w:rPr>
                <w:rFonts w:ascii="Trebuchet MS" w:eastAsia="Calibri" w:hAnsi="Trebuchet MS"/>
                <w:szCs w:val="22"/>
                <w:lang w:val="en-GB"/>
              </w:rPr>
              <w:t>Slovakia</w:t>
            </w:r>
            <w:r w:rsidR="005F2C68">
              <w:rPr>
                <w:rFonts w:ascii="Trebuchet MS" w:eastAsia="Calibri" w:hAnsi="Trebuchet MS"/>
                <w:szCs w:val="22"/>
                <w:lang w:val="en-GB"/>
              </w:rPr>
              <w:t xml:space="preserve"> and Hungary</w:t>
            </w:r>
            <w:r w:rsidR="00927281" w:rsidRPr="00927281">
              <w:rPr>
                <w:rFonts w:ascii="Trebuchet MS" w:eastAsia="Calibri" w:hAnsi="Trebuchet MS"/>
                <w:szCs w:val="22"/>
                <w:lang w:val="en-GB"/>
              </w:rPr>
              <w:t xml:space="preserve"> (Figure 2</w:t>
            </w:r>
            <w:r w:rsidR="00032995">
              <w:rPr>
                <w:rFonts w:ascii="Trebuchet MS" w:eastAsia="Calibri" w:hAnsi="Trebuchet MS"/>
                <w:szCs w:val="22"/>
                <w:lang w:val="en-GB"/>
              </w:rPr>
              <w:t xml:space="preserve"> -</w:t>
            </w:r>
            <w:r>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wiiw, 2020). </w:t>
            </w:r>
            <w:r>
              <w:rPr>
                <w:rFonts w:ascii="Trebuchet MS" w:eastAsia="Calibri" w:hAnsi="Trebuchet MS"/>
                <w:szCs w:val="22"/>
                <w:lang w:val="en-GB"/>
              </w:rPr>
              <w:t>C</w:t>
            </w:r>
            <w:r w:rsidR="00927281" w:rsidRPr="00927281">
              <w:rPr>
                <w:rFonts w:ascii="Trebuchet MS" w:eastAsia="Calibri" w:hAnsi="Trebuchet MS"/>
                <w:szCs w:val="22"/>
                <w:lang w:val="en-GB"/>
              </w:rPr>
              <w:t>ircular design and production</w:t>
            </w:r>
            <w:r w:rsidR="00032995">
              <w:rPr>
                <w:rFonts w:ascii="Trebuchet MS" w:eastAsia="Calibri" w:hAnsi="Trebuchet MS"/>
                <w:szCs w:val="22"/>
                <w:lang w:val="en-GB"/>
              </w:rPr>
              <w:t xml:space="preserve"> and </w:t>
            </w:r>
            <w:r w:rsidR="00927281" w:rsidRPr="00927281">
              <w:rPr>
                <w:rFonts w:ascii="Trebuchet MS" w:eastAsia="Calibri" w:hAnsi="Trebuchet MS"/>
                <w:szCs w:val="22"/>
                <w:lang w:val="en-GB"/>
              </w:rPr>
              <w:t>circular economy</w:t>
            </w:r>
            <w:r>
              <w:rPr>
                <w:rFonts w:ascii="Trebuchet MS" w:eastAsia="Calibri" w:hAnsi="Trebuchet MS"/>
                <w:szCs w:val="22"/>
                <w:lang w:val="en-GB"/>
              </w:rPr>
              <w:t>-</w:t>
            </w:r>
            <w:r w:rsidR="00927281" w:rsidRPr="00927281">
              <w:rPr>
                <w:rFonts w:ascii="Trebuchet MS" w:eastAsia="Calibri" w:hAnsi="Trebuchet MS"/>
                <w:szCs w:val="22"/>
                <w:lang w:val="en-GB"/>
              </w:rPr>
              <w:t>related innovations and investments</w:t>
            </w:r>
            <w:r>
              <w:rPr>
                <w:rFonts w:ascii="Trebuchet MS" w:eastAsia="Calibri" w:hAnsi="Trebuchet MS"/>
                <w:szCs w:val="22"/>
                <w:lang w:val="en-GB"/>
              </w:rPr>
              <w:t xml:space="preserve"> need to be supported. Change could also be achieved through fostering </w:t>
            </w:r>
            <w:r w:rsidR="00927281" w:rsidRPr="00927281">
              <w:rPr>
                <w:rFonts w:ascii="Trebuchet MS" w:eastAsia="Calibri" w:hAnsi="Trebuchet MS"/>
                <w:szCs w:val="22"/>
                <w:lang w:val="en-GB"/>
              </w:rPr>
              <w:t>bio-economy</w:t>
            </w:r>
            <w:r w:rsidR="00032995">
              <w:rPr>
                <w:rFonts w:ascii="Trebuchet MS" w:eastAsia="Calibri" w:hAnsi="Trebuchet MS"/>
                <w:szCs w:val="22"/>
                <w:lang w:val="en-GB"/>
              </w:rPr>
              <w:t>,</w:t>
            </w:r>
            <w:r>
              <w:rPr>
                <w:rFonts w:ascii="Trebuchet MS" w:eastAsia="Calibri" w:hAnsi="Trebuchet MS"/>
                <w:szCs w:val="22"/>
                <w:lang w:val="en-GB"/>
              </w:rPr>
              <w:t xml:space="preserve"> when </w:t>
            </w:r>
            <w:r w:rsidR="00927281" w:rsidRPr="00927281">
              <w:rPr>
                <w:rFonts w:ascii="Trebuchet MS" w:eastAsia="Calibri" w:hAnsi="Trebuchet MS"/>
                <w:szCs w:val="22"/>
                <w:lang w:val="en-GB"/>
              </w:rPr>
              <w:t>support</w:t>
            </w:r>
            <w:r>
              <w:rPr>
                <w:rFonts w:ascii="Trebuchet MS" w:eastAsia="Calibri" w:hAnsi="Trebuchet MS"/>
                <w:szCs w:val="22"/>
                <w:lang w:val="en-GB"/>
              </w:rPr>
              <w:t>ing the</w:t>
            </w:r>
            <w:r w:rsidR="00927281" w:rsidRPr="00927281">
              <w:rPr>
                <w:rFonts w:ascii="Trebuchet MS" w:eastAsia="Calibri" w:hAnsi="Trebuchet MS"/>
                <w:szCs w:val="22"/>
                <w:lang w:val="en-GB"/>
              </w:rPr>
              <w:t xml:space="preserve"> economic development of rural areas.</w:t>
            </w:r>
          </w:p>
          <w:p w14:paraId="2A599E56" w14:textId="65F97C39" w:rsidR="00305A1F" w:rsidRDefault="00305A1F" w:rsidP="007C7E7A">
            <w:pPr>
              <w:widowControl w:val="0"/>
              <w:spacing w:before="0" w:after="160" w:line="259" w:lineRule="auto"/>
              <w:ind w:left="0" w:right="0"/>
              <w:rPr>
                <w:rFonts w:ascii="Trebuchet MS" w:eastAsia="Calibri" w:hAnsi="Trebuchet MS"/>
                <w:szCs w:val="22"/>
                <w:lang w:val="en-GB"/>
              </w:rPr>
            </w:pPr>
          </w:p>
          <w:p w14:paraId="2F1F859A" w14:textId="2D1E70C5" w:rsidR="007C7E7A" w:rsidRDefault="007C7E7A" w:rsidP="007C7E7A">
            <w:pPr>
              <w:widowControl w:val="0"/>
              <w:spacing w:before="0" w:after="160" w:line="259" w:lineRule="auto"/>
              <w:ind w:left="0" w:right="0"/>
              <w:rPr>
                <w:rFonts w:ascii="Trebuchet MS" w:eastAsia="Calibri" w:hAnsi="Trebuchet MS"/>
                <w:szCs w:val="22"/>
                <w:lang w:val="en-GB"/>
              </w:rPr>
            </w:pPr>
          </w:p>
          <w:p w14:paraId="56346FE0" w14:textId="48C2A1D8" w:rsidR="007C7E7A" w:rsidRDefault="007C7E7A" w:rsidP="007C7E7A">
            <w:pPr>
              <w:widowControl w:val="0"/>
              <w:spacing w:before="0" w:after="160" w:line="259" w:lineRule="auto"/>
              <w:ind w:left="0" w:right="0"/>
              <w:rPr>
                <w:rFonts w:ascii="Trebuchet MS" w:eastAsia="Calibri" w:hAnsi="Trebuchet MS"/>
                <w:szCs w:val="22"/>
                <w:lang w:val="en-GB"/>
              </w:rPr>
            </w:pPr>
          </w:p>
          <w:p w14:paraId="6DC7BD19" w14:textId="77777777" w:rsidR="00032995" w:rsidRDefault="00032995" w:rsidP="007C7E7A">
            <w:pPr>
              <w:widowControl w:val="0"/>
              <w:spacing w:before="0" w:after="160" w:line="259" w:lineRule="auto"/>
              <w:ind w:left="0" w:right="0"/>
              <w:rPr>
                <w:rFonts w:ascii="Trebuchet MS" w:eastAsia="Calibri" w:hAnsi="Trebuchet MS"/>
                <w:szCs w:val="22"/>
                <w:lang w:val="en-GB"/>
              </w:rPr>
            </w:pPr>
          </w:p>
          <w:p w14:paraId="6A71FBF1" w14:textId="10F04938" w:rsidR="007C7E7A" w:rsidRDefault="007C7E7A" w:rsidP="007C7E7A">
            <w:pPr>
              <w:widowControl w:val="0"/>
              <w:spacing w:before="0" w:after="160" w:line="259" w:lineRule="auto"/>
              <w:ind w:left="0" w:right="0"/>
              <w:rPr>
                <w:rFonts w:ascii="Trebuchet MS" w:eastAsia="Calibri" w:hAnsi="Trebuchet MS"/>
                <w:szCs w:val="22"/>
                <w:lang w:val="en-GB"/>
              </w:rPr>
            </w:pPr>
          </w:p>
          <w:p w14:paraId="59BBB6E9" w14:textId="2E9F6D95" w:rsidR="00927281" w:rsidRPr="00927281" w:rsidRDefault="00927281" w:rsidP="007C7E7A">
            <w:pPr>
              <w:widowControl w:val="0"/>
              <w:pBdr>
                <w:top w:val="single" w:sz="4" w:space="5" w:color="9E9FA3"/>
              </w:pBdr>
              <w:spacing w:before="0" w:after="120" w:line="290" w:lineRule="exact"/>
              <w:ind w:left="0" w:right="0"/>
              <w:contextualSpacing/>
              <w:jc w:val="left"/>
              <w:rPr>
                <w:rFonts w:ascii="Trebuchet MS" w:eastAsia="SimSun" w:hAnsi="Trebuchet MS" w:cs="Arial"/>
                <w:b/>
                <w:sz w:val="18"/>
                <w:szCs w:val="24"/>
                <w:lang w:val="en-GB" w:eastAsia="zh-CN"/>
              </w:rPr>
            </w:pPr>
            <w:bookmarkStart w:id="20" w:name="_Ref20754654"/>
            <w:bookmarkStart w:id="21" w:name="_Toc23248807"/>
            <w:r w:rsidRPr="00927281">
              <w:rPr>
                <w:rFonts w:ascii="Trebuchet MS" w:eastAsia="SimSun" w:hAnsi="Trebuchet MS" w:cs="Arial"/>
                <w:b/>
                <w:sz w:val="18"/>
                <w:szCs w:val="24"/>
                <w:lang w:val="en-GB" w:eastAsia="zh-CN"/>
              </w:rPr>
              <w:lastRenderedPageBreak/>
              <w:t xml:space="preserve">Figure </w:t>
            </w:r>
            <w:r w:rsidRPr="00927281">
              <w:rPr>
                <w:rFonts w:ascii="Trebuchet MS" w:eastAsia="SimSun" w:hAnsi="Trebuchet MS" w:cs="Arial"/>
                <w:b/>
                <w:sz w:val="18"/>
                <w:szCs w:val="24"/>
                <w:lang w:val="en-GB" w:eastAsia="zh-CN"/>
              </w:rPr>
              <w:fldChar w:fldCharType="begin"/>
            </w:r>
            <w:r w:rsidRPr="00927281">
              <w:rPr>
                <w:rFonts w:ascii="Trebuchet MS" w:eastAsia="SimSun" w:hAnsi="Trebuchet MS" w:cs="Arial"/>
                <w:b/>
                <w:sz w:val="18"/>
                <w:szCs w:val="24"/>
                <w:lang w:val="en-GB" w:eastAsia="zh-CN"/>
              </w:rPr>
              <w:instrText xml:space="preserve"> SEQ Figure \* ARABIC </w:instrText>
            </w:r>
            <w:r w:rsidRPr="00927281">
              <w:rPr>
                <w:rFonts w:ascii="Trebuchet MS" w:eastAsia="SimSun" w:hAnsi="Trebuchet MS" w:cs="Arial"/>
                <w:b/>
                <w:sz w:val="18"/>
                <w:szCs w:val="24"/>
                <w:lang w:val="en-GB" w:eastAsia="zh-CN"/>
              </w:rPr>
              <w:fldChar w:fldCharType="separate"/>
            </w:r>
            <w:r w:rsidR="00315765">
              <w:rPr>
                <w:rFonts w:ascii="Trebuchet MS" w:eastAsia="SimSun" w:hAnsi="Trebuchet MS" w:cs="Arial"/>
                <w:b/>
                <w:noProof/>
                <w:sz w:val="18"/>
                <w:szCs w:val="24"/>
                <w:lang w:val="en-GB" w:eastAsia="zh-CN"/>
              </w:rPr>
              <w:t>2</w:t>
            </w:r>
            <w:r w:rsidRPr="00927281">
              <w:rPr>
                <w:rFonts w:ascii="Trebuchet MS" w:eastAsia="SimSun" w:hAnsi="Trebuchet MS" w:cs="Arial"/>
                <w:b/>
                <w:sz w:val="18"/>
                <w:szCs w:val="24"/>
                <w:lang w:val="en-GB" w:eastAsia="zh-CN"/>
              </w:rPr>
              <w:fldChar w:fldCharType="end"/>
            </w:r>
            <w:bookmarkEnd w:id="20"/>
            <w:r w:rsidRPr="00927281">
              <w:rPr>
                <w:rFonts w:ascii="Trebuchet MS" w:eastAsia="SimSun" w:hAnsi="Trebuchet MS" w:cs="Arial"/>
                <w:b/>
                <w:sz w:val="18"/>
                <w:szCs w:val="24"/>
                <w:lang w:val="en-GB" w:eastAsia="zh-CN"/>
              </w:rPr>
              <w:t>: Recycling rate of municipal waste, 2012 and 201</w:t>
            </w:r>
            <w:bookmarkEnd w:id="21"/>
            <w:r w:rsidRPr="00927281">
              <w:rPr>
                <w:rFonts w:ascii="Trebuchet MS" w:eastAsia="SimSun" w:hAnsi="Trebuchet MS" w:cs="Arial"/>
                <w:b/>
                <w:sz w:val="18"/>
                <w:szCs w:val="24"/>
                <w:lang w:val="en-GB" w:eastAsia="zh-CN"/>
              </w:rPr>
              <w:t>8</w:t>
            </w:r>
            <w:r w:rsidR="005E3C92">
              <w:rPr>
                <w:rFonts w:ascii="Trebuchet MS" w:eastAsia="SimSun" w:hAnsi="Trebuchet MS" w:cs="Arial"/>
                <w:b/>
                <w:sz w:val="18"/>
                <w:szCs w:val="24"/>
                <w:lang w:val="en-GB" w:eastAsia="zh-CN"/>
              </w:rPr>
              <w:t xml:space="preserve">, </w:t>
            </w:r>
            <w:r w:rsidR="005E3C92" w:rsidRPr="005E3C92">
              <w:rPr>
                <w:rFonts w:ascii="Trebuchet MS" w:eastAsia="SimSun" w:hAnsi="Trebuchet MS" w:cs="Arial"/>
                <w:b/>
                <w:sz w:val="18"/>
                <w:szCs w:val="24"/>
                <w:lang w:val="en-GB" w:eastAsia="zh-CN"/>
              </w:rPr>
              <w:t>% of total waste generated</w:t>
            </w:r>
          </w:p>
          <w:p w14:paraId="1164EFAD" w14:textId="77777777" w:rsidR="00927281" w:rsidRPr="00927281" w:rsidRDefault="00927281" w:rsidP="007C7E7A">
            <w:pPr>
              <w:widowControl w:val="0"/>
              <w:spacing w:before="0" w:after="160" w:line="259" w:lineRule="auto"/>
              <w:ind w:left="0" w:right="0"/>
              <w:jc w:val="center"/>
              <w:rPr>
                <w:rFonts w:ascii="Calibri" w:eastAsia="Calibri" w:hAnsi="Calibri"/>
                <w:sz w:val="22"/>
                <w:szCs w:val="22"/>
              </w:rPr>
            </w:pPr>
            <w:r w:rsidRPr="00927281">
              <w:rPr>
                <w:rFonts w:ascii="Calibri" w:eastAsia="Calibri" w:hAnsi="Calibri"/>
                <w:noProof/>
                <w:sz w:val="22"/>
                <w:szCs w:val="22"/>
                <w:lang w:val="pl-PL" w:eastAsia="pl-PL"/>
              </w:rPr>
              <w:drawing>
                <wp:inline distT="0" distB="0" distL="0" distR="0" wp14:anchorId="2408500D" wp14:editId="6DF3CC86">
                  <wp:extent cx="4352290" cy="4444365"/>
                  <wp:effectExtent l="0" t="0" r="10160" b="13335"/>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4B69F5" w14:textId="77777777" w:rsidR="00927281" w:rsidRPr="00927281" w:rsidRDefault="00927281" w:rsidP="007C7E7A">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lang w:val="en-GB" w:eastAsia="zh-CN"/>
              </w:rPr>
            </w:pPr>
            <w:r w:rsidRPr="00927281">
              <w:rPr>
                <w:rFonts w:ascii="Trebuchet MS" w:eastAsia="SimSun" w:hAnsi="Trebuchet MS" w:cs="Arial"/>
                <w:sz w:val="16"/>
                <w:szCs w:val="24"/>
                <w:lang w:val="en-GB" w:eastAsia="zh-CN"/>
              </w:rPr>
              <w:t>Notes: Data for Ireland for 2017.</w:t>
            </w:r>
          </w:p>
          <w:p w14:paraId="302CB8FE" w14:textId="77777777" w:rsidR="00927281" w:rsidRPr="00927281" w:rsidRDefault="00927281" w:rsidP="007C7E7A">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lang w:val="en-GB" w:eastAsia="zh-CN"/>
              </w:rPr>
            </w:pPr>
            <w:r w:rsidRPr="00927281">
              <w:rPr>
                <w:rFonts w:ascii="Trebuchet MS" w:eastAsia="SimSun" w:hAnsi="Trebuchet MS" w:cs="Arial"/>
                <w:sz w:val="16"/>
                <w:szCs w:val="24"/>
                <w:lang w:val="en-GB" w:eastAsia="zh-CN"/>
              </w:rPr>
              <w:t>Source: Eurostat</w:t>
            </w:r>
          </w:p>
          <w:p w14:paraId="3EC1ABB6" w14:textId="77777777" w:rsidR="00927281" w:rsidRPr="00927281" w:rsidRDefault="00927281" w:rsidP="007C7E7A">
            <w:pPr>
              <w:widowControl w:val="0"/>
              <w:spacing w:before="0" w:after="160" w:line="259" w:lineRule="auto"/>
              <w:ind w:left="0" w:right="0"/>
              <w:jc w:val="left"/>
              <w:rPr>
                <w:rFonts w:ascii="Calibri" w:eastAsia="Calibri" w:hAnsi="Calibri"/>
                <w:sz w:val="22"/>
                <w:szCs w:val="22"/>
                <w:lang w:val="en-GB"/>
              </w:rPr>
            </w:pPr>
          </w:p>
          <w:p w14:paraId="2D3F8087" w14:textId="00BF3D62" w:rsidR="00F11661" w:rsidRDefault="00927281" w:rsidP="0080465E">
            <w:pPr>
              <w:widowControl w:val="0"/>
              <w:spacing w:before="0" w:line="240" w:lineRule="auto"/>
              <w:ind w:left="0" w:right="0"/>
              <w:rPr>
                <w:rFonts w:ascii="Calibri" w:eastAsia="Calibri" w:hAnsi="Calibri"/>
                <w:sz w:val="22"/>
                <w:szCs w:val="22"/>
                <w:lang w:val="en-GB"/>
              </w:rPr>
            </w:pPr>
            <w:r w:rsidRPr="00927281">
              <w:rPr>
                <w:rFonts w:ascii="Trebuchet MS" w:eastAsia="Calibri" w:hAnsi="Trebuchet MS"/>
                <w:szCs w:val="22"/>
                <w:lang w:val="en-GB"/>
              </w:rPr>
              <w:t>A</w:t>
            </w:r>
            <w:r w:rsidR="00A534A5">
              <w:rPr>
                <w:rFonts w:ascii="Trebuchet MS" w:eastAsia="Calibri" w:hAnsi="Trebuchet MS"/>
                <w:szCs w:val="22"/>
                <w:lang w:val="en-GB"/>
              </w:rPr>
              <w:t xml:space="preserve"> central condition</w:t>
            </w:r>
            <w:r w:rsidRPr="00927281">
              <w:rPr>
                <w:rFonts w:ascii="Trebuchet MS" w:eastAsia="Calibri" w:hAnsi="Trebuchet MS"/>
                <w:szCs w:val="22"/>
                <w:lang w:val="en-GB"/>
              </w:rPr>
              <w:t xml:space="preserve"> for the transformation to a digital and green economy is research and innovation. </w:t>
            </w:r>
            <w:r w:rsidR="00A534A5">
              <w:rPr>
                <w:rFonts w:ascii="Trebuchet MS" w:eastAsia="Calibri" w:hAnsi="Trebuchet MS"/>
                <w:szCs w:val="22"/>
                <w:lang w:val="en-GB"/>
              </w:rPr>
              <w:t xml:space="preserve">The </w:t>
            </w:r>
            <w:r w:rsidR="00A534A5" w:rsidRPr="00927281">
              <w:rPr>
                <w:rFonts w:ascii="Trebuchet MS" w:eastAsia="Calibri" w:hAnsi="Trebuchet MS"/>
                <w:szCs w:val="22"/>
                <w:lang w:val="en-GB"/>
              </w:rPr>
              <w:t xml:space="preserve">ESPON CE-FLOWS </w:t>
            </w:r>
            <w:r w:rsidR="00A534A5">
              <w:rPr>
                <w:rFonts w:ascii="Trebuchet MS" w:eastAsia="Calibri" w:hAnsi="Trebuchet MS"/>
                <w:szCs w:val="22"/>
                <w:lang w:val="en-GB"/>
              </w:rPr>
              <w:t xml:space="preserve">targeted analysis (VVA et al., 2020) concludes that </w:t>
            </w:r>
            <w:r w:rsidR="00A534A5" w:rsidRPr="00927281">
              <w:rPr>
                <w:rFonts w:ascii="Trebuchet MS" w:eastAsia="Calibri" w:hAnsi="Trebuchet MS"/>
                <w:szCs w:val="22"/>
                <w:lang w:val="en-GB"/>
              </w:rPr>
              <w:t xml:space="preserve">cooperation between areas with different levels of </w:t>
            </w:r>
            <w:r w:rsidR="00A534A5">
              <w:rPr>
                <w:rFonts w:ascii="Trebuchet MS" w:eastAsia="Calibri" w:hAnsi="Trebuchet MS"/>
                <w:szCs w:val="22"/>
                <w:lang w:val="en-GB"/>
              </w:rPr>
              <w:t>research and innovation capabilities</w:t>
            </w:r>
            <w:r w:rsidR="00A534A5" w:rsidRPr="00927281">
              <w:rPr>
                <w:rFonts w:ascii="Trebuchet MS" w:eastAsia="Calibri" w:hAnsi="Trebuchet MS"/>
                <w:szCs w:val="22"/>
                <w:lang w:val="en-GB"/>
              </w:rPr>
              <w:t xml:space="preserve"> is </w:t>
            </w:r>
            <w:r w:rsidR="00A534A5">
              <w:rPr>
                <w:rFonts w:ascii="Trebuchet MS" w:eastAsia="Calibri" w:hAnsi="Trebuchet MS"/>
                <w:szCs w:val="22"/>
                <w:lang w:val="en-GB"/>
              </w:rPr>
              <w:t xml:space="preserve">essential to improve </w:t>
            </w:r>
            <w:r w:rsidR="00A534A5" w:rsidRPr="00A534A5">
              <w:rPr>
                <w:rFonts w:ascii="Trebuchet MS" w:eastAsia="Calibri" w:hAnsi="Trebuchet MS"/>
                <w:b/>
                <w:szCs w:val="22"/>
                <w:lang w:val="en-GB"/>
              </w:rPr>
              <w:t>R&amp;I potentials</w:t>
            </w:r>
            <w:r w:rsidR="00A534A5">
              <w:rPr>
                <w:rFonts w:ascii="Trebuchet MS" w:eastAsia="Calibri" w:hAnsi="Trebuchet MS"/>
                <w:szCs w:val="22"/>
                <w:lang w:val="en-GB"/>
              </w:rPr>
              <w:t xml:space="preserve"> overall</w:t>
            </w:r>
            <w:r w:rsidR="00A534A5" w:rsidRPr="00927281">
              <w:rPr>
                <w:rFonts w:ascii="Trebuchet MS" w:eastAsia="Calibri" w:hAnsi="Trebuchet MS"/>
                <w:szCs w:val="22"/>
                <w:lang w:val="en-GB"/>
              </w:rPr>
              <w:t>.</w:t>
            </w:r>
            <w:r w:rsidR="00A534A5">
              <w:rPr>
                <w:rFonts w:ascii="Trebuchet MS" w:eastAsia="Calibri" w:hAnsi="Trebuchet MS"/>
                <w:szCs w:val="22"/>
                <w:lang w:val="en-GB"/>
              </w:rPr>
              <w:t xml:space="preserve"> In</w:t>
            </w:r>
            <w:r w:rsidR="00A534A5"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central Europe, </w:t>
            </w:r>
            <w:r w:rsidR="00A534A5">
              <w:rPr>
                <w:rFonts w:ascii="Trebuchet MS" w:eastAsia="Calibri" w:hAnsi="Trebuchet MS"/>
                <w:szCs w:val="22"/>
                <w:lang w:val="en-GB"/>
              </w:rPr>
              <w:t>there are huge</w:t>
            </w:r>
            <w:r w:rsidRPr="00927281">
              <w:rPr>
                <w:rFonts w:ascii="Trebuchet MS" w:eastAsia="Calibri" w:hAnsi="Trebuchet MS"/>
                <w:szCs w:val="22"/>
                <w:lang w:val="en-GB"/>
              </w:rPr>
              <w:t xml:space="preserve"> differences in </w:t>
            </w:r>
            <w:r w:rsidR="00A534A5" w:rsidRPr="00A534A5">
              <w:rPr>
                <w:rFonts w:ascii="Trebuchet MS" w:eastAsia="Calibri" w:hAnsi="Trebuchet MS"/>
                <w:bCs/>
                <w:szCs w:val="22"/>
                <w:lang w:val="en-GB"/>
              </w:rPr>
              <w:t>this regard</w:t>
            </w:r>
            <w:r w:rsidRPr="00927281">
              <w:rPr>
                <w:rFonts w:ascii="Trebuchet MS" w:eastAsia="Calibri" w:hAnsi="Trebuchet MS"/>
                <w:b/>
                <w:bCs/>
                <w:szCs w:val="22"/>
                <w:lang w:val="en-GB"/>
              </w:rPr>
              <w:t xml:space="preserve"> </w:t>
            </w:r>
            <w:r w:rsidRPr="00927281">
              <w:rPr>
                <w:rFonts w:ascii="Trebuchet MS" w:eastAsia="Calibri" w:hAnsi="Trebuchet MS"/>
                <w:szCs w:val="22"/>
                <w:lang w:val="en-GB"/>
              </w:rPr>
              <w:t>(wiiw, 2020). Only few</w:t>
            </w:r>
            <w:r w:rsidR="00A534A5">
              <w:rPr>
                <w:rFonts w:ascii="Trebuchet MS" w:eastAsia="Calibri" w:hAnsi="Trebuchet MS"/>
                <w:szCs w:val="22"/>
                <w:lang w:val="en-GB"/>
              </w:rPr>
              <w:t xml:space="preserve"> regions primarily in </w:t>
            </w:r>
            <w:r w:rsidRPr="00927281">
              <w:rPr>
                <w:rFonts w:ascii="Trebuchet MS" w:eastAsia="Calibri" w:hAnsi="Trebuchet MS"/>
                <w:szCs w:val="22"/>
                <w:lang w:val="en-GB"/>
              </w:rPr>
              <w:t>Austria and German</w:t>
            </w:r>
            <w:r w:rsidR="00A534A5">
              <w:rPr>
                <w:rFonts w:ascii="Trebuchet MS" w:eastAsia="Calibri" w:hAnsi="Trebuchet MS"/>
                <w:szCs w:val="22"/>
                <w:lang w:val="en-GB"/>
              </w:rPr>
              <w:t>y exceed the EU benchmark of 3% of GDP for</w:t>
            </w:r>
            <w:r w:rsidRPr="00927281">
              <w:rPr>
                <w:rFonts w:ascii="Trebuchet MS" w:eastAsia="Calibri" w:hAnsi="Trebuchet MS"/>
                <w:szCs w:val="22"/>
                <w:lang w:val="en-GB"/>
              </w:rPr>
              <w:t xml:space="preserve"> R&amp;</w:t>
            </w:r>
            <w:r w:rsidR="00B5751B">
              <w:rPr>
                <w:rFonts w:ascii="Trebuchet MS" w:eastAsia="Calibri" w:hAnsi="Trebuchet MS"/>
                <w:szCs w:val="22"/>
                <w:lang w:val="en-GB"/>
              </w:rPr>
              <w:t>I</w:t>
            </w:r>
            <w:r w:rsidRPr="00927281">
              <w:rPr>
                <w:rFonts w:ascii="Trebuchet MS" w:eastAsia="Calibri" w:hAnsi="Trebuchet MS"/>
                <w:szCs w:val="22"/>
                <w:lang w:val="en-GB"/>
              </w:rPr>
              <w:t xml:space="preserve"> expenditure (Figure 3). R&amp;</w:t>
            </w:r>
            <w:r w:rsidR="00E15448">
              <w:rPr>
                <w:rFonts w:ascii="Trebuchet MS" w:eastAsia="Calibri" w:hAnsi="Trebuchet MS"/>
                <w:szCs w:val="22"/>
                <w:lang w:val="en-GB"/>
              </w:rPr>
              <w:t>I</w:t>
            </w:r>
            <w:r w:rsidRPr="00927281">
              <w:rPr>
                <w:rFonts w:ascii="Trebuchet MS" w:eastAsia="Calibri" w:hAnsi="Trebuchet MS"/>
                <w:szCs w:val="22"/>
                <w:lang w:val="en-GB"/>
              </w:rPr>
              <w:t xml:space="preserve"> activities and related human capital are </w:t>
            </w:r>
            <w:r w:rsidR="00A534A5">
              <w:rPr>
                <w:rFonts w:ascii="Trebuchet MS" w:eastAsia="Calibri" w:hAnsi="Trebuchet MS"/>
                <w:szCs w:val="22"/>
                <w:lang w:val="en-GB"/>
              </w:rPr>
              <w:t xml:space="preserve">mostly </w:t>
            </w:r>
            <w:r w:rsidRPr="00927281">
              <w:rPr>
                <w:rFonts w:ascii="Trebuchet MS" w:eastAsia="Calibri" w:hAnsi="Trebuchet MS"/>
                <w:szCs w:val="22"/>
                <w:lang w:val="en-GB"/>
              </w:rPr>
              <w:t xml:space="preserve">concentrated in highly urbanised </w:t>
            </w:r>
            <w:r w:rsidR="00A534A5">
              <w:rPr>
                <w:rFonts w:ascii="Trebuchet MS" w:eastAsia="Calibri" w:hAnsi="Trebuchet MS"/>
                <w:szCs w:val="22"/>
                <w:lang w:val="en-GB"/>
              </w:rPr>
              <w:t xml:space="preserve">western </w:t>
            </w:r>
            <w:r w:rsidRPr="00927281">
              <w:rPr>
                <w:rFonts w:ascii="Trebuchet MS" w:eastAsia="Calibri" w:hAnsi="Trebuchet MS"/>
                <w:szCs w:val="22"/>
                <w:lang w:val="en-GB"/>
              </w:rPr>
              <w:t>regions</w:t>
            </w:r>
            <w:r w:rsidR="00A534A5">
              <w:rPr>
                <w:rFonts w:ascii="Trebuchet MS" w:eastAsia="Calibri" w:hAnsi="Trebuchet MS"/>
                <w:szCs w:val="22"/>
                <w:lang w:val="en-GB"/>
              </w:rPr>
              <w:t xml:space="preserve"> of the programme area. In countries like</w:t>
            </w:r>
            <w:r w:rsidRPr="00927281">
              <w:rPr>
                <w:rFonts w:ascii="Trebuchet MS" w:eastAsia="Calibri" w:hAnsi="Trebuchet MS"/>
                <w:szCs w:val="22"/>
                <w:lang w:val="en-GB"/>
              </w:rPr>
              <w:t xml:space="preserve"> Croatia, Czech Republic, Hungary</w:t>
            </w:r>
            <w:r w:rsidR="00FE10FF">
              <w:rPr>
                <w:rFonts w:ascii="Trebuchet MS" w:eastAsia="Calibri" w:hAnsi="Trebuchet MS"/>
                <w:szCs w:val="22"/>
                <w:lang w:val="en-GB"/>
              </w:rPr>
              <w:t>,</w:t>
            </w:r>
            <w:r w:rsidRPr="00927281">
              <w:rPr>
                <w:rFonts w:ascii="Trebuchet MS" w:eastAsia="Calibri" w:hAnsi="Trebuchet MS"/>
                <w:szCs w:val="22"/>
                <w:lang w:val="en-GB"/>
              </w:rPr>
              <w:t xml:space="preserve"> Poland or Slovakia this spatial clustering of R&amp;</w:t>
            </w:r>
            <w:r w:rsidR="00E15448">
              <w:rPr>
                <w:rFonts w:ascii="Trebuchet MS" w:eastAsia="Calibri" w:hAnsi="Trebuchet MS"/>
                <w:szCs w:val="22"/>
                <w:lang w:val="en-GB"/>
              </w:rPr>
              <w:t>I</w:t>
            </w:r>
            <w:r w:rsidRPr="00927281">
              <w:rPr>
                <w:rFonts w:ascii="Trebuchet MS" w:eastAsia="Calibri" w:hAnsi="Trebuchet MS"/>
                <w:szCs w:val="22"/>
                <w:lang w:val="en-GB"/>
              </w:rPr>
              <w:t xml:space="preserve"> activities increase</w:t>
            </w:r>
            <w:r w:rsidR="00FE10FF">
              <w:rPr>
                <w:rFonts w:ascii="Trebuchet MS" w:eastAsia="Calibri" w:hAnsi="Trebuchet MS"/>
                <w:szCs w:val="22"/>
                <w:lang w:val="en-GB"/>
              </w:rPr>
              <w:t>d</w:t>
            </w:r>
            <w:r w:rsidRPr="00927281">
              <w:rPr>
                <w:rFonts w:ascii="Trebuchet MS" w:eastAsia="Calibri" w:hAnsi="Trebuchet MS"/>
                <w:szCs w:val="22"/>
                <w:lang w:val="en-GB"/>
              </w:rPr>
              <w:t xml:space="preserve"> over time</w:t>
            </w:r>
            <w:r w:rsidR="00A534A5">
              <w:rPr>
                <w:rFonts w:ascii="Trebuchet MS" w:eastAsia="Calibri" w:hAnsi="Trebuchet MS"/>
                <w:szCs w:val="22"/>
                <w:lang w:val="en-GB"/>
              </w:rPr>
              <w:t xml:space="preserve"> to the disadvantage of </w:t>
            </w:r>
            <w:r w:rsidRPr="00927281">
              <w:rPr>
                <w:rFonts w:ascii="Trebuchet MS" w:eastAsia="Calibri" w:hAnsi="Trebuchet MS"/>
                <w:szCs w:val="22"/>
                <w:lang w:val="en-GB"/>
              </w:rPr>
              <w:t xml:space="preserve">rural regions. </w:t>
            </w:r>
            <w:r w:rsidR="00A35A7D" w:rsidRPr="00927281">
              <w:rPr>
                <w:rFonts w:ascii="Trebuchet MS" w:eastAsia="Calibri" w:hAnsi="Trebuchet MS"/>
                <w:szCs w:val="22"/>
                <w:lang w:val="en-GB"/>
              </w:rPr>
              <w:t>R&amp;</w:t>
            </w:r>
            <w:r w:rsidR="00A35A7D">
              <w:rPr>
                <w:rFonts w:ascii="Trebuchet MS" w:eastAsia="Calibri" w:hAnsi="Trebuchet MS"/>
                <w:szCs w:val="22"/>
                <w:lang w:val="en-GB"/>
              </w:rPr>
              <w:t>I</w:t>
            </w:r>
            <w:r w:rsidR="00A35A7D" w:rsidRPr="00927281">
              <w:rPr>
                <w:rFonts w:ascii="Trebuchet MS" w:eastAsia="Calibri" w:hAnsi="Trebuchet MS"/>
                <w:szCs w:val="22"/>
                <w:lang w:val="en-GB"/>
              </w:rPr>
              <w:t xml:space="preserve"> activities are </w:t>
            </w:r>
            <w:r w:rsidR="00A534A5">
              <w:rPr>
                <w:rFonts w:ascii="Trebuchet MS" w:eastAsia="Calibri" w:hAnsi="Trebuchet MS"/>
                <w:szCs w:val="22"/>
                <w:lang w:val="en-GB"/>
              </w:rPr>
              <w:t xml:space="preserve">also </w:t>
            </w:r>
            <w:r w:rsidR="00A35A7D" w:rsidRPr="00927281">
              <w:rPr>
                <w:rFonts w:ascii="Trebuchet MS" w:eastAsia="Calibri" w:hAnsi="Trebuchet MS"/>
                <w:szCs w:val="22"/>
                <w:lang w:val="en-GB"/>
              </w:rPr>
              <w:t>dominated by large companies, which account on average for 50</w:t>
            </w:r>
            <w:r w:rsidR="00A534A5">
              <w:rPr>
                <w:rFonts w:ascii="Trebuchet MS" w:eastAsia="Calibri" w:hAnsi="Trebuchet MS"/>
                <w:szCs w:val="22"/>
                <w:lang w:val="en-GB"/>
              </w:rPr>
              <w:t>-</w:t>
            </w:r>
            <w:r w:rsidR="00A35A7D" w:rsidRPr="00927281">
              <w:rPr>
                <w:rFonts w:ascii="Trebuchet MS" w:eastAsia="Calibri" w:hAnsi="Trebuchet MS"/>
                <w:szCs w:val="22"/>
                <w:lang w:val="en-GB"/>
              </w:rPr>
              <w:t>60% of commercial R&amp;D expenditures.</w:t>
            </w:r>
            <w:r w:rsidR="00A35A7D">
              <w:rPr>
                <w:rFonts w:ascii="Trebuchet MS" w:eastAsia="Calibri" w:hAnsi="Trebuchet MS"/>
                <w:szCs w:val="22"/>
                <w:lang w:val="en-GB"/>
              </w:rPr>
              <w:t xml:space="preserve"> </w:t>
            </w:r>
          </w:p>
          <w:p w14:paraId="42AD03CE" w14:textId="1A40FB20" w:rsidR="007C7E7A" w:rsidRDefault="007C7E7A" w:rsidP="007C7E7A">
            <w:pPr>
              <w:widowControl w:val="0"/>
              <w:spacing w:before="0" w:line="240" w:lineRule="auto"/>
              <w:ind w:left="0" w:right="0"/>
              <w:jc w:val="left"/>
              <w:rPr>
                <w:rFonts w:ascii="Calibri" w:eastAsia="Calibri" w:hAnsi="Calibri"/>
                <w:sz w:val="22"/>
                <w:szCs w:val="22"/>
                <w:lang w:val="en-GB"/>
              </w:rPr>
            </w:pPr>
          </w:p>
          <w:p w14:paraId="49EECBFF" w14:textId="46ACFFDB" w:rsidR="007C7E7A" w:rsidRDefault="007C7E7A" w:rsidP="007C7E7A">
            <w:pPr>
              <w:widowControl w:val="0"/>
              <w:spacing w:before="0" w:line="240" w:lineRule="auto"/>
              <w:ind w:left="0" w:right="0"/>
              <w:jc w:val="left"/>
              <w:rPr>
                <w:rFonts w:ascii="Calibri" w:eastAsia="Calibri" w:hAnsi="Calibri"/>
                <w:sz w:val="22"/>
                <w:szCs w:val="22"/>
                <w:lang w:val="en-GB"/>
              </w:rPr>
            </w:pPr>
          </w:p>
          <w:p w14:paraId="75E05C1B" w14:textId="7901C791" w:rsidR="007C7E7A" w:rsidRDefault="007C7E7A" w:rsidP="007C7E7A">
            <w:pPr>
              <w:widowControl w:val="0"/>
              <w:spacing w:before="0" w:line="240" w:lineRule="auto"/>
              <w:ind w:left="0" w:right="0"/>
              <w:jc w:val="left"/>
              <w:rPr>
                <w:rFonts w:ascii="Calibri" w:eastAsia="Calibri" w:hAnsi="Calibri"/>
                <w:sz w:val="22"/>
                <w:szCs w:val="22"/>
                <w:lang w:val="en-GB"/>
              </w:rPr>
            </w:pPr>
          </w:p>
          <w:p w14:paraId="5451F71E" w14:textId="77777777" w:rsidR="00F70089" w:rsidRDefault="00F70089" w:rsidP="007C7E7A">
            <w:pPr>
              <w:widowControl w:val="0"/>
              <w:spacing w:before="0" w:line="240" w:lineRule="auto"/>
              <w:ind w:left="0" w:right="0"/>
              <w:jc w:val="left"/>
              <w:rPr>
                <w:rFonts w:ascii="Calibri" w:eastAsia="Calibri" w:hAnsi="Calibri"/>
                <w:sz w:val="22"/>
                <w:szCs w:val="22"/>
                <w:lang w:val="en-GB"/>
              </w:rPr>
            </w:pPr>
          </w:p>
          <w:p w14:paraId="533527BB" w14:textId="6F012873" w:rsidR="007C7E7A" w:rsidRDefault="007C7E7A" w:rsidP="007C7E7A">
            <w:pPr>
              <w:widowControl w:val="0"/>
              <w:spacing w:before="0" w:line="240" w:lineRule="auto"/>
              <w:ind w:left="0" w:right="0"/>
              <w:jc w:val="left"/>
              <w:rPr>
                <w:rFonts w:ascii="Calibri" w:eastAsia="Calibri" w:hAnsi="Calibri"/>
                <w:sz w:val="22"/>
                <w:szCs w:val="22"/>
                <w:lang w:val="en-GB"/>
              </w:rPr>
            </w:pPr>
          </w:p>
          <w:p w14:paraId="1A79BF30" w14:textId="4BF9B555" w:rsidR="007C7E7A" w:rsidRDefault="007C7E7A" w:rsidP="007C7E7A">
            <w:pPr>
              <w:widowControl w:val="0"/>
              <w:spacing w:before="0" w:line="240" w:lineRule="auto"/>
              <w:ind w:left="0" w:right="0"/>
              <w:jc w:val="left"/>
              <w:rPr>
                <w:rFonts w:ascii="Calibri" w:eastAsia="Calibri" w:hAnsi="Calibri"/>
                <w:sz w:val="22"/>
                <w:szCs w:val="22"/>
                <w:lang w:val="en-GB"/>
              </w:rPr>
            </w:pPr>
          </w:p>
          <w:p w14:paraId="45AE5FCF" w14:textId="5CEC1B31" w:rsidR="0065536C" w:rsidRDefault="0065536C" w:rsidP="007C7E7A">
            <w:pPr>
              <w:widowControl w:val="0"/>
              <w:spacing w:before="0" w:line="240" w:lineRule="auto"/>
              <w:ind w:left="0" w:right="0"/>
              <w:jc w:val="left"/>
              <w:rPr>
                <w:rFonts w:ascii="Calibri" w:eastAsia="Calibri" w:hAnsi="Calibri"/>
                <w:sz w:val="22"/>
                <w:szCs w:val="22"/>
                <w:lang w:val="en-GB"/>
              </w:rPr>
            </w:pPr>
          </w:p>
          <w:p w14:paraId="68DC214E" w14:textId="2EAC5562" w:rsidR="0065536C" w:rsidRDefault="0065536C" w:rsidP="007C7E7A">
            <w:pPr>
              <w:widowControl w:val="0"/>
              <w:spacing w:before="0" w:line="240" w:lineRule="auto"/>
              <w:ind w:left="0" w:right="0"/>
              <w:jc w:val="left"/>
              <w:rPr>
                <w:rFonts w:ascii="Calibri" w:eastAsia="Calibri" w:hAnsi="Calibri"/>
                <w:sz w:val="22"/>
                <w:szCs w:val="22"/>
                <w:lang w:val="en-GB"/>
              </w:rPr>
            </w:pPr>
          </w:p>
          <w:p w14:paraId="24546A71" w14:textId="77777777" w:rsidR="0065536C" w:rsidRDefault="0065536C" w:rsidP="007C7E7A">
            <w:pPr>
              <w:widowControl w:val="0"/>
              <w:spacing w:before="0" w:line="240" w:lineRule="auto"/>
              <w:ind w:left="0" w:right="0"/>
              <w:jc w:val="left"/>
              <w:rPr>
                <w:rFonts w:ascii="Calibri" w:eastAsia="Calibri" w:hAnsi="Calibri"/>
                <w:sz w:val="22"/>
                <w:szCs w:val="22"/>
                <w:lang w:val="en-GB"/>
              </w:rPr>
            </w:pPr>
          </w:p>
          <w:p w14:paraId="72F5F5EF" w14:textId="77777777" w:rsidR="007C7E7A" w:rsidRDefault="007C7E7A" w:rsidP="007C7E7A">
            <w:pPr>
              <w:widowControl w:val="0"/>
              <w:spacing w:before="0" w:line="240" w:lineRule="auto"/>
              <w:ind w:left="0" w:right="0"/>
              <w:jc w:val="left"/>
              <w:rPr>
                <w:rFonts w:ascii="Calibri" w:eastAsia="Calibri" w:hAnsi="Calibri"/>
                <w:sz w:val="22"/>
                <w:szCs w:val="22"/>
                <w:lang w:val="en-GB"/>
              </w:rPr>
            </w:pPr>
          </w:p>
          <w:p w14:paraId="1DE1E80C" w14:textId="164A6F39" w:rsidR="00927281" w:rsidRDefault="00927281" w:rsidP="007C7E7A">
            <w:pPr>
              <w:widowControl w:val="0"/>
              <w:pBdr>
                <w:top w:val="single" w:sz="4" w:space="5" w:color="9E9FA3"/>
              </w:pBdr>
              <w:spacing w:before="0" w:after="120" w:line="290" w:lineRule="exact"/>
              <w:ind w:left="0" w:right="0"/>
              <w:contextualSpacing/>
              <w:jc w:val="left"/>
              <w:rPr>
                <w:rFonts w:ascii="Trebuchet MS" w:eastAsia="SimSun" w:hAnsi="Trebuchet MS" w:cs="Arial"/>
                <w:b/>
                <w:sz w:val="18"/>
                <w:szCs w:val="24"/>
                <w:lang w:val="en-GB" w:eastAsia="zh-CN"/>
              </w:rPr>
            </w:pPr>
            <w:bookmarkStart w:id="22" w:name="_Toc52438122"/>
            <w:r w:rsidRPr="00927281">
              <w:rPr>
                <w:rFonts w:ascii="Trebuchet MS" w:eastAsia="SimSun" w:hAnsi="Trebuchet MS" w:cs="Arial"/>
                <w:b/>
                <w:sz w:val="18"/>
                <w:szCs w:val="24"/>
                <w:lang w:val="en-GB" w:eastAsia="zh-CN"/>
              </w:rPr>
              <w:lastRenderedPageBreak/>
              <w:t xml:space="preserve">Figure </w:t>
            </w:r>
            <w:r w:rsidRPr="00927281">
              <w:rPr>
                <w:rFonts w:ascii="Trebuchet MS" w:eastAsia="SimSun" w:hAnsi="Trebuchet MS" w:cs="Arial"/>
                <w:b/>
                <w:sz w:val="18"/>
                <w:szCs w:val="24"/>
                <w:lang w:val="en-GB" w:eastAsia="zh-CN"/>
              </w:rPr>
              <w:fldChar w:fldCharType="begin"/>
            </w:r>
            <w:r w:rsidRPr="00927281">
              <w:rPr>
                <w:rFonts w:ascii="Trebuchet MS" w:eastAsia="SimSun" w:hAnsi="Trebuchet MS" w:cs="Arial"/>
                <w:b/>
                <w:sz w:val="18"/>
                <w:szCs w:val="24"/>
                <w:lang w:val="en-GB" w:eastAsia="zh-CN"/>
              </w:rPr>
              <w:instrText xml:space="preserve"> SEQ Figure \* ARABIC </w:instrText>
            </w:r>
            <w:r w:rsidRPr="00927281">
              <w:rPr>
                <w:rFonts w:ascii="Trebuchet MS" w:eastAsia="SimSun" w:hAnsi="Trebuchet MS" w:cs="Arial"/>
                <w:b/>
                <w:sz w:val="18"/>
                <w:szCs w:val="24"/>
                <w:lang w:val="en-GB" w:eastAsia="zh-CN"/>
              </w:rPr>
              <w:fldChar w:fldCharType="separate"/>
            </w:r>
            <w:r w:rsidR="00315765">
              <w:rPr>
                <w:rFonts w:ascii="Trebuchet MS" w:eastAsia="SimSun" w:hAnsi="Trebuchet MS" w:cs="Arial"/>
                <w:b/>
                <w:noProof/>
                <w:sz w:val="18"/>
                <w:szCs w:val="24"/>
                <w:lang w:val="en-GB" w:eastAsia="zh-CN"/>
              </w:rPr>
              <w:t>3</w:t>
            </w:r>
            <w:r w:rsidRPr="00927281">
              <w:rPr>
                <w:rFonts w:ascii="Trebuchet MS" w:eastAsia="SimSun" w:hAnsi="Trebuchet MS" w:cs="Arial"/>
                <w:b/>
                <w:sz w:val="18"/>
                <w:szCs w:val="24"/>
                <w:lang w:val="en-GB" w:eastAsia="zh-CN"/>
              </w:rPr>
              <w:fldChar w:fldCharType="end"/>
            </w:r>
            <w:r w:rsidRPr="00927281">
              <w:rPr>
                <w:rFonts w:ascii="Trebuchet MS" w:eastAsia="SimSun" w:hAnsi="Trebuchet MS" w:cs="Arial"/>
                <w:b/>
                <w:sz w:val="18"/>
                <w:szCs w:val="24"/>
                <w:lang w:val="en-GB" w:eastAsia="zh-CN"/>
              </w:rPr>
              <w:t>: Intramural R&amp;D expenditure, total economy 2016, in % of GDP</w:t>
            </w:r>
            <w:bookmarkEnd w:id="22"/>
          </w:p>
          <w:p w14:paraId="2A792237" w14:textId="77777777" w:rsidR="005924F3" w:rsidRPr="00927281" w:rsidRDefault="005924F3" w:rsidP="007C7E7A">
            <w:pPr>
              <w:widowControl w:val="0"/>
              <w:pBdr>
                <w:top w:val="single" w:sz="4" w:space="5" w:color="9E9FA3"/>
              </w:pBdr>
              <w:spacing w:before="0" w:after="120" w:line="290" w:lineRule="exact"/>
              <w:ind w:left="0" w:right="0"/>
              <w:contextualSpacing/>
              <w:jc w:val="left"/>
              <w:rPr>
                <w:rFonts w:ascii="Trebuchet MS" w:eastAsia="SimSun" w:hAnsi="Trebuchet MS" w:cs="Arial"/>
                <w:b/>
                <w:sz w:val="18"/>
                <w:szCs w:val="24"/>
                <w:lang w:val="en-GB" w:eastAsia="zh-CN"/>
              </w:rPr>
            </w:pPr>
          </w:p>
          <w:p w14:paraId="7E8FD0D3" w14:textId="77777777" w:rsidR="00927281" w:rsidRPr="00927281" w:rsidRDefault="00927281" w:rsidP="007C7E7A">
            <w:pPr>
              <w:widowControl w:val="0"/>
              <w:spacing w:before="0" w:after="160" w:line="259" w:lineRule="auto"/>
              <w:ind w:left="0" w:right="0"/>
              <w:jc w:val="center"/>
              <w:rPr>
                <w:rFonts w:ascii="Calibri" w:eastAsia="Calibri" w:hAnsi="Calibri"/>
                <w:sz w:val="22"/>
                <w:szCs w:val="22"/>
                <w:lang w:val="en-GB"/>
              </w:rPr>
            </w:pPr>
            <w:r w:rsidRPr="00927281">
              <w:rPr>
                <w:rFonts w:ascii="Calibri" w:eastAsia="Calibri" w:hAnsi="Calibri"/>
                <w:noProof/>
                <w:sz w:val="22"/>
                <w:szCs w:val="22"/>
                <w:lang w:val="pl-PL" w:eastAsia="pl-PL"/>
              </w:rPr>
              <w:drawing>
                <wp:inline distT="0" distB="0" distL="0" distR="0" wp14:anchorId="3CFA2DA9" wp14:editId="64B68555">
                  <wp:extent cx="2882265" cy="407416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2265" cy="4074160"/>
                          </a:xfrm>
                          <a:prstGeom prst="rect">
                            <a:avLst/>
                          </a:prstGeom>
                          <a:noFill/>
                          <a:ln>
                            <a:noFill/>
                          </a:ln>
                        </pic:spPr>
                      </pic:pic>
                    </a:graphicData>
                  </a:graphic>
                </wp:inline>
              </w:drawing>
            </w:r>
          </w:p>
          <w:p w14:paraId="6E4B1EE4" w14:textId="77777777" w:rsidR="00927281" w:rsidRPr="00927281" w:rsidRDefault="00927281" w:rsidP="007C7E7A">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lang w:val="en-GB" w:eastAsia="zh-CN"/>
              </w:rPr>
            </w:pPr>
            <w:r w:rsidRPr="00927281">
              <w:rPr>
                <w:rFonts w:ascii="Trebuchet MS" w:eastAsia="SimSun" w:hAnsi="Trebuchet MS" w:cs="Arial"/>
                <w:sz w:val="16"/>
                <w:szCs w:val="24"/>
                <w:lang w:val="en-GB" w:eastAsia="zh-CN"/>
              </w:rPr>
              <w:t>Source: Eurostat; Map: wiiw</w:t>
            </w:r>
          </w:p>
          <w:p w14:paraId="52ED14ED" w14:textId="77777777" w:rsidR="00927281" w:rsidRPr="00927281" w:rsidRDefault="00927281" w:rsidP="007C7E7A">
            <w:pPr>
              <w:widowControl w:val="0"/>
              <w:spacing w:before="0" w:after="160" w:line="259" w:lineRule="auto"/>
              <w:ind w:left="0" w:right="0"/>
              <w:jc w:val="left"/>
              <w:rPr>
                <w:rFonts w:ascii="Calibri" w:eastAsia="Calibri" w:hAnsi="Calibri"/>
                <w:sz w:val="22"/>
                <w:szCs w:val="22"/>
                <w:lang w:val="en-GB"/>
              </w:rPr>
            </w:pPr>
          </w:p>
          <w:p w14:paraId="6C48AAED" w14:textId="3082D747" w:rsidR="00927281" w:rsidRPr="00927281" w:rsidRDefault="00927281" w:rsidP="007C7E7A">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To tackle </w:t>
            </w:r>
            <w:r w:rsidR="00061338">
              <w:rPr>
                <w:rFonts w:ascii="Trebuchet MS" w:eastAsia="Calibri" w:hAnsi="Trebuchet MS"/>
                <w:szCs w:val="22"/>
                <w:lang w:val="en-GB"/>
              </w:rPr>
              <w:t>R&amp;I-related</w:t>
            </w:r>
            <w:r w:rsidR="00061338" w:rsidRPr="00927281">
              <w:rPr>
                <w:rFonts w:ascii="Trebuchet MS" w:eastAsia="Calibri" w:hAnsi="Trebuchet MS"/>
                <w:szCs w:val="22"/>
                <w:lang w:val="en-GB"/>
              </w:rPr>
              <w:t xml:space="preserve"> </w:t>
            </w:r>
            <w:r w:rsidRPr="00927281">
              <w:rPr>
                <w:rFonts w:ascii="Trebuchet MS" w:eastAsia="Calibri" w:hAnsi="Trebuchet MS"/>
                <w:szCs w:val="22"/>
                <w:lang w:val="en-GB"/>
              </w:rPr>
              <w:t>challenges</w:t>
            </w:r>
            <w:r w:rsidR="005520A5">
              <w:rPr>
                <w:rFonts w:ascii="Trebuchet MS" w:eastAsia="Calibri" w:hAnsi="Trebuchet MS"/>
                <w:szCs w:val="22"/>
                <w:lang w:val="en-GB"/>
              </w:rPr>
              <w:t>,</w:t>
            </w:r>
            <w:r w:rsidRPr="00927281">
              <w:rPr>
                <w:rFonts w:ascii="Trebuchet MS" w:eastAsia="Calibri" w:hAnsi="Trebuchet MS"/>
                <w:szCs w:val="22"/>
                <w:lang w:val="en-GB"/>
              </w:rPr>
              <w:t xml:space="preserve"> policy needs to support networks of </w:t>
            </w:r>
            <w:r w:rsidR="00197A06">
              <w:rPr>
                <w:rFonts w:ascii="Trebuchet MS" w:eastAsia="Calibri" w:hAnsi="Trebuchet MS"/>
                <w:szCs w:val="22"/>
                <w:lang w:val="en-GB"/>
              </w:rPr>
              <w:t xml:space="preserve">different innovation actors </w:t>
            </w:r>
            <w:r w:rsidRPr="00927281">
              <w:rPr>
                <w:rFonts w:ascii="Trebuchet MS" w:eastAsia="Calibri" w:hAnsi="Trebuchet MS"/>
                <w:szCs w:val="22"/>
                <w:lang w:val="en-GB"/>
              </w:rPr>
              <w:t>in and across countries</w:t>
            </w:r>
            <w:r w:rsidR="00061338">
              <w:rPr>
                <w:rFonts w:ascii="Trebuchet MS" w:eastAsia="Calibri" w:hAnsi="Trebuchet MS"/>
                <w:szCs w:val="22"/>
                <w:lang w:val="en-GB"/>
              </w:rPr>
              <w:t>. Better</w:t>
            </w:r>
            <w:r w:rsidRPr="00927281">
              <w:rPr>
                <w:rFonts w:ascii="Trebuchet MS" w:eastAsia="Calibri" w:hAnsi="Trebuchet MS"/>
                <w:szCs w:val="22"/>
                <w:lang w:val="en-GB"/>
              </w:rPr>
              <w:t xml:space="preserve"> </w:t>
            </w:r>
            <w:r w:rsidRPr="00927281">
              <w:rPr>
                <w:rFonts w:ascii="Trebuchet MS" w:eastAsia="Calibri" w:hAnsi="Trebuchet MS"/>
                <w:b/>
                <w:szCs w:val="22"/>
                <w:lang w:val="en-GB"/>
              </w:rPr>
              <w:t>transfer of technology, policy learning and the sharing of best practices</w:t>
            </w:r>
            <w:r w:rsidRPr="00927281">
              <w:rPr>
                <w:rFonts w:ascii="Trebuchet MS" w:eastAsia="Calibri" w:hAnsi="Trebuchet MS"/>
                <w:szCs w:val="22"/>
                <w:lang w:val="en-GB"/>
              </w:rPr>
              <w:t xml:space="preserve"> </w:t>
            </w:r>
            <w:r w:rsidR="00061338">
              <w:rPr>
                <w:rFonts w:ascii="Trebuchet MS" w:eastAsia="Calibri" w:hAnsi="Trebuchet MS"/>
                <w:szCs w:val="22"/>
                <w:lang w:val="en-GB"/>
              </w:rPr>
              <w:t xml:space="preserve">is necessary </w:t>
            </w:r>
            <w:r w:rsidRPr="00927281">
              <w:rPr>
                <w:rFonts w:ascii="Trebuchet MS" w:eastAsia="Calibri" w:hAnsi="Trebuchet MS"/>
                <w:szCs w:val="22"/>
                <w:lang w:val="en-GB"/>
              </w:rPr>
              <w:t xml:space="preserve">to </w:t>
            </w:r>
            <w:r w:rsidRPr="00927281">
              <w:rPr>
                <w:rFonts w:ascii="Trebuchet MS" w:eastAsia="Calibri" w:hAnsi="Trebuchet MS"/>
                <w:b/>
                <w:szCs w:val="22"/>
                <w:lang w:val="en-GB"/>
              </w:rPr>
              <w:t>improve innovation governance</w:t>
            </w:r>
            <w:r w:rsidRPr="00927281">
              <w:rPr>
                <w:rFonts w:ascii="Trebuchet MS" w:eastAsia="Calibri" w:hAnsi="Trebuchet MS"/>
                <w:szCs w:val="22"/>
                <w:lang w:val="en-GB"/>
              </w:rPr>
              <w:t xml:space="preserve">. </w:t>
            </w:r>
            <w:r w:rsidR="00061338">
              <w:rPr>
                <w:rFonts w:ascii="Trebuchet MS" w:eastAsia="Calibri" w:hAnsi="Trebuchet MS"/>
                <w:szCs w:val="22"/>
                <w:lang w:val="en-GB"/>
              </w:rPr>
              <w:t>A</w:t>
            </w:r>
            <w:r w:rsidRPr="00927281">
              <w:rPr>
                <w:rFonts w:ascii="Trebuchet MS" w:eastAsia="Calibri" w:hAnsi="Trebuchet MS"/>
                <w:szCs w:val="22"/>
                <w:lang w:val="en-GB"/>
              </w:rPr>
              <w:t xml:space="preserve"> focus </w:t>
            </w:r>
            <w:r w:rsidR="00061338">
              <w:rPr>
                <w:rFonts w:ascii="Trebuchet MS" w:eastAsia="Calibri" w:hAnsi="Trebuchet MS"/>
                <w:szCs w:val="22"/>
                <w:lang w:val="en-GB"/>
              </w:rPr>
              <w:t xml:space="preserve">should be </w:t>
            </w:r>
            <w:r w:rsidRPr="00927281">
              <w:rPr>
                <w:rFonts w:ascii="Trebuchet MS" w:eastAsia="Calibri" w:hAnsi="Trebuchet MS"/>
                <w:szCs w:val="22"/>
                <w:lang w:val="en-GB"/>
              </w:rPr>
              <w:t xml:space="preserve">on SMEs </w:t>
            </w:r>
            <w:r w:rsidR="005520A5">
              <w:rPr>
                <w:rFonts w:ascii="Trebuchet MS" w:eastAsia="Calibri" w:hAnsi="Trebuchet MS"/>
                <w:szCs w:val="22"/>
                <w:lang w:val="en-GB"/>
              </w:rPr>
              <w:t xml:space="preserve">to </w:t>
            </w:r>
            <w:r w:rsidRPr="00927281">
              <w:rPr>
                <w:rFonts w:ascii="Trebuchet MS" w:eastAsia="Calibri" w:hAnsi="Trebuchet MS"/>
                <w:szCs w:val="22"/>
                <w:lang w:val="en-GB"/>
              </w:rPr>
              <w:t>enabl</w:t>
            </w:r>
            <w:r w:rsidR="005520A5">
              <w:rPr>
                <w:rFonts w:ascii="Trebuchet MS" w:eastAsia="Calibri" w:hAnsi="Trebuchet MS"/>
                <w:szCs w:val="22"/>
                <w:lang w:val="en-GB"/>
              </w:rPr>
              <w:t>e</w:t>
            </w:r>
            <w:r w:rsidRPr="00927281">
              <w:rPr>
                <w:rFonts w:ascii="Trebuchet MS" w:eastAsia="Calibri" w:hAnsi="Trebuchet MS"/>
                <w:szCs w:val="22"/>
                <w:lang w:val="en-GB"/>
              </w:rPr>
              <w:t xml:space="preserve"> them to take up innovative methods such as key enabling technologies </w:t>
            </w:r>
            <w:r w:rsidR="005520A5">
              <w:rPr>
                <w:rFonts w:ascii="Trebuchet MS" w:eastAsia="Calibri" w:hAnsi="Trebuchet MS"/>
                <w:szCs w:val="22"/>
                <w:lang w:val="en-GB"/>
              </w:rPr>
              <w:t>and</w:t>
            </w:r>
            <w:r w:rsidRPr="00927281">
              <w:rPr>
                <w:rFonts w:ascii="Trebuchet MS" w:eastAsia="Calibri" w:hAnsi="Trebuchet MS"/>
                <w:szCs w:val="22"/>
                <w:lang w:val="en-GB"/>
              </w:rPr>
              <w:t xml:space="preserve"> prototyping</w:t>
            </w:r>
            <w:r w:rsidR="00061338">
              <w:rPr>
                <w:rFonts w:ascii="Trebuchet MS" w:eastAsia="Calibri" w:hAnsi="Trebuchet MS"/>
                <w:szCs w:val="22"/>
                <w:lang w:val="en-GB"/>
              </w:rPr>
              <w:t>,</w:t>
            </w:r>
            <w:r w:rsidRPr="00927281">
              <w:rPr>
                <w:rFonts w:ascii="Trebuchet MS" w:eastAsia="Calibri" w:hAnsi="Trebuchet MS"/>
                <w:szCs w:val="22"/>
                <w:lang w:val="en-GB"/>
              </w:rPr>
              <w:t xml:space="preserve"> </w:t>
            </w:r>
            <w:r w:rsidR="005520A5">
              <w:rPr>
                <w:rFonts w:ascii="Trebuchet MS" w:eastAsia="Calibri" w:hAnsi="Trebuchet MS"/>
                <w:szCs w:val="22"/>
                <w:lang w:val="en-GB"/>
              </w:rPr>
              <w:t>or to</w:t>
            </w:r>
            <w:r w:rsidRPr="00927281">
              <w:rPr>
                <w:rFonts w:ascii="Trebuchet MS" w:eastAsia="Calibri" w:hAnsi="Trebuchet MS"/>
                <w:szCs w:val="22"/>
                <w:lang w:val="en-GB"/>
              </w:rPr>
              <w:t xml:space="preserve"> get access to financing, e.g. via venture capital. </w:t>
            </w:r>
            <w:r w:rsidR="00061338">
              <w:rPr>
                <w:rFonts w:ascii="Trebuchet MS" w:eastAsia="Calibri" w:hAnsi="Trebuchet MS"/>
                <w:szCs w:val="22"/>
                <w:lang w:val="en-GB"/>
              </w:rPr>
              <w:t>T</w:t>
            </w:r>
            <w:r w:rsidRPr="00927281">
              <w:rPr>
                <w:rFonts w:ascii="Trebuchet MS" w:eastAsia="Calibri" w:hAnsi="Trebuchet MS"/>
                <w:szCs w:val="22"/>
                <w:lang w:val="en-GB"/>
              </w:rPr>
              <w:t xml:space="preserve">echnology and innovation transfer </w:t>
            </w:r>
            <w:r w:rsidR="00061338">
              <w:rPr>
                <w:rFonts w:ascii="Trebuchet MS" w:eastAsia="Calibri" w:hAnsi="Trebuchet MS"/>
                <w:szCs w:val="22"/>
                <w:lang w:val="en-GB"/>
              </w:rPr>
              <w:t>are</w:t>
            </w:r>
            <w:r w:rsidRPr="00927281">
              <w:rPr>
                <w:rFonts w:ascii="Trebuchet MS" w:eastAsia="Calibri" w:hAnsi="Trebuchet MS"/>
                <w:szCs w:val="22"/>
                <w:lang w:val="en-GB"/>
              </w:rPr>
              <w:t xml:space="preserve"> still </w:t>
            </w:r>
            <w:r w:rsidR="00061338">
              <w:rPr>
                <w:rFonts w:ascii="Trebuchet MS" w:eastAsia="Calibri" w:hAnsi="Trebuchet MS"/>
                <w:szCs w:val="22"/>
                <w:lang w:val="en-GB"/>
              </w:rPr>
              <w:t xml:space="preserve">too </w:t>
            </w:r>
            <w:r w:rsidRPr="00927281">
              <w:rPr>
                <w:rFonts w:ascii="Trebuchet MS" w:eastAsia="Calibri" w:hAnsi="Trebuchet MS"/>
                <w:szCs w:val="22"/>
                <w:lang w:val="en-GB"/>
              </w:rPr>
              <w:t xml:space="preserve">limited to urban areas, where universities and research institutions are main drivers </w:t>
            </w:r>
            <w:r w:rsidR="00061338">
              <w:rPr>
                <w:rFonts w:ascii="Trebuchet MS" w:eastAsia="Calibri" w:hAnsi="Trebuchet MS"/>
                <w:szCs w:val="22"/>
                <w:lang w:val="en-GB"/>
              </w:rPr>
              <w:t>(</w:t>
            </w:r>
            <w:r w:rsidR="00061338" w:rsidRPr="00927281">
              <w:rPr>
                <w:rFonts w:ascii="Trebuchet MS" w:eastAsia="Calibri" w:hAnsi="Trebuchet MS"/>
                <w:szCs w:val="22"/>
                <w:lang w:val="en-GB"/>
              </w:rPr>
              <w:t>ESPON CE-FLOWS</w:t>
            </w:r>
            <w:r w:rsidR="00061338">
              <w:rPr>
                <w:rFonts w:ascii="Trebuchet MS" w:eastAsia="Calibri" w:hAnsi="Trebuchet MS"/>
                <w:szCs w:val="22"/>
                <w:lang w:val="en-GB"/>
              </w:rPr>
              <w:t xml:space="preserve">, VVA et al., </w:t>
            </w:r>
            <w:r w:rsidR="00061338" w:rsidRPr="00927281">
              <w:rPr>
                <w:rFonts w:ascii="Trebuchet MS" w:eastAsia="Calibri" w:hAnsi="Trebuchet MS"/>
                <w:szCs w:val="22"/>
                <w:lang w:val="en-GB"/>
              </w:rPr>
              <w:t>2020</w:t>
            </w:r>
            <w:r w:rsidR="00061338">
              <w:rPr>
                <w:rFonts w:ascii="Trebuchet MS" w:eastAsia="Calibri" w:hAnsi="Trebuchet MS"/>
                <w:szCs w:val="22"/>
                <w:lang w:val="en-GB"/>
              </w:rPr>
              <w:t>)</w:t>
            </w:r>
            <w:r w:rsidRPr="00927281">
              <w:rPr>
                <w:rFonts w:ascii="Trebuchet MS" w:eastAsia="Calibri" w:hAnsi="Trebuchet MS"/>
                <w:szCs w:val="22"/>
                <w:lang w:val="en-GB"/>
              </w:rPr>
              <w:t xml:space="preserve">. </w:t>
            </w:r>
            <w:r w:rsidR="005520A5">
              <w:rPr>
                <w:rFonts w:ascii="Trebuchet MS" w:eastAsia="Calibri" w:hAnsi="Trebuchet MS"/>
                <w:szCs w:val="22"/>
                <w:lang w:val="en-GB"/>
              </w:rPr>
              <w:t>It will be key</w:t>
            </w:r>
            <w:r w:rsidRPr="00927281">
              <w:rPr>
                <w:rFonts w:ascii="Trebuchet MS" w:eastAsia="Calibri" w:hAnsi="Trebuchet MS"/>
                <w:szCs w:val="22"/>
                <w:lang w:val="en-GB"/>
              </w:rPr>
              <w:t xml:space="preserve"> to overcome the urban-rural divide and to establish </w:t>
            </w:r>
            <w:r w:rsidRPr="00927281">
              <w:rPr>
                <w:rFonts w:ascii="Trebuchet MS" w:eastAsia="Calibri" w:hAnsi="Trebuchet MS"/>
                <w:b/>
                <w:szCs w:val="22"/>
                <w:lang w:val="en-GB"/>
              </w:rPr>
              <w:t>functional urban areas</w:t>
            </w:r>
            <w:r w:rsidR="005520A5">
              <w:rPr>
                <w:rFonts w:ascii="Trebuchet MS" w:eastAsia="Calibri" w:hAnsi="Trebuchet MS"/>
                <w:b/>
                <w:szCs w:val="22"/>
                <w:lang w:val="en-GB"/>
              </w:rPr>
              <w:t>,</w:t>
            </w:r>
            <w:r w:rsidRPr="00927281">
              <w:rPr>
                <w:rFonts w:ascii="Trebuchet MS" w:eastAsia="Calibri" w:hAnsi="Trebuchet MS"/>
                <w:szCs w:val="22"/>
                <w:lang w:val="en-GB"/>
              </w:rPr>
              <w:t xml:space="preserve"> </w:t>
            </w:r>
            <w:r w:rsidR="005520A5">
              <w:rPr>
                <w:rFonts w:ascii="Trebuchet MS" w:eastAsia="Calibri" w:hAnsi="Trebuchet MS"/>
                <w:szCs w:val="22"/>
                <w:lang w:val="en-GB"/>
              </w:rPr>
              <w:t xml:space="preserve">which </w:t>
            </w:r>
            <w:r w:rsidRPr="00927281">
              <w:rPr>
                <w:rFonts w:ascii="Trebuchet MS" w:eastAsia="Calibri" w:hAnsi="Trebuchet MS"/>
                <w:szCs w:val="22"/>
                <w:lang w:val="en-GB"/>
              </w:rPr>
              <w:t xml:space="preserve">physically connect urban cores with their (rural) hinterlands. </w:t>
            </w:r>
            <w:r w:rsidR="005520A5">
              <w:rPr>
                <w:rFonts w:ascii="Trebuchet MS" w:eastAsia="Calibri" w:hAnsi="Trebuchet MS"/>
                <w:szCs w:val="22"/>
                <w:lang w:val="en-GB"/>
              </w:rPr>
              <w:t>Fields</w:t>
            </w:r>
            <w:r w:rsidR="005520A5" w:rsidRPr="00927281">
              <w:rPr>
                <w:rFonts w:ascii="Trebuchet MS" w:eastAsia="Calibri" w:hAnsi="Trebuchet MS"/>
                <w:szCs w:val="22"/>
                <w:lang w:val="en-GB"/>
              </w:rPr>
              <w:t xml:space="preserve"> </w:t>
            </w:r>
            <w:r w:rsidRPr="00927281">
              <w:rPr>
                <w:rFonts w:ascii="Trebuchet MS" w:eastAsia="Calibri" w:hAnsi="Trebuchet MS"/>
                <w:szCs w:val="22"/>
                <w:lang w:val="en-GB"/>
              </w:rPr>
              <w:t>for cooperation are interregional partnerships along value chains, green economy and cross-sector cooperation.</w:t>
            </w:r>
          </w:p>
          <w:p w14:paraId="3AD23657" w14:textId="54F5A7F7" w:rsidR="00927281" w:rsidRDefault="00927281" w:rsidP="007C7E7A">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b/>
                <w:szCs w:val="22"/>
                <w:lang w:val="en-GB"/>
              </w:rPr>
              <w:t>Skills</w:t>
            </w:r>
            <w:r w:rsidRPr="00927281">
              <w:rPr>
                <w:rFonts w:ascii="Trebuchet MS" w:eastAsia="Calibri" w:hAnsi="Trebuchet MS"/>
                <w:szCs w:val="22"/>
                <w:lang w:val="en-GB"/>
              </w:rPr>
              <w:t xml:space="preserve"> are </w:t>
            </w:r>
            <w:r w:rsidR="00A31285">
              <w:rPr>
                <w:rFonts w:ascii="Trebuchet MS" w:eastAsia="Calibri" w:hAnsi="Trebuchet MS"/>
                <w:szCs w:val="22"/>
                <w:lang w:val="en-GB"/>
              </w:rPr>
              <w:t xml:space="preserve">also </w:t>
            </w:r>
            <w:r w:rsidRPr="00927281">
              <w:rPr>
                <w:rFonts w:ascii="Trebuchet MS" w:eastAsia="Calibri" w:hAnsi="Trebuchet MS"/>
                <w:szCs w:val="22"/>
                <w:lang w:val="en-GB"/>
              </w:rPr>
              <w:t>essential for a successful transition to a sustainable</w:t>
            </w:r>
            <w:r w:rsidR="00A31285">
              <w:rPr>
                <w:rFonts w:ascii="Trebuchet MS" w:eastAsia="Calibri" w:hAnsi="Trebuchet MS"/>
                <w:szCs w:val="22"/>
                <w:lang w:val="en-GB"/>
              </w:rPr>
              <w:t xml:space="preserve"> and</w:t>
            </w:r>
            <w:r w:rsidRPr="00927281">
              <w:rPr>
                <w:rFonts w:ascii="Trebuchet MS" w:eastAsia="Calibri" w:hAnsi="Trebuchet MS"/>
                <w:szCs w:val="22"/>
                <w:lang w:val="en-GB"/>
              </w:rPr>
              <w:t xml:space="preserve"> inclusive</w:t>
            </w:r>
            <w:r w:rsidR="00A31285">
              <w:rPr>
                <w:rFonts w:ascii="Trebuchet MS" w:eastAsia="Calibri" w:hAnsi="Trebuchet MS"/>
                <w:szCs w:val="22"/>
                <w:lang w:val="en-GB"/>
              </w:rPr>
              <w:t xml:space="preserve"> </w:t>
            </w:r>
            <w:r w:rsidRPr="00927281">
              <w:rPr>
                <w:rFonts w:ascii="Trebuchet MS" w:eastAsia="Calibri" w:hAnsi="Trebuchet MS"/>
                <w:szCs w:val="22"/>
                <w:lang w:val="en-GB"/>
              </w:rPr>
              <w:t xml:space="preserve">high-employment economy. </w:t>
            </w:r>
            <w:r w:rsidR="00BB4DFB">
              <w:rPr>
                <w:rFonts w:ascii="Trebuchet MS" w:eastAsia="Calibri" w:hAnsi="Trebuchet MS"/>
                <w:szCs w:val="22"/>
                <w:lang w:val="en-GB"/>
              </w:rPr>
              <w:t>T</w:t>
            </w:r>
            <w:r w:rsidRPr="00927281">
              <w:rPr>
                <w:rFonts w:ascii="Trebuchet MS" w:eastAsia="Calibri" w:hAnsi="Trebuchet MS"/>
                <w:szCs w:val="22"/>
                <w:lang w:val="en-GB"/>
              </w:rPr>
              <w:t xml:space="preserve">he skill supply in central Europe is </w:t>
            </w:r>
            <w:r w:rsidR="005520A5">
              <w:rPr>
                <w:rFonts w:ascii="Trebuchet MS" w:eastAsia="Calibri" w:hAnsi="Trebuchet MS"/>
                <w:szCs w:val="22"/>
                <w:lang w:val="en-GB"/>
              </w:rPr>
              <w:t>suited to support this transition</w:t>
            </w:r>
            <w:r w:rsidR="00BB4DFB">
              <w:rPr>
                <w:rFonts w:ascii="Trebuchet MS" w:eastAsia="Calibri" w:hAnsi="Trebuchet MS"/>
                <w:szCs w:val="22"/>
                <w:lang w:val="en-GB"/>
              </w:rPr>
              <w:t>,</w:t>
            </w:r>
            <w:r w:rsidR="0006517B">
              <w:rPr>
                <w:rFonts w:ascii="Trebuchet MS" w:eastAsia="Calibri" w:hAnsi="Trebuchet MS"/>
                <w:szCs w:val="22"/>
                <w:lang w:val="en-GB"/>
              </w:rPr>
              <w:t xml:space="preserve"> </w:t>
            </w:r>
            <w:r w:rsidR="005520A5">
              <w:rPr>
                <w:rFonts w:ascii="Trebuchet MS" w:eastAsia="Calibri" w:hAnsi="Trebuchet MS"/>
                <w:szCs w:val="22"/>
                <w:lang w:val="en-GB"/>
              </w:rPr>
              <w:t>with more than</w:t>
            </w:r>
            <w:r w:rsidRPr="00927281">
              <w:rPr>
                <w:rFonts w:ascii="Trebuchet MS" w:eastAsia="Calibri" w:hAnsi="Trebuchet MS"/>
                <w:szCs w:val="22"/>
                <w:lang w:val="en-GB"/>
              </w:rPr>
              <w:t xml:space="preserve"> </w:t>
            </w:r>
            <w:r w:rsidR="005520A5">
              <w:rPr>
                <w:rFonts w:ascii="Trebuchet MS" w:eastAsia="Calibri" w:hAnsi="Trebuchet MS"/>
                <w:szCs w:val="22"/>
                <w:lang w:val="en-GB"/>
              </w:rPr>
              <w:t xml:space="preserve">80% </w:t>
            </w:r>
            <w:r w:rsidRPr="00927281">
              <w:rPr>
                <w:rFonts w:ascii="Trebuchet MS" w:eastAsia="Calibri" w:hAnsi="Trebuchet MS"/>
                <w:szCs w:val="22"/>
                <w:lang w:val="en-GB"/>
              </w:rPr>
              <w:t xml:space="preserve">of people </w:t>
            </w:r>
            <w:r w:rsidR="005520A5">
              <w:rPr>
                <w:rFonts w:ascii="Trebuchet MS" w:eastAsia="Calibri" w:hAnsi="Trebuchet MS"/>
                <w:szCs w:val="22"/>
                <w:lang w:val="en-GB"/>
              </w:rPr>
              <w:t xml:space="preserve">having </w:t>
            </w:r>
            <w:r w:rsidR="00A31285">
              <w:rPr>
                <w:rFonts w:ascii="Trebuchet MS" w:eastAsia="Calibri" w:hAnsi="Trebuchet MS"/>
                <w:szCs w:val="22"/>
                <w:lang w:val="en-GB"/>
              </w:rPr>
              <w:t xml:space="preserve">received </w:t>
            </w:r>
            <w:r w:rsidRPr="00927281">
              <w:rPr>
                <w:rFonts w:ascii="Trebuchet MS" w:eastAsia="Calibri" w:hAnsi="Trebuchet MS"/>
                <w:szCs w:val="22"/>
                <w:lang w:val="en-GB"/>
              </w:rPr>
              <w:t>upper secondary, post-secondary non-tertiary</w:t>
            </w:r>
            <w:r w:rsidR="005520A5">
              <w:rPr>
                <w:rFonts w:ascii="Trebuchet MS" w:eastAsia="Calibri" w:hAnsi="Trebuchet MS"/>
                <w:szCs w:val="22"/>
                <w:lang w:val="en-GB"/>
              </w:rPr>
              <w:t>,</w:t>
            </w:r>
            <w:r w:rsidRPr="00927281">
              <w:rPr>
                <w:rFonts w:ascii="Trebuchet MS" w:eastAsia="Calibri" w:hAnsi="Trebuchet MS"/>
                <w:szCs w:val="22"/>
                <w:lang w:val="en-GB"/>
              </w:rPr>
              <w:t xml:space="preserve"> and tertiary </w:t>
            </w:r>
            <w:r w:rsidRPr="00CC34A0">
              <w:rPr>
                <w:rFonts w:ascii="Trebuchet MS" w:eastAsia="Calibri" w:hAnsi="Trebuchet MS"/>
                <w:b/>
                <w:szCs w:val="22"/>
                <w:lang w:val="en-GB"/>
              </w:rPr>
              <w:t>education</w:t>
            </w:r>
            <w:r w:rsidR="005520A5">
              <w:rPr>
                <w:rFonts w:ascii="Trebuchet MS" w:eastAsia="Calibri" w:hAnsi="Trebuchet MS"/>
                <w:szCs w:val="22"/>
                <w:lang w:val="en-GB"/>
              </w:rPr>
              <w:t>,</w:t>
            </w:r>
            <w:r w:rsidRPr="00927281">
              <w:rPr>
                <w:rFonts w:ascii="Trebuchet MS" w:eastAsia="Calibri" w:hAnsi="Trebuchet MS"/>
                <w:szCs w:val="22"/>
                <w:lang w:val="en-GB"/>
              </w:rPr>
              <w:t xml:space="preserve"> </w:t>
            </w:r>
            <w:r w:rsidR="005520A5">
              <w:rPr>
                <w:rFonts w:ascii="Trebuchet MS" w:eastAsia="Calibri" w:hAnsi="Trebuchet MS"/>
                <w:szCs w:val="22"/>
                <w:lang w:val="en-GB"/>
              </w:rPr>
              <w:t xml:space="preserve">which is </w:t>
            </w:r>
            <w:r w:rsidRPr="00927281">
              <w:rPr>
                <w:rFonts w:ascii="Trebuchet MS" w:eastAsia="Calibri" w:hAnsi="Trebuchet MS"/>
                <w:szCs w:val="22"/>
                <w:lang w:val="en-GB"/>
              </w:rPr>
              <w:t xml:space="preserve">at least </w:t>
            </w:r>
            <w:r w:rsidR="005520A5">
              <w:rPr>
                <w:rFonts w:ascii="Trebuchet MS" w:eastAsia="Calibri" w:hAnsi="Trebuchet MS"/>
                <w:szCs w:val="22"/>
                <w:lang w:val="en-GB"/>
              </w:rPr>
              <w:t>six</w:t>
            </w:r>
            <w:r w:rsidRPr="00927281">
              <w:rPr>
                <w:rFonts w:ascii="Trebuchet MS" w:eastAsia="Calibri" w:hAnsi="Trebuchet MS"/>
                <w:szCs w:val="22"/>
                <w:lang w:val="en-GB"/>
              </w:rPr>
              <w:t xml:space="preserve"> percentage points higher than the EU average in 2019 (Eurostat). Nevertheless, highly skilled people are concentrated mainly in urban regions (Figure 4)</w:t>
            </w:r>
            <w:r w:rsidR="00A31285">
              <w:rPr>
                <w:rFonts w:ascii="Trebuchet MS" w:eastAsia="Calibri" w:hAnsi="Trebuchet MS"/>
                <w:szCs w:val="22"/>
                <w:lang w:val="en-GB"/>
              </w:rPr>
              <w:t>. I</w:t>
            </w:r>
            <w:r w:rsidRPr="00927281">
              <w:rPr>
                <w:rFonts w:ascii="Trebuchet MS" w:eastAsia="Calibri" w:hAnsi="Trebuchet MS"/>
                <w:szCs w:val="22"/>
                <w:lang w:val="en-GB"/>
              </w:rPr>
              <w:t xml:space="preserve">ntermediate and rural regions have a high share of people </w:t>
            </w:r>
            <w:r w:rsidR="005520A5">
              <w:rPr>
                <w:rFonts w:ascii="Trebuchet MS" w:eastAsia="Calibri" w:hAnsi="Trebuchet MS"/>
                <w:szCs w:val="22"/>
                <w:lang w:val="en-GB"/>
              </w:rPr>
              <w:t xml:space="preserve">who </w:t>
            </w:r>
            <w:r w:rsidRPr="00927281">
              <w:rPr>
                <w:rFonts w:ascii="Trebuchet MS" w:eastAsia="Calibri" w:hAnsi="Trebuchet MS"/>
                <w:szCs w:val="22"/>
                <w:lang w:val="en-GB"/>
              </w:rPr>
              <w:t>completed secondary education</w:t>
            </w:r>
            <w:r w:rsidR="00A31285">
              <w:rPr>
                <w:rFonts w:ascii="Trebuchet MS" w:eastAsia="Calibri" w:hAnsi="Trebuchet MS"/>
                <w:szCs w:val="22"/>
                <w:lang w:val="en-GB"/>
              </w:rPr>
              <w:t xml:space="preserve"> and</w:t>
            </w:r>
            <w:r w:rsidR="005520A5">
              <w:rPr>
                <w:rFonts w:ascii="Trebuchet MS" w:eastAsia="Calibri" w:hAnsi="Trebuchet MS"/>
                <w:szCs w:val="22"/>
                <w:lang w:val="en-GB"/>
              </w:rPr>
              <w:t xml:space="preserve"> that</w:t>
            </w:r>
            <w:r w:rsidRPr="00927281">
              <w:rPr>
                <w:rFonts w:ascii="Trebuchet MS" w:eastAsia="Calibri" w:hAnsi="Trebuchet MS"/>
                <w:szCs w:val="22"/>
                <w:lang w:val="en-GB"/>
              </w:rPr>
              <w:t xml:space="preserve"> are typically the backbone of the manufacturing industry. This reinforces central Europe’s need to connect urban and rural regions and tap their combined potential.</w:t>
            </w:r>
          </w:p>
          <w:p w14:paraId="7CC6EFF4" w14:textId="39BD2CAB" w:rsidR="00A24447" w:rsidRDefault="00A24447" w:rsidP="00A24447">
            <w:pPr>
              <w:widowControl w:val="0"/>
              <w:spacing w:before="0" w:after="160" w:line="259" w:lineRule="auto"/>
              <w:ind w:left="0" w:right="0"/>
              <w:rPr>
                <w:rFonts w:ascii="Trebuchet MS" w:eastAsia="Calibri" w:hAnsi="Trebuchet MS"/>
                <w:szCs w:val="22"/>
                <w:lang w:val="en-GB"/>
              </w:rPr>
            </w:pPr>
          </w:p>
          <w:p w14:paraId="29677630" w14:textId="77777777" w:rsidR="00A31285" w:rsidRDefault="00A31285" w:rsidP="00A24447">
            <w:pPr>
              <w:widowControl w:val="0"/>
              <w:spacing w:before="0" w:after="160" w:line="259" w:lineRule="auto"/>
              <w:ind w:left="0" w:right="0"/>
              <w:rPr>
                <w:rFonts w:ascii="Trebuchet MS" w:eastAsia="Calibri" w:hAnsi="Trebuchet MS"/>
                <w:szCs w:val="22"/>
                <w:lang w:val="en-GB"/>
              </w:rPr>
            </w:pPr>
          </w:p>
          <w:p w14:paraId="3FA8E5F4" w14:textId="77777777" w:rsidR="0065536C" w:rsidRPr="00927281" w:rsidRDefault="0065536C" w:rsidP="00A24447">
            <w:pPr>
              <w:widowControl w:val="0"/>
              <w:spacing w:before="0" w:after="160" w:line="259" w:lineRule="auto"/>
              <w:ind w:left="0" w:right="0"/>
              <w:rPr>
                <w:rFonts w:ascii="Trebuchet MS" w:eastAsia="Calibri" w:hAnsi="Trebuchet MS"/>
                <w:szCs w:val="22"/>
                <w:lang w:val="en-GB"/>
              </w:rPr>
            </w:pPr>
          </w:p>
          <w:p w14:paraId="76F06D81" w14:textId="07E3D1E1" w:rsidR="00A24447" w:rsidRPr="00927281" w:rsidRDefault="00A24447" w:rsidP="00A24447">
            <w:pPr>
              <w:widowControl w:val="0"/>
              <w:pBdr>
                <w:top w:val="single" w:sz="4" w:space="5" w:color="9E9FA3"/>
              </w:pBdr>
              <w:spacing w:before="0" w:after="120" w:line="290" w:lineRule="exact"/>
              <w:ind w:left="0" w:right="0"/>
              <w:contextualSpacing/>
              <w:jc w:val="left"/>
              <w:rPr>
                <w:rFonts w:ascii="Trebuchet MS" w:eastAsia="SimSun" w:hAnsi="Trebuchet MS" w:cs="Arial"/>
                <w:b/>
                <w:sz w:val="18"/>
                <w:szCs w:val="24"/>
                <w:lang w:val="en-GB" w:eastAsia="zh-CN"/>
              </w:rPr>
            </w:pPr>
            <w:r w:rsidRPr="00927281">
              <w:rPr>
                <w:rFonts w:ascii="Trebuchet MS" w:eastAsia="SimSun" w:hAnsi="Trebuchet MS" w:cs="Arial"/>
                <w:b/>
                <w:sz w:val="18"/>
                <w:szCs w:val="24"/>
                <w:lang w:val="en-GB" w:eastAsia="zh-CN"/>
              </w:rPr>
              <w:t xml:space="preserve">Figure </w:t>
            </w:r>
            <w:r w:rsidRPr="00927281">
              <w:rPr>
                <w:rFonts w:ascii="Trebuchet MS" w:eastAsia="SimSun" w:hAnsi="Trebuchet MS" w:cs="Arial"/>
                <w:b/>
                <w:sz w:val="18"/>
                <w:szCs w:val="24"/>
                <w:lang w:val="en-GB" w:eastAsia="zh-CN"/>
              </w:rPr>
              <w:fldChar w:fldCharType="begin"/>
            </w:r>
            <w:r w:rsidRPr="00927281">
              <w:rPr>
                <w:rFonts w:ascii="Trebuchet MS" w:eastAsia="SimSun" w:hAnsi="Trebuchet MS" w:cs="Arial"/>
                <w:b/>
                <w:sz w:val="18"/>
                <w:szCs w:val="24"/>
                <w:lang w:val="en-GB" w:eastAsia="zh-CN"/>
              </w:rPr>
              <w:instrText xml:space="preserve"> SEQ Figure \* ARABIC </w:instrText>
            </w:r>
            <w:r w:rsidRPr="00927281">
              <w:rPr>
                <w:rFonts w:ascii="Trebuchet MS" w:eastAsia="SimSun" w:hAnsi="Trebuchet MS" w:cs="Arial"/>
                <w:b/>
                <w:sz w:val="18"/>
                <w:szCs w:val="24"/>
                <w:lang w:val="en-GB" w:eastAsia="zh-CN"/>
              </w:rPr>
              <w:fldChar w:fldCharType="separate"/>
            </w:r>
            <w:r w:rsidR="00315765">
              <w:rPr>
                <w:rFonts w:ascii="Trebuchet MS" w:eastAsia="SimSun" w:hAnsi="Trebuchet MS" w:cs="Arial"/>
                <w:b/>
                <w:noProof/>
                <w:sz w:val="18"/>
                <w:szCs w:val="24"/>
                <w:lang w:val="en-GB" w:eastAsia="zh-CN"/>
              </w:rPr>
              <w:t>4</w:t>
            </w:r>
            <w:r w:rsidRPr="00927281">
              <w:rPr>
                <w:rFonts w:ascii="Trebuchet MS" w:eastAsia="SimSun" w:hAnsi="Trebuchet MS" w:cs="Arial"/>
                <w:b/>
                <w:sz w:val="18"/>
                <w:szCs w:val="24"/>
                <w:lang w:val="en-GB" w:eastAsia="zh-CN"/>
              </w:rPr>
              <w:fldChar w:fldCharType="end"/>
            </w:r>
            <w:r w:rsidRPr="00927281">
              <w:rPr>
                <w:rFonts w:ascii="Trebuchet MS" w:eastAsia="SimSun" w:hAnsi="Trebuchet MS" w:cs="Arial"/>
                <w:b/>
                <w:sz w:val="18"/>
                <w:szCs w:val="24"/>
                <w:lang w:val="en-GB" w:eastAsia="zh-CN"/>
              </w:rPr>
              <w:t>: Share of population with completed tertiary education</w:t>
            </w:r>
          </w:p>
          <w:p w14:paraId="00A5F676" w14:textId="078CACE7" w:rsidR="00A24447" w:rsidRPr="00927281" w:rsidRDefault="00A24447" w:rsidP="00A24447">
            <w:pPr>
              <w:widowControl w:val="0"/>
              <w:spacing w:before="0" w:after="160" w:line="259" w:lineRule="auto"/>
              <w:ind w:left="0" w:right="0"/>
              <w:jc w:val="center"/>
              <w:rPr>
                <w:rFonts w:ascii="Calibri" w:eastAsia="Calibri" w:hAnsi="Calibri"/>
                <w:sz w:val="22"/>
                <w:szCs w:val="22"/>
                <w:lang w:val="en-GB"/>
              </w:rPr>
            </w:pPr>
            <w:r w:rsidRPr="00927281">
              <w:rPr>
                <w:rFonts w:ascii="Calibri" w:eastAsia="Calibri" w:hAnsi="Calibri"/>
                <w:noProof/>
                <w:sz w:val="22"/>
                <w:szCs w:val="22"/>
                <w:lang w:val="pl-PL" w:eastAsia="pl-PL"/>
              </w:rPr>
              <w:drawing>
                <wp:inline distT="0" distB="0" distL="0" distR="0" wp14:anchorId="5F14B612" wp14:editId="3899B731">
                  <wp:extent cx="2696845" cy="3819525"/>
                  <wp:effectExtent l="0" t="0" r="825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6845" cy="3819525"/>
                          </a:xfrm>
                          <a:prstGeom prst="rect">
                            <a:avLst/>
                          </a:prstGeom>
                          <a:noFill/>
                          <a:ln>
                            <a:noFill/>
                          </a:ln>
                        </pic:spPr>
                      </pic:pic>
                    </a:graphicData>
                  </a:graphic>
                </wp:inline>
              </w:drawing>
            </w:r>
          </w:p>
          <w:p w14:paraId="79ECC56F" w14:textId="77777777" w:rsidR="00A24447" w:rsidRPr="00927281" w:rsidRDefault="00A24447" w:rsidP="00A24447">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lang w:val="en-GB" w:eastAsia="zh-CN"/>
              </w:rPr>
            </w:pPr>
            <w:r w:rsidRPr="00927281">
              <w:rPr>
                <w:rFonts w:ascii="Trebuchet MS" w:eastAsia="SimSun" w:hAnsi="Trebuchet MS" w:cs="Arial"/>
                <w:sz w:val="16"/>
                <w:szCs w:val="24"/>
                <w:lang w:val="en-GB" w:eastAsia="zh-CN"/>
              </w:rPr>
              <w:t>Source: Eurostat; Map: wiiw</w:t>
            </w:r>
          </w:p>
          <w:p w14:paraId="0B5F38DA" w14:textId="77777777" w:rsidR="00A24447" w:rsidRPr="00927281" w:rsidRDefault="00A24447" w:rsidP="00A24447">
            <w:pPr>
              <w:widowControl w:val="0"/>
              <w:spacing w:before="0" w:after="160" w:line="259" w:lineRule="auto"/>
              <w:ind w:left="0" w:right="0"/>
              <w:jc w:val="left"/>
              <w:rPr>
                <w:rFonts w:ascii="Calibri" w:eastAsia="Calibri" w:hAnsi="Calibri"/>
                <w:color w:val="A5A5A5"/>
                <w:sz w:val="22"/>
                <w:szCs w:val="22"/>
                <w:lang w:val="en-GB"/>
              </w:rPr>
            </w:pPr>
            <w:r w:rsidRPr="00927281">
              <w:rPr>
                <w:rFonts w:ascii="Calibri" w:eastAsia="Calibri" w:hAnsi="Calibri"/>
                <w:color w:val="A5A5A5"/>
                <w:sz w:val="22"/>
                <w:szCs w:val="22"/>
                <w:lang w:val="en-GB"/>
              </w:rPr>
              <w:br w:type="page"/>
            </w:r>
          </w:p>
          <w:p w14:paraId="155FBAE6" w14:textId="18612468" w:rsidR="00CC34A0" w:rsidRPr="00F0610A" w:rsidRDefault="00CC34A0" w:rsidP="007C7E7A">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T</w:t>
            </w:r>
            <w:r w:rsidRPr="00927281">
              <w:rPr>
                <w:rFonts w:ascii="Trebuchet MS" w:eastAsia="Calibri" w:hAnsi="Trebuchet MS"/>
                <w:szCs w:val="22"/>
                <w:lang w:val="en-GB"/>
              </w:rPr>
              <w:t xml:space="preserve">he </w:t>
            </w:r>
            <w:r w:rsidR="005F5FC5">
              <w:rPr>
                <w:rFonts w:ascii="Trebuchet MS" w:eastAsia="Calibri" w:hAnsi="Trebuchet MS"/>
                <w:szCs w:val="22"/>
                <w:lang w:val="en-GB"/>
              </w:rPr>
              <w:t>ongoing</w:t>
            </w:r>
            <w:r w:rsidR="005F5FC5" w:rsidRPr="00927281">
              <w:rPr>
                <w:rFonts w:ascii="Trebuchet MS" w:eastAsia="Calibri" w:hAnsi="Trebuchet MS"/>
                <w:szCs w:val="22"/>
                <w:lang w:val="en-GB"/>
              </w:rPr>
              <w:t xml:space="preserve"> </w:t>
            </w:r>
            <w:r w:rsidRPr="00927281">
              <w:rPr>
                <w:rFonts w:ascii="Trebuchet MS" w:eastAsia="Calibri" w:hAnsi="Trebuchet MS"/>
                <w:szCs w:val="22"/>
                <w:lang w:val="en-GB"/>
              </w:rPr>
              <w:t>transformation of labour market</w:t>
            </w:r>
            <w:r>
              <w:rPr>
                <w:rFonts w:ascii="Trebuchet MS" w:eastAsia="Calibri" w:hAnsi="Trebuchet MS"/>
                <w:szCs w:val="22"/>
                <w:lang w:val="en-GB"/>
              </w:rPr>
              <w:t>s</w:t>
            </w:r>
            <w:r w:rsidRPr="00927281">
              <w:rPr>
                <w:rFonts w:ascii="Trebuchet MS" w:eastAsia="Calibri" w:hAnsi="Trebuchet MS"/>
                <w:szCs w:val="22"/>
                <w:lang w:val="en-GB"/>
              </w:rPr>
              <w:t xml:space="preserve"> and the cross-country division of labour has increased demand for work flexibility and decreased job stability. </w:t>
            </w:r>
            <w:r w:rsidR="005F5FC5">
              <w:rPr>
                <w:rFonts w:ascii="Trebuchet MS" w:eastAsia="Calibri" w:hAnsi="Trebuchet MS"/>
                <w:b/>
                <w:szCs w:val="22"/>
                <w:lang w:val="en-GB"/>
              </w:rPr>
              <w:t>T</w:t>
            </w:r>
            <w:r w:rsidRPr="00927281">
              <w:rPr>
                <w:rFonts w:ascii="Trebuchet MS" w:eastAsia="Calibri" w:hAnsi="Trebuchet MS"/>
                <w:b/>
                <w:szCs w:val="22"/>
                <w:lang w:val="en-GB"/>
              </w:rPr>
              <w:t xml:space="preserve">raining and </w:t>
            </w:r>
            <w:r w:rsidR="006F715E">
              <w:rPr>
                <w:rFonts w:ascii="Trebuchet MS" w:eastAsia="Calibri" w:hAnsi="Trebuchet MS"/>
                <w:b/>
                <w:szCs w:val="22"/>
                <w:lang w:val="en-GB"/>
              </w:rPr>
              <w:t>education</w:t>
            </w:r>
            <w:r w:rsidR="006F715E">
              <w:rPr>
                <w:rFonts w:ascii="Trebuchet MS" w:eastAsia="Calibri" w:hAnsi="Trebuchet MS"/>
                <w:szCs w:val="22"/>
                <w:lang w:val="en-GB"/>
              </w:rPr>
              <w:t xml:space="preserve"> </w:t>
            </w:r>
            <w:r w:rsidR="005F5FC5">
              <w:rPr>
                <w:rFonts w:ascii="Trebuchet MS" w:eastAsia="Calibri" w:hAnsi="Trebuchet MS"/>
                <w:szCs w:val="22"/>
                <w:lang w:val="en-GB"/>
              </w:rPr>
              <w:t xml:space="preserve">are needed to meet </w:t>
            </w:r>
            <w:r w:rsidR="006F715E">
              <w:rPr>
                <w:rFonts w:ascii="Trebuchet MS" w:eastAsia="Calibri" w:hAnsi="Trebuchet MS"/>
                <w:szCs w:val="22"/>
                <w:lang w:val="en-GB"/>
              </w:rPr>
              <w:t xml:space="preserve">new skills </w:t>
            </w:r>
            <w:r w:rsidR="005F5FC5">
              <w:rPr>
                <w:rFonts w:ascii="Trebuchet MS" w:eastAsia="Calibri" w:hAnsi="Trebuchet MS"/>
                <w:szCs w:val="22"/>
                <w:lang w:val="en-GB"/>
              </w:rPr>
              <w:t xml:space="preserve">requirements. </w:t>
            </w:r>
            <w:r w:rsidR="006F715E">
              <w:rPr>
                <w:rFonts w:ascii="Trebuchet MS" w:eastAsia="Calibri" w:hAnsi="Trebuchet MS"/>
                <w:szCs w:val="22"/>
                <w:lang w:val="en-GB"/>
              </w:rPr>
              <w:t>However, r</w:t>
            </w:r>
            <w:r w:rsidRPr="00927281">
              <w:rPr>
                <w:rFonts w:ascii="Trebuchet MS" w:eastAsia="Calibri" w:hAnsi="Trebuchet MS"/>
                <w:szCs w:val="22"/>
                <w:lang w:val="en-GB"/>
              </w:rPr>
              <w:t xml:space="preserve">ates in education and training vary </w:t>
            </w:r>
            <w:r>
              <w:rPr>
                <w:rFonts w:ascii="Trebuchet MS" w:eastAsia="Calibri" w:hAnsi="Trebuchet MS"/>
                <w:szCs w:val="22"/>
                <w:lang w:val="en-GB"/>
              </w:rPr>
              <w:t>from</w:t>
            </w:r>
            <w:r w:rsidRPr="00927281">
              <w:rPr>
                <w:rFonts w:ascii="Trebuchet MS" w:eastAsia="Calibri" w:hAnsi="Trebuchet MS"/>
                <w:szCs w:val="22"/>
                <w:lang w:val="en-GB"/>
              </w:rPr>
              <w:t xml:space="preserve"> 2% </w:t>
            </w:r>
            <w:r>
              <w:rPr>
                <w:rFonts w:ascii="Trebuchet MS" w:eastAsia="Calibri" w:hAnsi="Trebuchet MS"/>
                <w:szCs w:val="22"/>
                <w:lang w:val="en-GB"/>
              </w:rPr>
              <w:t xml:space="preserve">in </w:t>
            </w:r>
            <w:r w:rsidRPr="00927281">
              <w:rPr>
                <w:rFonts w:ascii="Trebuchet MS" w:eastAsia="Calibri" w:hAnsi="Trebuchet MS"/>
                <w:szCs w:val="22"/>
                <w:lang w:val="en-GB"/>
              </w:rPr>
              <w:t>Polish, Slovak and Croatian regions to around 20%</w:t>
            </w:r>
            <w:r w:rsidR="006F715E">
              <w:rPr>
                <w:rFonts w:ascii="Trebuchet MS" w:eastAsia="Calibri" w:hAnsi="Trebuchet MS"/>
                <w:szCs w:val="22"/>
                <w:lang w:val="en-GB"/>
              </w:rPr>
              <w:t xml:space="preserve"> in other countries</w:t>
            </w:r>
            <w:r w:rsidRPr="00927281">
              <w:rPr>
                <w:rFonts w:ascii="Trebuchet MS" w:eastAsia="Calibri" w:hAnsi="Trebuchet MS"/>
                <w:szCs w:val="22"/>
                <w:lang w:val="en-GB"/>
              </w:rPr>
              <w:t xml:space="preserve">. </w:t>
            </w:r>
            <w:r w:rsidR="006F715E">
              <w:rPr>
                <w:rFonts w:ascii="Trebuchet MS" w:eastAsia="Calibri" w:hAnsi="Trebuchet MS"/>
                <w:szCs w:val="22"/>
                <w:lang w:val="en-GB"/>
              </w:rPr>
              <w:t>Overall</w:t>
            </w:r>
            <w:r w:rsidRPr="00927281">
              <w:rPr>
                <w:rFonts w:ascii="Trebuchet MS" w:eastAsia="Calibri" w:hAnsi="Trebuchet MS"/>
                <w:szCs w:val="22"/>
                <w:lang w:val="en-GB"/>
              </w:rPr>
              <w:t xml:space="preserve">, participation in education and training </w:t>
            </w:r>
            <w:r w:rsidR="006F715E">
              <w:rPr>
                <w:rFonts w:ascii="Trebuchet MS" w:eastAsia="Calibri" w:hAnsi="Trebuchet MS"/>
                <w:szCs w:val="22"/>
                <w:lang w:val="en-GB"/>
              </w:rPr>
              <w:t>is</w:t>
            </w:r>
            <w:r w:rsidR="006F715E"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significantly higher in urban than in rural regions. In </w:t>
            </w:r>
            <w:r w:rsidR="006F715E">
              <w:rPr>
                <w:rFonts w:ascii="Trebuchet MS" w:eastAsia="Calibri" w:hAnsi="Trebuchet MS"/>
                <w:szCs w:val="22"/>
                <w:lang w:val="en-GB"/>
              </w:rPr>
              <w:t>Eastern Slovakia</w:t>
            </w:r>
            <w:r w:rsidR="006F715E" w:rsidRPr="00927281">
              <w:rPr>
                <w:rFonts w:ascii="Trebuchet MS" w:eastAsia="Calibri" w:hAnsi="Trebuchet MS"/>
                <w:szCs w:val="22"/>
                <w:lang w:val="en-GB"/>
              </w:rPr>
              <w:t>, North-Eastern Hungary, Pie</w:t>
            </w:r>
            <w:r w:rsidR="006F715E">
              <w:rPr>
                <w:rFonts w:ascii="Trebuchet MS" w:eastAsia="Calibri" w:hAnsi="Trebuchet MS"/>
                <w:szCs w:val="22"/>
                <w:lang w:val="en-GB"/>
              </w:rPr>
              <w:t>d</w:t>
            </w:r>
            <w:r w:rsidR="006F715E" w:rsidRPr="00927281">
              <w:rPr>
                <w:rFonts w:ascii="Trebuchet MS" w:eastAsia="Calibri" w:hAnsi="Trebuchet MS"/>
                <w:szCs w:val="22"/>
                <w:lang w:val="en-GB"/>
              </w:rPr>
              <w:t>mont</w:t>
            </w:r>
            <w:r w:rsidR="006F715E">
              <w:rPr>
                <w:rFonts w:ascii="Trebuchet MS" w:eastAsia="Calibri" w:hAnsi="Trebuchet MS"/>
                <w:szCs w:val="22"/>
                <w:lang w:val="en-GB"/>
              </w:rPr>
              <w:t xml:space="preserve"> (IT)</w:t>
            </w:r>
            <w:r w:rsidR="006F715E" w:rsidRPr="00927281">
              <w:rPr>
                <w:rFonts w:ascii="Trebuchet MS" w:eastAsia="Calibri" w:hAnsi="Trebuchet MS"/>
                <w:szCs w:val="22"/>
                <w:lang w:val="en-GB"/>
              </w:rPr>
              <w:t xml:space="preserve">, Severozápad </w:t>
            </w:r>
            <w:r w:rsidR="006F715E">
              <w:rPr>
                <w:rFonts w:ascii="Trebuchet MS" w:eastAsia="Calibri" w:hAnsi="Trebuchet MS"/>
                <w:szCs w:val="22"/>
                <w:lang w:val="en-GB"/>
              </w:rPr>
              <w:t xml:space="preserve">(CZ) </w:t>
            </w:r>
            <w:r w:rsidR="006F715E" w:rsidRPr="00927281">
              <w:rPr>
                <w:rFonts w:ascii="Trebuchet MS" w:eastAsia="Calibri" w:hAnsi="Trebuchet MS"/>
                <w:szCs w:val="22"/>
                <w:lang w:val="en-GB"/>
              </w:rPr>
              <w:t>or Berlin</w:t>
            </w:r>
            <w:r w:rsidR="006F715E">
              <w:rPr>
                <w:rFonts w:ascii="Trebuchet MS" w:eastAsia="Calibri" w:hAnsi="Trebuchet MS"/>
                <w:szCs w:val="22"/>
                <w:lang w:val="en-GB"/>
              </w:rPr>
              <w:t xml:space="preserve"> (DE)</w:t>
            </w:r>
            <w:r w:rsidRPr="00927281">
              <w:rPr>
                <w:rFonts w:ascii="Trebuchet MS" w:eastAsia="Calibri" w:hAnsi="Trebuchet MS"/>
                <w:szCs w:val="22"/>
                <w:lang w:val="en-GB"/>
              </w:rPr>
              <w:t xml:space="preserve"> this </w:t>
            </w:r>
            <w:r w:rsidR="006F715E">
              <w:rPr>
                <w:rFonts w:ascii="Trebuchet MS" w:eastAsia="Calibri" w:hAnsi="Trebuchet MS"/>
                <w:szCs w:val="22"/>
                <w:lang w:val="en-GB"/>
              </w:rPr>
              <w:t xml:space="preserve">partly </w:t>
            </w:r>
            <w:r w:rsidRPr="00927281">
              <w:rPr>
                <w:rFonts w:ascii="Trebuchet MS" w:eastAsia="Calibri" w:hAnsi="Trebuchet MS"/>
                <w:szCs w:val="22"/>
                <w:lang w:val="en-GB"/>
              </w:rPr>
              <w:t>correlates with challenges concerning early leavers from education and training</w:t>
            </w:r>
          </w:p>
          <w:p w14:paraId="2D7B8558" w14:textId="4D9C5B3A" w:rsidR="00927281" w:rsidRDefault="006F715E" w:rsidP="007C7E7A">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 xml:space="preserve">Furthermore, </w:t>
            </w:r>
            <w:r w:rsidR="00927281" w:rsidRPr="00927281">
              <w:rPr>
                <w:rFonts w:ascii="Trebuchet MS" w:eastAsia="Calibri" w:hAnsi="Trebuchet MS"/>
                <w:b/>
                <w:bCs/>
                <w:szCs w:val="22"/>
                <w:lang w:val="en-GB"/>
              </w:rPr>
              <w:t>informal learning activities</w:t>
            </w:r>
            <w:r>
              <w:rPr>
                <w:rFonts w:ascii="Trebuchet MS" w:eastAsia="Calibri" w:hAnsi="Trebuchet MS"/>
                <w:szCs w:val="22"/>
                <w:lang w:val="en-GB"/>
              </w:rPr>
              <w:t xml:space="preserve"> play a role </w:t>
            </w:r>
            <w:r w:rsidR="00927281" w:rsidRPr="00927281">
              <w:rPr>
                <w:rFonts w:ascii="Trebuchet MS" w:eastAsia="Calibri" w:hAnsi="Trebuchet MS"/>
                <w:szCs w:val="22"/>
                <w:lang w:val="en-GB"/>
              </w:rPr>
              <w:t xml:space="preserve">for the acquisition of entrepreneurial </w:t>
            </w:r>
            <w:r w:rsidR="00CB449E">
              <w:rPr>
                <w:rFonts w:ascii="Trebuchet MS" w:eastAsia="Calibri" w:hAnsi="Trebuchet MS"/>
                <w:szCs w:val="22"/>
                <w:lang w:val="en-GB"/>
              </w:rPr>
              <w:t xml:space="preserve">skills </w:t>
            </w:r>
            <w:r w:rsidR="00927281" w:rsidRPr="00927281">
              <w:rPr>
                <w:rFonts w:ascii="Trebuchet MS" w:eastAsia="Calibri" w:hAnsi="Trebuchet MS"/>
                <w:szCs w:val="22"/>
                <w:lang w:val="en-GB"/>
              </w:rPr>
              <w:t xml:space="preserve">and soft skills. </w:t>
            </w:r>
            <w:r w:rsidR="000001AA">
              <w:rPr>
                <w:rFonts w:ascii="Trebuchet MS" w:eastAsia="Calibri" w:hAnsi="Trebuchet MS"/>
                <w:szCs w:val="22"/>
                <w:lang w:val="en-GB"/>
              </w:rPr>
              <w:t>P</w:t>
            </w:r>
            <w:r w:rsidR="00927281" w:rsidRPr="00927281">
              <w:rPr>
                <w:rFonts w:ascii="Trebuchet MS" w:eastAsia="Calibri" w:hAnsi="Trebuchet MS"/>
                <w:szCs w:val="22"/>
                <w:lang w:val="en-GB"/>
              </w:rPr>
              <w:t>articipation in informal learning is generally above EU average levels</w:t>
            </w:r>
            <w:r w:rsidR="000001AA">
              <w:rPr>
                <w:rFonts w:ascii="Trebuchet MS" w:eastAsia="Calibri" w:hAnsi="Trebuchet MS"/>
                <w:szCs w:val="22"/>
                <w:lang w:val="en-GB"/>
              </w:rPr>
              <w:t xml:space="preserve"> in central Europe</w:t>
            </w:r>
            <w:r w:rsidR="00927281" w:rsidRPr="00927281">
              <w:rPr>
                <w:rFonts w:ascii="Trebuchet MS" w:eastAsia="Calibri" w:hAnsi="Trebuchet MS"/>
                <w:szCs w:val="22"/>
                <w:lang w:val="en-GB"/>
              </w:rPr>
              <w:t xml:space="preserve">, except for Hungary, Germany and Poland. </w:t>
            </w:r>
            <w:r w:rsidR="000001AA">
              <w:rPr>
                <w:rFonts w:ascii="Trebuchet MS" w:eastAsia="Calibri" w:hAnsi="Trebuchet MS"/>
                <w:b/>
                <w:bCs/>
                <w:szCs w:val="22"/>
                <w:lang w:val="en-GB"/>
              </w:rPr>
              <w:t>D</w:t>
            </w:r>
            <w:r w:rsidR="00927281" w:rsidRPr="00927281">
              <w:rPr>
                <w:rFonts w:ascii="Trebuchet MS" w:eastAsia="Calibri" w:hAnsi="Trebuchet MS"/>
                <w:b/>
                <w:bCs/>
                <w:szCs w:val="22"/>
                <w:lang w:val="en-GB"/>
              </w:rPr>
              <w:t>igital skills</w:t>
            </w:r>
            <w:r w:rsidR="00927281" w:rsidRPr="00927281">
              <w:rPr>
                <w:rFonts w:ascii="Trebuchet MS" w:eastAsia="Calibri" w:hAnsi="Trebuchet MS"/>
                <w:szCs w:val="22"/>
                <w:lang w:val="en-GB"/>
              </w:rPr>
              <w:t xml:space="preserve">, </w:t>
            </w:r>
            <w:r w:rsidR="000001AA">
              <w:rPr>
                <w:rFonts w:ascii="Trebuchet MS" w:eastAsia="Calibri" w:hAnsi="Trebuchet MS"/>
                <w:szCs w:val="22"/>
                <w:lang w:val="en-GB"/>
              </w:rPr>
              <w:t>which are</w:t>
            </w:r>
            <w:r w:rsidR="000001AA"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vital for smart specialisation process</w:t>
            </w:r>
            <w:r w:rsidR="000001AA">
              <w:rPr>
                <w:rFonts w:ascii="Trebuchet MS" w:eastAsia="Calibri" w:hAnsi="Trebuchet MS"/>
                <w:szCs w:val="22"/>
                <w:lang w:val="en-GB"/>
              </w:rPr>
              <w:t>es</w:t>
            </w:r>
            <w:r w:rsidR="00927281" w:rsidRPr="00927281">
              <w:rPr>
                <w:rFonts w:ascii="Trebuchet MS" w:eastAsia="Calibri" w:hAnsi="Trebuchet MS"/>
                <w:szCs w:val="22"/>
                <w:lang w:val="en-GB"/>
              </w:rPr>
              <w:t xml:space="preserve"> (EC, 2018b) are </w:t>
            </w:r>
            <w:r w:rsidR="000001AA">
              <w:rPr>
                <w:rFonts w:ascii="Trebuchet MS" w:eastAsia="Calibri" w:hAnsi="Trebuchet MS"/>
                <w:szCs w:val="22"/>
                <w:lang w:val="en-GB"/>
              </w:rPr>
              <w:t xml:space="preserve">also </w:t>
            </w:r>
            <w:r w:rsidR="00927281" w:rsidRPr="00927281">
              <w:rPr>
                <w:rFonts w:ascii="Trebuchet MS" w:eastAsia="Calibri" w:hAnsi="Trebuchet MS"/>
                <w:szCs w:val="22"/>
                <w:lang w:val="en-GB"/>
              </w:rPr>
              <w:t xml:space="preserve">unevenly distributed. Poland, Hungary, Croatia and Italy experience a </w:t>
            </w:r>
            <w:r w:rsidR="000001AA">
              <w:rPr>
                <w:rFonts w:ascii="Trebuchet MS" w:eastAsia="Calibri" w:hAnsi="Trebuchet MS"/>
                <w:szCs w:val="22"/>
                <w:lang w:val="en-GB"/>
              </w:rPr>
              <w:t xml:space="preserve">particularly </w:t>
            </w:r>
            <w:r w:rsidR="00927281" w:rsidRPr="00927281">
              <w:rPr>
                <w:rFonts w:ascii="Trebuchet MS" w:eastAsia="Calibri" w:hAnsi="Trebuchet MS"/>
                <w:szCs w:val="22"/>
                <w:lang w:val="en-GB"/>
              </w:rPr>
              <w:t xml:space="preserve">high share of individuals without any </w:t>
            </w:r>
            <w:r w:rsidR="00CB449E">
              <w:rPr>
                <w:rFonts w:ascii="Trebuchet MS" w:eastAsia="Calibri" w:hAnsi="Trebuchet MS"/>
                <w:szCs w:val="22"/>
                <w:lang w:val="en-GB"/>
              </w:rPr>
              <w:t xml:space="preserve">computer </w:t>
            </w:r>
            <w:r w:rsidR="00927281" w:rsidRPr="00927281">
              <w:rPr>
                <w:rFonts w:ascii="Trebuchet MS" w:eastAsia="Calibri" w:hAnsi="Trebuchet MS"/>
                <w:szCs w:val="22"/>
                <w:lang w:val="en-GB"/>
              </w:rPr>
              <w:t xml:space="preserve">experience, </w:t>
            </w:r>
            <w:r w:rsidR="000001AA">
              <w:rPr>
                <w:rFonts w:ascii="Trebuchet MS" w:eastAsia="Calibri" w:hAnsi="Trebuchet MS"/>
                <w:szCs w:val="22"/>
                <w:lang w:val="en-GB"/>
              </w:rPr>
              <w:t>not least</w:t>
            </w:r>
            <w:r w:rsidR="00927281" w:rsidRPr="00927281">
              <w:rPr>
                <w:rFonts w:ascii="Trebuchet MS" w:eastAsia="Calibri" w:hAnsi="Trebuchet MS"/>
                <w:szCs w:val="22"/>
                <w:lang w:val="en-GB"/>
              </w:rPr>
              <w:t xml:space="preserve"> in rural regions.</w:t>
            </w:r>
          </w:p>
          <w:p w14:paraId="0D7AC321" w14:textId="77777777" w:rsidR="0065536C" w:rsidRDefault="0065536C" w:rsidP="007C7E7A">
            <w:pPr>
              <w:widowControl w:val="0"/>
              <w:spacing w:before="0" w:after="160" w:line="259" w:lineRule="auto"/>
              <w:ind w:left="0" w:right="0"/>
              <w:rPr>
                <w:rFonts w:ascii="Trebuchet MS" w:eastAsia="Calibri" w:hAnsi="Trebuchet MS"/>
                <w:szCs w:val="22"/>
                <w:lang w:val="en-GB"/>
              </w:rPr>
            </w:pPr>
          </w:p>
          <w:p w14:paraId="3C4D6484" w14:textId="3C95E12D" w:rsidR="00927281" w:rsidRDefault="00927281" w:rsidP="007C7E7A">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val="en-GB" w:eastAsia="zh-CN"/>
              </w:rPr>
            </w:pPr>
            <w:bookmarkStart w:id="23" w:name="_Toc61245854"/>
            <w:bookmarkStart w:id="24" w:name="_Toc61246193"/>
            <w:bookmarkStart w:id="25" w:name="_Toc63770025"/>
            <w:bookmarkStart w:id="26" w:name="_Toc64026040"/>
            <w:r w:rsidRPr="00927281">
              <w:rPr>
                <w:rFonts w:ascii="Trebuchet MS" w:eastAsia="SimSun" w:hAnsi="Trebuchet MS" w:cs="Arial"/>
                <w:bCs/>
                <w:color w:val="A5A5A5"/>
                <w:spacing w:val="5"/>
                <w:kern w:val="32"/>
                <w:sz w:val="28"/>
                <w:szCs w:val="32"/>
                <w:lang w:val="en-GB" w:eastAsia="zh-CN"/>
              </w:rPr>
              <w:t>Environment, energy and climate change</w:t>
            </w:r>
            <w:bookmarkEnd w:id="23"/>
            <w:bookmarkEnd w:id="24"/>
            <w:bookmarkEnd w:id="25"/>
            <w:bookmarkEnd w:id="26"/>
          </w:p>
          <w:p w14:paraId="5CEC61D9" w14:textId="77777777" w:rsidR="005924F3" w:rsidRPr="00927281" w:rsidRDefault="005924F3" w:rsidP="007C7E7A">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val="en-GB" w:eastAsia="zh-CN"/>
              </w:rPr>
            </w:pPr>
          </w:p>
          <w:p w14:paraId="0015EE61" w14:textId="28A3BA3E" w:rsidR="00927281" w:rsidRPr="00927281" w:rsidRDefault="002F667E" w:rsidP="007C7E7A">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G</w:t>
            </w:r>
            <w:r w:rsidR="00927281" w:rsidRPr="00927281">
              <w:rPr>
                <w:rFonts w:ascii="Trebuchet MS" w:eastAsia="Calibri" w:hAnsi="Trebuchet MS"/>
                <w:szCs w:val="22"/>
                <w:lang w:val="en-GB"/>
              </w:rPr>
              <w:t>iven its rich natural heritage, biodiversity and variety of landscapes</w:t>
            </w:r>
            <w:r>
              <w:rPr>
                <w:rFonts w:ascii="Trebuchet MS" w:eastAsia="Calibri" w:hAnsi="Trebuchet MS"/>
                <w:szCs w:val="22"/>
                <w:lang w:val="en-GB"/>
              </w:rPr>
              <w:t xml:space="preserve"> there are many environmental challenges in central Europe</w:t>
            </w:r>
            <w:r w:rsidR="00927281" w:rsidRPr="00927281">
              <w:rPr>
                <w:rFonts w:ascii="Trebuchet MS" w:eastAsia="Calibri" w:hAnsi="Trebuchet MS"/>
                <w:szCs w:val="22"/>
                <w:lang w:val="en-GB"/>
              </w:rPr>
              <w:t xml:space="preserve">. These </w:t>
            </w:r>
            <w:r w:rsidR="006055B6">
              <w:rPr>
                <w:rFonts w:ascii="Trebuchet MS" w:eastAsia="Calibri" w:hAnsi="Trebuchet MS"/>
                <w:szCs w:val="22"/>
                <w:lang w:val="en-GB"/>
              </w:rPr>
              <w:t>relate to</w:t>
            </w:r>
            <w:r w:rsidR="006055B6"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climate change, a decline in biodiversity, green infrastructure, the need to reduce greenhouse gas emissions and environmental pollution</w:t>
            </w:r>
            <w:r>
              <w:rPr>
                <w:rFonts w:ascii="Trebuchet MS" w:eastAsia="Calibri" w:hAnsi="Trebuchet MS"/>
                <w:szCs w:val="22"/>
                <w:lang w:val="en-GB"/>
              </w:rPr>
              <w:t xml:space="preserve">. There is also the need to </w:t>
            </w:r>
            <w:r w:rsidR="00927281" w:rsidRPr="00927281">
              <w:rPr>
                <w:rFonts w:ascii="Trebuchet MS" w:eastAsia="Calibri" w:hAnsi="Trebuchet MS"/>
                <w:szCs w:val="22"/>
                <w:lang w:val="en-GB"/>
              </w:rPr>
              <w:t xml:space="preserve">increase energy efficiency and </w:t>
            </w:r>
            <w:r>
              <w:rPr>
                <w:rFonts w:ascii="Trebuchet MS" w:eastAsia="Calibri" w:hAnsi="Trebuchet MS"/>
                <w:szCs w:val="22"/>
                <w:lang w:val="en-GB"/>
              </w:rPr>
              <w:t xml:space="preserve">the </w:t>
            </w:r>
            <w:r w:rsidR="00927281" w:rsidRPr="00927281">
              <w:rPr>
                <w:rFonts w:ascii="Trebuchet MS" w:eastAsia="Calibri" w:hAnsi="Trebuchet MS"/>
                <w:szCs w:val="22"/>
                <w:lang w:val="en-GB"/>
              </w:rPr>
              <w:t>use of renewable energy.</w:t>
            </w:r>
          </w:p>
          <w:p w14:paraId="684ACCD9" w14:textId="364289C5" w:rsidR="001E15B4" w:rsidRDefault="00927281" w:rsidP="007C7E7A">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Because of the many d</w:t>
            </w:r>
            <w:r w:rsidR="001E15B4">
              <w:rPr>
                <w:rFonts w:ascii="Trebuchet MS" w:eastAsia="Calibri" w:hAnsi="Trebuchet MS"/>
                <w:szCs w:val="22"/>
                <w:lang w:val="en-GB"/>
              </w:rPr>
              <w:t>ifferent ecosystems -</w:t>
            </w:r>
            <w:r w:rsidRPr="00927281">
              <w:rPr>
                <w:rFonts w:ascii="Trebuchet MS" w:eastAsia="Calibri" w:hAnsi="Trebuchet MS"/>
                <w:szCs w:val="22"/>
                <w:lang w:val="en-GB"/>
              </w:rPr>
              <w:t xml:space="preserve"> from the coastal areas at the Mediterranean Sea and </w:t>
            </w:r>
            <w:r w:rsidRPr="00927281">
              <w:rPr>
                <w:rFonts w:ascii="Trebuchet MS" w:eastAsia="Calibri" w:hAnsi="Trebuchet MS"/>
                <w:szCs w:val="22"/>
                <w:lang w:val="en-GB"/>
              </w:rPr>
              <w:lastRenderedPageBreak/>
              <w:t xml:space="preserve">the Baltic Sea, to the mountainous Carpathian and Alpine areas and to the densely urbanised or </w:t>
            </w:r>
            <w:r w:rsidR="001E15B4">
              <w:rPr>
                <w:rFonts w:ascii="Trebuchet MS" w:eastAsia="Calibri" w:hAnsi="Trebuchet MS"/>
                <w:szCs w:val="22"/>
                <w:lang w:val="en-GB"/>
              </w:rPr>
              <w:t>highly rural areas -</w:t>
            </w:r>
            <w:r w:rsidRPr="00927281">
              <w:rPr>
                <w:rFonts w:ascii="Trebuchet MS" w:eastAsia="Calibri" w:hAnsi="Trebuchet MS"/>
                <w:szCs w:val="22"/>
                <w:lang w:val="en-GB"/>
              </w:rPr>
              <w:t xml:space="preserve"> central Europe is subject to many </w:t>
            </w:r>
            <w:r w:rsidRPr="00927281">
              <w:rPr>
                <w:rFonts w:ascii="Trebuchet MS" w:eastAsia="Calibri" w:hAnsi="Trebuchet MS"/>
                <w:b/>
                <w:szCs w:val="22"/>
                <w:lang w:val="en-GB"/>
              </w:rPr>
              <w:t>climate change</w:t>
            </w:r>
            <w:r w:rsidR="00D707B6">
              <w:rPr>
                <w:rFonts w:ascii="Trebuchet MS" w:eastAsia="Calibri" w:hAnsi="Trebuchet MS"/>
                <w:szCs w:val="22"/>
                <w:lang w:val="en-GB"/>
              </w:rPr>
              <w:t>-</w:t>
            </w:r>
            <w:r w:rsidR="001E15B4">
              <w:rPr>
                <w:rFonts w:ascii="Trebuchet MS" w:eastAsia="Calibri" w:hAnsi="Trebuchet MS"/>
                <w:szCs w:val="22"/>
                <w:lang w:val="en-GB"/>
              </w:rPr>
              <w:t>related challenges.</w:t>
            </w:r>
          </w:p>
          <w:p w14:paraId="436EB3BB" w14:textId="122A2863" w:rsidR="00E93B3D" w:rsidRDefault="00D1745A" w:rsidP="007C7E7A">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 xml:space="preserve">As </w:t>
            </w:r>
            <w:r w:rsidR="0003003F">
              <w:rPr>
                <w:rFonts w:ascii="Trebuchet MS" w:eastAsia="Calibri" w:hAnsi="Trebuchet MS"/>
                <w:szCs w:val="22"/>
                <w:lang w:val="en-GB"/>
              </w:rPr>
              <w:t>identified</w:t>
            </w:r>
            <w:r>
              <w:rPr>
                <w:rFonts w:ascii="Trebuchet MS" w:eastAsia="Calibri" w:hAnsi="Trebuchet MS"/>
                <w:szCs w:val="22"/>
                <w:lang w:val="en-GB"/>
              </w:rPr>
              <w:t xml:space="preserve"> </w:t>
            </w:r>
            <w:r w:rsidR="00D707B6">
              <w:rPr>
                <w:rFonts w:ascii="Trebuchet MS" w:eastAsia="Calibri" w:hAnsi="Trebuchet MS"/>
                <w:szCs w:val="22"/>
                <w:lang w:val="en-GB"/>
              </w:rPr>
              <w:t xml:space="preserve">in the environmental report of </w:t>
            </w:r>
            <w:r>
              <w:rPr>
                <w:rFonts w:ascii="Trebuchet MS" w:eastAsia="Calibri" w:hAnsi="Trebuchet MS"/>
                <w:szCs w:val="22"/>
                <w:lang w:val="en-GB"/>
              </w:rPr>
              <w:t xml:space="preserve">the </w:t>
            </w:r>
            <w:r w:rsidR="00A3243E">
              <w:rPr>
                <w:rFonts w:ascii="Trebuchet MS" w:eastAsia="Calibri" w:hAnsi="Trebuchet MS"/>
                <w:szCs w:val="22"/>
                <w:lang w:val="en-GB"/>
              </w:rPr>
              <w:t>s</w:t>
            </w:r>
            <w:r w:rsidR="00694E37">
              <w:rPr>
                <w:rFonts w:ascii="Trebuchet MS" w:eastAsia="Calibri" w:hAnsi="Trebuchet MS"/>
                <w:szCs w:val="22"/>
                <w:lang w:val="en-GB"/>
              </w:rPr>
              <w:t>trategic environmental assessment</w:t>
            </w:r>
            <w:r w:rsidR="0069352A">
              <w:rPr>
                <w:rFonts w:ascii="Trebuchet MS" w:eastAsia="Calibri" w:hAnsi="Trebuchet MS"/>
                <w:szCs w:val="22"/>
                <w:lang w:val="en-GB"/>
              </w:rPr>
              <w:t xml:space="preserve"> (</w:t>
            </w:r>
            <w:r w:rsidR="00694E37">
              <w:rPr>
                <w:rFonts w:ascii="Trebuchet MS" w:eastAsia="Calibri" w:hAnsi="Trebuchet MS"/>
                <w:szCs w:val="22"/>
                <w:lang w:val="en-GB"/>
              </w:rPr>
              <w:t>SEA</w:t>
            </w:r>
            <w:r w:rsidR="00036205">
              <w:rPr>
                <w:rFonts w:ascii="Trebuchet MS" w:eastAsia="Calibri" w:hAnsi="Trebuchet MS"/>
                <w:szCs w:val="22"/>
                <w:lang w:val="en-GB"/>
              </w:rPr>
              <w:t xml:space="preserve"> –</w:t>
            </w:r>
            <w:r w:rsidR="0003003F">
              <w:rPr>
                <w:rFonts w:ascii="Trebuchet MS" w:eastAsia="Calibri" w:hAnsi="Trebuchet MS"/>
                <w:szCs w:val="22"/>
                <w:lang w:val="en-GB"/>
              </w:rPr>
              <w:t xml:space="preserve"> </w:t>
            </w:r>
            <w:r w:rsidR="00930CE9">
              <w:rPr>
                <w:rFonts w:ascii="Trebuchet MS" w:eastAsia="Calibri" w:hAnsi="Trebuchet MS"/>
                <w:szCs w:val="22"/>
                <w:lang w:val="en-GB"/>
              </w:rPr>
              <w:t>Integra</w:t>
            </w:r>
            <w:r w:rsidR="00036205">
              <w:rPr>
                <w:rFonts w:ascii="Trebuchet MS" w:eastAsia="Calibri" w:hAnsi="Trebuchet MS"/>
                <w:szCs w:val="22"/>
                <w:lang w:val="en-GB"/>
              </w:rPr>
              <w:t xml:space="preserve">, </w:t>
            </w:r>
            <w:r w:rsidR="00930CE9">
              <w:rPr>
                <w:rFonts w:ascii="Trebuchet MS" w:eastAsia="Calibri" w:hAnsi="Trebuchet MS"/>
                <w:szCs w:val="22"/>
                <w:lang w:val="en-GB"/>
              </w:rPr>
              <w:t>ZaVita,</w:t>
            </w:r>
            <w:r w:rsidR="00694E37">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2020), </w:t>
            </w:r>
            <w:r w:rsidR="00927281" w:rsidRPr="00927281">
              <w:rPr>
                <w:rFonts w:ascii="Trebuchet MS" w:eastAsia="Calibri" w:hAnsi="Trebuchet MS"/>
                <w:b/>
                <w:szCs w:val="22"/>
                <w:lang w:val="en-GB"/>
              </w:rPr>
              <w:t>heat extremes and heat waves</w:t>
            </w:r>
            <w:r w:rsidR="00927281" w:rsidRPr="00927281">
              <w:rPr>
                <w:rFonts w:ascii="Trebuchet MS" w:eastAsia="Calibri" w:hAnsi="Trebuchet MS"/>
                <w:szCs w:val="22"/>
                <w:lang w:val="en-GB"/>
              </w:rPr>
              <w:t xml:space="preserve"> in central Europe have increased considerably and are projected to become even more frequent and longer lasting. A specific problem is the </w:t>
            </w:r>
            <w:r w:rsidR="000A6B01">
              <w:rPr>
                <w:rFonts w:ascii="Trebuchet MS" w:eastAsia="Calibri" w:hAnsi="Trebuchet MS"/>
                <w:szCs w:val="22"/>
                <w:lang w:val="en-GB"/>
              </w:rPr>
              <w:t>u</w:t>
            </w:r>
            <w:r w:rsidR="00927281" w:rsidRPr="00927281">
              <w:rPr>
                <w:rFonts w:ascii="Trebuchet MS" w:eastAsia="Calibri" w:hAnsi="Trebuchet MS"/>
                <w:szCs w:val="22"/>
                <w:lang w:val="en-GB"/>
              </w:rPr>
              <w:t xml:space="preserve">rban </w:t>
            </w:r>
            <w:r w:rsidR="000A6B01">
              <w:rPr>
                <w:rFonts w:ascii="Trebuchet MS" w:eastAsia="Calibri" w:hAnsi="Trebuchet MS"/>
                <w:szCs w:val="22"/>
                <w:lang w:val="en-GB"/>
              </w:rPr>
              <w:t>h</w:t>
            </w:r>
            <w:r w:rsidR="00927281" w:rsidRPr="00927281">
              <w:rPr>
                <w:rFonts w:ascii="Trebuchet MS" w:eastAsia="Calibri" w:hAnsi="Trebuchet MS"/>
                <w:szCs w:val="22"/>
                <w:lang w:val="en-GB"/>
              </w:rPr>
              <w:t xml:space="preserve">eat </w:t>
            </w:r>
            <w:r w:rsidR="000A6B01">
              <w:rPr>
                <w:rFonts w:ascii="Trebuchet MS" w:eastAsia="Calibri" w:hAnsi="Trebuchet MS"/>
                <w:szCs w:val="22"/>
                <w:lang w:val="en-GB"/>
              </w:rPr>
              <w:t>i</w:t>
            </w:r>
            <w:r w:rsidR="00927281" w:rsidRPr="00927281">
              <w:rPr>
                <w:rFonts w:ascii="Trebuchet MS" w:eastAsia="Calibri" w:hAnsi="Trebuchet MS"/>
                <w:szCs w:val="22"/>
                <w:lang w:val="en-GB"/>
              </w:rPr>
              <w:t xml:space="preserve">sland effect, i.e. cities </w:t>
            </w:r>
            <w:r w:rsidR="00E93B3D">
              <w:rPr>
                <w:rFonts w:ascii="Trebuchet MS" w:eastAsia="Calibri" w:hAnsi="Trebuchet MS"/>
                <w:szCs w:val="22"/>
                <w:lang w:val="en-GB"/>
              </w:rPr>
              <w:t xml:space="preserve">facing </w:t>
            </w:r>
            <w:r w:rsidR="00927281" w:rsidRPr="00927281">
              <w:rPr>
                <w:rFonts w:ascii="Trebuchet MS" w:eastAsia="Calibri" w:hAnsi="Trebuchet MS"/>
                <w:szCs w:val="22"/>
                <w:lang w:val="en-GB"/>
              </w:rPr>
              <w:t>higher temperatures (up to 12° C)</w:t>
            </w:r>
            <w:r w:rsidR="00D707B6">
              <w:rPr>
                <w:rFonts w:ascii="Trebuchet MS" w:eastAsia="Calibri" w:hAnsi="Trebuchet MS"/>
                <w:szCs w:val="22"/>
                <w:lang w:val="en-GB"/>
              </w:rPr>
              <w:t>than</w:t>
            </w:r>
            <w:r w:rsidR="00927281" w:rsidRPr="00927281">
              <w:rPr>
                <w:rFonts w:ascii="Trebuchet MS" w:eastAsia="Calibri" w:hAnsi="Trebuchet MS"/>
                <w:szCs w:val="22"/>
                <w:lang w:val="en-GB"/>
              </w:rPr>
              <w:t xml:space="preserve"> their surroundings</w:t>
            </w:r>
            <w:r w:rsidR="00E93B3D">
              <w:rPr>
                <w:rFonts w:ascii="Trebuchet MS" w:eastAsia="Calibri" w:hAnsi="Trebuchet MS"/>
                <w:szCs w:val="22"/>
                <w:lang w:val="en-GB"/>
              </w:rPr>
              <w:t>, with the c</w:t>
            </w:r>
            <w:r w:rsidR="00927281" w:rsidRPr="00927281">
              <w:rPr>
                <w:rFonts w:ascii="Trebuchet MS" w:eastAsia="Calibri" w:hAnsi="Trebuchet MS"/>
                <w:szCs w:val="22"/>
                <w:lang w:val="en-GB"/>
              </w:rPr>
              <w:t xml:space="preserve">onsequences </w:t>
            </w:r>
            <w:r w:rsidR="00E93B3D">
              <w:rPr>
                <w:rFonts w:ascii="Trebuchet MS" w:eastAsia="Calibri" w:hAnsi="Trebuchet MS"/>
                <w:szCs w:val="22"/>
                <w:lang w:val="en-GB"/>
              </w:rPr>
              <w:t>such as</w:t>
            </w:r>
            <w:r w:rsidR="00927281" w:rsidRPr="00927281">
              <w:rPr>
                <w:rFonts w:ascii="Trebuchet MS" w:eastAsia="Calibri" w:hAnsi="Trebuchet MS"/>
                <w:szCs w:val="22"/>
                <w:lang w:val="en-GB"/>
              </w:rPr>
              <w:t xml:space="preserve">: </w:t>
            </w:r>
          </w:p>
          <w:p w14:paraId="047889C0" w14:textId="4DAE2201" w:rsidR="00E93B3D" w:rsidRDefault="00927281" w:rsidP="00E93B3D">
            <w:pPr>
              <w:widowControl w:val="0"/>
              <w:spacing w:before="0" w:line="259" w:lineRule="auto"/>
              <w:ind w:left="0" w:right="0"/>
              <w:rPr>
                <w:rFonts w:ascii="Trebuchet MS" w:eastAsia="Calibri" w:hAnsi="Trebuchet MS"/>
                <w:szCs w:val="22"/>
                <w:lang w:val="en-GB"/>
              </w:rPr>
            </w:pPr>
            <w:r w:rsidRPr="00927281">
              <w:rPr>
                <w:rFonts w:ascii="Trebuchet MS" w:eastAsia="Calibri" w:hAnsi="Trebuchet MS"/>
                <w:szCs w:val="22"/>
                <w:lang w:val="en-GB"/>
              </w:rPr>
              <w:t>a) increasing peak energy demand for cooling</w:t>
            </w:r>
            <w:r w:rsidR="00E93B3D">
              <w:rPr>
                <w:rFonts w:ascii="Trebuchet MS" w:eastAsia="Calibri" w:hAnsi="Trebuchet MS"/>
                <w:szCs w:val="22"/>
                <w:lang w:val="en-GB"/>
              </w:rPr>
              <w:t>;</w:t>
            </w:r>
            <w:r w:rsidRPr="00927281">
              <w:rPr>
                <w:rFonts w:ascii="Trebuchet MS" w:eastAsia="Calibri" w:hAnsi="Trebuchet MS"/>
                <w:szCs w:val="22"/>
                <w:lang w:val="en-GB"/>
              </w:rPr>
              <w:t xml:space="preserve"> </w:t>
            </w:r>
          </w:p>
          <w:p w14:paraId="7F0884D6" w14:textId="25572665" w:rsidR="00E93B3D" w:rsidRDefault="00927281" w:rsidP="00E93B3D">
            <w:pPr>
              <w:widowControl w:val="0"/>
              <w:spacing w:before="0" w:line="259" w:lineRule="auto"/>
              <w:ind w:left="0" w:right="0"/>
              <w:rPr>
                <w:rFonts w:ascii="Trebuchet MS" w:eastAsia="Calibri" w:hAnsi="Trebuchet MS"/>
                <w:szCs w:val="22"/>
                <w:lang w:val="en-GB"/>
              </w:rPr>
            </w:pPr>
            <w:r w:rsidRPr="00927281">
              <w:rPr>
                <w:rFonts w:ascii="Trebuchet MS" w:eastAsia="Calibri" w:hAnsi="Trebuchet MS"/>
                <w:szCs w:val="22"/>
                <w:lang w:val="en-GB"/>
              </w:rPr>
              <w:t>b) air conditioning costs</w:t>
            </w:r>
            <w:r w:rsidR="00E93B3D">
              <w:rPr>
                <w:rFonts w:ascii="Trebuchet MS" w:eastAsia="Calibri" w:hAnsi="Trebuchet MS"/>
                <w:szCs w:val="22"/>
                <w:lang w:val="en-GB"/>
              </w:rPr>
              <w:t>;</w:t>
            </w:r>
            <w:r w:rsidRPr="00927281">
              <w:rPr>
                <w:rFonts w:ascii="Trebuchet MS" w:eastAsia="Calibri" w:hAnsi="Trebuchet MS"/>
                <w:szCs w:val="22"/>
                <w:lang w:val="en-GB"/>
              </w:rPr>
              <w:t xml:space="preserve"> </w:t>
            </w:r>
          </w:p>
          <w:p w14:paraId="77AEDD48" w14:textId="1682B225" w:rsidR="00E93B3D" w:rsidRDefault="00927281" w:rsidP="00E93B3D">
            <w:pPr>
              <w:widowControl w:val="0"/>
              <w:spacing w:before="0" w:line="259" w:lineRule="auto"/>
              <w:ind w:left="0" w:right="0"/>
              <w:rPr>
                <w:rFonts w:ascii="Trebuchet MS" w:eastAsia="Calibri" w:hAnsi="Trebuchet MS"/>
                <w:szCs w:val="22"/>
                <w:lang w:val="en-GB"/>
              </w:rPr>
            </w:pPr>
            <w:r w:rsidRPr="00927281">
              <w:rPr>
                <w:rFonts w:ascii="Trebuchet MS" w:eastAsia="Calibri" w:hAnsi="Trebuchet MS"/>
                <w:szCs w:val="22"/>
                <w:lang w:val="en-GB"/>
              </w:rPr>
              <w:t>c) air pollution and greenhouse gas emissions</w:t>
            </w:r>
            <w:r w:rsidR="00E93B3D">
              <w:rPr>
                <w:rFonts w:ascii="Trebuchet MS" w:eastAsia="Calibri" w:hAnsi="Trebuchet MS"/>
                <w:szCs w:val="22"/>
                <w:lang w:val="en-GB"/>
              </w:rPr>
              <w:t>;</w:t>
            </w:r>
            <w:r w:rsidRPr="00927281">
              <w:rPr>
                <w:rFonts w:ascii="Trebuchet MS" w:eastAsia="Calibri" w:hAnsi="Trebuchet MS"/>
                <w:szCs w:val="22"/>
                <w:lang w:val="en-GB"/>
              </w:rPr>
              <w:t xml:space="preserve"> </w:t>
            </w:r>
          </w:p>
          <w:p w14:paraId="699DF2B1" w14:textId="39E3DE29" w:rsidR="00E93B3D" w:rsidRDefault="00927281" w:rsidP="00E93B3D">
            <w:pPr>
              <w:widowControl w:val="0"/>
              <w:spacing w:before="0" w:line="259" w:lineRule="auto"/>
              <w:ind w:left="0" w:right="0"/>
              <w:rPr>
                <w:rFonts w:ascii="Trebuchet MS" w:eastAsia="Calibri" w:hAnsi="Trebuchet MS"/>
                <w:szCs w:val="22"/>
                <w:lang w:val="en-GB"/>
              </w:rPr>
            </w:pPr>
            <w:r w:rsidRPr="00927281">
              <w:rPr>
                <w:rFonts w:ascii="Trebuchet MS" w:eastAsia="Calibri" w:hAnsi="Trebuchet MS"/>
                <w:szCs w:val="22"/>
                <w:lang w:val="en-GB"/>
              </w:rPr>
              <w:t>d) heat-related health challenges for vulnerable groups</w:t>
            </w:r>
            <w:r w:rsidR="00E93B3D">
              <w:rPr>
                <w:rFonts w:ascii="Trebuchet MS" w:eastAsia="Calibri" w:hAnsi="Trebuchet MS"/>
                <w:szCs w:val="22"/>
                <w:lang w:val="en-GB"/>
              </w:rPr>
              <w:t>;</w:t>
            </w:r>
            <w:r w:rsidRPr="00927281">
              <w:rPr>
                <w:rFonts w:ascii="Trebuchet MS" w:eastAsia="Calibri" w:hAnsi="Trebuchet MS"/>
                <w:szCs w:val="22"/>
                <w:lang w:val="en-GB"/>
              </w:rPr>
              <w:t xml:space="preserve"> and </w:t>
            </w:r>
          </w:p>
          <w:p w14:paraId="51C37516" w14:textId="744DD980" w:rsidR="00927281" w:rsidRPr="00927281" w:rsidRDefault="00927281" w:rsidP="00E93B3D">
            <w:pPr>
              <w:widowControl w:val="0"/>
              <w:spacing w:before="0" w:line="259" w:lineRule="auto"/>
              <w:ind w:left="0" w:right="0"/>
              <w:rPr>
                <w:rFonts w:ascii="Trebuchet MS" w:eastAsia="Calibri" w:hAnsi="Trebuchet MS"/>
                <w:szCs w:val="22"/>
                <w:lang w:val="en-GB"/>
              </w:rPr>
            </w:pPr>
            <w:r w:rsidRPr="00927281">
              <w:rPr>
                <w:rFonts w:ascii="Trebuchet MS" w:eastAsia="Calibri" w:hAnsi="Trebuchet MS"/>
                <w:szCs w:val="22"/>
                <w:lang w:val="en-GB"/>
              </w:rPr>
              <w:t>e) reduction of water quality.</w:t>
            </w:r>
          </w:p>
          <w:p w14:paraId="526FAA21" w14:textId="532A2EE6" w:rsidR="00927281" w:rsidRPr="00927281" w:rsidRDefault="00927281" w:rsidP="00E93B3D">
            <w:pPr>
              <w:widowControl w:val="0"/>
              <w:spacing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Furthermore, </w:t>
            </w:r>
            <w:r w:rsidR="00E93B3D">
              <w:rPr>
                <w:rFonts w:ascii="Trebuchet MS" w:eastAsia="Calibri" w:hAnsi="Trebuchet MS"/>
                <w:szCs w:val="22"/>
                <w:lang w:val="en-GB"/>
              </w:rPr>
              <w:t xml:space="preserve">changing </w:t>
            </w:r>
            <w:r w:rsidRPr="00927281">
              <w:rPr>
                <w:rFonts w:ascii="Trebuchet MS" w:eastAsia="Calibri" w:hAnsi="Trebuchet MS"/>
                <w:szCs w:val="22"/>
                <w:lang w:val="en-GB"/>
              </w:rPr>
              <w:t xml:space="preserve">rainfall patterns </w:t>
            </w:r>
            <w:r w:rsidR="00E93B3D">
              <w:rPr>
                <w:rFonts w:ascii="Trebuchet MS" w:eastAsia="Calibri" w:hAnsi="Trebuchet MS"/>
                <w:szCs w:val="22"/>
                <w:lang w:val="en-GB"/>
              </w:rPr>
              <w:t xml:space="preserve">in central Europe </w:t>
            </w:r>
            <w:r w:rsidRPr="00927281">
              <w:rPr>
                <w:rFonts w:ascii="Trebuchet MS" w:eastAsia="Calibri" w:hAnsi="Trebuchet MS"/>
                <w:szCs w:val="22"/>
                <w:lang w:val="en-GB"/>
              </w:rPr>
              <w:t xml:space="preserve">suggest two </w:t>
            </w:r>
            <w:r w:rsidRPr="00927281">
              <w:rPr>
                <w:rFonts w:ascii="Trebuchet MS" w:eastAsia="Calibri" w:hAnsi="Trebuchet MS"/>
                <w:b/>
                <w:szCs w:val="22"/>
                <w:lang w:val="en-GB"/>
              </w:rPr>
              <w:t xml:space="preserve">extreme rainfall </w:t>
            </w:r>
            <w:r w:rsidR="00E93B3D">
              <w:rPr>
                <w:rFonts w:ascii="Trebuchet MS" w:eastAsia="Calibri" w:hAnsi="Trebuchet MS"/>
                <w:b/>
                <w:szCs w:val="22"/>
                <w:lang w:val="en-GB"/>
              </w:rPr>
              <w:t>scenarios</w:t>
            </w:r>
            <w:r w:rsidRPr="00927281">
              <w:rPr>
                <w:rFonts w:ascii="Trebuchet MS" w:eastAsia="Calibri" w:hAnsi="Trebuchet MS"/>
                <w:szCs w:val="22"/>
                <w:lang w:val="en-GB"/>
              </w:rPr>
              <w:t xml:space="preserve">. </w:t>
            </w:r>
            <w:r w:rsidR="00E93B3D">
              <w:rPr>
                <w:rFonts w:ascii="Trebuchet MS" w:eastAsia="Calibri" w:hAnsi="Trebuchet MS"/>
                <w:szCs w:val="22"/>
                <w:lang w:val="en-GB"/>
              </w:rPr>
              <w:t xml:space="preserve">First, </w:t>
            </w:r>
            <w:r w:rsidRPr="00927281">
              <w:rPr>
                <w:rFonts w:ascii="Trebuchet MS" w:eastAsia="Calibri" w:hAnsi="Trebuchet MS"/>
                <w:szCs w:val="22"/>
                <w:lang w:val="en-GB"/>
              </w:rPr>
              <w:t xml:space="preserve">heavy rain events </w:t>
            </w:r>
            <w:r w:rsidR="00E93B3D">
              <w:rPr>
                <w:rFonts w:ascii="Trebuchet MS" w:eastAsia="Calibri" w:hAnsi="Trebuchet MS"/>
                <w:szCs w:val="22"/>
                <w:lang w:val="en-GB"/>
              </w:rPr>
              <w:t xml:space="preserve">are projected to increase </w:t>
            </w:r>
            <w:r w:rsidRPr="00927281">
              <w:rPr>
                <w:rFonts w:ascii="Trebuchet MS" w:eastAsia="Calibri" w:hAnsi="Trebuchet MS"/>
                <w:szCs w:val="22"/>
                <w:lang w:val="en-GB"/>
              </w:rPr>
              <w:t xml:space="preserve">by 35% until 2070 </w:t>
            </w:r>
            <w:r w:rsidR="00E93B3D">
              <w:rPr>
                <w:rFonts w:ascii="Trebuchet MS" w:eastAsia="Calibri" w:hAnsi="Trebuchet MS"/>
                <w:szCs w:val="22"/>
                <w:lang w:val="en-GB"/>
              </w:rPr>
              <w:t xml:space="preserve">and </w:t>
            </w:r>
            <w:r w:rsidRPr="00927281">
              <w:rPr>
                <w:rFonts w:ascii="Trebuchet MS" w:eastAsia="Calibri" w:hAnsi="Trebuchet MS"/>
                <w:szCs w:val="22"/>
                <w:lang w:val="en-GB"/>
              </w:rPr>
              <w:t>will lead to higher risks of frequent rain</w:t>
            </w:r>
            <w:r w:rsidR="000A6B01">
              <w:rPr>
                <w:rFonts w:ascii="Trebuchet MS" w:eastAsia="Calibri" w:hAnsi="Trebuchet MS"/>
                <w:szCs w:val="22"/>
                <w:lang w:val="en-GB"/>
              </w:rPr>
              <w:t>-</w:t>
            </w:r>
            <w:r w:rsidRPr="00927281">
              <w:rPr>
                <w:rFonts w:ascii="Trebuchet MS" w:eastAsia="Calibri" w:hAnsi="Trebuchet MS"/>
                <w:szCs w:val="22"/>
                <w:lang w:val="en-GB"/>
              </w:rPr>
              <w:t>related floods and flash floods</w:t>
            </w:r>
            <w:r w:rsidR="008C63C8">
              <w:rPr>
                <w:rFonts w:ascii="Trebuchet MS" w:eastAsia="Calibri" w:hAnsi="Trebuchet MS"/>
                <w:szCs w:val="22"/>
                <w:lang w:val="en-GB"/>
              </w:rPr>
              <w:t xml:space="preserve"> in particular</w:t>
            </w:r>
            <w:r w:rsidR="00E93B3D">
              <w:rPr>
                <w:rFonts w:ascii="Trebuchet MS" w:eastAsia="Calibri" w:hAnsi="Trebuchet MS"/>
                <w:szCs w:val="22"/>
                <w:lang w:val="en-GB"/>
              </w:rPr>
              <w:t xml:space="preserve"> in </w:t>
            </w:r>
            <w:r w:rsidR="002D6AB7">
              <w:rPr>
                <w:rFonts w:ascii="Trebuchet MS" w:eastAsia="Calibri" w:hAnsi="Trebuchet MS"/>
                <w:szCs w:val="22"/>
                <w:lang w:val="en-GB"/>
              </w:rPr>
              <w:t>north western</w:t>
            </w:r>
            <w:r w:rsidR="00E93B3D">
              <w:rPr>
                <w:rFonts w:ascii="Trebuchet MS" w:eastAsia="Calibri" w:hAnsi="Trebuchet MS"/>
                <w:szCs w:val="22"/>
                <w:lang w:val="en-GB"/>
              </w:rPr>
              <w:t xml:space="preserve"> and central</w:t>
            </w:r>
            <w:r w:rsidR="002D6AB7">
              <w:rPr>
                <w:rFonts w:ascii="Trebuchet MS" w:eastAsia="Calibri" w:hAnsi="Trebuchet MS"/>
                <w:szCs w:val="22"/>
                <w:lang w:val="en-GB"/>
              </w:rPr>
              <w:t xml:space="preserve"> </w:t>
            </w:r>
            <w:r w:rsidR="00E93B3D">
              <w:rPr>
                <w:rFonts w:ascii="Trebuchet MS" w:eastAsia="Calibri" w:hAnsi="Trebuchet MS"/>
                <w:szCs w:val="22"/>
                <w:lang w:val="en-GB"/>
              </w:rPr>
              <w:t>western regions</w:t>
            </w:r>
            <w:r w:rsidRPr="00927281">
              <w:rPr>
                <w:rFonts w:ascii="Trebuchet MS" w:eastAsia="Calibri" w:hAnsi="Trebuchet MS"/>
                <w:szCs w:val="22"/>
                <w:lang w:val="en-GB"/>
              </w:rPr>
              <w:t xml:space="preserve">. At the same time, </w:t>
            </w:r>
            <w:r w:rsidRPr="00927281">
              <w:rPr>
                <w:rFonts w:ascii="Trebuchet MS" w:eastAsia="Calibri" w:hAnsi="Trebuchet MS"/>
                <w:b/>
                <w:szCs w:val="22"/>
                <w:lang w:val="en-GB"/>
              </w:rPr>
              <w:t>decreased summer precipitation</w:t>
            </w:r>
            <w:r w:rsidR="002A1094">
              <w:rPr>
                <w:rFonts w:ascii="Trebuchet MS" w:eastAsia="Calibri" w:hAnsi="Trebuchet MS"/>
                <w:b/>
                <w:szCs w:val="22"/>
                <w:lang w:val="en-GB"/>
              </w:rPr>
              <w:t xml:space="preserve"> and </w:t>
            </w:r>
            <w:r w:rsidR="002D6AB7">
              <w:rPr>
                <w:rFonts w:ascii="Trebuchet MS" w:eastAsia="Calibri" w:hAnsi="Trebuchet MS"/>
                <w:b/>
                <w:szCs w:val="22"/>
                <w:lang w:val="en-GB"/>
              </w:rPr>
              <w:t>meteorological</w:t>
            </w:r>
            <w:r w:rsidR="002A1094">
              <w:rPr>
                <w:rFonts w:ascii="Trebuchet MS" w:eastAsia="Calibri" w:hAnsi="Trebuchet MS"/>
                <w:b/>
                <w:szCs w:val="22"/>
                <w:lang w:val="en-GB"/>
              </w:rPr>
              <w:t xml:space="preserve"> droughts</w:t>
            </w:r>
            <w:r w:rsidRPr="00927281">
              <w:rPr>
                <w:rFonts w:ascii="Trebuchet MS" w:eastAsia="Calibri" w:hAnsi="Trebuchet MS"/>
                <w:szCs w:val="22"/>
                <w:lang w:val="en-GB"/>
              </w:rPr>
              <w:t xml:space="preserve"> </w:t>
            </w:r>
            <w:r w:rsidR="002A1094">
              <w:rPr>
                <w:rFonts w:ascii="Trebuchet MS" w:eastAsia="Calibri" w:hAnsi="Trebuchet MS"/>
                <w:szCs w:val="22"/>
                <w:lang w:val="en-GB"/>
              </w:rPr>
              <w:t>are</w:t>
            </w:r>
            <w:r w:rsidRPr="00927281">
              <w:rPr>
                <w:rFonts w:ascii="Trebuchet MS" w:eastAsia="Calibri" w:hAnsi="Trebuchet MS"/>
                <w:szCs w:val="22"/>
                <w:lang w:val="en-GB"/>
              </w:rPr>
              <w:t xml:space="preserve"> expected </w:t>
            </w:r>
            <w:r w:rsidR="000A6B01" w:rsidRPr="00927281">
              <w:rPr>
                <w:rFonts w:ascii="Trebuchet MS" w:eastAsia="Calibri" w:hAnsi="Trebuchet MS"/>
                <w:szCs w:val="22"/>
                <w:lang w:val="en-GB"/>
              </w:rPr>
              <w:t xml:space="preserve">in southern Europe </w:t>
            </w:r>
            <w:r w:rsidRPr="00927281">
              <w:rPr>
                <w:rFonts w:ascii="Trebuchet MS" w:eastAsia="Calibri" w:hAnsi="Trebuchet MS"/>
                <w:szCs w:val="22"/>
                <w:lang w:val="en-GB"/>
              </w:rPr>
              <w:t xml:space="preserve">(EEA, 2019). </w:t>
            </w:r>
            <w:r w:rsidR="008C63C8">
              <w:rPr>
                <w:rFonts w:ascii="Trebuchet MS" w:eastAsia="Calibri" w:hAnsi="Trebuchet MS"/>
                <w:szCs w:val="22"/>
                <w:lang w:val="en-GB"/>
              </w:rPr>
              <w:t>N</w:t>
            </w:r>
            <w:r w:rsidRPr="00927281">
              <w:rPr>
                <w:rFonts w:ascii="Trebuchet MS" w:eastAsia="Calibri" w:hAnsi="Trebuchet MS"/>
                <w:szCs w:val="22"/>
                <w:lang w:val="en-GB"/>
              </w:rPr>
              <w:t>orthern Italy, Croatia and Slovenia may be particularly affected by meteorological droughts especially during summer periods.</w:t>
            </w:r>
          </w:p>
          <w:p w14:paraId="20DE855D" w14:textId="22D83485" w:rsidR="00927281" w:rsidRPr="00927281" w:rsidRDefault="00F54F74" w:rsidP="007C7E7A">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A</w:t>
            </w:r>
            <w:r w:rsidR="00927281" w:rsidRPr="00927281">
              <w:rPr>
                <w:rFonts w:ascii="Trebuchet MS" w:eastAsia="Calibri" w:hAnsi="Trebuchet MS"/>
                <w:szCs w:val="22"/>
                <w:lang w:val="en-GB"/>
              </w:rPr>
              <w:t xml:space="preserve">ccelerating and increasingly visible climate change requires ambitious </w:t>
            </w:r>
            <w:r w:rsidR="00927281" w:rsidRPr="00927281">
              <w:rPr>
                <w:rFonts w:ascii="Trebuchet MS" w:eastAsia="Calibri" w:hAnsi="Trebuchet MS"/>
                <w:b/>
                <w:szCs w:val="22"/>
                <w:lang w:val="en-GB"/>
              </w:rPr>
              <w:t xml:space="preserve">mitigation and adaptation actions </w:t>
            </w:r>
            <w:r w:rsidR="00927281" w:rsidRPr="00927281">
              <w:rPr>
                <w:rFonts w:ascii="Trebuchet MS" w:eastAsia="Calibri" w:hAnsi="Trebuchet MS"/>
                <w:szCs w:val="22"/>
                <w:lang w:val="en-GB"/>
              </w:rPr>
              <w:t>well integrated with other environmental policies and actions (</w:t>
            </w:r>
            <w:r w:rsidR="00930CE9">
              <w:rPr>
                <w:rFonts w:ascii="Trebuchet MS" w:eastAsia="Calibri" w:hAnsi="Trebuchet MS"/>
                <w:szCs w:val="22"/>
                <w:lang w:val="en-GB"/>
              </w:rPr>
              <w:t xml:space="preserve">Integra, ZaVita, </w:t>
            </w:r>
            <w:r w:rsidR="00927281" w:rsidRPr="00927281">
              <w:rPr>
                <w:rFonts w:ascii="Trebuchet MS" w:eastAsia="Calibri" w:hAnsi="Trebuchet MS"/>
                <w:szCs w:val="22"/>
                <w:lang w:val="en-GB"/>
              </w:rPr>
              <w:t xml:space="preserve">2020). </w:t>
            </w:r>
            <w:r w:rsidR="00B97932">
              <w:rPr>
                <w:rFonts w:ascii="Trebuchet MS" w:eastAsia="Calibri" w:hAnsi="Trebuchet MS"/>
                <w:szCs w:val="22"/>
                <w:lang w:val="en-GB"/>
              </w:rPr>
              <w:t>T</w:t>
            </w:r>
            <w:r w:rsidR="00927281" w:rsidRPr="00927281">
              <w:rPr>
                <w:rFonts w:ascii="Trebuchet MS" w:eastAsia="Calibri" w:hAnsi="Trebuchet MS"/>
                <w:szCs w:val="22"/>
                <w:lang w:val="en-GB"/>
              </w:rPr>
              <w:t>here is the need to improve the capacities and knowledge of the policy and other sectors for increas</w:t>
            </w:r>
            <w:r w:rsidR="00B97932">
              <w:rPr>
                <w:rFonts w:ascii="Trebuchet MS" w:eastAsia="Calibri" w:hAnsi="Trebuchet MS"/>
                <w:szCs w:val="22"/>
                <w:lang w:val="en-GB"/>
              </w:rPr>
              <w:t>ed</w:t>
            </w:r>
            <w:r w:rsidR="00927281" w:rsidRPr="00927281">
              <w:rPr>
                <w:rFonts w:ascii="Trebuchet MS" w:eastAsia="Calibri" w:hAnsi="Trebuchet MS"/>
                <w:szCs w:val="22"/>
                <w:lang w:val="en-GB"/>
              </w:rPr>
              <w:t xml:space="preserve"> </w:t>
            </w:r>
            <w:r w:rsidR="00927281" w:rsidRPr="00927281">
              <w:rPr>
                <w:rFonts w:ascii="Trebuchet MS" w:eastAsia="Calibri" w:hAnsi="Trebuchet MS"/>
                <w:b/>
                <w:szCs w:val="22"/>
                <w:lang w:val="en-GB"/>
              </w:rPr>
              <w:t>resilience of eco-systems</w:t>
            </w:r>
            <w:r w:rsidR="00927281" w:rsidRPr="00927281">
              <w:rPr>
                <w:rFonts w:ascii="Trebuchet MS" w:eastAsia="Calibri" w:hAnsi="Trebuchet MS"/>
                <w:szCs w:val="22"/>
                <w:lang w:val="en-GB"/>
              </w:rPr>
              <w:t xml:space="preserve"> towards climate change impacts and </w:t>
            </w:r>
            <w:r w:rsidR="00927281" w:rsidRPr="00927281">
              <w:rPr>
                <w:rFonts w:ascii="Trebuchet MS" w:eastAsia="Calibri" w:hAnsi="Trebuchet MS"/>
                <w:b/>
                <w:szCs w:val="22"/>
                <w:lang w:val="en-GB"/>
              </w:rPr>
              <w:t>environmental risk management</w:t>
            </w:r>
            <w:r w:rsidR="00927281" w:rsidRPr="00927281">
              <w:rPr>
                <w:rFonts w:ascii="Trebuchet MS" w:eastAsia="Calibri" w:hAnsi="Trebuchet MS"/>
                <w:szCs w:val="22"/>
                <w:lang w:val="en-GB"/>
              </w:rPr>
              <w:t xml:space="preserve">. </w:t>
            </w:r>
            <w:r w:rsidR="00B97932">
              <w:rPr>
                <w:rFonts w:ascii="Trebuchet MS" w:eastAsia="Calibri" w:hAnsi="Trebuchet MS"/>
                <w:szCs w:val="22"/>
                <w:lang w:val="en-GB"/>
              </w:rPr>
              <w:t>“Green” nature-based a</w:t>
            </w:r>
            <w:r w:rsidR="00927281" w:rsidRPr="00927281">
              <w:rPr>
                <w:rFonts w:ascii="Trebuchet MS" w:eastAsia="Calibri" w:hAnsi="Trebuchet MS"/>
                <w:szCs w:val="22"/>
                <w:lang w:val="en-GB"/>
              </w:rPr>
              <w:t xml:space="preserve">daptation measures should </w:t>
            </w:r>
            <w:r w:rsidR="002D6AB7">
              <w:rPr>
                <w:rFonts w:ascii="Trebuchet MS" w:eastAsia="Calibri" w:hAnsi="Trebuchet MS"/>
                <w:szCs w:val="22"/>
                <w:lang w:val="en-GB"/>
              </w:rPr>
              <w:t>be focused on,</w:t>
            </w:r>
            <w:r w:rsidR="00B97932">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such as more resilient crop and tree species, </w:t>
            </w:r>
            <w:r w:rsidR="002D6AB7">
              <w:rPr>
                <w:rFonts w:ascii="Trebuchet MS" w:eastAsia="Calibri" w:hAnsi="Trebuchet MS"/>
                <w:szCs w:val="22"/>
                <w:lang w:val="en-GB"/>
              </w:rPr>
              <w:t xml:space="preserve">which </w:t>
            </w:r>
            <w:r w:rsidR="00927281" w:rsidRPr="00927281">
              <w:rPr>
                <w:rFonts w:ascii="Trebuchet MS" w:eastAsia="Calibri" w:hAnsi="Trebuchet MS"/>
                <w:szCs w:val="22"/>
                <w:lang w:val="en-GB"/>
              </w:rPr>
              <w:t>allow room for rivers to naturally flood onto floodplains and restoring wetlands.</w:t>
            </w:r>
          </w:p>
          <w:p w14:paraId="13AEFE4E" w14:textId="136FC2D0" w:rsidR="00927281" w:rsidRPr="00927281" w:rsidRDefault="00927281" w:rsidP="007C7E7A">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Furthermore, the changing climate affect</w:t>
            </w:r>
            <w:r w:rsidR="001B1EBF">
              <w:rPr>
                <w:rFonts w:ascii="Trebuchet MS" w:eastAsia="Calibri" w:hAnsi="Trebuchet MS"/>
                <w:szCs w:val="22"/>
                <w:lang w:val="en-GB"/>
              </w:rPr>
              <w:t>s also</w:t>
            </w:r>
            <w:r w:rsidRPr="00927281">
              <w:rPr>
                <w:rFonts w:ascii="Trebuchet MS" w:eastAsia="Calibri" w:hAnsi="Trebuchet MS"/>
                <w:szCs w:val="22"/>
                <w:lang w:val="en-GB"/>
              </w:rPr>
              <w:t xml:space="preserve"> a wide range of economic sectors and human activities, including agriculture, forestry, fisheries, water management, coastal and flood protection, energy, transport, tourism, construction, and human health and wellbeing). </w:t>
            </w:r>
            <w:r w:rsidR="001B1EBF">
              <w:rPr>
                <w:rFonts w:ascii="Trebuchet MS" w:eastAsia="Calibri" w:hAnsi="Trebuchet MS"/>
                <w:szCs w:val="22"/>
                <w:lang w:val="en-GB"/>
              </w:rPr>
              <w:t>A</w:t>
            </w:r>
            <w:r w:rsidRPr="00927281">
              <w:rPr>
                <w:rFonts w:ascii="Trebuchet MS" w:eastAsia="Calibri" w:hAnsi="Trebuchet MS"/>
                <w:szCs w:val="22"/>
                <w:lang w:val="en-GB"/>
              </w:rPr>
              <w:t xml:space="preserve">daptation policies </w:t>
            </w:r>
            <w:r w:rsidR="001B1EBF">
              <w:rPr>
                <w:rFonts w:ascii="Trebuchet MS" w:eastAsia="Calibri" w:hAnsi="Trebuchet MS"/>
                <w:szCs w:val="22"/>
                <w:lang w:val="en-GB"/>
              </w:rPr>
              <w:t>and</w:t>
            </w:r>
            <w:r w:rsidRPr="00927281">
              <w:rPr>
                <w:rFonts w:ascii="Trebuchet MS" w:eastAsia="Calibri" w:hAnsi="Trebuchet MS"/>
                <w:szCs w:val="22"/>
                <w:lang w:val="en-GB"/>
              </w:rPr>
              <w:t xml:space="preserve"> other environmental policies </w:t>
            </w:r>
            <w:r w:rsidR="001B1EBF">
              <w:rPr>
                <w:rFonts w:ascii="Trebuchet MS" w:eastAsia="Calibri" w:hAnsi="Trebuchet MS"/>
                <w:szCs w:val="22"/>
                <w:lang w:val="en-GB"/>
              </w:rPr>
              <w:t xml:space="preserve">therefore </w:t>
            </w:r>
            <w:r w:rsidRPr="00927281">
              <w:rPr>
                <w:rFonts w:ascii="Trebuchet MS" w:eastAsia="Calibri" w:hAnsi="Trebuchet MS"/>
                <w:szCs w:val="22"/>
                <w:lang w:val="en-GB"/>
              </w:rPr>
              <w:t xml:space="preserve">need to be connected </w:t>
            </w:r>
            <w:r w:rsidR="001B1EBF">
              <w:rPr>
                <w:rFonts w:ascii="Trebuchet MS" w:eastAsia="Calibri" w:hAnsi="Trebuchet MS"/>
                <w:szCs w:val="22"/>
                <w:lang w:val="en-GB"/>
              </w:rPr>
              <w:t>to</w:t>
            </w:r>
            <w:r w:rsidRPr="00927281">
              <w:rPr>
                <w:rFonts w:ascii="Trebuchet MS" w:eastAsia="Calibri" w:hAnsi="Trebuchet MS"/>
                <w:szCs w:val="22"/>
                <w:lang w:val="en-GB"/>
              </w:rPr>
              <w:t xml:space="preserve"> </w:t>
            </w:r>
            <w:r w:rsidRPr="00927281">
              <w:rPr>
                <w:rFonts w:ascii="Trebuchet MS" w:eastAsia="Calibri" w:hAnsi="Trebuchet MS"/>
                <w:b/>
                <w:szCs w:val="22"/>
                <w:lang w:val="en-GB"/>
              </w:rPr>
              <w:t>economic considerations</w:t>
            </w:r>
            <w:r w:rsidRPr="00927281">
              <w:rPr>
                <w:rFonts w:ascii="Trebuchet MS" w:eastAsia="Calibri" w:hAnsi="Trebuchet MS"/>
                <w:szCs w:val="22"/>
                <w:lang w:val="en-GB"/>
              </w:rPr>
              <w:t>, such as sustainable tourism development</w:t>
            </w:r>
            <w:r w:rsidR="001B1EBF">
              <w:rPr>
                <w:rFonts w:ascii="Trebuchet MS" w:eastAsia="Calibri" w:hAnsi="Trebuchet MS"/>
                <w:szCs w:val="22"/>
                <w:lang w:val="en-GB"/>
              </w:rPr>
              <w:t>, which</w:t>
            </w:r>
            <w:r w:rsidRPr="00927281">
              <w:rPr>
                <w:rFonts w:ascii="Trebuchet MS" w:eastAsia="Calibri" w:hAnsi="Trebuchet MS"/>
                <w:szCs w:val="22"/>
                <w:lang w:val="en-GB"/>
              </w:rPr>
              <w:t xml:space="preserve"> includ</w:t>
            </w:r>
            <w:r w:rsidR="001B1EBF">
              <w:rPr>
                <w:rFonts w:ascii="Trebuchet MS" w:eastAsia="Calibri" w:hAnsi="Trebuchet MS"/>
                <w:szCs w:val="22"/>
                <w:lang w:val="en-GB"/>
              </w:rPr>
              <w:t>es</w:t>
            </w:r>
            <w:r w:rsidRPr="00927281">
              <w:rPr>
                <w:rFonts w:ascii="Trebuchet MS" w:eastAsia="Calibri" w:hAnsi="Trebuchet MS"/>
                <w:szCs w:val="22"/>
                <w:lang w:val="en-GB"/>
              </w:rPr>
              <w:t xml:space="preserve"> the protection and conservation of historic buildings and cultural heritage sites.</w:t>
            </w:r>
          </w:p>
          <w:p w14:paraId="3B5EAEAF" w14:textId="4D98487A" w:rsidR="00927281" w:rsidRPr="00927281" w:rsidRDefault="00927281" w:rsidP="007C7E7A">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Central Europe covers a </w:t>
            </w:r>
            <w:r w:rsidRPr="00927281">
              <w:rPr>
                <w:rFonts w:ascii="Trebuchet MS" w:eastAsia="Calibri" w:hAnsi="Trebuchet MS"/>
                <w:b/>
                <w:szCs w:val="22"/>
                <w:lang w:val="en-GB"/>
              </w:rPr>
              <w:t>variety of biogeographical regions</w:t>
            </w:r>
            <w:r w:rsidRPr="00927281">
              <w:rPr>
                <w:rFonts w:ascii="Trebuchet MS" w:eastAsia="Calibri" w:hAnsi="Trebuchet MS"/>
                <w:szCs w:val="22"/>
                <w:lang w:val="en-GB"/>
              </w:rPr>
              <w:t xml:space="preserve"> such as the Pannonian, the Continental, </w:t>
            </w:r>
            <w:r w:rsidR="0055733A">
              <w:rPr>
                <w:rFonts w:ascii="Trebuchet MS" w:eastAsia="Calibri" w:hAnsi="Trebuchet MS"/>
                <w:szCs w:val="22"/>
                <w:lang w:val="en-GB"/>
              </w:rPr>
              <w:t xml:space="preserve">the </w:t>
            </w:r>
            <w:r w:rsidRPr="00927281">
              <w:rPr>
                <w:rFonts w:ascii="Trebuchet MS" w:eastAsia="Calibri" w:hAnsi="Trebuchet MS"/>
                <w:szCs w:val="22"/>
                <w:lang w:val="en-GB"/>
              </w:rPr>
              <w:t>Alpine</w:t>
            </w:r>
            <w:r w:rsidR="005750D1">
              <w:rPr>
                <w:rFonts w:ascii="Trebuchet MS" w:eastAsia="Calibri" w:hAnsi="Trebuchet MS"/>
                <w:szCs w:val="22"/>
                <w:lang w:val="en-GB"/>
              </w:rPr>
              <w:t xml:space="preserve">, </w:t>
            </w:r>
            <w:r w:rsidRPr="00927281">
              <w:rPr>
                <w:rFonts w:ascii="Trebuchet MS" w:eastAsia="Calibri" w:hAnsi="Trebuchet MS"/>
                <w:szCs w:val="22"/>
                <w:lang w:val="en-GB"/>
              </w:rPr>
              <w:t xml:space="preserve">the Carpathian and the Mediterranean </w:t>
            </w:r>
            <w:r w:rsidR="00080238">
              <w:rPr>
                <w:rFonts w:ascii="Trebuchet MS" w:eastAsia="Calibri" w:hAnsi="Trebuchet MS"/>
                <w:szCs w:val="22"/>
                <w:lang w:val="en-GB"/>
              </w:rPr>
              <w:t>r</w:t>
            </w:r>
            <w:r w:rsidRPr="00927281">
              <w:rPr>
                <w:rFonts w:ascii="Trebuchet MS" w:eastAsia="Calibri" w:hAnsi="Trebuchet MS"/>
                <w:szCs w:val="22"/>
                <w:lang w:val="en-GB"/>
              </w:rPr>
              <w:t>egion</w:t>
            </w:r>
            <w:r w:rsidR="002F79E8">
              <w:rPr>
                <w:rFonts w:ascii="Trebuchet MS" w:eastAsia="Calibri" w:hAnsi="Trebuchet MS"/>
                <w:szCs w:val="22"/>
                <w:lang w:val="en-GB"/>
              </w:rPr>
              <w:t>s</w:t>
            </w:r>
            <w:r w:rsidRPr="00927281">
              <w:rPr>
                <w:rFonts w:ascii="Trebuchet MS" w:eastAsia="Calibri" w:hAnsi="Trebuchet MS"/>
                <w:szCs w:val="22"/>
                <w:lang w:val="en-GB"/>
              </w:rPr>
              <w:t xml:space="preserve"> (EEA EU Biogeographical Regions, 2016). These regions are highly differentiated and include large areas of forested and agricultural land, mountainous areas, watercourses, coasts with specific landscapes, the sea, plains, lakes and urbanised areas. </w:t>
            </w:r>
          </w:p>
          <w:p w14:paraId="3A6039D4" w14:textId="1987618E" w:rsidR="00927281" w:rsidRPr="00927281" w:rsidRDefault="00927281" w:rsidP="007C7E7A">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Many </w:t>
            </w:r>
            <w:r w:rsidR="00605E99">
              <w:rPr>
                <w:rFonts w:ascii="Trebuchet MS" w:eastAsia="Calibri" w:hAnsi="Trebuchet MS"/>
                <w:szCs w:val="22"/>
                <w:lang w:val="en-GB"/>
              </w:rPr>
              <w:t>c</w:t>
            </w:r>
            <w:r w:rsidRPr="00927281">
              <w:rPr>
                <w:rFonts w:ascii="Trebuchet MS" w:eastAsia="Calibri" w:hAnsi="Trebuchet MS"/>
                <w:szCs w:val="22"/>
                <w:lang w:val="en-GB"/>
              </w:rPr>
              <w:t xml:space="preserve">entral European countries exceed EU averages </w:t>
            </w:r>
            <w:r w:rsidR="00310472">
              <w:rPr>
                <w:rFonts w:ascii="Trebuchet MS" w:eastAsia="Calibri" w:hAnsi="Trebuchet MS"/>
                <w:szCs w:val="22"/>
                <w:lang w:val="en-GB"/>
              </w:rPr>
              <w:t>for</w:t>
            </w:r>
            <w:r w:rsidRPr="00927281">
              <w:rPr>
                <w:rFonts w:ascii="Trebuchet MS" w:eastAsia="Calibri" w:hAnsi="Trebuchet MS"/>
                <w:szCs w:val="22"/>
                <w:lang w:val="en-GB"/>
              </w:rPr>
              <w:t xml:space="preserve"> terrestrial protected area. </w:t>
            </w:r>
            <w:r w:rsidR="00310472">
              <w:rPr>
                <w:rFonts w:ascii="Trebuchet MS" w:eastAsia="Calibri" w:hAnsi="Trebuchet MS"/>
                <w:szCs w:val="22"/>
                <w:lang w:val="en-GB"/>
              </w:rPr>
              <w:t xml:space="preserve">In </w:t>
            </w:r>
            <w:r w:rsidRPr="00927281">
              <w:rPr>
                <w:rFonts w:ascii="Trebuchet MS" w:eastAsia="Calibri" w:hAnsi="Trebuchet MS"/>
                <w:szCs w:val="22"/>
                <w:lang w:val="en-GB"/>
              </w:rPr>
              <w:t xml:space="preserve">Croatia and Slovenia </w:t>
            </w:r>
            <w:r w:rsidRPr="00927281">
              <w:rPr>
                <w:rFonts w:ascii="Trebuchet MS" w:eastAsia="Calibri" w:hAnsi="Trebuchet MS"/>
                <w:b/>
                <w:szCs w:val="22"/>
                <w:lang w:val="en-GB"/>
              </w:rPr>
              <w:t>Natura 2000 designations</w:t>
            </w:r>
            <w:r w:rsidRPr="00927281">
              <w:rPr>
                <w:rFonts w:ascii="Trebuchet MS" w:eastAsia="Calibri" w:hAnsi="Trebuchet MS"/>
                <w:szCs w:val="22"/>
                <w:lang w:val="en-GB"/>
              </w:rPr>
              <w:t xml:space="preserve"> </w:t>
            </w:r>
            <w:r w:rsidR="00310472">
              <w:rPr>
                <w:rFonts w:ascii="Trebuchet MS" w:eastAsia="Calibri" w:hAnsi="Trebuchet MS"/>
                <w:szCs w:val="22"/>
                <w:lang w:val="en-GB"/>
              </w:rPr>
              <w:t xml:space="preserve">are highest and </w:t>
            </w:r>
            <w:r w:rsidRPr="00927281">
              <w:rPr>
                <w:rFonts w:ascii="Trebuchet MS" w:eastAsia="Calibri" w:hAnsi="Trebuchet MS"/>
                <w:szCs w:val="22"/>
                <w:lang w:val="en-GB"/>
              </w:rPr>
              <w:t xml:space="preserve">cover over 35% of their land area. </w:t>
            </w:r>
            <w:r w:rsidR="00310472">
              <w:rPr>
                <w:rFonts w:ascii="Trebuchet MS" w:eastAsia="Calibri" w:hAnsi="Trebuchet MS"/>
                <w:szCs w:val="22"/>
                <w:lang w:val="en-GB"/>
              </w:rPr>
              <w:t>About</w:t>
            </w:r>
            <w:r w:rsidRPr="00927281">
              <w:rPr>
                <w:rFonts w:ascii="Trebuchet MS" w:eastAsia="Calibri" w:hAnsi="Trebuchet MS"/>
                <w:szCs w:val="22"/>
                <w:lang w:val="en-GB"/>
              </w:rPr>
              <w:t xml:space="preserve"> 30% of </w:t>
            </w:r>
            <w:r w:rsidR="00310472">
              <w:rPr>
                <w:rFonts w:ascii="Trebuchet MS" w:eastAsia="Calibri" w:hAnsi="Trebuchet MS"/>
                <w:szCs w:val="22"/>
                <w:lang w:val="en-GB"/>
              </w:rPr>
              <w:t>Slovakia’s</w:t>
            </w:r>
            <w:r w:rsidR="00310472"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territory </w:t>
            </w:r>
            <w:r w:rsidR="00310472">
              <w:rPr>
                <w:rFonts w:ascii="Trebuchet MS" w:eastAsia="Calibri" w:hAnsi="Trebuchet MS"/>
                <w:szCs w:val="22"/>
                <w:lang w:val="en-GB"/>
              </w:rPr>
              <w:t xml:space="preserve">is under </w:t>
            </w:r>
            <w:r w:rsidRPr="00927281">
              <w:rPr>
                <w:rFonts w:ascii="Trebuchet MS" w:eastAsia="Calibri" w:hAnsi="Trebuchet MS"/>
                <w:szCs w:val="22"/>
                <w:lang w:val="en-GB"/>
              </w:rPr>
              <w:t>Natura 2000 protection,</w:t>
            </w:r>
            <w:r w:rsidR="001E15B4">
              <w:rPr>
                <w:rFonts w:ascii="Trebuchet MS" w:eastAsia="Calibri" w:hAnsi="Trebuchet MS"/>
                <w:szCs w:val="22"/>
                <w:lang w:val="en-GB"/>
              </w:rPr>
              <w:t xml:space="preserve"> while</w:t>
            </w:r>
            <w:r w:rsidRPr="00927281">
              <w:rPr>
                <w:rFonts w:ascii="Trebuchet MS" w:eastAsia="Calibri" w:hAnsi="Trebuchet MS"/>
                <w:szCs w:val="22"/>
                <w:lang w:val="en-GB"/>
              </w:rPr>
              <w:t xml:space="preserve"> </w:t>
            </w:r>
            <w:r w:rsidR="00310472">
              <w:rPr>
                <w:rFonts w:ascii="Trebuchet MS" w:eastAsia="Calibri" w:hAnsi="Trebuchet MS"/>
                <w:szCs w:val="22"/>
                <w:lang w:val="en-GB"/>
              </w:rPr>
              <w:t xml:space="preserve">in </w:t>
            </w:r>
            <w:r w:rsidRPr="00927281">
              <w:rPr>
                <w:rFonts w:ascii="Trebuchet MS" w:eastAsia="Calibri" w:hAnsi="Trebuchet MS"/>
                <w:szCs w:val="22"/>
                <w:lang w:val="en-GB"/>
              </w:rPr>
              <w:t xml:space="preserve">Hungary, Italy and Poland </w:t>
            </w:r>
            <w:r w:rsidR="00310472">
              <w:rPr>
                <w:rFonts w:ascii="Trebuchet MS" w:eastAsia="Calibri" w:hAnsi="Trebuchet MS"/>
                <w:szCs w:val="22"/>
                <w:lang w:val="en-GB"/>
              </w:rPr>
              <w:t xml:space="preserve">it is about </w:t>
            </w:r>
            <w:r w:rsidRPr="00927281">
              <w:rPr>
                <w:rFonts w:ascii="Trebuchet MS" w:eastAsia="Calibri" w:hAnsi="Trebuchet MS"/>
                <w:szCs w:val="22"/>
                <w:lang w:val="en-GB"/>
              </w:rPr>
              <w:t>20%. Only Austria, Czech Republic and Germany score below EU averages</w:t>
            </w:r>
            <w:r w:rsidR="00310472">
              <w:rPr>
                <w:rFonts w:ascii="Trebuchet MS" w:eastAsia="Calibri" w:hAnsi="Trebuchet MS"/>
                <w:szCs w:val="22"/>
                <w:lang w:val="en-GB"/>
              </w:rPr>
              <w:t xml:space="preserve"> with</w:t>
            </w:r>
            <w:r w:rsidR="002F79E8">
              <w:rPr>
                <w:rFonts w:ascii="Trebuchet MS" w:eastAsia="Calibri" w:hAnsi="Trebuchet MS"/>
                <w:szCs w:val="22"/>
                <w:lang w:val="en-GB"/>
              </w:rPr>
              <w:t xml:space="preserve"> </w:t>
            </w:r>
            <w:r w:rsidRPr="00927281">
              <w:rPr>
                <w:rFonts w:ascii="Trebuchet MS" w:eastAsia="Calibri" w:hAnsi="Trebuchet MS"/>
                <w:szCs w:val="22"/>
                <w:lang w:val="en-GB"/>
              </w:rPr>
              <w:t>only 15% of land area under Natura 2000</w:t>
            </w:r>
            <w:r w:rsidR="001E15B4">
              <w:rPr>
                <w:rFonts w:ascii="Trebuchet MS" w:eastAsia="Calibri" w:hAnsi="Trebuchet MS"/>
                <w:szCs w:val="22"/>
                <w:lang w:val="en-GB"/>
              </w:rPr>
              <w:t xml:space="preserve"> </w:t>
            </w:r>
            <w:r w:rsidRPr="00927281">
              <w:rPr>
                <w:rFonts w:ascii="Trebuchet MS" w:eastAsia="Calibri" w:hAnsi="Trebuchet MS"/>
                <w:szCs w:val="22"/>
                <w:lang w:val="en-GB"/>
              </w:rPr>
              <w:t xml:space="preserve">(EEA, 2020). However, there is </w:t>
            </w:r>
            <w:r w:rsidR="00080238">
              <w:rPr>
                <w:rFonts w:ascii="Trebuchet MS" w:eastAsia="Calibri" w:hAnsi="Trebuchet MS"/>
                <w:szCs w:val="22"/>
                <w:lang w:val="en-GB"/>
              </w:rPr>
              <w:t xml:space="preserve">a </w:t>
            </w:r>
            <w:r w:rsidRPr="00927281">
              <w:rPr>
                <w:rFonts w:ascii="Trebuchet MS" w:eastAsia="Calibri" w:hAnsi="Trebuchet MS"/>
                <w:szCs w:val="22"/>
                <w:lang w:val="en-GB"/>
              </w:rPr>
              <w:t>lack of comprehensive information on how well Natura 2000 sites are managed (</w:t>
            </w:r>
            <w:r w:rsidR="00454161">
              <w:rPr>
                <w:rFonts w:ascii="Trebuchet MS" w:eastAsia="Calibri" w:hAnsi="Trebuchet MS"/>
                <w:szCs w:val="22"/>
                <w:lang w:val="en-GB"/>
              </w:rPr>
              <w:t>Integra, ZaVita</w:t>
            </w:r>
            <w:r w:rsidRPr="00927281">
              <w:rPr>
                <w:rFonts w:ascii="Trebuchet MS" w:eastAsia="Calibri" w:hAnsi="Trebuchet MS"/>
                <w:szCs w:val="22"/>
                <w:lang w:val="en-GB"/>
              </w:rPr>
              <w:t>, 2020).</w:t>
            </w:r>
          </w:p>
          <w:p w14:paraId="18975415" w14:textId="13B8133F" w:rsidR="00927281" w:rsidRPr="00927281" w:rsidRDefault="00927281" w:rsidP="007C7E7A">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Furthermore, central Europe has witnessed decreasing trends and ongoing </w:t>
            </w:r>
            <w:r w:rsidRPr="00927281">
              <w:rPr>
                <w:rFonts w:ascii="Trebuchet MS" w:eastAsia="Calibri" w:hAnsi="Trebuchet MS"/>
                <w:b/>
                <w:szCs w:val="22"/>
                <w:lang w:val="en-GB"/>
              </w:rPr>
              <w:t>loss</w:t>
            </w:r>
            <w:r w:rsidR="00036205">
              <w:rPr>
                <w:rFonts w:ascii="Trebuchet MS" w:eastAsia="Calibri" w:hAnsi="Trebuchet MS"/>
                <w:b/>
                <w:szCs w:val="22"/>
                <w:lang w:val="en-GB"/>
              </w:rPr>
              <w:t>es</w:t>
            </w:r>
            <w:r w:rsidRPr="00927281">
              <w:rPr>
                <w:rFonts w:ascii="Trebuchet MS" w:eastAsia="Calibri" w:hAnsi="Trebuchet MS"/>
                <w:b/>
                <w:szCs w:val="22"/>
                <w:lang w:val="en-GB"/>
              </w:rPr>
              <w:t xml:space="preserve"> in biodiversity</w:t>
            </w:r>
            <w:r w:rsidR="00036205">
              <w:rPr>
                <w:rFonts w:ascii="Trebuchet MS" w:eastAsia="Calibri" w:hAnsi="Trebuchet MS"/>
                <w:szCs w:val="22"/>
                <w:lang w:val="en-GB"/>
              </w:rPr>
              <w:t xml:space="preserve"> </w:t>
            </w:r>
            <w:r w:rsidRPr="00927281">
              <w:rPr>
                <w:rFonts w:ascii="Trebuchet MS" w:eastAsia="Calibri" w:hAnsi="Trebuchet MS"/>
                <w:szCs w:val="22"/>
                <w:lang w:val="en-GB"/>
              </w:rPr>
              <w:t>due to increasing pressures from land use, pollution, natural resources</w:t>
            </w:r>
            <w:r w:rsidR="00D32F2E">
              <w:rPr>
                <w:rFonts w:ascii="Trebuchet MS" w:eastAsia="Calibri" w:hAnsi="Trebuchet MS"/>
                <w:szCs w:val="22"/>
                <w:lang w:val="en-GB"/>
              </w:rPr>
              <w:t xml:space="preserve"> extraction</w:t>
            </w:r>
            <w:r w:rsidRPr="00927281">
              <w:rPr>
                <w:rFonts w:ascii="Trebuchet MS" w:eastAsia="Calibri" w:hAnsi="Trebuchet MS"/>
                <w:szCs w:val="22"/>
                <w:lang w:val="en-GB"/>
              </w:rPr>
              <w:t>, climate change and invasive alien species (</w:t>
            </w:r>
            <w:r w:rsidR="00036205">
              <w:rPr>
                <w:rFonts w:ascii="Trebuchet MS" w:eastAsia="Calibri" w:hAnsi="Trebuchet MS"/>
                <w:szCs w:val="22"/>
                <w:lang w:val="en-GB"/>
              </w:rPr>
              <w:t xml:space="preserve">Integra, ZaVita, </w:t>
            </w:r>
            <w:r w:rsidR="00036205" w:rsidRPr="00927281">
              <w:rPr>
                <w:rFonts w:ascii="Trebuchet MS" w:eastAsia="Calibri" w:hAnsi="Trebuchet MS"/>
                <w:szCs w:val="22"/>
                <w:lang w:val="en-GB"/>
              </w:rPr>
              <w:t>2020</w:t>
            </w:r>
            <w:r w:rsidRPr="00927281">
              <w:rPr>
                <w:rFonts w:ascii="Trebuchet MS" w:eastAsia="Calibri" w:hAnsi="Trebuchet MS"/>
                <w:szCs w:val="22"/>
                <w:lang w:val="en-GB"/>
              </w:rPr>
              <w:t>).</w:t>
            </w:r>
            <w:r w:rsidR="00D32F2E">
              <w:rPr>
                <w:rFonts w:ascii="Trebuchet MS" w:eastAsia="Calibri" w:hAnsi="Trebuchet MS"/>
                <w:szCs w:val="22"/>
                <w:lang w:val="en-GB"/>
              </w:rPr>
              <w:t xml:space="preserve"> With the</w:t>
            </w:r>
            <w:r w:rsidRPr="00927281">
              <w:rPr>
                <w:rFonts w:ascii="Trebuchet MS" w:eastAsia="Calibri" w:hAnsi="Trebuchet MS"/>
                <w:szCs w:val="22"/>
                <w:lang w:val="en-GB"/>
              </w:rPr>
              <w:t xml:space="preserve"> </w:t>
            </w:r>
            <w:r w:rsidR="00D32F2E" w:rsidRPr="00927281">
              <w:rPr>
                <w:rFonts w:ascii="Trebuchet MS" w:eastAsia="Calibri" w:hAnsi="Trebuchet MS"/>
                <w:szCs w:val="22"/>
                <w:lang w:val="en-GB"/>
              </w:rPr>
              <w:t>except</w:t>
            </w:r>
            <w:r w:rsidR="00D32F2E">
              <w:rPr>
                <w:rFonts w:ascii="Trebuchet MS" w:eastAsia="Calibri" w:hAnsi="Trebuchet MS"/>
                <w:szCs w:val="22"/>
                <w:lang w:val="en-GB"/>
              </w:rPr>
              <w:t xml:space="preserve">ion of </w:t>
            </w:r>
            <w:r w:rsidR="00D32F2E" w:rsidRPr="00927281">
              <w:rPr>
                <w:rFonts w:ascii="Trebuchet MS" w:eastAsia="Calibri" w:hAnsi="Trebuchet MS"/>
                <w:szCs w:val="22"/>
                <w:lang w:val="en-GB"/>
              </w:rPr>
              <w:t>Hungary</w:t>
            </w:r>
            <w:r w:rsidRPr="00927281">
              <w:rPr>
                <w:rFonts w:ascii="Trebuchet MS" w:eastAsia="Calibri" w:hAnsi="Trebuchet MS"/>
                <w:szCs w:val="22"/>
                <w:lang w:val="en-GB"/>
              </w:rPr>
              <w:t xml:space="preserve">, the ‘Common farmland bird index’ indicates </w:t>
            </w:r>
            <w:r w:rsidR="00D32F2E">
              <w:rPr>
                <w:rFonts w:ascii="Trebuchet MS" w:eastAsia="Calibri" w:hAnsi="Trebuchet MS"/>
                <w:szCs w:val="22"/>
                <w:lang w:val="en-GB"/>
              </w:rPr>
              <w:t xml:space="preserve">for example </w:t>
            </w:r>
            <w:r w:rsidRPr="00927281">
              <w:rPr>
                <w:rFonts w:ascii="Trebuchet MS" w:eastAsia="Calibri" w:hAnsi="Trebuchet MS"/>
                <w:szCs w:val="22"/>
                <w:lang w:val="en-GB"/>
              </w:rPr>
              <w:t>that</w:t>
            </w:r>
            <w:r w:rsidR="00D32F2E">
              <w:rPr>
                <w:rFonts w:ascii="Trebuchet MS" w:eastAsia="Calibri" w:hAnsi="Trebuchet MS"/>
                <w:szCs w:val="22"/>
                <w:lang w:val="en-GB"/>
              </w:rPr>
              <w:t xml:space="preserve"> </w:t>
            </w:r>
            <w:r w:rsidRPr="00927281">
              <w:rPr>
                <w:rFonts w:ascii="Trebuchet MS" w:eastAsia="Calibri" w:hAnsi="Trebuchet MS"/>
                <w:szCs w:val="22"/>
                <w:lang w:val="en-GB"/>
              </w:rPr>
              <w:t xml:space="preserve">biodiversity dropped strongly in all </w:t>
            </w:r>
            <w:r w:rsidR="00080238">
              <w:rPr>
                <w:rFonts w:ascii="Trebuchet MS" w:eastAsia="Calibri" w:hAnsi="Trebuchet MS"/>
                <w:szCs w:val="22"/>
                <w:lang w:val="en-GB"/>
              </w:rPr>
              <w:t>central European</w:t>
            </w:r>
            <w:r w:rsidRPr="00927281">
              <w:rPr>
                <w:rFonts w:ascii="Trebuchet MS" w:eastAsia="Calibri" w:hAnsi="Trebuchet MS"/>
                <w:szCs w:val="22"/>
                <w:lang w:val="en-GB"/>
              </w:rPr>
              <w:t xml:space="preserve"> countries</w:t>
            </w:r>
            <w:r w:rsidR="00080238" w:rsidRPr="00927281">
              <w:rPr>
                <w:rFonts w:ascii="Trebuchet MS" w:eastAsia="Calibri" w:hAnsi="Trebuchet MS"/>
                <w:szCs w:val="22"/>
                <w:lang w:val="en-GB"/>
              </w:rPr>
              <w:t xml:space="preserve"> </w:t>
            </w:r>
            <w:r w:rsidR="00E642AF">
              <w:rPr>
                <w:rFonts w:ascii="Trebuchet MS" w:eastAsia="Calibri" w:hAnsi="Trebuchet MS"/>
                <w:szCs w:val="22"/>
                <w:lang w:val="en-GB"/>
              </w:rPr>
              <w:t>between 2008 and</w:t>
            </w:r>
            <w:r w:rsidR="00080238" w:rsidRPr="00927281">
              <w:rPr>
                <w:rFonts w:ascii="Trebuchet MS" w:eastAsia="Calibri" w:hAnsi="Trebuchet MS"/>
                <w:szCs w:val="22"/>
                <w:lang w:val="en-GB"/>
              </w:rPr>
              <w:t xml:space="preserve"> 2018</w:t>
            </w:r>
            <w:r w:rsidRPr="00927281">
              <w:rPr>
                <w:rFonts w:ascii="Trebuchet MS" w:eastAsia="Calibri" w:hAnsi="Trebuchet MS"/>
                <w:szCs w:val="22"/>
                <w:lang w:val="en-GB"/>
              </w:rPr>
              <w:t xml:space="preserve">, while it stabilised in the EU </w:t>
            </w:r>
            <w:r w:rsidR="00E642AF" w:rsidRPr="00927281">
              <w:rPr>
                <w:rFonts w:ascii="Trebuchet MS" w:eastAsia="Calibri" w:hAnsi="Trebuchet MS"/>
                <w:szCs w:val="22"/>
                <w:lang w:val="en-GB"/>
              </w:rPr>
              <w:t xml:space="preserve">on average </w:t>
            </w:r>
            <w:r w:rsidR="00D32F2E" w:rsidRPr="00927281">
              <w:rPr>
                <w:rFonts w:ascii="Trebuchet MS" w:eastAsia="Calibri" w:hAnsi="Trebuchet MS"/>
                <w:szCs w:val="22"/>
                <w:lang w:val="en-GB"/>
              </w:rPr>
              <w:t xml:space="preserve">in the same period </w:t>
            </w:r>
            <w:r w:rsidRPr="00927281">
              <w:rPr>
                <w:rFonts w:ascii="Trebuchet MS" w:eastAsia="Calibri" w:hAnsi="Trebuchet MS"/>
                <w:szCs w:val="22"/>
                <w:lang w:val="en-GB"/>
              </w:rPr>
              <w:t xml:space="preserve">(wiiw, 2020). </w:t>
            </w:r>
          </w:p>
          <w:p w14:paraId="008169D9" w14:textId="26226460" w:rsidR="00927281" w:rsidRPr="00927281" w:rsidRDefault="00927281" w:rsidP="007C7E7A">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In line with the </w:t>
            </w:r>
            <w:r w:rsidRPr="00927281">
              <w:rPr>
                <w:rFonts w:ascii="Trebuchet MS" w:eastAsia="Calibri" w:hAnsi="Trebuchet MS"/>
                <w:b/>
                <w:szCs w:val="22"/>
                <w:lang w:val="en-GB"/>
              </w:rPr>
              <w:t>new EU Biodiversity Strategy 2030</w:t>
            </w:r>
            <w:r w:rsidR="00D32F2E">
              <w:rPr>
                <w:rFonts w:ascii="Trebuchet MS" w:eastAsia="Calibri" w:hAnsi="Trebuchet MS"/>
                <w:szCs w:val="22"/>
                <w:lang w:val="en-GB"/>
              </w:rPr>
              <w:t xml:space="preserve"> this trend needs to be reversed. C</w:t>
            </w:r>
            <w:r w:rsidRPr="00927281">
              <w:rPr>
                <w:rFonts w:ascii="Trebuchet MS" w:eastAsia="Calibri" w:hAnsi="Trebuchet MS"/>
                <w:szCs w:val="22"/>
                <w:lang w:val="en-GB"/>
              </w:rPr>
              <w:t>lear commitments and actions</w:t>
            </w:r>
            <w:r w:rsidR="00D32F2E">
              <w:rPr>
                <w:rFonts w:ascii="Trebuchet MS" w:eastAsia="Calibri" w:hAnsi="Trebuchet MS"/>
                <w:szCs w:val="22"/>
                <w:lang w:val="en-GB"/>
              </w:rPr>
              <w:t xml:space="preserve"> are needed</w:t>
            </w:r>
            <w:r w:rsidRPr="00927281">
              <w:rPr>
                <w:rFonts w:ascii="Trebuchet MS" w:eastAsia="Calibri" w:hAnsi="Trebuchet MS"/>
                <w:szCs w:val="22"/>
                <w:lang w:val="en-GB"/>
              </w:rPr>
              <w:t xml:space="preserve"> to preserve beneficial </w:t>
            </w:r>
            <w:r w:rsidRPr="00927281">
              <w:rPr>
                <w:rFonts w:ascii="Trebuchet MS" w:eastAsia="Calibri" w:hAnsi="Trebuchet MS"/>
                <w:b/>
                <w:szCs w:val="22"/>
                <w:lang w:val="en-GB"/>
              </w:rPr>
              <w:t xml:space="preserve">functions of the various ecosystems </w:t>
            </w:r>
            <w:r w:rsidRPr="00927281">
              <w:rPr>
                <w:rFonts w:ascii="Trebuchet MS" w:eastAsia="Calibri" w:hAnsi="Trebuchet MS"/>
                <w:szCs w:val="22"/>
                <w:lang w:val="en-GB"/>
              </w:rPr>
              <w:lastRenderedPageBreak/>
              <w:t xml:space="preserve">such as climate regulation, food, fresh water, air quality, soil fertility, habitats as well as recreational and cultural services. </w:t>
            </w:r>
          </w:p>
          <w:p w14:paraId="7FC6507E" w14:textId="5A28B83B" w:rsidR="00927281" w:rsidRPr="00927281" w:rsidRDefault="00927281" w:rsidP="007C7E7A">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The provision of </w:t>
            </w:r>
            <w:r w:rsidRPr="00927281">
              <w:rPr>
                <w:rFonts w:ascii="Trebuchet MS" w:eastAsia="Calibri" w:hAnsi="Trebuchet MS"/>
                <w:b/>
                <w:szCs w:val="22"/>
                <w:lang w:val="en-GB"/>
              </w:rPr>
              <w:t>green infrastructure</w:t>
            </w:r>
            <w:r w:rsidRPr="00927281">
              <w:rPr>
                <w:rFonts w:ascii="Trebuchet MS" w:eastAsia="Calibri" w:hAnsi="Trebuchet MS"/>
                <w:szCs w:val="22"/>
                <w:lang w:val="en-GB"/>
              </w:rPr>
              <w:t xml:space="preserve"> can provide many social, economic and environmental benefits. In line with the Territorial Agenda 2030, </w:t>
            </w:r>
            <w:r w:rsidR="00E642AF">
              <w:rPr>
                <w:rFonts w:ascii="Trebuchet MS" w:eastAsia="Calibri" w:hAnsi="Trebuchet MS"/>
                <w:szCs w:val="22"/>
                <w:lang w:val="en-GB"/>
              </w:rPr>
              <w:t xml:space="preserve">the </w:t>
            </w:r>
            <w:r w:rsidRPr="00927281">
              <w:rPr>
                <w:rFonts w:ascii="Trebuchet MS" w:eastAsia="Calibri" w:hAnsi="Trebuchet MS"/>
                <w:szCs w:val="22"/>
                <w:lang w:val="en-GB"/>
              </w:rPr>
              <w:t>greening of cit</w:t>
            </w:r>
            <w:r w:rsidR="00C52DCE">
              <w:rPr>
                <w:rFonts w:ascii="Trebuchet MS" w:eastAsia="Calibri" w:hAnsi="Trebuchet MS"/>
                <w:szCs w:val="22"/>
                <w:lang w:val="en-GB"/>
              </w:rPr>
              <w:t>y roofs or walls</w:t>
            </w:r>
            <w:r w:rsidRPr="00927281">
              <w:rPr>
                <w:rFonts w:ascii="Trebuchet MS" w:eastAsia="Calibri" w:hAnsi="Trebuchet MS"/>
                <w:szCs w:val="22"/>
                <w:lang w:val="en-GB"/>
              </w:rPr>
              <w:t xml:space="preserve"> </w:t>
            </w:r>
            <w:r w:rsidR="00C52DCE">
              <w:rPr>
                <w:rFonts w:ascii="Trebuchet MS" w:eastAsia="Calibri" w:hAnsi="Trebuchet MS"/>
                <w:szCs w:val="22"/>
                <w:lang w:val="en-GB"/>
              </w:rPr>
              <w:t xml:space="preserve">could </w:t>
            </w:r>
            <w:r w:rsidRPr="00927281">
              <w:rPr>
                <w:rFonts w:ascii="Trebuchet MS" w:eastAsia="Calibri" w:hAnsi="Trebuchet MS"/>
                <w:szCs w:val="22"/>
                <w:lang w:val="en-GB"/>
              </w:rPr>
              <w:t xml:space="preserve">be particularly valuable for cities </w:t>
            </w:r>
            <w:r w:rsidR="00C52DCE">
              <w:rPr>
                <w:rFonts w:ascii="Trebuchet MS" w:eastAsia="Calibri" w:hAnsi="Trebuchet MS"/>
                <w:szCs w:val="22"/>
                <w:lang w:val="en-GB"/>
              </w:rPr>
              <w:t>with a</w:t>
            </w:r>
            <w:r w:rsidRPr="00927281">
              <w:rPr>
                <w:rFonts w:ascii="Trebuchet MS" w:eastAsia="Calibri" w:hAnsi="Trebuchet MS"/>
                <w:szCs w:val="22"/>
                <w:lang w:val="en-GB"/>
              </w:rPr>
              <w:t xml:space="preserve"> low amount o</w:t>
            </w:r>
            <w:r w:rsidR="002E6125">
              <w:rPr>
                <w:rFonts w:ascii="Trebuchet MS" w:eastAsia="Calibri" w:hAnsi="Trebuchet MS"/>
                <w:szCs w:val="22"/>
                <w:lang w:val="en-GB"/>
              </w:rPr>
              <w:t xml:space="preserve">f green space, like Bratislava, </w:t>
            </w:r>
            <w:r w:rsidR="00D768F1">
              <w:rPr>
                <w:rFonts w:ascii="Trebuchet MS" w:eastAsia="Calibri" w:hAnsi="Trebuchet MS"/>
                <w:szCs w:val="22"/>
                <w:lang w:val="en-GB"/>
              </w:rPr>
              <w:t>Praha</w:t>
            </w:r>
            <w:r w:rsidR="00D768F1" w:rsidRPr="00927281">
              <w:rPr>
                <w:rFonts w:ascii="Trebuchet MS" w:eastAsia="Calibri" w:hAnsi="Trebuchet MS"/>
                <w:szCs w:val="22"/>
                <w:lang w:val="en-GB"/>
              </w:rPr>
              <w:t xml:space="preserve"> </w:t>
            </w:r>
            <w:r w:rsidRPr="00927281">
              <w:rPr>
                <w:rFonts w:ascii="Trebuchet MS" w:eastAsia="Calibri" w:hAnsi="Trebuchet MS"/>
                <w:szCs w:val="22"/>
                <w:lang w:val="en-GB"/>
              </w:rPr>
              <w:t>or Budapest. At a more general level, green infrastructure can contribute to mitigate effects of land take and soil sealing and</w:t>
            </w:r>
            <w:r w:rsidR="00C52DCE">
              <w:rPr>
                <w:rFonts w:ascii="Trebuchet MS" w:eastAsia="Calibri" w:hAnsi="Trebuchet MS"/>
                <w:szCs w:val="22"/>
                <w:lang w:val="en-GB"/>
              </w:rPr>
              <w:t xml:space="preserve"> </w:t>
            </w:r>
            <w:r w:rsidRPr="00927281">
              <w:rPr>
                <w:rFonts w:ascii="Trebuchet MS" w:eastAsia="Calibri" w:hAnsi="Trebuchet MS"/>
                <w:szCs w:val="22"/>
                <w:lang w:val="en-GB"/>
              </w:rPr>
              <w:t>to alleviat</w:t>
            </w:r>
            <w:r w:rsidR="00E642AF">
              <w:rPr>
                <w:rFonts w:ascii="Trebuchet MS" w:eastAsia="Calibri" w:hAnsi="Trebuchet MS"/>
                <w:szCs w:val="22"/>
                <w:lang w:val="en-GB"/>
              </w:rPr>
              <w:t>ing</w:t>
            </w:r>
            <w:r w:rsidRPr="00927281">
              <w:rPr>
                <w:rFonts w:ascii="Trebuchet MS" w:eastAsia="Calibri" w:hAnsi="Trebuchet MS"/>
                <w:szCs w:val="22"/>
                <w:lang w:val="en-GB"/>
              </w:rPr>
              <w:t xml:space="preserve"> urban heat island effects.</w:t>
            </w:r>
            <w:r w:rsidR="00C52DCE">
              <w:rPr>
                <w:rFonts w:ascii="Trebuchet MS" w:eastAsia="Calibri" w:hAnsi="Trebuchet MS"/>
                <w:szCs w:val="22"/>
                <w:lang w:val="en-GB"/>
              </w:rPr>
              <w:t xml:space="preserve"> M</w:t>
            </w:r>
            <w:r w:rsidRPr="00927281">
              <w:rPr>
                <w:rFonts w:ascii="Trebuchet MS" w:eastAsia="Calibri" w:hAnsi="Trebuchet MS"/>
                <w:szCs w:val="22"/>
                <w:lang w:val="en-GB"/>
              </w:rPr>
              <w:t xml:space="preserve">aking use of green infrastructure </w:t>
            </w:r>
            <w:r w:rsidR="00C52DCE">
              <w:rPr>
                <w:rFonts w:ascii="Trebuchet MS" w:eastAsia="Calibri" w:hAnsi="Trebuchet MS"/>
                <w:szCs w:val="22"/>
                <w:lang w:val="en-GB"/>
              </w:rPr>
              <w:t>needs to be</w:t>
            </w:r>
            <w:r w:rsidRPr="00927281">
              <w:rPr>
                <w:rFonts w:ascii="Trebuchet MS" w:eastAsia="Calibri" w:hAnsi="Trebuchet MS"/>
                <w:szCs w:val="22"/>
                <w:lang w:val="en-GB"/>
              </w:rPr>
              <w:t xml:space="preserve"> considered </w:t>
            </w:r>
            <w:r w:rsidR="00C52DCE">
              <w:rPr>
                <w:rFonts w:ascii="Trebuchet MS" w:eastAsia="Calibri" w:hAnsi="Trebuchet MS"/>
                <w:szCs w:val="22"/>
                <w:lang w:val="en-GB"/>
              </w:rPr>
              <w:t>more widely</w:t>
            </w:r>
            <w:r w:rsidR="00C52DCE" w:rsidRPr="00927281">
              <w:rPr>
                <w:rFonts w:ascii="Trebuchet MS" w:eastAsia="Calibri" w:hAnsi="Trebuchet MS"/>
                <w:szCs w:val="22"/>
                <w:lang w:val="en-GB"/>
              </w:rPr>
              <w:t xml:space="preserve"> </w:t>
            </w:r>
            <w:r w:rsidRPr="00927281">
              <w:rPr>
                <w:rFonts w:ascii="Trebuchet MS" w:eastAsia="Calibri" w:hAnsi="Trebuchet MS"/>
                <w:szCs w:val="22"/>
                <w:lang w:val="en-GB"/>
              </w:rPr>
              <w:t>as a</w:t>
            </w:r>
            <w:r w:rsidR="00E642AF">
              <w:rPr>
                <w:rFonts w:ascii="Trebuchet MS" w:eastAsia="Calibri" w:hAnsi="Trebuchet MS"/>
                <w:szCs w:val="22"/>
                <w:lang w:val="en-GB"/>
              </w:rPr>
              <w:t>n alternative</w:t>
            </w:r>
            <w:r w:rsidRPr="00927281">
              <w:rPr>
                <w:rFonts w:ascii="Trebuchet MS" w:eastAsia="Calibri" w:hAnsi="Trebuchet MS"/>
                <w:szCs w:val="22"/>
                <w:lang w:val="en-GB"/>
              </w:rPr>
              <w:t xml:space="preserve"> </w:t>
            </w:r>
            <w:r w:rsidR="00E642AF">
              <w:rPr>
                <w:rFonts w:ascii="Trebuchet MS" w:eastAsia="Calibri" w:hAnsi="Trebuchet MS"/>
                <w:szCs w:val="22"/>
                <w:lang w:val="en-GB"/>
              </w:rPr>
              <w:t xml:space="preserve">to </w:t>
            </w:r>
            <w:r w:rsidR="00C52DCE">
              <w:rPr>
                <w:rFonts w:ascii="Trebuchet MS" w:eastAsia="Calibri" w:hAnsi="Trebuchet MS"/>
                <w:szCs w:val="22"/>
                <w:lang w:val="en-GB"/>
              </w:rPr>
              <w:t xml:space="preserve">grey infrastructure, i.e. </w:t>
            </w:r>
            <w:r w:rsidRPr="00927281">
              <w:rPr>
                <w:rFonts w:ascii="Trebuchet MS" w:eastAsia="Calibri" w:hAnsi="Trebuchet MS"/>
                <w:szCs w:val="22"/>
                <w:lang w:val="en-GB"/>
              </w:rPr>
              <w:t xml:space="preserve">single-purpose, built approaches. </w:t>
            </w:r>
            <w:r w:rsidR="00C52DCE">
              <w:rPr>
                <w:rFonts w:ascii="Trebuchet MS" w:eastAsia="Calibri" w:hAnsi="Trebuchet MS"/>
                <w:szCs w:val="22"/>
                <w:lang w:val="en-GB"/>
              </w:rPr>
              <w:t>I</w:t>
            </w:r>
            <w:r w:rsidRPr="00927281">
              <w:rPr>
                <w:rFonts w:ascii="Trebuchet MS" w:eastAsia="Calibri" w:hAnsi="Trebuchet MS"/>
                <w:szCs w:val="22"/>
                <w:lang w:val="en-GB"/>
              </w:rPr>
              <w:t xml:space="preserve">ntegrated policies and upscaling of </w:t>
            </w:r>
            <w:r w:rsidR="00C52DCE">
              <w:rPr>
                <w:rFonts w:ascii="Trebuchet MS" w:eastAsia="Calibri" w:hAnsi="Trebuchet MS"/>
                <w:szCs w:val="22"/>
                <w:lang w:val="en-GB"/>
              </w:rPr>
              <w:t xml:space="preserve">green infrastructure </w:t>
            </w:r>
            <w:r w:rsidRPr="00927281">
              <w:rPr>
                <w:rFonts w:ascii="Trebuchet MS" w:eastAsia="Calibri" w:hAnsi="Trebuchet MS"/>
                <w:szCs w:val="22"/>
                <w:lang w:val="en-GB"/>
              </w:rPr>
              <w:t xml:space="preserve">solutions </w:t>
            </w:r>
            <w:r w:rsidR="00C52DCE">
              <w:rPr>
                <w:rFonts w:ascii="Trebuchet MS" w:eastAsia="Calibri" w:hAnsi="Trebuchet MS"/>
                <w:szCs w:val="22"/>
                <w:lang w:val="en-GB"/>
              </w:rPr>
              <w:t>is needed for</w:t>
            </w:r>
            <w:r w:rsidR="00C52DCE" w:rsidRPr="00927281">
              <w:rPr>
                <w:rFonts w:ascii="Trebuchet MS" w:eastAsia="Calibri" w:hAnsi="Trebuchet MS"/>
                <w:szCs w:val="22"/>
                <w:lang w:val="en-GB"/>
              </w:rPr>
              <w:t xml:space="preserve"> </w:t>
            </w:r>
            <w:r w:rsidRPr="00927281">
              <w:rPr>
                <w:rFonts w:ascii="Trebuchet MS" w:eastAsia="Calibri" w:hAnsi="Trebuchet MS"/>
                <w:b/>
                <w:szCs w:val="22"/>
                <w:lang w:val="en-GB"/>
              </w:rPr>
              <w:t>restor</w:t>
            </w:r>
            <w:r w:rsidR="00C52DCE">
              <w:rPr>
                <w:rFonts w:ascii="Trebuchet MS" w:eastAsia="Calibri" w:hAnsi="Trebuchet MS"/>
                <w:b/>
                <w:szCs w:val="22"/>
                <w:lang w:val="en-GB"/>
              </w:rPr>
              <w:t>ing</w:t>
            </w:r>
            <w:r w:rsidRPr="00927281">
              <w:rPr>
                <w:rFonts w:ascii="Trebuchet MS" w:eastAsia="Calibri" w:hAnsi="Trebuchet MS"/>
                <w:b/>
                <w:szCs w:val="22"/>
                <w:lang w:val="en-GB"/>
              </w:rPr>
              <w:t xml:space="preserve"> natural capital</w:t>
            </w:r>
            <w:r w:rsidRPr="00927281">
              <w:rPr>
                <w:rFonts w:ascii="Trebuchet MS" w:eastAsia="Calibri" w:hAnsi="Trebuchet MS"/>
                <w:szCs w:val="22"/>
                <w:lang w:val="en-GB"/>
              </w:rPr>
              <w:t xml:space="preserve"> </w:t>
            </w:r>
            <w:r w:rsidR="00E642AF" w:rsidRPr="00927281">
              <w:rPr>
                <w:rFonts w:ascii="Trebuchet MS" w:eastAsia="Calibri" w:hAnsi="Trebuchet MS"/>
                <w:szCs w:val="22"/>
                <w:lang w:val="en-GB"/>
              </w:rPr>
              <w:t>such</w:t>
            </w:r>
            <w:r w:rsidR="00E642AF">
              <w:rPr>
                <w:rFonts w:ascii="Trebuchet MS" w:eastAsia="Calibri" w:hAnsi="Trebuchet MS"/>
                <w:szCs w:val="22"/>
                <w:lang w:val="en-GB"/>
              </w:rPr>
              <w:t xml:space="preserve"> as </w:t>
            </w:r>
            <w:r w:rsidRPr="00927281">
              <w:rPr>
                <w:rFonts w:ascii="Trebuchet MS" w:eastAsia="Calibri" w:hAnsi="Trebuchet MS"/>
                <w:szCs w:val="22"/>
                <w:lang w:val="en-GB"/>
              </w:rPr>
              <w:t xml:space="preserve">rivers, wetlands, contaminated sites etc.  </w:t>
            </w:r>
          </w:p>
          <w:p w14:paraId="760AE77C" w14:textId="24A9AB7F" w:rsidR="00927281" w:rsidRPr="00927281" w:rsidRDefault="00927281" w:rsidP="007C7E7A">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Central Europe faces significant challenges regarding </w:t>
            </w:r>
            <w:r w:rsidRPr="00927281">
              <w:rPr>
                <w:rFonts w:ascii="Trebuchet MS" w:eastAsia="Calibri" w:hAnsi="Trebuchet MS"/>
                <w:b/>
                <w:szCs w:val="22"/>
                <w:lang w:val="en-GB"/>
              </w:rPr>
              <w:t>environmental pollution</w:t>
            </w:r>
            <w:r w:rsidR="00B07606">
              <w:rPr>
                <w:rFonts w:ascii="Trebuchet MS" w:eastAsia="Calibri" w:hAnsi="Trebuchet MS"/>
                <w:szCs w:val="22"/>
                <w:lang w:val="en-GB"/>
              </w:rPr>
              <w:t xml:space="preserve"> especially in</w:t>
            </w:r>
            <w:r w:rsidRPr="00927281">
              <w:rPr>
                <w:rFonts w:ascii="Trebuchet MS" w:eastAsia="Calibri" w:hAnsi="Trebuchet MS"/>
                <w:szCs w:val="22"/>
                <w:lang w:val="en-GB"/>
              </w:rPr>
              <w:t xml:space="preserve"> more urbanised and industrialised regions. </w:t>
            </w:r>
            <w:r w:rsidR="00BB0967">
              <w:rPr>
                <w:rFonts w:ascii="Trebuchet MS" w:eastAsia="Calibri" w:hAnsi="Trebuchet MS"/>
                <w:szCs w:val="22"/>
                <w:lang w:val="en-GB"/>
              </w:rPr>
              <w:t xml:space="preserve">To </w:t>
            </w:r>
            <w:r w:rsidRPr="00927281">
              <w:rPr>
                <w:rFonts w:ascii="Trebuchet MS" w:eastAsia="Calibri" w:hAnsi="Trebuchet MS"/>
                <w:szCs w:val="22"/>
                <w:lang w:val="en-GB"/>
              </w:rPr>
              <w:t xml:space="preserve">a significant </w:t>
            </w:r>
            <w:r w:rsidR="008E4E2F" w:rsidRPr="00927281">
              <w:rPr>
                <w:rFonts w:ascii="Trebuchet MS" w:eastAsia="Calibri" w:hAnsi="Trebuchet MS"/>
                <w:szCs w:val="22"/>
                <w:lang w:val="en-GB"/>
              </w:rPr>
              <w:t>degree,</w:t>
            </w:r>
            <w:r w:rsidR="00BB0967">
              <w:rPr>
                <w:rFonts w:ascii="Trebuchet MS" w:eastAsia="Calibri" w:hAnsi="Trebuchet MS"/>
                <w:szCs w:val="22"/>
                <w:lang w:val="en-GB"/>
              </w:rPr>
              <w:t xml:space="preserve"> these are located</w:t>
            </w:r>
            <w:r w:rsidRPr="00927281">
              <w:rPr>
                <w:rFonts w:ascii="Trebuchet MS" w:eastAsia="Calibri" w:hAnsi="Trebuchet MS"/>
                <w:szCs w:val="22"/>
                <w:lang w:val="en-GB"/>
              </w:rPr>
              <w:t xml:space="preserve"> in structurally more developed regions. </w:t>
            </w:r>
            <w:r w:rsidR="00B07606">
              <w:rPr>
                <w:rFonts w:ascii="Trebuchet MS" w:eastAsia="Calibri" w:hAnsi="Trebuchet MS"/>
                <w:szCs w:val="22"/>
                <w:lang w:val="en-GB"/>
              </w:rPr>
              <w:t>However, g</w:t>
            </w:r>
            <w:r w:rsidRPr="00927281">
              <w:rPr>
                <w:rFonts w:ascii="Trebuchet MS" w:eastAsia="Calibri" w:hAnsi="Trebuchet MS"/>
                <w:szCs w:val="22"/>
                <w:lang w:val="en-GB"/>
              </w:rPr>
              <w:t xml:space="preserve">iven the high degree of interconnectedness of river basins, forests and other environmental features, pollution produced in one </w:t>
            </w:r>
            <w:r w:rsidR="00B11378">
              <w:rPr>
                <w:rFonts w:ascii="Trebuchet MS" w:eastAsia="Calibri" w:hAnsi="Trebuchet MS"/>
                <w:szCs w:val="22"/>
                <w:lang w:val="en-GB"/>
              </w:rPr>
              <w:t>region</w:t>
            </w:r>
            <w:r w:rsidR="00B11378"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may be driving environmental impacts in another </w:t>
            </w:r>
            <w:r w:rsidR="008E4E2F" w:rsidRPr="00927281">
              <w:rPr>
                <w:rFonts w:ascii="Trebuchet MS" w:eastAsia="Calibri" w:hAnsi="Trebuchet MS"/>
                <w:szCs w:val="22"/>
                <w:lang w:val="en-GB"/>
              </w:rPr>
              <w:t>(</w:t>
            </w:r>
            <w:r w:rsidR="008E4E2F">
              <w:rPr>
                <w:rFonts w:ascii="Trebuchet MS" w:eastAsia="Calibri" w:hAnsi="Trebuchet MS"/>
                <w:szCs w:val="22"/>
                <w:lang w:val="en-GB"/>
              </w:rPr>
              <w:t xml:space="preserve">VVA et al., </w:t>
            </w:r>
            <w:r w:rsidR="008E4E2F" w:rsidRPr="00927281">
              <w:rPr>
                <w:rFonts w:ascii="Trebuchet MS" w:eastAsia="Calibri" w:hAnsi="Trebuchet MS"/>
                <w:szCs w:val="22"/>
                <w:lang w:val="en-GB"/>
              </w:rPr>
              <w:t>2020</w:t>
            </w:r>
            <w:r w:rsidRPr="00927281">
              <w:rPr>
                <w:rFonts w:ascii="Trebuchet MS" w:eastAsia="Calibri" w:hAnsi="Trebuchet MS"/>
                <w:szCs w:val="22"/>
                <w:lang w:val="en-GB"/>
              </w:rPr>
              <w:t xml:space="preserve">). </w:t>
            </w:r>
          </w:p>
          <w:p w14:paraId="1B5F7337" w14:textId="73822C8F" w:rsidR="00927281" w:rsidRPr="00927281" w:rsidRDefault="00927281" w:rsidP="007C7E7A">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b/>
                <w:szCs w:val="22"/>
                <w:lang w:val="en-GB"/>
              </w:rPr>
              <w:t>Low air quality</w:t>
            </w:r>
            <w:r w:rsidRPr="00927281">
              <w:rPr>
                <w:rFonts w:ascii="Trebuchet MS" w:eastAsia="Calibri" w:hAnsi="Trebuchet MS"/>
                <w:szCs w:val="22"/>
                <w:lang w:val="en-GB"/>
              </w:rPr>
              <w:t xml:space="preserve"> and high concentrations of particles are </w:t>
            </w:r>
            <w:r w:rsidR="00B07606">
              <w:rPr>
                <w:rFonts w:ascii="Trebuchet MS" w:eastAsia="Calibri" w:hAnsi="Trebuchet MS"/>
                <w:szCs w:val="22"/>
                <w:lang w:val="en-GB"/>
              </w:rPr>
              <w:t>an issue</w:t>
            </w:r>
            <w:r w:rsidR="00B07606"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in </w:t>
            </w:r>
            <w:r w:rsidR="00B07606">
              <w:rPr>
                <w:rFonts w:ascii="Trebuchet MS" w:eastAsia="Calibri" w:hAnsi="Trebuchet MS"/>
                <w:szCs w:val="22"/>
                <w:lang w:val="en-GB"/>
              </w:rPr>
              <w:t xml:space="preserve">central European </w:t>
            </w:r>
            <w:r w:rsidRPr="00927281">
              <w:rPr>
                <w:rFonts w:ascii="Trebuchet MS" w:eastAsia="Calibri" w:hAnsi="Trebuchet MS"/>
                <w:szCs w:val="22"/>
                <w:lang w:val="en-GB"/>
              </w:rPr>
              <w:t>cities</w:t>
            </w:r>
            <w:r w:rsidR="00B07606">
              <w:rPr>
                <w:rFonts w:ascii="Trebuchet MS" w:eastAsia="Calibri" w:hAnsi="Trebuchet MS"/>
                <w:szCs w:val="22"/>
                <w:lang w:val="en-GB"/>
              </w:rPr>
              <w:t>. C</w:t>
            </w:r>
            <w:r w:rsidRPr="00927281">
              <w:rPr>
                <w:rFonts w:ascii="Trebuchet MS" w:eastAsia="Calibri" w:hAnsi="Trebuchet MS"/>
                <w:szCs w:val="22"/>
                <w:lang w:val="en-GB"/>
              </w:rPr>
              <w:t xml:space="preserve">entral Europe is the </w:t>
            </w:r>
            <w:r w:rsidR="00B11378">
              <w:rPr>
                <w:rFonts w:ascii="Trebuchet MS" w:eastAsia="Calibri" w:hAnsi="Trebuchet MS"/>
                <w:szCs w:val="22"/>
                <w:lang w:val="en-GB"/>
              </w:rPr>
              <w:t xml:space="preserve">area </w:t>
            </w:r>
            <w:r w:rsidRPr="00927281">
              <w:rPr>
                <w:rFonts w:ascii="Trebuchet MS" w:eastAsia="Calibri" w:hAnsi="Trebuchet MS"/>
                <w:szCs w:val="22"/>
                <w:lang w:val="en-GB"/>
              </w:rPr>
              <w:t xml:space="preserve">most heavily affected </w:t>
            </w:r>
            <w:r w:rsidR="00B07606">
              <w:rPr>
                <w:rFonts w:ascii="Trebuchet MS" w:eastAsia="Calibri" w:hAnsi="Trebuchet MS"/>
                <w:szCs w:val="22"/>
                <w:lang w:val="en-GB"/>
              </w:rPr>
              <w:t xml:space="preserve">in Europe </w:t>
            </w:r>
            <w:r w:rsidRPr="00927281">
              <w:rPr>
                <w:rFonts w:ascii="Trebuchet MS" w:eastAsia="Calibri" w:hAnsi="Trebuchet MS"/>
                <w:szCs w:val="22"/>
                <w:lang w:val="en-GB"/>
              </w:rPr>
              <w:t xml:space="preserve">by particulate matter (PM2.5) </w:t>
            </w:r>
            <w:r w:rsidR="00B07606">
              <w:rPr>
                <w:rFonts w:ascii="Trebuchet MS" w:eastAsia="Calibri" w:hAnsi="Trebuchet MS"/>
                <w:szCs w:val="22"/>
                <w:lang w:val="en-GB"/>
              </w:rPr>
              <w:t>and</w:t>
            </w:r>
            <w:r w:rsidRPr="00927281">
              <w:rPr>
                <w:rFonts w:ascii="Trebuchet MS" w:eastAsia="Calibri" w:hAnsi="Trebuchet MS"/>
                <w:szCs w:val="22"/>
                <w:lang w:val="en-GB"/>
              </w:rPr>
              <w:t xml:space="preserve"> nitrogen oxides (NOx). </w:t>
            </w:r>
            <w:r w:rsidR="00B11378" w:rsidRPr="00927281">
              <w:rPr>
                <w:rFonts w:ascii="Trebuchet MS" w:eastAsia="Calibri" w:hAnsi="Trebuchet MS"/>
                <w:szCs w:val="22"/>
                <w:lang w:val="en-GB"/>
              </w:rPr>
              <w:t>Particularly</w:t>
            </w:r>
            <w:r w:rsidRPr="00927281">
              <w:rPr>
                <w:rFonts w:ascii="Trebuchet MS" w:eastAsia="Calibri" w:hAnsi="Trebuchet MS"/>
                <w:szCs w:val="22"/>
                <w:lang w:val="en-GB"/>
              </w:rPr>
              <w:t xml:space="preserve"> high </w:t>
            </w:r>
            <w:r w:rsidR="00356BE2">
              <w:rPr>
                <w:rFonts w:ascii="Trebuchet MS" w:eastAsia="Calibri" w:hAnsi="Trebuchet MS"/>
                <w:szCs w:val="22"/>
                <w:lang w:val="en-GB"/>
              </w:rPr>
              <w:t>PM</w:t>
            </w:r>
            <w:r w:rsidRPr="00927281">
              <w:rPr>
                <w:rFonts w:ascii="Trebuchet MS" w:eastAsia="Calibri" w:hAnsi="Trebuchet MS"/>
                <w:szCs w:val="22"/>
                <w:lang w:val="en-GB"/>
              </w:rPr>
              <w:t>-concentration</w:t>
            </w:r>
            <w:r w:rsidR="00B11378">
              <w:rPr>
                <w:rFonts w:ascii="Trebuchet MS" w:eastAsia="Calibri" w:hAnsi="Trebuchet MS"/>
                <w:szCs w:val="22"/>
                <w:lang w:val="en-GB"/>
              </w:rPr>
              <w:t>s</w:t>
            </w:r>
            <w:r w:rsidRPr="00927281">
              <w:rPr>
                <w:rFonts w:ascii="Trebuchet MS" w:eastAsia="Calibri" w:hAnsi="Trebuchet MS"/>
                <w:szCs w:val="22"/>
                <w:lang w:val="en-GB"/>
              </w:rPr>
              <w:t xml:space="preserve"> w</w:t>
            </w:r>
            <w:r w:rsidR="00B11378">
              <w:rPr>
                <w:rFonts w:ascii="Trebuchet MS" w:eastAsia="Calibri" w:hAnsi="Trebuchet MS"/>
                <w:szCs w:val="22"/>
                <w:lang w:val="en-GB"/>
              </w:rPr>
              <w:t>ere</w:t>
            </w:r>
            <w:r w:rsidRPr="00927281">
              <w:rPr>
                <w:rFonts w:ascii="Trebuchet MS" w:eastAsia="Calibri" w:hAnsi="Trebuchet MS"/>
                <w:szCs w:val="22"/>
                <w:lang w:val="en-GB"/>
              </w:rPr>
              <w:t xml:space="preserve"> measured in Poland, Northern Italy and partly in Hungary. The burning of wood, coal and other solid fuels in domestic stoves, leads to locally or regionally high PM2.5 emissions. Strong air pollution </w:t>
            </w:r>
            <w:r w:rsidR="00B11378">
              <w:rPr>
                <w:rFonts w:ascii="Trebuchet MS" w:eastAsia="Calibri" w:hAnsi="Trebuchet MS"/>
                <w:szCs w:val="22"/>
                <w:lang w:val="en-GB"/>
              </w:rPr>
              <w:t xml:space="preserve">and resulting </w:t>
            </w:r>
            <w:r w:rsidR="00B11378" w:rsidRPr="00927281">
              <w:rPr>
                <w:rFonts w:ascii="Trebuchet MS" w:eastAsia="Calibri" w:hAnsi="Trebuchet MS"/>
                <w:szCs w:val="22"/>
                <w:lang w:val="en-GB"/>
              </w:rPr>
              <w:t xml:space="preserve">human health related risks </w:t>
            </w:r>
            <w:r w:rsidR="00B11378">
              <w:rPr>
                <w:rFonts w:ascii="Trebuchet MS" w:eastAsia="Calibri" w:hAnsi="Trebuchet MS"/>
                <w:szCs w:val="22"/>
                <w:lang w:val="en-GB"/>
              </w:rPr>
              <w:t>are</w:t>
            </w:r>
            <w:r w:rsidRPr="00927281">
              <w:rPr>
                <w:rFonts w:ascii="Trebuchet MS" w:eastAsia="Calibri" w:hAnsi="Trebuchet MS"/>
                <w:szCs w:val="22"/>
                <w:lang w:val="en-GB"/>
              </w:rPr>
              <w:t xml:space="preserve"> also an issue for many cities</w:t>
            </w:r>
            <w:r w:rsidR="00B11378">
              <w:rPr>
                <w:rFonts w:ascii="Trebuchet MS" w:eastAsia="Calibri" w:hAnsi="Trebuchet MS"/>
                <w:szCs w:val="22"/>
                <w:lang w:val="en-GB"/>
              </w:rPr>
              <w:t xml:space="preserve"> in central Europe</w:t>
            </w:r>
            <w:r w:rsidRPr="00927281">
              <w:rPr>
                <w:rFonts w:ascii="Trebuchet MS" w:eastAsia="Calibri" w:hAnsi="Trebuchet MS"/>
                <w:szCs w:val="22"/>
                <w:lang w:val="en-GB"/>
              </w:rPr>
              <w:t xml:space="preserve">, such as Budapest and Bratislava or Košice. </w:t>
            </w:r>
          </w:p>
          <w:p w14:paraId="37D3BF80" w14:textId="7EAF3E38" w:rsidR="00927281" w:rsidRPr="00927281" w:rsidRDefault="00B07606" w:rsidP="007C7E7A">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Another major issue is</w:t>
            </w:r>
            <w:r w:rsidR="00927281" w:rsidRPr="00927281">
              <w:rPr>
                <w:rFonts w:ascii="Trebuchet MS" w:eastAsia="Calibri" w:hAnsi="Trebuchet MS"/>
                <w:szCs w:val="22"/>
                <w:lang w:val="en-GB"/>
              </w:rPr>
              <w:t xml:space="preserve"> </w:t>
            </w:r>
            <w:r w:rsidR="00927281" w:rsidRPr="00927281">
              <w:rPr>
                <w:rFonts w:ascii="Trebuchet MS" w:eastAsia="Calibri" w:hAnsi="Trebuchet MS"/>
                <w:b/>
                <w:szCs w:val="22"/>
                <w:lang w:val="en-GB"/>
              </w:rPr>
              <w:t>soil contamination</w:t>
            </w:r>
            <w:r w:rsidR="00927281" w:rsidRPr="00927281">
              <w:rPr>
                <w:rFonts w:ascii="Trebuchet MS" w:eastAsia="Calibri" w:hAnsi="Trebuchet MS"/>
                <w:szCs w:val="22"/>
                <w:lang w:val="en-GB"/>
              </w:rPr>
              <w:t xml:space="preserve"> </w:t>
            </w:r>
            <w:r w:rsidR="00555D1A">
              <w:rPr>
                <w:rFonts w:ascii="Trebuchet MS" w:eastAsia="Calibri" w:hAnsi="Trebuchet MS"/>
                <w:szCs w:val="22"/>
                <w:lang w:val="en-GB"/>
              </w:rPr>
              <w:t xml:space="preserve">due to e.g. </w:t>
            </w:r>
            <w:r w:rsidR="00927281" w:rsidRPr="00927281">
              <w:rPr>
                <w:rFonts w:ascii="Trebuchet MS" w:eastAsia="Calibri" w:hAnsi="Trebuchet MS"/>
                <w:szCs w:val="22"/>
                <w:lang w:val="en-GB"/>
              </w:rPr>
              <w:t xml:space="preserve">abandoned military, industrial and storage sites or agriculture. Most frequent contaminants include heavy metals and mineral oil. Remediation </w:t>
            </w:r>
            <w:r w:rsidR="00555D1A">
              <w:rPr>
                <w:rFonts w:ascii="Trebuchet MS" w:eastAsia="Calibri" w:hAnsi="Trebuchet MS"/>
                <w:szCs w:val="22"/>
                <w:lang w:val="en-GB"/>
              </w:rPr>
              <w:t>has begun</w:t>
            </w:r>
            <w:r w:rsidR="00356BE2">
              <w:rPr>
                <w:rFonts w:ascii="Trebuchet MS" w:eastAsia="Calibri" w:hAnsi="Trebuchet MS"/>
                <w:szCs w:val="22"/>
                <w:lang w:val="en-GB"/>
              </w:rPr>
              <w:t xml:space="preserve"> </w:t>
            </w:r>
            <w:r w:rsidR="00555D1A">
              <w:rPr>
                <w:rFonts w:ascii="Trebuchet MS" w:eastAsia="Calibri" w:hAnsi="Trebuchet MS"/>
                <w:szCs w:val="22"/>
                <w:lang w:val="en-GB"/>
              </w:rPr>
              <w:t>but</w:t>
            </w:r>
            <w:r w:rsidR="00927281" w:rsidRPr="00927281">
              <w:rPr>
                <w:rFonts w:ascii="Trebuchet MS" w:eastAsia="Calibri" w:hAnsi="Trebuchet MS"/>
                <w:szCs w:val="22"/>
                <w:lang w:val="en-GB"/>
              </w:rPr>
              <w:t xml:space="preserve"> progress </w:t>
            </w:r>
            <w:r w:rsidR="00555D1A">
              <w:rPr>
                <w:rFonts w:ascii="Trebuchet MS" w:eastAsia="Calibri" w:hAnsi="Trebuchet MS"/>
                <w:szCs w:val="22"/>
                <w:lang w:val="en-GB"/>
              </w:rPr>
              <w:t>is</w:t>
            </w:r>
            <w:r w:rsidR="00927281" w:rsidRPr="00927281">
              <w:rPr>
                <w:rFonts w:ascii="Trebuchet MS" w:eastAsia="Calibri" w:hAnsi="Trebuchet MS"/>
                <w:szCs w:val="22"/>
                <w:lang w:val="en-GB"/>
              </w:rPr>
              <w:t xml:space="preserve"> slow </w:t>
            </w:r>
            <w:r w:rsidR="00555D1A">
              <w:rPr>
                <w:rFonts w:ascii="Trebuchet MS" w:eastAsia="Calibri" w:hAnsi="Trebuchet MS"/>
                <w:szCs w:val="22"/>
                <w:lang w:val="en-GB"/>
              </w:rPr>
              <w:t>so that</w:t>
            </w:r>
            <w:r w:rsidR="00555D1A"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there is the clear need for further rehabilitation measures and </w:t>
            </w:r>
            <w:r w:rsidR="00555D1A">
              <w:rPr>
                <w:rFonts w:ascii="Trebuchet MS" w:eastAsia="Calibri" w:hAnsi="Trebuchet MS"/>
                <w:szCs w:val="22"/>
                <w:lang w:val="en-GB"/>
              </w:rPr>
              <w:t xml:space="preserve">a </w:t>
            </w:r>
            <w:r w:rsidR="00927281" w:rsidRPr="00927281">
              <w:rPr>
                <w:rFonts w:ascii="Trebuchet MS" w:eastAsia="Calibri" w:hAnsi="Trebuchet MS"/>
                <w:szCs w:val="22"/>
                <w:lang w:val="en-GB"/>
              </w:rPr>
              <w:t>reduction of soil sealing. Soil erosion remains a</w:t>
            </w:r>
            <w:r>
              <w:rPr>
                <w:rFonts w:ascii="Trebuchet MS" w:eastAsia="Calibri" w:hAnsi="Trebuchet MS"/>
                <w:szCs w:val="22"/>
                <w:lang w:val="en-GB"/>
              </w:rPr>
              <w:t xml:space="preserve"> problem</w:t>
            </w:r>
            <w:r w:rsidR="00927281" w:rsidRPr="00927281">
              <w:rPr>
                <w:rFonts w:ascii="Trebuchet MS" w:eastAsia="Calibri" w:hAnsi="Trebuchet MS"/>
                <w:szCs w:val="22"/>
                <w:lang w:val="en-GB"/>
              </w:rPr>
              <w:t xml:space="preserve"> throughout many regions, even in regions with otherwise lower environmental degradation (</w:t>
            </w:r>
            <w:r w:rsidR="008E4E2F">
              <w:rPr>
                <w:rFonts w:ascii="Trebuchet MS" w:eastAsia="Calibri" w:hAnsi="Trebuchet MS"/>
                <w:szCs w:val="22"/>
                <w:lang w:val="en-GB"/>
              </w:rPr>
              <w:t xml:space="preserve">VVA et al., </w:t>
            </w:r>
            <w:r w:rsidR="008E4E2F" w:rsidRPr="00927281">
              <w:rPr>
                <w:rFonts w:ascii="Trebuchet MS" w:eastAsia="Calibri" w:hAnsi="Trebuchet MS"/>
                <w:szCs w:val="22"/>
                <w:lang w:val="en-GB"/>
              </w:rPr>
              <w:t>2020</w:t>
            </w:r>
            <w:r w:rsidR="00927281" w:rsidRPr="00927281">
              <w:rPr>
                <w:rFonts w:ascii="Trebuchet MS" w:eastAsia="Calibri" w:hAnsi="Trebuchet MS"/>
                <w:szCs w:val="22"/>
                <w:lang w:val="en-GB"/>
              </w:rPr>
              <w:t>).</w:t>
            </w:r>
          </w:p>
          <w:p w14:paraId="51666605" w14:textId="6FBB96CA" w:rsidR="00927281" w:rsidRPr="00927281" w:rsidRDefault="00927281" w:rsidP="007C7E7A">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b/>
                <w:szCs w:val="22"/>
                <w:lang w:val="en-GB"/>
              </w:rPr>
              <w:t>Water quality</w:t>
            </w:r>
            <w:r w:rsidRPr="00927281">
              <w:rPr>
                <w:rFonts w:ascii="Trebuchet MS" w:eastAsia="Calibri" w:hAnsi="Trebuchet MS"/>
                <w:szCs w:val="22"/>
                <w:lang w:val="en-GB"/>
              </w:rPr>
              <w:t xml:space="preserve"> in central Europe is affected by nutrient enrichment, chemical pollution and altered habitats due to morphological changes. </w:t>
            </w:r>
            <w:r w:rsidR="00B07606">
              <w:rPr>
                <w:rFonts w:ascii="Trebuchet MS" w:eastAsia="Calibri" w:hAnsi="Trebuchet MS"/>
                <w:szCs w:val="22"/>
                <w:lang w:val="en-GB"/>
              </w:rPr>
              <w:t>Better</w:t>
            </w:r>
            <w:r w:rsidRPr="00927281">
              <w:rPr>
                <w:rFonts w:ascii="Trebuchet MS" w:eastAsia="Calibri" w:hAnsi="Trebuchet MS"/>
                <w:szCs w:val="22"/>
                <w:lang w:val="en-GB"/>
              </w:rPr>
              <w:t xml:space="preserve"> urban wastewater treatment and industrial pollution will deliver improvements in pollution control, but diffuse pollution is expected to remain problematic. It is likely that pressures from newly emerging pollutants and mixtures of chemicals will intensify (EEA, 2019). </w:t>
            </w:r>
            <w:r w:rsidR="00B07606">
              <w:rPr>
                <w:rFonts w:ascii="Trebuchet MS" w:eastAsia="Calibri" w:hAnsi="Trebuchet MS"/>
                <w:szCs w:val="22"/>
                <w:lang w:val="en-GB"/>
              </w:rPr>
              <w:t xml:space="preserve">To </w:t>
            </w:r>
            <w:r w:rsidR="00B07606" w:rsidRPr="00927281">
              <w:rPr>
                <w:rFonts w:ascii="Trebuchet MS" w:eastAsia="Calibri" w:hAnsi="Trebuchet MS"/>
                <w:szCs w:val="22"/>
                <w:lang w:val="en-GB"/>
              </w:rPr>
              <w:t>reduce impacts on human health and ecosystems</w:t>
            </w:r>
            <w:r w:rsidRPr="00927281">
              <w:rPr>
                <w:rFonts w:ascii="Trebuchet MS" w:eastAsia="Calibri" w:hAnsi="Trebuchet MS"/>
                <w:szCs w:val="22"/>
                <w:lang w:val="en-GB"/>
              </w:rPr>
              <w:t xml:space="preserve">, there is a need for improved and integrated policies to </w:t>
            </w:r>
            <w:r w:rsidR="00B07606">
              <w:rPr>
                <w:rFonts w:ascii="Trebuchet MS" w:eastAsia="Calibri" w:hAnsi="Trebuchet MS"/>
                <w:szCs w:val="22"/>
                <w:lang w:val="en-GB"/>
              </w:rPr>
              <w:t>reduce</w:t>
            </w:r>
            <w:r w:rsidR="00B07606" w:rsidRPr="00927281">
              <w:rPr>
                <w:rFonts w:ascii="Trebuchet MS" w:eastAsia="Calibri" w:hAnsi="Trebuchet MS"/>
                <w:szCs w:val="22"/>
                <w:lang w:val="en-GB"/>
              </w:rPr>
              <w:t xml:space="preserve"> </w:t>
            </w:r>
            <w:r w:rsidRPr="00927281">
              <w:rPr>
                <w:rFonts w:ascii="Trebuchet MS" w:eastAsia="Calibri" w:hAnsi="Trebuchet MS"/>
                <w:szCs w:val="22"/>
                <w:lang w:val="en-GB"/>
              </w:rPr>
              <w:t>air, soil and water pollution</w:t>
            </w:r>
            <w:r w:rsidR="00B07606">
              <w:rPr>
                <w:rFonts w:ascii="Trebuchet MS" w:eastAsia="Calibri" w:hAnsi="Trebuchet MS"/>
                <w:szCs w:val="22"/>
                <w:lang w:val="en-GB"/>
              </w:rPr>
              <w:t>,</w:t>
            </w:r>
            <w:r w:rsidRPr="00927281">
              <w:rPr>
                <w:rFonts w:ascii="Trebuchet MS" w:eastAsia="Calibri" w:hAnsi="Trebuchet MS"/>
                <w:szCs w:val="22"/>
                <w:lang w:val="en-GB"/>
              </w:rPr>
              <w:t xml:space="preserve"> emissions in agriculture, industry, and households</w:t>
            </w:r>
            <w:r w:rsidR="00B07606">
              <w:rPr>
                <w:rFonts w:ascii="Trebuchet MS" w:eastAsia="Calibri" w:hAnsi="Trebuchet MS"/>
                <w:szCs w:val="22"/>
                <w:lang w:val="en-GB"/>
              </w:rPr>
              <w:t>.</w:t>
            </w:r>
            <w:r w:rsidRPr="00927281">
              <w:rPr>
                <w:rFonts w:ascii="Trebuchet MS" w:eastAsia="Calibri" w:hAnsi="Trebuchet MS"/>
                <w:szCs w:val="22"/>
                <w:lang w:val="en-GB"/>
              </w:rPr>
              <w:t xml:space="preserve"> </w:t>
            </w:r>
          </w:p>
          <w:p w14:paraId="6064A375" w14:textId="732DD2D7" w:rsidR="00927281" w:rsidRDefault="00927281" w:rsidP="007C7E7A">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b/>
                <w:szCs w:val="22"/>
                <w:lang w:val="en-GB"/>
              </w:rPr>
              <w:t>Energy efficiency and the reduction of greenhouse</w:t>
            </w:r>
            <w:r w:rsidR="00ED528C">
              <w:rPr>
                <w:rFonts w:ascii="Trebuchet MS" w:eastAsia="Calibri" w:hAnsi="Trebuchet MS"/>
                <w:b/>
                <w:szCs w:val="22"/>
                <w:lang w:val="en-GB"/>
              </w:rPr>
              <w:t xml:space="preserve"> </w:t>
            </w:r>
            <w:r w:rsidRPr="00927281">
              <w:rPr>
                <w:rFonts w:ascii="Trebuchet MS" w:eastAsia="Calibri" w:hAnsi="Trebuchet MS"/>
                <w:b/>
                <w:szCs w:val="22"/>
                <w:lang w:val="en-GB"/>
              </w:rPr>
              <w:t>gas (GHG) emissions</w:t>
            </w:r>
            <w:r w:rsidRPr="00927281">
              <w:rPr>
                <w:rFonts w:ascii="Trebuchet MS" w:eastAsia="Calibri" w:hAnsi="Trebuchet MS"/>
                <w:szCs w:val="22"/>
                <w:lang w:val="en-GB"/>
              </w:rPr>
              <w:t xml:space="preserve"> are particular challenges for central Europe. </w:t>
            </w:r>
            <w:r w:rsidR="004755A5">
              <w:rPr>
                <w:rFonts w:ascii="Trebuchet MS" w:eastAsia="Calibri" w:hAnsi="Trebuchet MS"/>
                <w:szCs w:val="22"/>
                <w:lang w:val="en-GB"/>
              </w:rPr>
              <w:t>B</w:t>
            </w:r>
            <w:r w:rsidRPr="00927281">
              <w:rPr>
                <w:rFonts w:ascii="Trebuchet MS" w:eastAsia="Calibri" w:hAnsi="Trebuchet MS"/>
                <w:szCs w:val="22"/>
                <w:lang w:val="en-GB"/>
              </w:rPr>
              <w:t>etween 2005 and 2018 final energy consumption (per unit of GDP) decreased in most</w:t>
            </w:r>
            <w:r w:rsidR="004755A5">
              <w:rPr>
                <w:rFonts w:ascii="Trebuchet MS" w:eastAsia="Calibri" w:hAnsi="Trebuchet MS"/>
                <w:szCs w:val="22"/>
                <w:lang w:val="en-GB"/>
              </w:rPr>
              <w:t>,</w:t>
            </w:r>
            <w:r w:rsidRPr="00927281">
              <w:rPr>
                <w:rFonts w:ascii="Trebuchet MS" w:eastAsia="Calibri" w:hAnsi="Trebuchet MS"/>
                <w:szCs w:val="22"/>
                <w:lang w:val="en-GB"/>
              </w:rPr>
              <w:t xml:space="preserve"> and energy intensity </w:t>
            </w:r>
            <w:r w:rsidR="00ED528C">
              <w:rPr>
                <w:rFonts w:ascii="Trebuchet MS" w:eastAsia="Calibri" w:hAnsi="Trebuchet MS"/>
                <w:szCs w:val="22"/>
                <w:lang w:val="en-GB"/>
              </w:rPr>
              <w:t>in all</w:t>
            </w:r>
            <w:r w:rsidR="004755A5">
              <w:rPr>
                <w:rFonts w:ascii="Trebuchet MS" w:eastAsia="Calibri" w:hAnsi="Trebuchet MS"/>
                <w:szCs w:val="22"/>
                <w:lang w:val="en-GB"/>
              </w:rPr>
              <w:t>,</w:t>
            </w:r>
            <w:r w:rsidR="00ED528C">
              <w:rPr>
                <w:rFonts w:ascii="Trebuchet MS" w:eastAsia="Calibri" w:hAnsi="Trebuchet MS"/>
                <w:szCs w:val="22"/>
                <w:lang w:val="en-GB"/>
              </w:rPr>
              <w:t xml:space="preserve"> programme</w:t>
            </w:r>
            <w:r w:rsidR="00ED528C" w:rsidRPr="00927281">
              <w:rPr>
                <w:rFonts w:ascii="Trebuchet MS" w:eastAsia="Calibri" w:hAnsi="Trebuchet MS"/>
                <w:szCs w:val="22"/>
                <w:lang w:val="en-GB"/>
              </w:rPr>
              <w:t xml:space="preserve"> countries </w:t>
            </w:r>
            <w:r w:rsidRPr="00927281">
              <w:rPr>
                <w:rFonts w:ascii="Trebuchet MS" w:eastAsia="Calibri" w:hAnsi="Trebuchet MS"/>
                <w:szCs w:val="22"/>
                <w:lang w:val="en-GB"/>
              </w:rPr>
              <w:t>(per unit of GDP)</w:t>
            </w:r>
            <w:r w:rsidR="004755A5">
              <w:rPr>
                <w:rFonts w:ascii="Trebuchet MS" w:eastAsia="Calibri" w:hAnsi="Trebuchet MS"/>
                <w:szCs w:val="22"/>
                <w:lang w:val="en-GB"/>
              </w:rPr>
              <w:t xml:space="preserve"> but</w:t>
            </w:r>
            <w:r w:rsidRPr="00927281">
              <w:rPr>
                <w:rFonts w:ascii="Trebuchet MS" w:eastAsia="Calibri" w:hAnsi="Trebuchet MS"/>
                <w:szCs w:val="22"/>
                <w:lang w:val="en-GB"/>
              </w:rPr>
              <w:t xml:space="preserve"> average consumption is still considerably higher than the EU average (Eurostat). This is </w:t>
            </w:r>
            <w:r w:rsidR="004755A5">
              <w:rPr>
                <w:rFonts w:ascii="Trebuchet MS" w:eastAsia="Calibri" w:hAnsi="Trebuchet MS"/>
                <w:szCs w:val="22"/>
                <w:lang w:val="en-GB"/>
              </w:rPr>
              <w:t xml:space="preserve">reflected in </w:t>
            </w:r>
            <w:r w:rsidRPr="00927281">
              <w:rPr>
                <w:rFonts w:ascii="Trebuchet MS" w:eastAsia="Calibri" w:hAnsi="Trebuchet MS"/>
                <w:szCs w:val="22"/>
                <w:lang w:val="en-GB"/>
              </w:rPr>
              <w:t xml:space="preserve">the final </w:t>
            </w:r>
            <w:r w:rsidRPr="00927281">
              <w:rPr>
                <w:rFonts w:ascii="Trebuchet MS" w:eastAsia="Calibri" w:hAnsi="Trebuchet MS"/>
                <w:b/>
                <w:szCs w:val="22"/>
                <w:lang w:val="en-GB"/>
              </w:rPr>
              <w:t xml:space="preserve">energy consumption </w:t>
            </w:r>
            <w:r w:rsidRPr="00927281">
              <w:rPr>
                <w:rFonts w:ascii="Trebuchet MS" w:eastAsia="Calibri" w:hAnsi="Trebuchet MS"/>
                <w:szCs w:val="22"/>
                <w:lang w:val="en-GB"/>
              </w:rPr>
              <w:t xml:space="preserve">per </w:t>
            </w:r>
            <w:r w:rsidR="00C86679">
              <w:rPr>
                <w:rFonts w:ascii="Trebuchet MS" w:eastAsia="Calibri" w:hAnsi="Trebuchet MS"/>
                <w:szCs w:val="22"/>
                <w:lang w:val="en-GB"/>
              </w:rPr>
              <w:t>square metre</w:t>
            </w:r>
            <w:r w:rsidRPr="00927281">
              <w:rPr>
                <w:rFonts w:ascii="Trebuchet MS" w:eastAsia="Calibri" w:hAnsi="Trebuchet MS"/>
                <w:szCs w:val="22"/>
                <w:lang w:val="en-GB"/>
              </w:rPr>
              <w:t xml:space="preserve"> in the residential sector. Even though it decreases in all </w:t>
            </w:r>
            <w:r w:rsidR="00C86679">
              <w:rPr>
                <w:rFonts w:ascii="Trebuchet MS" w:eastAsia="Calibri" w:hAnsi="Trebuchet MS"/>
                <w:szCs w:val="22"/>
                <w:lang w:val="en-GB"/>
              </w:rPr>
              <w:t>central European</w:t>
            </w:r>
            <w:r w:rsidR="00C86679"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countries, except </w:t>
            </w:r>
            <w:r w:rsidR="00C86679">
              <w:rPr>
                <w:rFonts w:ascii="Trebuchet MS" w:eastAsia="Calibri" w:hAnsi="Trebuchet MS"/>
                <w:szCs w:val="22"/>
                <w:lang w:val="en-GB"/>
              </w:rPr>
              <w:t xml:space="preserve">for </w:t>
            </w:r>
            <w:r w:rsidRPr="00927281">
              <w:rPr>
                <w:rFonts w:ascii="Trebuchet MS" w:eastAsia="Calibri" w:hAnsi="Trebuchet MS"/>
                <w:szCs w:val="22"/>
                <w:lang w:val="en-GB"/>
              </w:rPr>
              <w:t>Italy, consumption in 2018 was still up to 47% higher than the EU</w:t>
            </w:r>
            <w:r w:rsidR="00C86679">
              <w:rPr>
                <w:rFonts w:ascii="Trebuchet MS" w:eastAsia="Calibri" w:hAnsi="Trebuchet MS"/>
                <w:szCs w:val="22"/>
                <w:lang w:val="en-GB"/>
              </w:rPr>
              <w:t xml:space="preserve"> </w:t>
            </w:r>
            <w:r w:rsidRPr="00927281">
              <w:rPr>
                <w:rFonts w:ascii="Trebuchet MS" w:eastAsia="Calibri" w:hAnsi="Trebuchet MS"/>
                <w:szCs w:val="22"/>
                <w:lang w:val="en-GB"/>
              </w:rPr>
              <w:t>average (Figure 5).</w:t>
            </w:r>
          </w:p>
          <w:p w14:paraId="7FF7D042" w14:textId="77777777" w:rsidR="001D0436" w:rsidRDefault="001D0436" w:rsidP="007C7E7A">
            <w:pPr>
              <w:widowControl w:val="0"/>
              <w:spacing w:before="0" w:after="160" w:line="259" w:lineRule="auto"/>
              <w:ind w:left="0" w:right="0"/>
              <w:rPr>
                <w:rFonts w:ascii="Trebuchet MS" w:eastAsia="Calibri" w:hAnsi="Trebuchet MS"/>
                <w:szCs w:val="22"/>
                <w:lang w:val="en-GB"/>
              </w:rPr>
            </w:pPr>
          </w:p>
          <w:p w14:paraId="23E09E32" w14:textId="3960F76B" w:rsidR="0065536C" w:rsidRDefault="0065536C" w:rsidP="007C7E7A">
            <w:pPr>
              <w:widowControl w:val="0"/>
              <w:spacing w:before="0" w:after="160" w:line="259" w:lineRule="auto"/>
              <w:ind w:left="0" w:right="0"/>
              <w:rPr>
                <w:rFonts w:ascii="Trebuchet MS" w:eastAsia="Calibri" w:hAnsi="Trebuchet MS"/>
                <w:szCs w:val="22"/>
                <w:lang w:val="en-GB"/>
              </w:rPr>
            </w:pPr>
          </w:p>
          <w:p w14:paraId="5800A73A" w14:textId="006F1093" w:rsidR="00B060CD" w:rsidRDefault="00B060CD" w:rsidP="007C7E7A">
            <w:pPr>
              <w:widowControl w:val="0"/>
              <w:spacing w:before="0" w:after="160" w:line="259" w:lineRule="auto"/>
              <w:ind w:left="0" w:right="0"/>
              <w:rPr>
                <w:rFonts w:ascii="Trebuchet MS" w:eastAsia="Calibri" w:hAnsi="Trebuchet MS"/>
                <w:szCs w:val="22"/>
                <w:lang w:val="en-GB"/>
              </w:rPr>
            </w:pPr>
          </w:p>
          <w:p w14:paraId="3FDB8436" w14:textId="1081B998" w:rsidR="00B060CD" w:rsidRDefault="00B060CD" w:rsidP="007C7E7A">
            <w:pPr>
              <w:widowControl w:val="0"/>
              <w:spacing w:before="0" w:after="160" w:line="259" w:lineRule="auto"/>
              <w:ind w:left="0" w:right="0"/>
              <w:rPr>
                <w:rFonts w:ascii="Trebuchet MS" w:eastAsia="Calibri" w:hAnsi="Trebuchet MS"/>
                <w:szCs w:val="22"/>
                <w:lang w:val="en-GB"/>
              </w:rPr>
            </w:pPr>
          </w:p>
          <w:p w14:paraId="5BB9C2BA" w14:textId="7DD956B3" w:rsidR="00B060CD" w:rsidRDefault="00B060CD" w:rsidP="007C7E7A">
            <w:pPr>
              <w:widowControl w:val="0"/>
              <w:spacing w:before="0" w:after="160" w:line="259" w:lineRule="auto"/>
              <w:ind w:left="0" w:right="0"/>
              <w:rPr>
                <w:rFonts w:ascii="Trebuchet MS" w:eastAsia="Calibri" w:hAnsi="Trebuchet MS"/>
                <w:szCs w:val="22"/>
                <w:lang w:val="en-GB"/>
              </w:rPr>
            </w:pPr>
          </w:p>
          <w:p w14:paraId="15E002D9" w14:textId="740F2FD6" w:rsidR="00B060CD" w:rsidRDefault="00B060CD" w:rsidP="007C7E7A">
            <w:pPr>
              <w:widowControl w:val="0"/>
              <w:spacing w:before="0" w:after="160" w:line="259" w:lineRule="auto"/>
              <w:ind w:left="0" w:right="0"/>
              <w:rPr>
                <w:rFonts w:ascii="Trebuchet MS" w:eastAsia="Calibri" w:hAnsi="Trebuchet MS"/>
                <w:szCs w:val="22"/>
                <w:lang w:val="en-GB"/>
              </w:rPr>
            </w:pPr>
          </w:p>
          <w:p w14:paraId="05AB2C11" w14:textId="321F8626" w:rsidR="00B060CD" w:rsidRDefault="00B060CD" w:rsidP="007C7E7A">
            <w:pPr>
              <w:widowControl w:val="0"/>
              <w:spacing w:before="0" w:after="160" w:line="259" w:lineRule="auto"/>
              <w:ind w:left="0" w:right="0"/>
              <w:rPr>
                <w:rFonts w:ascii="Trebuchet MS" w:eastAsia="Calibri" w:hAnsi="Trebuchet MS"/>
                <w:szCs w:val="22"/>
                <w:lang w:val="en-GB"/>
              </w:rPr>
            </w:pPr>
          </w:p>
          <w:p w14:paraId="7E6A299B" w14:textId="77777777" w:rsidR="00B060CD" w:rsidRDefault="00B060CD" w:rsidP="007C7E7A">
            <w:pPr>
              <w:widowControl w:val="0"/>
              <w:spacing w:before="0" w:after="160" w:line="259" w:lineRule="auto"/>
              <w:ind w:left="0" w:right="0"/>
              <w:rPr>
                <w:rFonts w:ascii="Trebuchet MS" w:eastAsia="Calibri" w:hAnsi="Trebuchet MS"/>
                <w:szCs w:val="22"/>
                <w:lang w:val="en-GB"/>
              </w:rPr>
            </w:pPr>
          </w:p>
          <w:p w14:paraId="6B8709F8" w14:textId="77777777" w:rsidR="0065536C" w:rsidRPr="00927281" w:rsidRDefault="0065536C" w:rsidP="007C7E7A">
            <w:pPr>
              <w:widowControl w:val="0"/>
              <w:spacing w:before="0" w:after="160" w:line="259" w:lineRule="auto"/>
              <w:ind w:left="0" w:right="0"/>
              <w:rPr>
                <w:rFonts w:ascii="Trebuchet MS" w:eastAsia="Calibri" w:hAnsi="Trebuchet MS"/>
                <w:szCs w:val="22"/>
                <w:lang w:val="en-GB"/>
              </w:rPr>
            </w:pPr>
          </w:p>
          <w:p w14:paraId="13940DE8" w14:textId="3ED992D0" w:rsidR="00927281" w:rsidRPr="00927281" w:rsidRDefault="00927281" w:rsidP="007C7E7A">
            <w:pPr>
              <w:widowControl w:val="0"/>
              <w:pBdr>
                <w:top w:val="single" w:sz="4" w:space="5" w:color="9E9FA3"/>
              </w:pBdr>
              <w:spacing w:before="0" w:after="120" w:line="290" w:lineRule="exact"/>
              <w:ind w:left="0" w:right="0"/>
              <w:contextualSpacing/>
              <w:jc w:val="left"/>
              <w:rPr>
                <w:rFonts w:ascii="Trebuchet MS" w:eastAsia="SimSun" w:hAnsi="Trebuchet MS" w:cs="Arial"/>
                <w:b/>
                <w:sz w:val="18"/>
                <w:szCs w:val="24"/>
                <w:lang w:val="en-GB" w:eastAsia="zh-CN"/>
              </w:rPr>
            </w:pPr>
            <w:r w:rsidRPr="00927281">
              <w:rPr>
                <w:rFonts w:ascii="Trebuchet MS" w:eastAsia="SimSun" w:hAnsi="Trebuchet MS" w:cs="Arial"/>
                <w:b/>
                <w:sz w:val="18"/>
                <w:szCs w:val="24"/>
                <w:lang w:val="en-GB" w:eastAsia="zh-CN"/>
              </w:rPr>
              <w:t xml:space="preserve">Figure </w:t>
            </w:r>
            <w:r w:rsidRPr="00927281">
              <w:rPr>
                <w:rFonts w:ascii="Trebuchet MS" w:eastAsia="SimSun" w:hAnsi="Trebuchet MS" w:cs="Arial"/>
                <w:b/>
                <w:sz w:val="18"/>
                <w:szCs w:val="24"/>
                <w:lang w:val="en-GB" w:eastAsia="zh-CN"/>
              </w:rPr>
              <w:fldChar w:fldCharType="begin"/>
            </w:r>
            <w:r w:rsidRPr="00927281">
              <w:rPr>
                <w:rFonts w:ascii="Trebuchet MS" w:eastAsia="SimSun" w:hAnsi="Trebuchet MS" w:cs="Arial"/>
                <w:b/>
                <w:sz w:val="18"/>
                <w:szCs w:val="24"/>
                <w:lang w:val="en-GB" w:eastAsia="zh-CN"/>
              </w:rPr>
              <w:instrText xml:space="preserve"> SEQ Figure \* ARABIC </w:instrText>
            </w:r>
            <w:r w:rsidRPr="00927281">
              <w:rPr>
                <w:rFonts w:ascii="Trebuchet MS" w:eastAsia="SimSun" w:hAnsi="Trebuchet MS" w:cs="Arial"/>
                <w:b/>
                <w:sz w:val="18"/>
                <w:szCs w:val="24"/>
                <w:lang w:val="en-GB" w:eastAsia="zh-CN"/>
              </w:rPr>
              <w:fldChar w:fldCharType="separate"/>
            </w:r>
            <w:r w:rsidR="00315765">
              <w:rPr>
                <w:rFonts w:ascii="Trebuchet MS" w:eastAsia="SimSun" w:hAnsi="Trebuchet MS" w:cs="Arial"/>
                <w:b/>
                <w:noProof/>
                <w:sz w:val="18"/>
                <w:szCs w:val="24"/>
                <w:lang w:val="en-GB" w:eastAsia="zh-CN"/>
              </w:rPr>
              <w:t>5</w:t>
            </w:r>
            <w:r w:rsidRPr="00927281">
              <w:rPr>
                <w:rFonts w:ascii="Trebuchet MS" w:eastAsia="SimSun" w:hAnsi="Trebuchet MS" w:cs="Arial"/>
                <w:b/>
                <w:sz w:val="18"/>
                <w:szCs w:val="24"/>
                <w:lang w:val="en-GB" w:eastAsia="zh-CN"/>
              </w:rPr>
              <w:fldChar w:fldCharType="end"/>
            </w:r>
            <w:r w:rsidRPr="00927281">
              <w:rPr>
                <w:rFonts w:ascii="Trebuchet MS" w:eastAsia="SimSun" w:hAnsi="Trebuchet MS" w:cs="Arial"/>
                <w:b/>
                <w:sz w:val="18"/>
                <w:szCs w:val="24"/>
                <w:lang w:val="en-GB" w:eastAsia="zh-CN"/>
              </w:rPr>
              <w:t xml:space="preserve">: Final energy consumption per </w:t>
            </w:r>
            <w:r w:rsidR="00DA6846">
              <w:rPr>
                <w:rFonts w:ascii="Trebuchet MS" w:eastAsia="SimSun" w:hAnsi="Trebuchet MS" w:cs="Arial"/>
                <w:b/>
                <w:sz w:val="18"/>
                <w:szCs w:val="24"/>
                <w:lang w:val="en-GB" w:eastAsia="zh-CN"/>
              </w:rPr>
              <w:t>sq</w:t>
            </w:r>
            <w:r w:rsidRPr="00927281">
              <w:rPr>
                <w:rFonts w:ascii="Trebuchet MS" w:eastAsia="SimSun" w:hAnsi="Trebuchet MS" w:cs="Arial"/>
                <w:b/>
                <w:sz w:val="18"/>
                <w:szCs w:val="24"/>
                <w:lang w:val="en-GB" w:eastAsia="zh-CN"/>
              </w:rPr>
              <w:t>m in the residential sector, at normal climate, 2005 and 2018</w:t>
            </w:r>
            <w:r w:rsidR="00D959B8">
              <w:rPr>
                <w:rFonts w:ascii="Trebuchet MS" w:eastAsia="SimSun" w:hAnsi="Trebuchet MS" w:cs="Arial"/>
                <w:b/>
                <w:sz w:val="18"/>
                <w:szCs w:val="24"/>
                <w:lang w:val="en-GB" w:eastAsia="zh-CN"/>
              </w:rPr>
              <w:t xml:space="preserve">, </w:t>
            </w:r>
            <w:r w:rsidR="00D959B8" w:rsidRPr="00D959B8">
              <w:rPr>
                <w:rFonts w:ascii="Trebuchet MS" w:eastAsia="SimSun" w:hAnsi="Trebuchet MS" w:cs="Arial"/>
                <w:b/>
                <w:sz w:val="18"/>
                <w:szCs w:val="24"/>
                <w:lang w:val="en-GB" w:eastAsia="zh-CN"/>
              </w:rPr>
              <w:t xml:space="preserve">in kg of oil equivalents / </w:t>
            </w:r>
            <w:r w:rsidR="00B37E38">
              <w:rPr>
                <w:rFonts w:ascii="Trebuchet MS" w:eastAsia="SimSun" w:hAnsi="Trebuchet MS" w:cs="Arial"/>
                <w:b/>
                <w:sz w:val="18"/>
                <w:szCs w:val="24"/>
                <w:lang w:val="en-GB" w:eastAsia="zh-CN"/>
              </w:rPr>
              <w:t>sqm</w:t>
            </w:r>
          </w:p>
          <w:p w14:paraId="31E63687" w14:textId="77777777" w:rsidR="00927281" w:rsidRPr="00927281" w:rsidRDefault="00927281" w:rsidP="007C7E7A">
            <w:pPr>
              <w:widowControl w:val="0"/>
              <w:spacing w:before="0" w:after="160" w:line="259" w:lineRule="auto"/>
              <w:ind w:left="0" w:right="0"/>
              <w:jc w:val="left"/>
              <w:rPr>
                <w:rFonts w:ascii="Trebuchet MS" w:eastAsia="Calibri" w:hAnsi="Trebuchet MS"/>
                <w:sz w:val="22"/>
                <w:szCs w:val="22"/>
              </w:rPr>
            </w:pPr>
            <w:r w:rsidRPr="00927281">
              <w:rPr>
                <w:rFonts w:ascii="Trebuchet MS" w:eastAsia="Calibri" w:hAnsi="Trebuchet MS"/>
                <w:noProof/>
                <w:sz w:val="22"/>
                <w:szCs w:val="22"/>
                <w:lang w:val="pl-PL" w:eastAsia="pl-PL"/>
              </w:rPr>
              <w:drawing>
                <wp:inline distT="0" distB="0" distL="0" distR="0" wp14:anchorId="327CF857" wp14:editId="343BF810">
                  <wp:extent cx="5423095" cy="2489982"/>
                  <wp:effectExtent l="0" t="0" r="6350" b="5715"/>
                  <wp:docPr id="4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C6AA30" w14:textId="77777777" w:rsidR="00927281" w:rsidRPr="00927281" w:rsidRDefault="00927281" w:rsidP="007C7E7A">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lang w:val="en-GB" w:eastAsia="zh-CN"/>
              </w:rPr>
            </w:pPr>
            <w:r w:rsidRPr="00927281">
              <w:rPr>
                <w:rFonts w:ascii="Trebuchet MS" w:eastAsia="SimSun" w:hAnsi="Trebuchet MS" w:cs="Arial"/>
                <w:sz w:val="16"/>
                <w:szCs w:val="24"/>
                <w:lang w:val="en-GB" w:eastAsia="zh-CN"/>
              </w:rPr>
              <w:t>Source: DATA MAPPER for Energy Union Targets https://ec.europa.eu/energy/en/atico_countrysheets/database?indicator=EE4&amp;amp;type=bar</w:t>
            </w:r>
          </w:p>
          <w:p w14:paraId="4B7BE8C6" w14:textId="77777777" w:rsidR="00927281" w:rsidRPr="00927281" w:rsidRDefault="00927281" w:rsidP="007C7E7A">
            <w:pPr>
              <w:widowControl w:val="0"/>
              <w:spacing w:before="0" w:after="160" w:line="259" w:lineRule="auto"/>
              <w:ind w:left="0" w:right="0"/>
              <w:rPr>
                <w:rFonts w:ascii="Trebuchet MS" w:eastAsia="Calibri" w:hAnsi="Trebuchet MS"/>
                <w:szCs w:val="22"/>
                <w:lang w:val="en-GB"/>
              </w:rPr>
            </w:pPr>
          </w:p>
          <w:p w14:paraId="6B9DDF00" w14:textId="1CF48F6E" w:rsidR="00927281" w:rsidRPr="00927281" w:rsidRDefault="00066C27" w:rsidP="007C7E7A">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Linked to energy efficiency is the</w:t>
            </w:r>
            <w:r w:rsidR="00934785">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challenge of </w:t>
            </w:r>
            <w:r w:rsidR="00934785">
              <w:rPr>
                <w:rFonts w:ascii="Trebuchet MS" w:eastAsia="Calibri" w:hAnsi="Trebuchet MS"/>
                <w:szCs w:val="22"/>
                <w:lang w:val="en-GB"/>
              </w:rPr>
              <w:t xml:space="preserve">reducing </w:t>
            </w:r>
            <w:r w:rsidR="00927281" w:rsidRPr="00927281">
              <w:rPr>
                <w:rFonts w:ascii="Trebuchet MS" w:eastAsia="Calibri" w:hAnsi="Trebuchet MS"/>
                <w:b/>
                <w:szCs w:val="22"/>
                <w:lang w:val="en-GB"/>
              </w:rPr>
              <w:t>GHG emissions</w:t>
            </w:r>
            <w:r w:rsidR="00927281" w:rsidRPr="00927281">
              <w:rPr>
                <w:rFonts w:ascii="Trebuchet MS" w:eastAsia="Calibri" w:hAnsi="Trebuchet MS"/>
                <w:szCs w:val="22"/>
                <w:lang w:val="en-GB"/>
              </w:rPr>
              <w:t xml:space="preserve">. EU </w:t>
            </w:r>
            <w:r>
              <w:rPr>
                <w:rFonts w:ascii="Trebuchet MS" w:eastAsia="Calibri" w:hAnsi="Trebuchet MS"/>
                <w:szCs w:val="22"/>
                <w:lang w:val="en-GB"/>
              </w:rPr>
              <w:t>countries</w:t>
            </w:r>
            <w:r w:rsidR="00927281" w:rsidRPr="00927281">
              <w:rPr>
                <w:rFonts w:ascii="Trebuchet MS" w:eastAsia="Calibri" w:hAnsi="Trebuchet MS"/>
                <w:szCs w:val="22"/>
                <w:lang w:val="en-GB"/>
              </w:rPr>
              <w:t xml:space="preserve"> in the eastern </w:t>
            </w:r>
            <w:r w:rsidR="00934785">
              <w:rPr>
                <w:rFonts w:ascii="Trebuchet MS" w:eastAsia="Calibri" w:hAnsi="Trebuchet MS"/>
                <w:szCs w:val="22"/>
                <w:lang w:val="en-GB"/>
              </w:rPr>
              <w:t>programme area</w:t>
            </w:r>
            <w:r w:rsidR="00934785" w:rsidRPr="00927281">
              <w:rPr>
                <w:rFonts w:ascii="Trebuchet MS" w:eastAsia="Calibri" w:hAnsi="Trebuchet MS"/>
                <w:szCs w:val="22"/>
                <w:lang w:val="en-GB"/>
              </w:rPr>
              <w:t xml:space="preserve"> still operate more GHG intensive economies than the EU average</w:t>
            </w:r>
            <w:r>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despite their </w:t>
            </w:r>
            <w:r>
              <w:rPr>
                <w:rFonts w:ascii="Trebuchet MS" w:eastAsia="Calibri" w:hAnsi="Trebuchet MS"/>
                <w:szCs w:val="22"/>
                <w:lang w:val="en-GB"/>
              </w:rPr>
              <w:t xml:space="preserve">achievements in </w:t>
            </w:r>
            <w:r w:rsidR="00927281" w:rsidRPr="00927281">
              <w:rPr>
                <w:rFonts w:ascii="Trebuchet MS" w:eastAsia="Calibri" w:hAnsi="Trebuchet MS"/>
                <w:szCs w:val="22"/>
                <w:lang w:val="en-GB"/>
              </w:rPr>
              <w:t xml:space="preserve">climate change mitigation </w:t>
            </w:r>
            <w:r>
              <w:rPr>
                <w:rFonts w:ascii="Trebuchet MS" w:eastAsia="Calibri" w:hAnsi="Trebuchet MS"/>
                <w:szCs w:val="22"/>
                <w:lang w:val="en-GB"/>
              </w:rPr>
              <w:t>following</w:t>
            </w:r>
            <w:r w:rsidR="00927281" w:rsidRPr="00927281">
              <w:rPr>
                <w:rFonts w:ascii="Trebuchet MS" w:eastAsia="Calibri" w:hAnsi="Trebuchet MS"/>
                <w:szCs w:val="22"/>
                <w:lang w:val="en-GB"/>
              </w:rPr>
              <w:t xml:space="preserve"> the </w:t>
            </w:r>
            <w:r w:rsidR="00F702AD">
              <w:rPr>
                <w:rFonts w:ascii="Trebuchet MS" w:eastAsia="Calibri" w:hAnsi="Trebuchet MS"/>
                <w:szCs w:val="22"/>
                <w:lang w:val="en-GB"/>
              </w:rPr>
              <w:t>demise of</w:t>
            </w:r>
            <w:r>
              <w:rPr>
                <w:rFonts w:ascii="Trebuchet MS" w:eastAsia="Calibri" w:hAnsi="Trebuchet MS"/>
                <w:szCs w:val="22"/>
                <w:lang w:val="en-GB"/>
              </w:rPr>
              <w:t xml:space="preserve"> emission-heavy economies</w:t>
            </w:r>
            <w:r w:rsidR="00F702AD">
              <w:rPr>
                <w:rFonts w:ascii="Trebuchet MS" w:eastAsia="Calibri" w:hAnsi="Trebuchet MS"/>
                <w:szCs w:val="22"/>
                <w:lang w:val="en-GB"/>
              </w:rPr>
              <w:t xml:space="preserve"> after the collapse of socialism</w:t>
            </w:r>
            <w:r w:rsidR="00934785">
              <w:rPr>
                <w:rFonts w:ascii="Trebuchet MS" w:eastAsia="Calibri" w:hAnsi="Trebuchet MS"/>
                <w:szCs w:val="22"/>
                <w:lang w:val="en-GB"/>
              </w:rPr>
              <w:t>.</w:t>
            </w:r>
            <w:r w:rsidR="00927281" w:rsidRPr="00927281">
              <w:rPr>
                <w:rFonts w:ascii="Trebuchet MS" w:eastAsia="Calibri" w:hAnsi="Trebuchet MS"/>
                <w:szCs w:val="22"/>
                <w:lang w:val="en-GB"/>
              </w:rPr>
              <w:t xml:space="preserve"> Poland and </w:t>
            </w:r>
            <w:r w:rsidR="00934785">
              <w:rPr>
                <w:rFonts w:ascii="Trebuchet MS" w:eastAsia="Calibri" w:hAnsi="Trebuchet MS"/>
                <w:szCs w:val="22"/>
                <w:lang w:val="en-GB"/>
              </w:rPr>
              <w:t xml:space="preserve">the </w:t>
            </w:r>
            <w:r w:rsidR="00927281" w:rsidRPr="00927281">
              <w:rPr>
                <w:rFonts w:ascii="Trebuchet MS" w:eastAsia="Calibri" w:hAnsi="Trebuchet MS"/>
                <w:szCs w:val="22"/>
                <w:lang w:val="en-GB"/>
              </w:rPr>
              <w:t xml:space="preserve">Czech Republic are significantly below the </w:t>
            </w:r>
            <w:r w:rsidR="00934785">
              <w:rPr>
                <w:rFonts w:ascii="Trebuchet MS" w:eastAsia="Calibri" w:hAnsi="Trebuchet MS"/>
                <w:szCs w:val="22"/>
                <w:lang w:val="en-GB"/>
              </w:rPr>
              <w:t xml:space="preserve">average </w:t>
            </w:r>
            <w:r w:rsidR="00927281" w:rsidRPr="00927281">
              <w:rPr>
                <w:rFonts w:ascii="Trebuchet MS" w:eastAsia="Calibri" w:hAnsi="Trebuchet MS"/>
                <w:szCs w:val="22"/>
                <w:lang w:val="en-GB"/>
              </w:rPr>
              <w:t>EU performance in both GHG emissions per GDP unit and G</w:t>
            </w:r>
            <w:r w:rsidR="00934785">
              <w:rPr>
                <w:rFonts w:ascii="Trebuchet MS" w:eastAsia="Calibri" w:hAnsi="Trebuchet MS"/>
                <w:szCs w:val="22"/>
                <w:lang w:val="en-GB"/>
              </w:rPr>
              <w:t>H</w:t>
            </w:r>
            <w:r w:rsidR="00927281" w:rsidRPr="00927281">
              <w:rPr>
                <w:rFonts w:ascii="Trebuchet MS" w:eastAsia="Calibri" w:hAnsi="Trebuchet MS"/>
                <w:szCs w:val="22"/>
                <w:lang w:val="en-GB"/>
              </w:rPr>
              <w:t xml:space="preserve">G emissions per capita. The economy of Germany is also less GHG efficient than </w:t>
            </w:r>
            <w:r w:rsidR="00934785">
              <w:rPr>
                <w:rFonts w:ascii="Trebuchet MS" w:eastAsia="Calibri" w:hAnsi="Trebuchet MS"/>
                <w:szCs w:val="22"/>
                <w:lang w:val="en-GB"/>
              </w:rPr>
              <w:t xml:space="preserve">the </w:t>
            </w:r>
            <w:r w:rsidR="00927281" w:rsidRPr="00927281">
              <w:rPr>
                <w:rFonts w:ascii="Trebuchet MS" w:eastAsia="Calibri" w:hAnsi="Trebuchet MS"/>
                <w:szCs w:val="22"/>
                <w:lang w:val="en-GB"/>
              </w:rPr>
              <w:t xml:space="preserve">EU average in both GDP and per capita indexes. Croatia, Slovakia and Slovenia generate higher than EU average GHG emissions per GDP unit but their GHG emissions per capita are better than </w:t>
            </w:r>
            <w:r w:rsidR="00934785">
              <w:rPr>
                <w:rFonts w:ascii="Trebuchet MS" w:eastAsia="Calibri" w:hAnsi="Trebuchet MS"/>
                <w:szCs w:val="22"/>
                <w:lang w:val="en-GB"/>
              </w:rPr>
              <w:t xml:space="preserve">the </w:t>
            </w:r>
            <w:r w:rsidR="00927281" w:rsidRPr="00927281">
              <w:rPr>
                <w:rFonts w:ascii="Trebuchet MS" w:eastAsia="Calibri" w:hAnsi="Trebuchet MS"/>
                <w:szCs w:val="22"/>
                <w:lang w:val="en-GB"/>
              </w:rPr>
              <w:t>EU average. Austria faces the opposite situation</w:t>
            </w:r>
            <w:r w:rsidR="00934785">
              <w:rPr>
                <w:rFonts w:ascii="Trebuchet MS" w:eastAsia="Calibri" w:hAnsi="Trebuchet MS"/>
                <w:szCs w:val="22"/>
                <w:lang w:val="en-GB"/>
              </w:rPr>
              <w:t>:</w:t>
            </w:r>
            <w:r w:rsidR="00927281" w:rsidRPr="00927281">
              <w:rPr>
                <w:rFonts w:ascii="Trebuchet MS" w:eastAsia="Calibri" w:hAnsi="Trebuchet MS"/>
                <w:szCs w:val="22"/>
                <w:lang w:val="en-GB"/>
              </w:rPr>
              <w:t xml:space="preserve"> its per capita GHG emissions are higher than </w:t>
            </w:r>
            <w:r w:rsidR="00934785">
              <w:rPr>
                <w:rFonts w:ascii="Trebuchet MS" w:eastAsia="Calibri" w:hAnsi="Trebuchet MS"/>
                <w:szCs w:val="22"/>
                <w:lang w:val="en-GB"/>
              </w:rPr>
              <w:t xml:space="preserve">the </w:t>
            </w:r>
            <w:r w:rsidR="00927281" w:rsidRPr="00927281">
              <w:rPr>
                <w:rFonts w:ascii="Trebuchet MS" w:eastAsia="Calibri" w:hAnsi="Trebuchet MS"/>
                <w:szCs w:val="22"/>
                <w:lang w:val="en-GB"/>
              </w:rPr>
              <w:t>EU average but it scores better in terms of GHG emissions per GDP</w:t>
            </w:r>
            <w:r w:rsidR="00934785">
              <w:rPr>
                <w:rFonts w:ascii="Trebuchet MS" w:eastAsia="Calibri" w:hAnsi="Trebuchet MS"/>
                <w:szCs w:val="22"/>
                <w:lang w:val="en-GB"/>
              </w:rPr>
              <w:t xml:space="preserve"> unit</w:t>
            </w:r>
            <w:r w:rsidR="00927281" w:rsidRPr="00927281">
              <w:rPr>
                <w:rFonts w:ascii="Trebuchet MS" w:eastAsia="Calibri" w:hAnsi="Trebuchet MS"/>
                <w:szCs w:val="22"/>
                <w:lang w:val="en-GB"/>
              </w:rPr>
              <w:t>. Within the region, only Italy performs better than EU averages on both indicators (</w:t>
            </w:r>
            <w:r w:rsidR="00454161">
              <w:rPr>
                <w:rFonts w:ascii="Trebuchet MS" w:eastAsia="Calibri" w:hAnsi="Trebuchet MS"/>
                <w:szCs w:val="22"/>
                <w:lang w:val="en-GB"/>
              </w:rPr>
              <w:t xml:space="preserve">Integra, ZaVita, </w:t>
            </w:r>
            <w:r w:rsidR="00454161" w:rsidRPr="00927281">
              <w:rPr>
                <w:rFonts w:ascii="Trebuchet MS" w:eastAsia="Calibri" w:hAnsi="Trebuchet MS"/>
                <w:szCs w:val="22"/>
                <w:lang w:val="en-GB"/>
              </w:rPr>
              <w:t>2020</w:t>
            </w:r>
            <w:r w:rsidR="00927281" w:rsidRPr="00927281">
              <w:rPr>
                <w:rFonts w:ascii="Trebuchet MS" w:eastAsia="Calibri" w:hAnsi="Trebuchet MS"/>
                <w:szCs w:val="22"/>
                <w:lang w:val="en-GB"/>
              </w:rPr>
              <w:t>).</w:t>
            </w:r>
          </w:p>
          <w:p w14:paraId="2280F27F" w14:textId="5E16B1C4" w:rsidR="00927281" w:rsidRPr="00927281" w:rsidRDefault="00927281" w:rsidP="007C7E7A">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Despite the fact that all </w:t>
            </w:r>
            <w:r w:rsidR="00A65D43">
              <w:rPr>
                <w:rFonts w:ascii="Trebuchet MS" w:eastAsia="Calibri" w:hAnsi="Trebuchet MS"/>
                <w:szCs w:val="22"/>
                <w:lang w:val="en-GB"/>
              </w:rPr>
              <w:t>programme</w:t>
            </w:r>
            <w:r w:rsidRPr="00927281">
              <w:rPr>
                <w:rFonts w:ascii="Trebuchet MS" w:eastAsia="Calibri" w:hAnsi="Trebuchet MS"/>
                <w:szCs w:val="22"/>
                <w:lang w:val="en-GB"/>
              </w:rPr>
              <w:t xml:space="preserve"> countries made progress </w:t>
            </w:r>
            <w:r w:rsidR="003F3620">
              <w:rPr>
                <w:rFonts w:ascii="Trebuchet MS" w:eastAsia="Calibri" w:hAnsi="Trebuchet MS"/>
                <w:szCs w:val="22"/>
                <w:lang w:val="en-GB"/>
              </w:rPr>
              <w:t>in</w:t>
            </w:r>
            <w:r w:rsidR="003F3620"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reducing their GHG emissions </w:t>
            </w:r>
            <w:r w:rsidR="00A65D43">
              <w:rPr>
                <w:rFonts w:ascii="Trebuchet MS" w:eastAsia="Calibri" w:hAnsi="Trebuchet MS"/>
                <w:szCs w:val="22"/>
                <w:lang w:val="en-GB"/>
              </w:rPr>
              <w:t>since 2000</w:t>
            </w:r>
            <w:r w:rsidRPr="00927281">
              <w:rPr>
                <w:rFonts w:ascii="Trebuchet MS" w:eastAsia="Calibri" w:hAnsi="Trebuchet MS"/>
                <w:szCs w:val="22"/>
                <w:lang w:val="en-GB"/>
              </w:rPr>
              <w:t xml:space="preserve">, policy needs to take further action in order to achieve EU energy efficiency targets. </w:t>
            </w:r>
            <w:r w:rsidR="009118D7">
              <w:rPr>
                <w:rFonts w:ascii="Trebuchet MS" w:eastAsia="Calibri" w:hAnsi="Trebuchet MS"/>
                <w:szCs w:val="22"/>
                <w:lang w:val="en-GB"/>
              </w:rPr>
              <w:t>The e</w:t>
            </w:r>
            <w:r w:rsidRPr="00927281">
              <w:rPr>
                <w:rFonts w:ascii="Trebuchet MS" w:eastAsia="Calibri" w:hAnsi="Trebuchet MS"/>
                <w:b/>
                <w:szCs w:val="22"/>
                <w:lang w:val="en-GB"/>
              </w:rPr>
              <w:t>nergy performance of buildings</w:t>
            </w:r>
            <w:r w:rsidRPr="00927281">
              <w:rPr>
                <w:rFonts w:ascii="Trebuchet MS" w:eastAsia="Calibri" w:hAnsi="Trebuchet MS"/>
                <w:szCs w:val="22"/>
                <w:lang w:val="en-GB"/>
              </w:rPr>
              <w:t xml:space="preserve"> </w:t>
            </w:r>
            <w:r w:rsidR="00A65D43">
              <w:rPr>
                <w:rFonts w:ascii="Trebuchet MS" w:eastAsia="Calibri" w:hAnsi="Trebuchet MS"/>
                <w:szCs w:val="22"/>
                <w:lang w:val="en-GB"/>
              </w:rPr>
              <w:t xml:space="preserve">needs to be </w:t>
            </w:r>
            <w:r w:rsidR="009118D7">
              <w:rPr>
                <w:rFonts w:ascii="Trebuchet MS" w:eastAsia="Calibri" w:hAnsi="Trebuchet MS"/>
                <w:szCs w:val="22"/>
                <w:lang w:val="en-GB"/>
              </w:rPr>
              <w:t>improved</w:t>
            </w:r>
            <w:r w:rsidR="00A65D43">
              <w:rPr>
                <w:rFonts w:ascii="Trebuchet MS" w:eastAsia="Calibri" w:hAnsi="Trebuchet MS"/>
                <w:szCs w:val="22"/>
                <w:lang w:val="en-GB"/>
              </w:rPr>
              <w:t xml:space="preserve"> </w:t>
            </w:r>
            <w:r w:rsidRPr="00927281">
              <w:rPr>
                <w:rFonts w:ascii="Trebuchet MS" w:eastAsia="Calibri" w:hAnsi="Trebuchet MS"/>
                <w:szCs w:val="22"/>
                <w:lang w:val="en-GB"/>
              </w:rPr>
              <w:t>including energy efficient heating</w:t>
            </w:r>
            <w:r w:rsidR="003F3620">
              <w:rPr>
                <w:rFonts w:ascii="Trebuchet MS" w:eastAsia="Calibri" w:hAnsi="Trebuchet MS"/>
                <w:szCs w:val="22"/>
                <w:lang w:val="en-GB"/>
              </w:rPr>
              <w:t xml:space="preserve"> and </w:t>
            </w:r>
            <w:r w:rsidRPr="00927281">
              <w:rPr>
                <w:rFonts w:ascii="Trebuchet MS" w:eastAsia="Calibri" w:hAnsi="Trebuchet MS"/>
                <w:szCs w:val="22"/>
                <w:lang w:val="en-GB"/>
              </w:rPr>
              <w:t>cooling solutions (e.g. smart buildings). Polic</w:t>
            </w:r>
            <w:r w:rsidR="003F3620">
              <w:rPr>
                <w:rFonts w:ascii="Trebuchet MS" w:eastAsia="Calibri" w:hAnsi="Trebuchet MS"/>
                <w:szCs w:val="22"/>
                <w:lang w:val="en-GB"/>
              </w:rPr>
              <w:t>ies</w:t>
            </w:r>
            <w:r w:rsidRPr="00927281">
              <w:rPr>
                <w:rFonts w:ascii="Trebuchet MS" w:eastAsia="Calibri" w:hAnsi="Trebuchet MS"/>
                <w:szCs w:val="22"/>
                <w:lang w:val="en-GB"/>
              </w:rPr>
              <w:t xml:space="preserve"> also need to address energy demand in all sectors, including transport</w:t>
            </w:r>
            <w:r w:rsidR="003F3620">
              <w:rPr>
                <w:rFonts w:ascii="Trebuchet MS" w:eastAsia="Calibri" w:hAnsi="Trebuchet MS"/>
                <w:szCs w:val="22"/>
                <w:lang w:val="en-GB"/>
              </w:rPr>
              <w:t>,</w:t>
            </w:r>
            <w:r w:rsidRPr="00927281">
              <w:rPr>
                <w:rFonts w:ascii="Trebuchet MS" w:eastAsia="Calibri" w:hAnsi="Trebuchet MS"/>
                <w:szCs w:val="22"/>
                <w:lang w:val="en-GB"/>
              </w:rPr>
              <w:t xml:space="preserve"> and consider synergies with </w:t>
            </w:r>
            <w:r w:rsidR="009118D7">
              <w:rPr>
                <w:rFonts w:ascii="Trebuchet MS" w:eastAsia="Calibri" w:hAnsi="Trebuchet MS"/>
                <w:szCs w:val="22"/>
                <w:lang w:val="en-GB"/>
              </w:rPr>
              <w:t xml:space="preserve">challenges related to </w:t>
            </w:r>
            <w:r w:rsidRPr="00927281">
              <w:rPr>
                <w:rFonts w:ascii="Trebuchet MS" w:eastAsia="Calibri" w:hAnsi="Trebuchet MS"/>
                <w:szCs w:val="22"/>
                <w:lang w:val="en-GB"/>
              </w:rPr>
              <w:t>circular economy, e.g. by supporting the optimisation of industrial energy use and processes,</w:t>
            </w:r>
            <w:r w:rsidR="0096122A">
              <w:rPr>
                <w:rFonts w:ascii="Trebuchet MS" w:eastAsia="Calibri" w:hAnsi="Trebuchet MS"/>
                <w:szCs w:val="22"/>
                <w:lang w:val="en-GB"/>
              </w:rPr>
              <w:t xml:space="preserve"> and</w:t>
            </w:r>
            <w:r w:rsidRPr="00927281">
              <w:rPr>
                <w:rFonts w:ascii="Trebuchet MS" w:eastAsia="Calibri" w:hAnsi="Trebuchet MS"/>
                <w:szCs w:val="22"/>
                <w:lang w:val="en-GB"/>
              </w:rPr>
              <w:t xml:space="preserve"> energy recovery processes. </w:t>
            </w:r>
          </w:p>
          <w:p w14:paraId="47E3B067" w14:textId="120DD253" w:rsidR="00927281" w:rsidRDefault="00F260A2" w:rsidP="007C7E7A">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C</w:t>
            </w:r>
            <w:r w:rsidR="00927281" w:rsidRPr="00927281">
              <w:rPr>
                <w:rFonts w:ascii="Trebuchet MS" w:eastAsia="Calibri" w:hAnsi="Trebuchet MS"/>
                <w:szCs w:val="22"/>
                <w:lang w:val="en-GB"/>
              </w:rPr>
              <w:t>entral Europe</w:t>
            </w:r>
            <w:r w:rsidR="000C185D">
              <w:rPr>
                <w:rFonts w:ascii="Trebuchet MS" w:eastAsia="Calibri" w:hAnsi="Trebuchet MS"/>
                <w:szCs w:val="22"/>
                <w:lang w:val="en-GB"/>
              </w:rPr>
              <w:t>’s</w:t>
            </w:r>
            <w:r w:rsidR="00927281" w:rsidRPr="00927281">
              <w:rPr>
                <w:rFonts w:ascii="Trebuchet MS" w:eastAsia="Calibri" w:hAnsi="Trebuchet MS"/>
                <w:szCs w:val="22"/>
                <w:lang w:val="en-GB"/>
              </w:rPr>
              <w:t xml:space="preserve"> carbon footprint </w:t>
            </w:r>
            <w:r>
              <w:rPr>
                <w:rFonts w:ascii="Trebuchet MS" w:eastAsia="Calibri" w:hAnsi="Trebuchet MS"/>
                <w:szCs w:val="22"/>
                <w:lang w:val="en-GB"/>
              </w:rPr>
              <w:t>could be reduced also by</w:t>
            </w:r>
            <w:r w:rsidR="00927281" w:rsidRPr="00927281">
              <w:rPr>
                <w:rFonts w:ascii="Trebuchet MS" w:eastAsia="Calibri" w:hAnsi="Trebuchet MS"/>
                <w:szCs w:val="22"/>
                <w:lang w:val="en-GB"/>
              </w:rPr>
              <w:t xml:space="preserve"> increas</w:t>
            </w:r>
            <w:r>
              <w:rPr>
                <w:rFonts w:ascii="Trebuchet MS" w:eastAsia="Calibri" w:hAnsi="Trebuchet MS"/>
                <w:szCs w:val="22"/>
                <w:lang w:val="en-GB"/>
              </w:rPr>
              <w:t>ing</w:t>
            </w:r>
            <w:r w:rsidR="00927281" w:rsidRPr="00927281">
              <w:rPr>
                <w:rFonts w:ascii="Trebuchet MS" w:eastAsia="Calibri" w:hAnsi="Trebuchet MS"/>
                <w:szCs w:val="22"/>
                <w:lang w:val="en-GB"/>
              </w:rPr>
              <w:t xml:space="preserve"> </w:t>
            </w:r>
            <w:r w:rsidR="00927281" w:rsidRPr="00927281">
              <w:rPr>
                <w:rFonts w:ascii="Trebuchet MS" w:eastAsia="Calibri" w:hAnsi="Trebuchet MS"/>
                <w:b/>
                <w:szCs w:val="22"/>
                <w:lang w:val="en-GB"/>
              </w:rPr>
              <w:t xml:space="preserve">renewable energy </w:t>
            </w:r>
            <w:r w:rsidR="00927281" w:rsidRPr="00927281">
              <w:rPr>
                <w:rFonts w:ascii="Trebuchet MS" w:eastAsia="Calibri" w:hAnsi="Trebuchet MS"/>
                <w:szCs w:val="22"/>
                <w:lang w:val="en-GB"/>
              </w:rPr>
              <w:t xml:space="preserve">usage. </w:t>
            </w:r>
            <w:r w:rsidR="000C185D">
              <w:rPr>
                <w:rFonts w:ascii="Trebuchet MS" w:eastAsia="Calibri" w:hAnsi="Trebuchet MS"/>
                <w:szCs w:val="22"/>
                <w:lang w:val="en-GB"/>
              </w:rPr>
              <w:t>The share of r</w:t>
            </w:r>
            <w:r w:rsidR="00927281" w:rsidRPr="00927281">
              <w:rPr>
                <w:rFonts w:ascii="Trebuchet MS" w:eastAsia="Calibri" w:hAnsi="Trebuchet MS"/>
                <w:szCs w:val="22"/>
                <w:lang w:val="en-GB"/>
              </w:rPr>
              <w:t>enewables</w:t>
            </w:r>
            <w:r w:rsidR="000C185D">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in gross final energy consumption </w:t>
            </w:r>
            <w:r w:rsidR="000C185D">
              <w:rPr>
                <w:rFonts w:ascii="Trebuchet MS" w:eastAsia="Calibri" w:hAnsi="Trebuchet MS"/>
                <w:szCs w:val="22"/>
                <w:lang w:val="en-GB"/>
              </w:rPr>
              <w:t>in 2018 differs across central Europe, from</w:t>
            </w:r>
            <w:r w:rsidR="000C185D" w:rsidRPr="00927281">
              <w:rPr>
                <w:rFonts w:ascii="Trebuchet MS" w:eastAsia="Calibri" w:hAnsi="Trebuchet MS"/>
                <w:szCs w:val="22"/>
                <w:lang w:val="en-GB"/>
              </w:rPr>
              <w:t xml:space="preserve"> 13% in Czech Republic</w:t>
            </w:r>
            <w:r w:rsidR="000C185D">
              <w:rPr>
                <w:rFonts w:ascii="Trebuchet MS" w:eastAsia="Calibri" w:hAnsi="Trebuchet MS"/>
                <w:szCs w:val="22"/>
                <w:lang w:val="en-GB"/>
              </w:rPr>
              <w:t xml:space="preserve"> to </w:t>
            </w:r>
            <w:r w:rsidR="00927281" w:rsidRPr="00927281">
              <w:rPr>
                <w:rFonts w:ascii="Trebuchet MS" w:eastAsia="Calibri" w:hAnsi="Trebuchet MS"/>
                <w:szCs w:val="22"/>
                <w:lang w:val="en-GB"/>
              </w:rPr>
              <w:t>33</w:t>
            </w:r>
            <w:r w:rsidR="000C185D">
              <w:rPr>
                <w:rFonts w:ascii="Trebuchet MS" w:eastAsia="Calibri" w:hAnsi="Trebuchet MS"/>
                <w:szCs w:val="22"/>
                <w:lang w:val="en-GB"/>
              </w:rPr>
              <w:t>,</w:t>
            </w:r>
            <w:r w:rsidR="00927281" w:rsidRPr="00927281">
              <w:rPr>
                <w:rFonts w:ascii="Trebuchet MS" w:eastAsia="Calibri" w:hAnsi="Trebuchet MS"/>
                <w:szCs w:val="22"/>
                <w:lang w:val="en-GB"/>
              </w:rPr>
              <w:t xml:space="preserve">5% in Austria. Although </w:t>
            </w:r>
            <w:r>
              <w:rPr>
                <w:rFonts w:ascii="Trebuchet MS" w:eastAsia="Calibri" w:hAnsi="Trebuchet MS"/>
                <w:szCs w:val="22"/>
                <w:lang w:val="en-GB"/>
              </w:rPr>
              <w:t>some programme</w:t>
            </w:r>
            <w:r w:rsidR="00927281" w:rsidRPr="00927281">
              <w:rPr>
                <w:rFonts w:ascii="Trebuchet MS" w:eastAsia="Calibri" w:hAnsi="Trebuchet MS"/>
                <w:szCs w:val="22"/>
                <w:lang w:val="en-GB"/>
              </w:rPr>
              <w:t xml:space="preserve"> countries outperformed their self-defined 2020 renewable energy targets</w:t>
            </w:r>
            <w:r w:rsidR="00990D58" w:rsidRPr="00927281">
              <w:rPr>
                <w:rFonts w:ascii="Trebuchet MS" w:eastAsia="Calibri" w:hAnsi="Trebuchet MS"/>
                <w:szCs w:val="22"/>
                <w:lang w:val="en-GB"/>
              </w:rPr>
              <w:t xml:space="preserve"> </w:t>
            </w:r>
            <w:r>
              <w:rPr>
                <w:rFonts w:ascii="Trebuchet MS" w:eastAsia="Calibri" w:hAnsi="Trebuchet MS"/>
                <w:szCs w:val="22"/>
                <w:lang w:val="en-GB"/>
              </w:rPr>
              <w:t xml:space="preserve">already </w:t>
            </w:r>
            <w:r w:rsidR="00990D58" w:rsidRPr="00927281">
              <w:rPr>
                <w:rFonts w:ascii="Trebuchet MS" w:eastAsia="Calibri" w:hAnsi="Trebuchet MS"/>
                <w:szCs w:val="22"/>
                <w:lang w:val="en-GB"/>
              </w:rPr>
              <w:t>in 2018</w:t>
            </w:r>
            <w:r w:rsidR="00927281" w:rsidRPr="00927281">
              <w:rPr>
                <w:rFonts w:ascii="Trebuchet MS" w:eastAsia="Calibri" w:hAnsi="Trebuchet MS"/>
                <w:szCs w:val="22"/>
                <w:lang w:val="en-GB"/>
              </w:rPr>
              <w:t>, further policy efforts are needed to increase the uptake of renewable energy sources in all sectors</w:t>
            </w:r>
            <w:r>
              <w:rPr>
                <w:rFonts w:ascii="Trebuchet MS" w:eastAsia="Calibri" w:hAnsi="Trebuchet MS"/>
                <w:szCs w:val="22"/>
                <w:lang w:val="en-GB"/>
              </w:rPr>
              <w:t>. This</w:t>
            </w:r>
            <w:r w:rsidR="00927281" w:rsidRPr="00927281">
              <w:rPr>
                <w:rFonts w:ascii="Trebuchet MS" w:eastAsia="Calibri" w:hAnsi="Trebuchet MS"/>
                <w:szCs w:val="22"/>
                <w:lang w:val="en-GB"/>
              </w:rPr>
              <w:t xml:space="preserve"> includ</w:t>
            </w:r>
            <w:r>
              <w:rPr>
                <w:rFonts w:ascii="Trebuchet MS" w:eastAsia="Calibri" w:hAnsi="Trebuchet MS"/>
                <w:szCs w:val="22"/>
                <w:lang w:val="en-GB"/>
              </w:rPr>
              <w:t>es the</w:t>
            </w:r>
            <w:r w:rsidR="00927281" w:rsidRPr="00927281">
              <w:rPr>
                <w:rFonts w:ascii="Trebuchet MS" w:eastAsia="Calibri" w:hAnsi="Trebuchet MS"/>
                <w:szCs w:val="22"/>
                <w:lang w:val="en-GB"/>
              </w:rPr>
              <w:t xml:space="preserve"> industry and the residential sector, e.g. by facilitating decentralised production and empowering renewable energy self-consumers and renewable energy communities.</w:t>
            </w:r>
          </w:p>
          <w:p w14:paraId="4B4EC51D" w14:textId="393B2F8C" w:rsidR="00277B6A" w:rsidRDefault="00277B6A" w:rsidP="007C7E7A">
            <w:pPr>
              <w:widowControl w:val="0"/>
              <w:spacing w:before="0" w:after="160" w:line="259" w:lineRule="auto"/>
              <w:ind w:left="0" w:right="0"/>
              <w:rPr>
                <w:rFonts w:ascii="Trebuchet MS" w:eastAsia="Calibri" w:hAnsi="Trebuchet MS"/>
                <w:szCs w:val="22"/>
                <w:lang w:val="en-GB"/>
              </w:rPr>
            </w:pPr>
          </w:p>
          <w:p w14:paraId="2E9BF184" w14:textId="77777777" w:rsidR="00B060CD" w:rsidRDefault="00B060CD" w:rsidP="007C7E7A">
            <w:pPr>
              <w:widowControl w:val="0"/>
              <w:spacing w:before="0" w:after="160" w:line="259" w:lineRule="auto"/>
              <w:ind w:left="0" w:right="0"/>
              <w:rPr>
                <w:rFonts w:ascii="Trebuchet MS" w:eastAsia="Calibri" w:hAnsi="Trebuchet MS"/>
                <w:szCs w:val="22"/>
                <w:lang w:val="en-GB"/>
              </w:rPr>
            </w:pPr>
          </w:p>
          <w:p w14:paraId="5DFFB6F1" w14:textId="7603E19E" w:rsidR="00277B6A" w:rsidRDefault="00277B6A" w:rsidP="007C7E7A">
            <w:pPr>
              <w:widowControl w:val="0"/>
              <w:spacing w:before="0" w:after="160" w:line="259" w:lineRule="auto"/>
              <w:ind w:left="0" w:right="0"/>
              <w:rPr>
                <w:rFonts w:ascii="Trebuchet MS" w:eastAsia="Calibri" w:hAnsi="Trebuchet MS"/>
                <w:szCs w:val="22"/>
                <w:lang w:val="en-GB"/>
              </w:rPr>
            </w:pPr>
          </w:p>
          <w:p w14:paraId="3EE5CA34" w14:textId="77777777" w:rsidR="00F260A2" w:rsidRDefault="00F260A2" w:rsidP="007C7E7A">
            <w:pPr>
              <w:widowControl w:val="0"/>
              <w:spacing w:before="0" w:after="160" w:line="259" w:lineRule="auto"/>
              <w:ind w:left="0" w:right="0"/>
              <w:rPr>
                <w:rFonts w:ascii="Trebuchet MS" w:eastAsia="Calibri" w:hAnsi="Trebuchet MS"/>
                <w:szCs w:val="22"/>
                <w:lang w:val="en-GB"/>
              </w:rPr>
            </w:pPr>
          </w:p>
          <w:p w14:paraId="01950E67" w14:textId="560D56F0" w:rsidR="00927281" w:rsidRDefault="00927281" w:rsidP="00454161">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val="en-GB" w:eastAsia="zh-CN"/>
              </w:rPr>
            </w:pPr>
            <w:bookmarkStart w:id="27" w:name="_Toc61245855"/>
            <w:bookmarkStart w:id="28" w:name="_Toc61246194"/>
            <w:bookmarkStart w:id="29" w:name="_Toc63770026"/>
            <w:bookmarkStart w:id="30" w:name="_Toc64026041"/>
            <w:r w:rsidRPr="00927281">
              <w:rPr>
                <w:rFonts w:ascii="Trebuchet MS" w:eastAsia="SimSun" w:hAnsi="Trebuchet MS" w:cs="Arial"/>
                <w:bCs/>
                <w:color w:val="A5A5A5"/>
                <w:spacing w:val="5"/>
                <w:kern w:val="32"/>
                <w:sz w:val="28"/>
                <w:szCs w:val="32"/>
                <w:lang w:val="en-GB" w:eastAsia="zh-CN"/>
              </w:rPr>
              <w:t>Sustainable transport and connectivity</w:t>
            </w:r>
            <w:bookmarkEnd w:id="27"/>
            <w:bookmarkEnd w:id="28"/>
            <w:bookmarkEnd w:id="29"/>
            <w:bookmarkEnd w:id="30"/>
          </w:p>
          <w:p w14:paraId="081CC576" w14:textId="77777777" w:rsidR="00277B6A" w:rsidRDefault="00277B6A" w:rsidP="00454161">
            <w:pPr>
              <w:widowControl w:val="0"/>
              <w:spacing w:before="0" w:after="160" w:line="259" w:lineRule="auto"/>
              <w:ind w:left="0" w:right="0"/>
              <w:rPr>
                <w:rFonts w:ascii="Trebuchet MS" w:eastAsia="Calibri" w:hAnsi="Trebuchet MS"/>
                <w:szCs w:val="22"/>
                <w:lang w:val="en-GB"/>
              </w:rPr>
            </w:pPr>
          </w:p>
          <w:p w14:paraId="4E563CDD" w14:textId="1BAB63DC" w:rsidR="00927281" w:rsidRPr="00927281" w:rsidRDefault="00927281" w:rsidP="00454161">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Central Europe </w:t>
            </w:r>
            <w:r w:rsidR="00AC6F8E">
              <w:rPr>
                <w:rFonts w:ascii="Trebuchet MS" w:eastAsia="Calibri" w:hAnsi="Trebuchet MS"/>
                <w:szCs w:val="22"/>
                <w:lang w:val="en-GB"/>
              </w:rPr>
              <w:t>connects</w:t>
            </w:r>
            <w:r w:rsidR="00B62430">
              <w:rPr>
                <w:rFonts w:ascii="Trebuchet MS" w:eastAsia="Calibri" w:hAnsi="Trebuchet MS"/>
                <w:szCs w:val="22"/>
                <w:lang w:val="en-GB"/>
              </w:rPr>
              <w:t xml:space="preserve"> Europe from east to west and from north to s</w:t>
            </w:r>
            <w:r w:rsidRPr="00927281">
              <w:rPr>
                <w:rFonts w:ascii="Trebuchet MS" w:eastAsia="Calibri" w:hAnsi="Trebuchet MS"/>
                <w:szCs w:val="22"/>
                <w:lang w:val="en-GB"/>
              </w:rPr>
              <w:t xml:space="preserve">outh. </w:t>
            </w:r>
            <w:r w:rsidR="009B1443">
              <w:rPr>
                <w:rFonts w:ascii="Trebuchet MS" w:eastAsia="Calibri" w:hAnsi="Trebuchet MS"/>
                <w:szCs w:val="22"/>
                <w:lang w:val="en-GB"/>
              </w:rPr>
              <w:t>The area</w:t>
            </w:r>
            <w:r w:rsidRPr="00927281">
              <w:rPr>
                <w:rFonts w:ascii="Trebuchet MS" w:eastAsia="Calibri" w:hAnsi="Trebuchet MS"/>
                <w:szCs w:val="22"/>
                <w:lang w:val="en-GB"/>
              </w:rPr>
              <w:t xml:space="preserve"> is</w:t>
            </w:r>
            <w:r w:rsidR="009B1443">
              <w:rPr>
                <w:rFonts w:ascii="Trebuchet MS" w:eastAsia="Calibri" w:hAnsi="Trebuchet MS"/>
                <w:szCs w:val="22"/>
                <w:lang w:val="en-GB"/>
              </w:rPr>
              <w:t xml:space="preserve"> closely linked to and home </w:t>
            </w:r>
            <w:r w:rsidR="00DA2069">
              <w:rPr>
                <w:rFonts w:ascii="Trebuchet MS" w:eastAsia="Calibri" w:hAnsi="Trebuchet MS"/>
                <w:szCs w:val="22"/>
                <w:lang w:val="en-GB"/>
              </w:rPr>
              <w:t xml:space="preserve">of </w:t>
            </w:r>
            <w:r w:rsidR="009B1443">
              <w:rPr>
                <w:rFonts w:ascii="Trebuchet MS" w:eastAsia="Calibri" w:hAnsi="Trebuchet MS"/>
                <w:szCs w:val="22"/>
                <w:lang w:val="en-GB"/>
              </w:rPr>
              <w:t>many of the</w:t>
            </w:r>
            <w:r w:rsidRPr="00927281">
              <w:rPr>
                <w:rFonts w:ascii="Trebuchet MS" w:eastAsia="Calibri" w:hAnsi="Trebuchet MS"/>
                <w:szCs w:val="22"/>
                <w:lang w:val="en-GB"/>
              </w:rPr>
              <w:t xml:space="preserve"> </w:t>
            </w:r>
            <w:r w:rsidRPr="00927281">
              <w:rPr>
                <w:rFonts w:ascii="Trebuchet MS" w:eastAsia="Calibri" w:hAnsi="Trebuchet MS"/>
                <w:b/>
                <w:szCs w:val="22"/>
                <w:lang w:val="en-GB"/>
              </w:rPr>
              <w:t>main European transport corridors</w:t>
            </w:r>
            <w:r w:rsidRPr="00927281">
              <w:rPr>
                <w:rFonts w:ascii="Trebuchet MS" w:eastAsia="Calibri" w:hAnsi="Trebuchet MS"/>
                <w:szCs w:val="22"/>
                <w:lang w:val="en-GB"/>
              </w:rPr>
              <w:t>.</w:t>
            </w:r>
            <w:r w:rsidR="009B1443">
              <w:rPr>
                <w:rFonts w:ascii="Trebuchet MS" w:eastAsia="Calibri" w:hAnsi="Trebuchet MS"/>
                <w:szCs w:val="22"/>
                <w:lang w:val="en-GB"/>
              </w:rPr>
              <w:t xml:space="preserve"> S</w:t>
            </w:r>
            <w:r w:rsidRPr="00927281">
              <w:rPr>
                <w:rFonts w:ascii="Trebuchet MS" w:eastAsia="Calibri" w:hAnsi="Trebuchet MS"/>
                <w:szCs w:val="22"/>
                <w:lang w:val="en-GB"/>
              </w:rPr>
              <w:t xml:space="preserve">even of </w:t>
            </w:r>
            <w:r w:rsidR="009B1443">
              <w:rPr>
                <w:rFonts w:ascii="Trebuchet MS" w:eastAsia="Calibri" w:hAnsi="Trebuchet MS"/>
                <w:szCs w:val="22"/>
                <w:lang w:val="en-GB"/>
              </w:rPr>
              <w:t>al</w:t>
            </w:r>
            <w:r w:rsidRPr="00927281">
              <w:rPr>
                <w:rFonts w:ascii="Trebuchet MS" w:eastAsia="Calibri" w:hAnsi="Trebuchet MS"/>
                <w:szCs w:val="22"/>
                <w:lang w:val="en-GB"/>
              </w:rPr>
              <w:t xml:space="preserve">l nine TEN-T corridors </w:t>
            </w:r>
            <w:r w:rsidR="00F93DF3">
              <w:rPr>
                <w:rFonts w:ascii="Trebuchet MS" w:eastAsia="Calibri" w:hAnsi="Trebuchet MS"/>
                <w:szCs w:val="22"/>
                <w:lang w:val="en-GB"/>
              </w:rPr>
              <w:t>cross</w:t>
            </w:r>
            <w:r w:rsidR="00F93DF3"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at least two </w:t>
            </w:r>
            <w:r w:rsidR="00F93DF3">
              <w:rPr>
                <w:rFonts w:ascii="Trebuchet MS" w:eastAsia="Calibri" w:hAnsi="Trebuchet MS"/>
                <w:szCs w:val="22"/>
                <w:lang w:val="en-GB"/>
              </w:rPr>
              <w:t>central European</w:t>
            </w:r>
            <w:r w:rsidRPr="00927281">
              <w:rPr>
                <w:rFonts w:ascii="Trebuchet MS" w:eastAsia="Calibri" w:hAnsi="Trebuchet MS"/>
                <w:szCs w:val="22"/>
                <w:lang w:val="en-GB"/>
              </w:rPr>
              <w:t xml:space="preserve"> countries, i.e. the Baltic-Adriatic, Rhine-Danube, Orient</w:t>
            </w:r>
            <w:r w:rsidR="009B1443">
              <w:rPr>
                <w:rFonts w:ascii="Trebuchet MS" w:eastAsia="Calibri" w:hAnsi="Trebuchet MS"/>
                <w:szCs w:val="22"/>
                <w:lang w:val="en-GB"/>
              </w:rPr>
              <w:t>-</w:t>
            </w:r>
            <w:r w:rsidRPr="00927281">
              <w:rPr>
                <w:rFonts w:ascii="Trebuchet MS" w:eastAsia="Calibri" w:hAnsi="Trebuchet MS"/>
                <w:szCs w:val="22"/>
                <w:lang w:val="en-GB"/>
              </w:rPr>
              <w:t xml:space="preserve">East-Med, Mediterranean, Scandinavian-Mediterranean, North Sea-Baltic and Rhine-Alpine corridor. </w:t>
            </w:r>
            <w:r w:rsidR="00F93DF3">
              <w:rPr>
                <w:rFonts w:ascii="Trebuchet MS" w:eastAsia="Calibri" w:hAnsi="Trebuchet MS"/>
                <w:szCs w:val="22"/>
                <w:lang w:val="en-GB"/>
              </w:rPr>
              <w:t>The programme area</w:t>
            </w:r>
            <w:r w:rsidRPr="00927281">
              <w:rPr>
                <w:rFonts w:ascii="Trebuchet MS" w:eastAsia="Calibri" w:hAnsi="Trebuchet MS"/>
                <w:szCs w:val="22"/>
                <w:lang w:val="en-GB"/>
              </w:rPr>
              <w:t xml:space="preserve"> </w:t>
            </w:r>
            <w:r w:rsidR="00F93DF3">
              <w:rPr>
                <w:rFonts w:ascii="Trebuchet MS" w:eastAsia="Calibri" w:hAnsi="Trebuchet MS"/>
                <w:szCs w:val="22"/>
                <w:lang w:val="en-GB"/>
              </w:rPr>
              <w:t xml:space="preserve">thus </w:t>
            </w:r>
            <w:r w:rsidRPr="00927281">
              <w:rPr>
                <w:rFonts w:ascii="Trebuchet MS" w:eastAsia="Calibri" w:hAnsi="Trebuchet MS"/>
                <w:szCs w:val="22"/>
                <w:lang w:val="en-GB"/>
              </w:rPr>
              <w:t>connect</w:t>
            </w:r>
            <w:r w:rsidR="009B1443">
              <w:rPr>
                <w:rFonts w:ascii="Trebuchet MS" w:eastAsia="Calibri" w:hAnsi="Trebuchet MS"/>
                <w:szCs w:val="22"/>
                <w:lang w:val="en-GB"/>
              </w:rPr>
              <w:t>s</w:t>
            </w:r>
            <w:r w:rsidRPr="00927281">
              <w:rPr>
                <w:rFonts w:ascii="Trebuchet MS" w:eastAsia="Calibri" w:hAnsi="Trebuchet MS"/>
                <w:szCs w:val="22"/>
                <w:lang w:val="en-GB"/>
              </w:rPr>
              <w:t xml:space="preserve"> some of the main European harbours like Hamburg or Trieste and </w:t>
            </w:r>
            <w:r w:rsidR="00F93DF3">
              <w:rPr>
                <w:rFonts w:ascii="Trebuchet MS" w:eastAsia="Calibri" w:hAnsi="Trebuchet MS"/>
                <w:szCs w:val="22"/>
                <w:lang w:val="en-GB"/>
              </w:rPr>
              <w:t>hosts</w:t>
            </w:r>
            <w:r w:rsidR="00F93DF3"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road, rail and waterways infrastructure for the free movement of goods and people within Europe. Hence, </w:t>
            </w:r>
            <w:r w:rsidR="00F93DF3">
              <w:rPr>
                <w:rFonts w:ascii="Trebuchet MS" w:eastAsia="Calibri" w:hAnsi="Trebuchet MS"/>
                <w:szCs w:val="22"/>
                <w:lang w:val="en-GB"/>
              </w:rPr>
              <w:t>central Europe</w:t>
            </w:r>
            <w:r w:rsidRPr="00927281">
              <w:rPr>
                <w:rFonts w:ascii="Trebuchet MS" w:eastAsia="Calibri" w:hAnsi="Trebuchet MS"/>
                <w:szCs w:val="22"/>
                <w:lang w:val="en-GB"/>
              </w:rPr>
              <w:t xml:space="preserve"> </w:t>
            </w:r>
            <w:r w:rsidR="00F93DF3">
              <w:rPr>
                <w:rFonts w:ascii="Trebuchet MS" w:eastAsia="Calibri" w:hAnsi="Trebuchet MS"/>
                <w:szCs w:val="22"/>
                <w:lang w:val="en-GB"/>
              </w:rPr>
              <w:t>plays</w:t>
            </w:r>
            <w:r w:rsidR="00F93DF3"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an important role in the physical integration in the EU. </w:t>
            </w:r>
          </w:p>
          <w:p w14:paraId="5D69D402" w14:textId="7EFBACBA" w:rsidR="00927281" w:rsidRPr="00927281" w:rsidRDefault="00960518" w:rsidP="00454161">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 xml:space="preserve">The area </w:t>
            </w:r>
            <w:r w:rsidR="00927281" w:rsidRPr="00927281">
              <w:rPr>
                <w:rFonts w:ascii="Trebuchet MS" w:eastAsia="Calibri" w:hAnsi="Trebuchet MS"/>
                <w:szCs w:val="22"/>
                <w:lang w:val="en-GB"/>
              </w:rPr>
              <w:t>is a</w:t>
            </w:r>
            <w:r>
              <w:rPr>
                <w:rFonts w:ascii="Trebuchet MS" w:eastAsia="Calibri" w:hAnsi="Trebuchet MS"/>
                <w:szCs w:val="22"/>
                <w:lang w:val="en-GB"/>
              </w:rPr>
              <w:t>lso</w:t>
            </w:r>
            <w:r w:rsidR="00927281" w:rsidRPr="00927281">
              <w:rPr>
                <w:rFonts w:ascii="Trebuchet MS" w:eastAsia="Calibri" w:hAnsi="Trebuchet MS"/>
                <w:szCs w:val="22"/>
                <w:lang w:val="en-GB"/>
              </w:rPr>
              <w:t xml:space="preserve"> heavily </w:t>
            </w:r>
            <w:r w:rsidRPr="00927281">
              <w:rPr>
                <w:rFonts w:ascii="Trebuchet MS" w:eastAsia="Calibri" w:hAnsi="Trebuchet MS"/>
                <w:szCs w:val="22"/>
                <w:lang w:val="en-GB"/>
              </w:rPr>
              <w:t>integrated</w:t>
            </w:r>
            <w:r>
              <w:rPr>
                <w:rFonts w:ascii="Trebuchet MS" w:eastAsia="Calibri" w:hAnsi="Trebuchet MS"/>
                <w:szCs w:val="22"/>
                <w:lang w:val="en-GB"/>
              </w:rPr>
              <w:t xml:space="preserve"> in</w:t>
            </w:r>
            <w:r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economic</w:t>
            </w:r>
            <w:r>
              <w:rPr>
                <w:rFonts w:ascii="Trebuchet MS" w:eastAsia="Calibri" w:hAnsi="Trebuchet MS"/>
                <w:szCs w:val="22"/>
                <w:lang w:val="en-GB"/>
              </w:rPr>
              <w:t xml:space="preserve"> terms</w:t>
            </w:r>
            <w:r w:rsidR="00A02810">
              <w:rPr>
                <w:rFonts w:ascii="Trebuchet MS" w:eastAsia="Calibri" w:hAnsi="Trebuchet MS"/>
                <w:szCs w:val="22"/>
                <w:lang w:val="en-GB"/>
              </w:rPr>
              <w:t xml:space="preserve"> internally</w:t>
            </w:r>
            <w:r>
              <w:rPr>
                <w:rFonts w:ascii="Trebuchet MS" w:eastAsia="Calibri" w:hAnsi="Trebuchet MS"/>
                <w:szCs w:val="22"/>
                <w:lang w:val="en-GB"/>
              </w:rPr>
              <w:t>.</w:t>
            </w:r>
            <w:r w:rsidR="00927281" w:rsidRPr="00927281">
              <w:rPr>
                <w:rFonts w:ascii="Trebuchet MS" w:eastAsia="Calibri" w:hAnsi="Trebuchet MS"/>
                <w:szCs w:val="22"/>
                <w:lang w:val="en-GB"/>
              </w:rPr>
              <w:t xml:space="preserve"> </w:t>
            </w:r>
            <w:r>
              <w:rPr>
                <w:rFonts w:ascii="Trebuchet MS" w:eastAsia="Calibri" w:hAnsi="Trebuchet MS"/>
                <w:szCs w:val="22"/>
                <w:lang w:val="en-GB"/>
              </w:rPr>
              <w:t>T</w:t>
            </w:r>
            <w:r w:rsidR="00927281" w:rsidRPr="00927281">
              <w:rPr>
                <w:rFonts w:ascii="Trebuchet MS" w:eastAsia="Calibri" w:hAnsi="Trebuchet MS"/>
                <w:szCs w:val="22"/>
                <w:lang w:val="en-GB"/>
              </w:rPr>
              <w:t xml:space="preserve">he provision of sustainable transport infrastructure and services is essential for </w:t>
            </w:r>
            <w:r>
              <w:rPr>
                <w:rFonts w:ascii="Trebuchet MS" w:eastAsia="Calibri" w:hAnsi="Trebuchet MS"/>
                <w:szCs w:val="22"/>
                <w:lang w:val="en-GB"/>
              </w:rPr>
              <w:t>effective</w:t>
            </w:r>
            <w:r w:rsidR="00927281" w:rsidRPr="00927281">
              <w:rPr>
                <w:rFonts w:ascii="Trebuchet MS" w:eastAsia="Calibri" w:hAnsi="Trebuchet MS"/>
                <w:szCs w:val="22"/>
                <w:lang w:val="en-GB"/>
              </w:rPr>
              <w:t xml:space="preserve"> </w:t>
            </w:r>
            <w:r>
              <w:rPr>
                <w:rFonts w:ascii="Trebuchet MS" w:eastAsia="Calibri" w:hAnsi="Trebuchet MS"/>
                <w:szCs w:val="22"/>
                <w:lang w:val="en-GB"/>
              </w:rPr>
              <w:t xml:space="preserve">and inclusive </w:t>
            </w:r>
            <w:r w:rsidR="00927281" w:rsidRPr="00927281">
              <w:rPr>
                <w:rFonts w:ascii="Trebuchet MS" w:eastAsia="Calibri" w:hAnsi="Trebuchet MS"/>
                <w:szCs w:val="22"/>
                <w:lang w:val="en-GB"/>
              </w:rPr>
              <w:t xml:space="preserve">functional relationships between </w:t>
            </w:r>
            <w:r>
              <w:rPr>
                <w:rFonts w:ascii="Trebuchet MS" w:eastAsia="Calibri" w:hAnsi="Trebuchet MS"/>
                <w:szCs w:val="22"/>
                <w:lang w:val="en-GB"/>
              </w:rPr>
              <w:t>programme</w:t>
            </w:r>
            <w:r w:rsidR="00927281" w:rsidRPr="00927281">
              <w:rPr>
                <w:rFonts w:ascii="Trebuchet MS" w:eastAsia="Calibri" w:hAnsi="Trebuchet MS"/>
                <w:szCs w:val="22"/>
                <w:lang w:val="en-GB"/>
              </w:rPr>
              <w:t xml:space="preserve"> countries and regions</w:t>
            </w:r>
            <w:r>
              <w:rPr>
                <w:rFonts w:ascii="Trebuchet MS" w:eastAsia="Calibri" w:hAnsi="Trebuchet MS"/>
                <w:szCs w:val="22"/>
                <w:lang w:val="en-GB"/>
              </w:rPr>
              <w:t>,</w:t>
            </w:r>
            <w:r w:rsidR="00927281" w:rsidRPr="00927281">
              <w:rPr>
                <w:rFonts w:ascii="Trebuchet MS" w:eastAsia="Calibri" w:hAnsi="Trebuchet MS"/>
                <w:szCs w:val="22"/>
                <w:lang w:val="en-GB"/>
              </w:rPr>
              <w:t xml:space="preserve"> as well as between urban and rural areas.</w:t>
            </w:r>
          </w:p>
          <w:p w14:paraId="3FF74158" w14:textId="25E3EBF7" w:rsidR="00927281" w:rsidRPr="00927281" w:rsidRDefault="00927281" w:rsidP="00454161">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b/>
                <w:szCs w:val="22"/>
                <w:lang w:val="en-GB"/>
              </w:rPr>
              <w:t>Rail accessibility</w:t>
            </w:r>
            <w:r w:rsidRPr="00927281">
              <w:rPr>
                <w:rFonts w:ascii="Trebuchet MS" w:eastAsia="Calibri" w:hAnsi="Trebuchet MS"/>
                <w:szCs w:val="22"/>
                <w:lang w:val="en-GB"/>
              </w:rPr>
              <w:t xml:space="preserve"> </w:t>
            </w:r>
            <w:r w:rsidR="00A02810">
              <w:rPr>
                <w:rFonts w:ascii="Trebuchet MS" w:eastAsia="Calibri" w:hAnsi="Trebuchet MS"/>
                <w:szCs w:val="22"/>
                <w:lang w:val="en-GB"/>
              </w:rPr>
              <w:t>varies strongly</w:t>
            </w:r>
            <w:r w:rsidRPr="00927281">
              <w:rPr>
                <w:rFonts w:ascii="Trebuchet MS" w:eastAsia="Calibri" w:hAnsi="Trebuchet MS"/>
                <w:szCs w:val="22"/>
                <w:lang w:val="en-GB"/>
              </w:rPr>
              <w:t xml:space="preserve"> in the </w:t>
            </w:r>
            <w:r w:rsidR="00A02810">
              <w:rPr>
                <w:rFonts w:ascii="Trebuchet MS" w:eastAsia="Calibri" w:hAnsi="Trebuchet MS"/>
                <w:szCs w:val="22"/>
                <w:lang w:val="en-GB"/>
              </w:rPr>
              <w:t>programme</w:t>
            </w:r>
            <w:r w:rsidRPr="00927281">
              <w:rPr>
                <w:rFonts w:ascii="Trebuchet MS" w:eastAsia="Calibri" w:hAnsi="Trebuchet MS"/>
                <w:szCs w:val="22"/>
                <w:lang w:val="en-GB"/>
              </w:rPr>
              <w:t xml:space="preserve"> area. </w:t>
            </w:r>
            <w:r w:rsidR="009B1443">
              <w:rPr>
                <w:rFonts w:ascii="Trebuchet MS" w:eastAsia="Calibri" w:hAnsi="Trebuchet MS"/>
                <w:szCs w:val="22"/>
                <w:lang w:val="en-GB"/>
              </w:rPr>
              <w:t>T</w:t>
            </w:r>
            <w:r w:rsidR="00A02810">
              <w:rPr>
                <w:rFonts w:ascii="Trebuchet MS" w:eastAsia="Calibri" w:hAnsi="Trebuchet MS"/>
                <w:szCs w:val="22"/>
                <w:lang w:val="en-GB"/>
              </w:rPr>
              <w:t xml:space="preserve">he </w:t>
            </w:r>
            <w:r w:rsidRPr="00927281">
              <w:rPr>
                <w:rFonts w:ascii="Trebuchet MS" w:eastAsia="Calibri" w:hAnsi="Trebuchet MS"/>
                <w:szCs w:val="22"/>
                <w:lang w:val="en-GB"/>
              </w:rPr>
              <w:t>ESPON CE-FLOWS</w:t>
            </w:r>
            <w:r w:rsidR="00A02810">
              <w:rPr>
                <w:rFonts w:ascii="Trebuchet MS" w:eastAsia="Calibri" w:hAnsi="Trebuchet MS"/>
                <w:szCs w:val="22"/>
                <w:lang w:val="en-GB"/>
              </w:rPr>
              <w:t xml:space="preserve"> targeted analysis</w:t>
            </w:r>
            <w:r w:rsidR="00C45E8F">
              <w:rPr>
                <w:rFonts w:ascii="Trebuchet MS" w:eastAsia="Calibri" w:hAnsi="Trebuchet MS"/>
                <w:szCs w:val="22"/>
                <w:lang w:val="en-GB"/>
              </w:rPr>
              <w:t xml:space="preserve"> (VVA et a</w:t>
            </w:r>
            <w:r w:rsidR="008E4E2F">
              <w:rPr>
                <w:rFonts w:ascii="Trebuchet MS" w:eastAsia="Calibri" w:hAnsi="Trebuchet MS"/>
                <w:szCs w:val="22"/>
                <w:lang w:val="en-GB"/>
              </w:rPr>
              <w:t>l</w:t>
            </w:r>
            <w:r w:rsidR="00C45E8F">
              <w:rPr>
                <w:rFonts w:ascii="Trebuchet MS" w:eastAsia="Calibri" w:hAnsi="Trebuchet MS"/>
                <w:szCs w:val="22"/>
                <w:lang w:val="en-GB"/>
              </w:rPr>
              <w:t>., 2020)</w:t>
            </w:r>
            <w:r w:rsidR="009B1443">
              <w:rPr>
                <w:rFonts w:ascii="Trebuchet MS" w:eastAsia="Calibri" w:hAnsi="Trebuchet MS"/>
                <w:szCs w:val="22"/>
                <w:lang w:val="en-GB"/>
              </w:rPr>
              <w:t xml:space="preserve"> highlights that</w:t>
            </w:r>
            <w:r w:rsidRPr="00927281">
              <w:rPr>
                <w:rFonts w:ascii="Trebuchet MS" w:eastAsia="Calibri" w:hAnsi="Trebuchet MS"/>
                <w:szCs w:val="22"/>
                <w:lang w:val="en-GB"/>
              </w:rPr>
              <w:t xml:space="preserve"> more populous regions </w:t>
            </w:r>
            <w:r w:rsidR="009B1443">
              <w:rPr>
                <w:rFonts w:ascii="Trebuchet MS" w:eastAsia="Calibri" w:hAnsi="Trebuchet MS"/>
                <w:szCs w:val="22"/>
                <w:lang w:val="en-GB"/>
              </w:rPr>
              <w:t>in</w:t>
            </w:r>
            <w:r w:rsidRPr="00927281">
              <w:rPr>
                <w:rFonts w:ascii="Trebuchet MS" w:eastAsia="Calibri" w:hAnsi="Trebuchet MS"/>
                <w:szCs w:val="22"/>
                <w:lang w:val="en-GB"/>
              </w:rPr>
              <w:t xml:space="preserve"> the western part</w:t>
            </w:r>
            <w:r w:rsidR="00A02810">
              <w:rPr>
                <w:rFonts w:ascii="Trebuchet MS" w:eastAsia="Calibri" w:hAnsi="Trebuchet MS"/>
                <w:szCs w:val="22"/>
                <w:lang w:val="en-GB"/>
              </w:rPr>
              <w:t>s</w:t>
            </w:r>
            <w:r w:rsidRPr="00927281">
              <w:rPr>
                <w:rFonts w:ascii="Trebuchet MS" w:eastAsia="Calibri" w:hAnsi="Trebuchet MS"/>
                <w:szCs w:val="22"/>
                <w:lang w:val="en-GB"/>
              </w:rPr>
              <w:t xml:space="preserve"> of </w:t>
            </w:r>
            <w:r w:rsidR="00A02810">
              <w:rPr>
                <w:rFonts w:ascii="Trebuchet MS" w:eastAsia="Calibri" w:hAnsi="Trebuchet MS"/>
                <w:szCs w:val="22"/>
                <w:lang w:val="en-GB"/>
              </w:rPr>
              <w:t>central Europe</w:t>
            </w:r>
            <w:r w:rsidRPr="00927281">
              <w:rPr>
                <w:rFonts w:ascii="Trebuchet MS" w:eastAsia="Calibri" w:hAnsi="Trebuchet MS"/>
                <w:szCs w:val="22"/>
                <w:lang w:val="en-GB"/>
              </w:rPr>
              <w:t xml:space="preserve"> have significantly </w:t>
            </w:r>
            <w:r w:rsidR="00A02810">
              <w:rPr>
                <w:rFonts w:ascii="Trebuchet MS" w:eastAsia="Calibri" w:hAnsi="Trebuchet MS"/>
                <w:szCs w:val="22"/>
                <w:lang w:val="en-GB"/>
              </w:rPr>
              <w:t>better</w:t>
            </w:r>
            <w:r w:rsidRPr="00927281">
              <w:rPr>
                <w:rFonts w:ascii="Trebuchet MS" w:eastAsia="Calibri" w:hAnsi="Trebuchet MS"/>
                <w:szCs w:val="22"/>
                <w:lang w:val="en-GB"/>
              </w:rPr>
              <w:t xml:space="preserve"> rail coverage. While connections between major urban hubs (and to a lower extent between minor urban centres) </w:t>
            </w:r>
            <w:r w:rsidR="00A02810">
              <w:rPr>
                <w:rFonts w:ascii="Trebuchet MS" w:eastAsia="Calibri" w:hAnsi="Trebuchet MS"/>
                <w:szCs w:val="22"/>
                <w:lang w:val="en-GB"/>
              </w:rPr>
              <w:t>are</w:t>
            </w:r>
            <w:r w:rsidRPr="00927281">
              <w:rPr>
                <w:rFonts w:ascii="Trebuchet MS" w:eastAsia="Calibri" w:hAnsi="Trebuchet MS"/>
                <w:szCs w:val="22"/>
                <w:lang w:val="en-GB"/>
              </w:rPr>
              <w:t xml:space="preserve"> usually ensured, the same cannot be said when it comes to peripheral areas</w:t>
            </w:r>
            <w:r w:rsidR="00A02810">
              <w:rPr>
                <w:rFonts w:ascii="Trebuchet MS" w:eastAsia="Calibri" w:hAnsi="Trebuchet MS"/>
                <w:szCs w:val="22"/>
                <w:lang w:val="en-GB"/>
              </w:rPr>
              <w:t xml:space="preserve">. Here, </w:t>
            </w:r>
            <w:r w:rsidRPr="00927281">
              <w:rPr>
                <w:rFonts w:ascii="Trebuchet MS" w:eastAsia="Calibri" w:hAnsi="Trebuchet MS"/>
                <w:szCs w:val="22"/>
                <w:lang w:val="en-GB"/>
              </w:rPr>
              <w:t>accessibility is often a key issue</w:t>
            </w:r>
            <w:r w:rsidR="00A02810">
              <w:rPr>
                <w:rFonts w:ascii="Trebuchet MS" w:eastAsia="Calibri" w:hAnsi="Trebuchet MS"/>
                <w:szCs w:val="22"/>
                <w:lang w:val="en-GB"/>
              </w:rPr>
              <w:t xml:space="preserve"> and the periphery challenge of most</w:t>
            </w:r>
            <w:r w:rsidRPr="00927281">
              <w:rPr>
                <w:rFonts w:ascii="Trebuchet MS" w:eastAsia="Calibri" w:hAnsi="Trebuchet MS"/>
                <w:szCs w:val="22"/>
                <w:lang w:val="en-GB"/>
              </w:rPr>
              <w:t xml:space="preserve"> border regions </w:t>
            </w:r>
            <w:r w:rsidR="00A02810">
              <w:rPr>
                <w:rFonts w:ascii="Trebuchet MS" w:eastAsia="Calibri" w:hAnsi="Trebuchet MS"/>
                <w:szCs w:val="22"/>
                <w:lang w:val="en-GB"/>
              </w:rPr>
              <w:t xml:space="preserve">in central Europe </w:t>
            </w:r>
            <w:r w:rsidR="000121D8">
              <w:rPr>
                <w:rFonts w:ascii="Trebuchet MS" w:eastAsia="Calibri" w:hAnsi="Trebuchet MS"/>
                <w:szCs w:val="22"/>
                <w:lang w:val="en-GB"/>
              </w:rPr>
              <w:t>continues</w:t>
            </w:r>
            <w:r w:rsidRPr="00927281">
              <w:rPr>
                <w:rFonts w:ascii="Trebuchet MS" w:eastAsia="Calibri" w:hAnsi="Trebuchet MS"/>
                <w:szCs w:val="22"/>
                <w:lang w:val="en-GB"/>
              </w:rPr>
              <w:t xml:space="preserve">. This </w:t>
            </w:r>
            <w:r w:rsidR="0083132D">
              <w:rPr>
                <w:rFonts w:ascii="Trebuchet MS" w:eastAsia="Calibri" w:hAnsi="Trebuchet MS"/>
                <w:szCs w:val="22"/>
                <w:lang w:val="en-GB"/>
              </w:rPr>
              <w:t>results also in a</w:t>
            </w:r>
            <w:r w:rsidRPr="00927281">
              <w:rPr>
                <w:rFonts w:ascii="Trebuchet MS" w:eastAsia="Calibri" w:hAnsi="Trebuchet MS"/>
                <w:szCs w:val="22"/>
                <w:lang w:val="en-GB"/>
              </w:rPr>
              <w:t xml:space="preserve"> significant bottleneck </w:t>
            </w:r>
            <w:r w:rsidR="0083132D">
              <w:rPr>
                <w:rFonts w:ascii="Trebuchet MS" w:eastAsia="Calibri" w:hAnsi="Trebuchet MS"/>
                <w:szCs w:val="22"/>
                <w:lang w:val="en-GB"/>
              </w:rPr>
              <w:t>for</w:t>
            </w:r>
            <w:r w:rsidRPr="00927281">
              <w:rPr>
                <w:rFonts w:ascii="Trebuchet MS" w:eastAsia="Calibri" w:hAnsi="Trebuchet MS"/>
                <w:szCs w:val="22"/>
                <w:lang w:val="en-GB"/>
              </w:rPr>
              <w:t xml:space="preserve"> </w:t>
            </w:r>
            <w:r w:rsidRPr="00927281">
              <w:rPr>
                <w:rFonts w:ascii="Trebuchet MS" w:eastAsia="Calibri" w:hAnsi="Trebuchet MS"/>
                <w:b/>
                <w:szCs w:val="22"/>
                <w:lang w:val="en-GB"/>
              </w:rPr>
              <w:t>commuting patterns and labour mobility</w:t>
            </w:r>
            <w:r w:rsidR="0083132D">
              <w:rPr>
                <w:rFonts w:ascii="Trebuchet MS" w:eastAsia="Calibri" w:hAnsi="Trebuchet MS"/>
                <w:szCs w:val="22"/>
                <w:lang w:val="en-GB"/>
              </w:rPr>
              <w:t xml:space="preserve"> because</w:t>
            </w:r>
            <w:r w:rsidRPr="00927281">
              <w:rPr>
                <w:rFonts w:ascii="Trebuchet MS" w:eastAsia="Calibri" w:hAnsi="Trebuchet MS"/>
                <w:szCs w:val="22"/>
                <w:lang w:val="en-GB"/>
              </w:rPr>
              <w:t xml:space="preserve"> these regions generally feature lower rates of commuting</w:t>
            </w:r>
            <w:r w:rsidR="000121D8">
              <w:rPr>
                <w:rFonts w:ascii="Trebuchet MS" w:eastAsia="Calibri" w:hAnsi="Trebuchet MS"/>
                <w:szCs w:val="22"/>
                <w:lang w:val="en-GB"/>
              </w:rPr>
              <w:t>, too</w:t>
            </w:r>
            <w:r w:rsidRPr="00927281">
              <w:rPr>
                <w:rFonts w:ascii="Trebuchet MS" w:eastAsia="Calibri" w:hAnsi="Trebuchet MS"/>
                <w:szCs w:val="22"/>
                <w:lang w:val="en-GB"/>
              </w:rPr>
              <w:t>. Overall, issues of</w:t>
            </w:r>
            <w:r w:rsidRPr="00927281">
              <w:rPr>
                <w:rFonts w:ascii="Trebuchet MS" w:eastAsia="Calibri" w:hAnsi="Trebuchet MS"/>
                <w:b/>
                <w:szCs w:val="22"/>
                <w:lang w:val="en-GB"/>
              </w:rPr>
              <w:t xml:space="preserve"> transport interoperability</w:t>
            </w:r>
            <w:r w:rsidRPr="00927281">
              <w:rPr>
                <w:rFonts w:ascii="Trebuchet MS" w:eastAsia="Calibri" w:hAnsi="Trebuchet MS"/>
                <w:szCs w:val="22"/>
                <w:lang w:val="en-GB"/>
              </w:rPr>
              <w:t xml:space="preserve"> and bottlenecks persist in </w:t>
            </w:r>
            <w:r w:rsidR="000121D8">
              <w:rPr>
                <w:rFonts w:ascii="Trebuchet MS" w:eastAsia="Calibri" w:hAnsi="Trebuchet MS"/>
                <w:szCs w:val="22"/>
                <w:lang w:val="en-GB"/>
              </w:rPr>
              <w:t>central Europe</w:t>
            </w:r>
            <w:r w:rsidRPr="00927281">
              <w:rPr>
                <w:rFonts w:ascii="Trebuchet MS" w:eastAsia="Calibri" w:hAnsi="Trebuchet MS"/>
                <w:szCs w:val="22"/>
                <w:lang w:val="en-GB"/>
              </w:rPr>
              <w:t xml:space="preserve"> and are particularly apparent at cross-border sections. </w:t>
            </w:r>
            <w:r w:rsidR="00501A05" w:rsidRPr="00501A05">
              <w:rPr>
                <w:rFonts w:ascii="Trebuchet MS" w:eastAsia="Calibri" w:hAnsi="Trebuchet MS"/>
                <w:szCs w:val="22"/>
                <w:lang w:val="en-GB"/>
              </w:rPr>
              <w:t>Gaps in the cross-border passenger rail network are not necessarily caused by missing elements of infrastructure</w:t>
            </w:r>
            <w:r w:rsidR="00501A05">
              <w:rPr>
                <w:rFonts w:ascii="Trebuchet MS" w:eastAsia="Calibri" w:hAnsi="Trebuchet MS"/>
                <w:szCs w:val="22"/>
                <w:lang w:val="en-GB"/>
              </w:rPr>
              <w:t>. I</w:t>
            </w:r>
            <w:r w:rsidR="00501A05" w:rsidRPr="00501A05">
              <w:rPr>
                <w:rFonts w:ascii="Trebuchet MS" w:eastAsia="Calibri" w:hAnsi="Trebuchet MS"/>
                <w:szCs w:val="22"/>
                <w:lang w:val="en-GB"/>
              </w:rPr>
              <w:t>n many cases there is a lack of cross-border passenger services</w:t>
            </w:r>
            <w:r w:rsidR="00501A05">
              <w:rPr>
                <w:rFonts w:ascii="Trebuchet MS" w:eastAsia="Calibri" w:hAnsi="Trebuchet MS"/>
                <w:szCs w:val="22"/>
                <w:lang w:val="en-GB"/>
              </w:rPr>
              <w:t xml:space="preserve"> </w:t>
            </w:r>
            <w:r w:rsidR="009B1443" w:rsidRPr="00501A05">
              <w:rPr>
                <w:rFonts w:ascii="Trebuchet MS" w:eastAsia="Calibri" w:hAnsi="Trebuchet MS"/>
                <w:szCs w:val="22"/>
                <w:lang w:val="en-GB"/>
              </w:rPr>
              <w:t>even on operational railway infrastructure</w:t>
            </w:r>
            <w:r w:rsidR="009B1443">
              <w:rPr>
                <w:rFonts w:ascii="Trebuchet MS" w:eastAsia="Calibri" w:hAnsi="Trebuchet MS"/>
                <w:szCs w:val="22"/>
                <w:lang w:val="en-GB"/>
              </w:rPr>
              <w:t xml:space="preserve"> </w:t>
            </w:r>
            <w:r w:rsidR="00501A05">
              <w:rPr>
                <w:rFonts w:ascii="Trebuchet MS" w:eastAsia="Calibri" w:hAnsi="Trebuchet MS"/>
                <w:szCs w:val="22"/>
                <w:lang w:val="en-GB"/>
              </w:rPr>
              <w:t>(EC, 2018).</w:t>
            </w:r>
          </w:p>
          <w:p w14:paraId="0B92A709" w14:textId="4952846B" w:rsidR="00927281" w:rsidRPr="00927281" w:rsidRDefault="00EC002C" w:rsidP="00454161">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Changing t</w:t>
            </w:r>
            <w:r w:rsidR="00927281" w:rsidRPr="00927281">
              <w:rPr>
                <w:rFonts w:ascii="Trebuchet MS" w:eastAsia="Calibri" w:hAnsi="Trebuchet MS"/>
                <w:szCs w:val="22"/>
                <w:lang w:val="en-GB"/>
              </w:rPr>
              <w:t>his requires a transport network and services</w:t>
            </w:r>
            <w:r>
              <w:rPr>
                <w:rFonts w:ascii="Trebuchet MS" w:eastAsia="Calibri" w:hAnsi="Trebuchet MS"/>
                <w:szCs w:val="22"/>
                <w:lang w:val="en-GB"/>
              </w:rPr>
              <w:t>,</w:t>
            </w:r>
            <w:r w:rsidR="00927281" w:rsidRPr="00927281">
              <w:rPr>
                <w:rFonts w:ascii="Trebuchet MS" w:eastAsia="Calibri" w:hAnsi="Trebuchet MS"/>
                <w:szCs w:val="22"/>
                <w:lang w:val="en-GB"/>
              </w:rPr>
              <w:t xml:space="preserve"> </w:t>
            </w:r>
            <w:r>
              <w:rPr>
                <w:rFonts w:ascii="Trebuchet MS" w:eastAsia="Calibri" w:hAnsi="Trebuchet MS"/>
                <w:szCs w:val="22"/>
                <w:lang w:val="en-GB"/>
              </w:rPr>
              <w:t xml:space="preserve">which </w:t>
            </w:r>
            <w:r w:rsidR="00927281" w:rsidRPr="00927281">
              <w:rPr>
                <w:rFonts w:ascii="Trebuchet MS" w:eastAsia="Calibri" w:hAnsi="Trebuchet MS"/>
                <w:szCs w:val="22"/>
                <w:lang w:val="en-GB"/>
              </w:rPr>
              <w:t>ensure</w:t>
            </w:r>
            <w:r w:rsidR="00F61E37">
              <w:rPr>
                <w:rFonts w:ascii="Trebuchet MS" w:eastAsia="Calibri" w:hAnsi="Trebuchet MS"/>
                <w:szCs w:val="22"/>
                <w:lang w:val="en-GB"/>
              </w:rPr>
              <w:t>s</w:t>
            </w:r>
            <w:r w:rsidR="00927281" w:rsidRPr="00927281">
              <w:rPr>
                <w:rFonts w:ascii="Trebuchet MS" w:eastAsia="Calibri" w:hAnsi="Trebuchet MS"/>
                <w:szCs w:val="22"/>
                <w:lang w:val="en-GB"/>
              </w:rPr>
              <w:t xml:space="preserve"> high </w:t>
            </w:r>
            <w:r w:rsidR="00927281" w:rsidRPr="00927281">
              <w:rPr>
                <w:rFonts w:ascii="Trebuchet MS" w:eastAsia="Calibri" w:hAnsi="Trebuchet MS"/>
                <w:b/>
                <w:szCs w:val="22"/>
                <w:lang w:val="en-GB"/>
              </w:rPr>
              <w:t>regional and local accessibility</w:t>
            </w:r>
            <w:r w:rsidR="00927281" w:rsidRPr="00927281">
              <w:rPr>
                <w:rFonts w:ascii="Trebuchet MS" w:eastAsia="Calibri" w:hAnsi="Trebuchet MS"/>
                <w:szCs w:val="22"/>
                <w:lang w:val="en-GB"/>
              </w:rPr>
              <w:t xml:space="preserve"> </w:t>
            </w:r>
            <w:r w:rsidR="00F61E37">
              <w:rPr>
                <w:rFonts w:ascii="Trebuchet MS" w:eastAsia="Calibri" w:hAnsi="Trebuchet MS"/>
                <w:szCs w:val="22"/>
                <w:lang w:val="en-GB"/>
              </w:rPr>
              <w:t>and</w:t>
            </w:r>
            <w:r w:rsidR="00927281" w:rsidRPr="00927281">
              <w:rPr>
                <w:rFonts w:ascii="Trebuchet MS" w:eastAsia="Calibri" w:hAnsi="Trebuchet MS"/>
                <w:szCs w:val="22"/>
                <w:lang w:val="en-GB"/>
              </w:rPr>
              <w:t xml:space="preserve"> connects rural and urban areas. </w:t>
            </w:r>
            <w:r w:rsidR="00E147F8">
              <w:rPr>
                <w:rFonts w:ascii="Trebuchet MS" w:eastAsia="Calibri" w:hAnsi="Trebuchet MS"/>
                <w:szCs w:val="22"/>
                <w:lang w:val="en-GB"/>
              </w:rPr>
              <w:t>T</w:t>
            </w:r>
            <w:r>
              <w:rPr>
                <w:rFonts w:ascii="Trebuchet MS" w:eastAsia="Calibri" w:hAnsi="Trebuchet MS"/>
                <w:szCs w:val="22"/>
                <w:lang w:val="en-GB"/>
              </w:rPr>
              <w:t>here is the need for policies</w:t>
            </w:r>
            <w:r w:rsidR="00927281" w:rsidRPr="00927281">
              <w:rPr>
                <w:rFonts w:ascii="Trebuchet MS" w:eastAsia="Calibri" w:hAnsi="Trebuchet MS"/>
                <w:szCs w:val="22"/>
                <w:lang w:val="en-GB"/>
              </w:rPr>
              <w:t xml:space="preserve"> to remove existing bottlenecks within and across countries </w:t>
            </w:r>
            <w:r>
              <w:rPr>
                <w:rFonts w:ascii="Trebuchet MS" w:eastAsia="Calibri" w:hAnsi="Trebuchet MS"/>
                <w:szCs w:val="22"/>
                <w:lang w:val="en-GB"/>
              </w:rPr>
              <w:t xml:space="preserve">that stem from </w:t>
            </w:r>
            <w:r w:rsidR="00927281" w:rsidRPr="00927281">
              <w:rPr>
                <w:rFonts w:ascii="Trebuchet MS" w:eastAsia="Calibri" w:hAnsi="Trebuchet MS"/>
                <w:szCs w:val="22"/>
                <w:lang w:val="en-GB"/>
              </w:rPr>
              <w:t xml:space="preserve">missing trans-border links or services outside the core TEN-T network. This includes the need </w:t>
            </w:r>
            <w:r w:rsidR="00E147F8">
              <w:rPr>
                <w:rFonts w:ascii="Trebuchet MS" w:eastAsia="Calibri" w:hAnsi="Trebuchet MS"/>
                <w:szCs w:val="22"/>
                <w:lang w:val="en-GB"/>
              </w:rPr>
              <w:t>for</w:t>
            </w:r>
            <w:r w:rsidR="00E147F8"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support</w:t>
            </w:r>
            <w:r w:rsidR="00E147F8">
              <w:rPr>
                <w:rFonts w:ascii="Trebuchet MS" w:eastAsia="Calibri" w:hAnsi="Trebuchet MS"/>
                <w:szCs w:val="22"/>
                <w:lang w:val="en-GB"/>
              </w:rPr>
              <w:t>ing</w:t>
            </w:r>
            <w:r w:rsidR="00927281" w:rsidRPr="00927281">
              <w:rPr>
                <w:rFonts w:ascii="Trebuchet MS" w:eastAsia="Calibri" w:hAnsi="Trebuchet MS"/>
                <w:szCs w:val="22"/>
                <w:lang w:val="en-GB"/>
              </w:rPr>
              <w:t xml:space="preserve"> the integration of various transport modes and ensur</w:t>
            </w:r>
            <w:r w:rsidR="00E147F8">
              <w:rPr>
                <w:rFonts w:ascii="Trebuchet MS" w:eastAsia="Calibri" w:hAnsi="Trebuchet MS"/>
                <w:szCs w:val="22"/>
                <w:lang w:val="en-GB"/>
              </w:rPr>
              <w:t>ing</w:t>
            </w:r>
            <w:r w:rsidR="00927281" w:rsidRPr="00927281">
              <w:rPr>
                <w:rFonts w:ascii="Trebuchet MS" w:eastAsia="Calibri" w:hAnsi="Trebuchet MS"/>
                <w:szCs w:val="22"/>
                <w:lang w:val="en-GB"/>
              </w:rPr>
              <w:t xml:space="preserve"> interoperability and adequate infrastructure capacities.</w:t>
            </w:r>
          </w:p>
          <w:p w14:paraId="141EC47C" w14:textId="2A576820" w:rsidR="00927281" w:rsidRPr="00927281" w:rsidRDefault="00927281" w:rsidP="00454161">
            <w:pPr>
              <w:widowControl w:val="0"/>
              <w:spacing w:before="0" w:after="160" w:line="259" w:lineRule="auto"/>
              <w:ind w:left="0" w:right="0"/>
              <w:rPr>
                <w:rFonts w:ascii="Trebuchet MS" w:eastAsia="Calibri" w:hAnsi="Trebuchet MS"/>
                <w:szCs w:val="22"/>
                <w:lang w:val="en-US"/>
              </w:rPr>
            </w:pPr>
            <w:r w:rsidRPr="00927281">
              <w:rPr>
                <w:rFonts w:ascii="Trebuchet MS" w:eastAsia="Calibri" w:hAnsi="Trebuchet MS"/>
                <w:szCs w:val="22"/>
                <w:lang w:val="en-GB"/>
              </w:rPr>
              <w:t>A</w:t>
            </w:r>
            <w:r w:rsidR="005C2E09">
              <w:rPr>
                <w:rFonts w:ascii="Trebuchet MS" w:eastAsia="Calibri" w:hAnsi="Trebuchet MS"/>
                <w:szCs w:val="22"/>
                <w:lang w:val="en-GB"/>
              </w:rPr>
              <w:t xml:space="preserve">nother </w:t>
            </w:r>
            <w:r w:rsidRPr="00927281">
              <w:rPr>
                <w:rFonts w:ascii="Trebuchet MS" w:eastAsia="Calibri" w:hAnsi="Trebuchet MS"/>
                <w:szCs w:val="22"/>
                <w:lang w:val="en-GB"/>
              </w:rPr>
              <w:t xml:space="preserve">challenge is </w:t>
            </w:r>
            <w:r w:rsidR="00EC002C">
              <w:rPr>
                <w:rFonts w:ascii="Trebuchet MS" w:eastAsia="Calibri" w:hAnsi="Trebuchet MS"/>
                <w:szCs w:val="22"/>
                <w:lang w:val="en-GB"/>
              </w:rPr>
              <w:t xml:space="preserve">the shift to </w:t>
            </w:r>
            <w:r w:rsidRPr="00927281">
              <w:rPr>
                <w:rFonts w:ascii="Trebuchet MS" w:eastAsia="Calibri" w:hAnsi="Trebuchet MS"/>
                <w:b/>
                <w:szCs w:val="22"/>
                <w:lang w:val="en-GB"/>
              </w:rPr>
              <w:t>intermodal and intelligent mobility and freight transport</w:t>
            </w:r>
            <w:r w:rsidRPr="00927281">
              <w:rPr>
                <w:rFonts w:ascii="Trebuchet MS" w:eastAsia="Calibri" w:hAnsi="Trebuchet MS"/>
                <w:szCs w:val="22"/>
                <w:lang w:val="en-GB"/>
              </w:rPr>
              <w:t>. Before the COVID-19 pandemic</w:t>
            </w:r>
            <w:r w:rsidR="005C2E09">
              <w:rPr>
                <w:rFonts w:ascii="Trebuchet MS" w:eastAsia="Calibri" w:hAnsi="Trebuchet MS"/>
                <w:szCs w:val="22"/>
                <w:lang w:val="en-GB"/>
              </w:rPr>
              <w:t xml:space="preserve"> with its </w:t>
            </w:r>
            <w:r w:rsidRPr="00927281">
              <w:rPr>
                <w:rFonts w:ascii="Trebuchet MS" w:eastAsia="Calibri" w:hAnsi="Trebuchet MS"/>
                <w:szCs w:val="22"/>
                <w:lang w:val="en-GB"/>
              </w:rPr>
              <w:t xml:space="preserve">dramatic </w:t>
            </w:r>
            <w:r w:rsidR="00C64D45">
              <w:rPr>
                <w:rFonts w:ascii="Trebuchet MS" w:eastAsia="Calibri" w:hAnsi="Trebuchet MS"/>
                <w:szCs w:val="22"/>
                <w:lang w:val="en-GB"/>
              </w:rPr>
              <w:t xml:space="preserve">but </w:t>
            </w:r>
            <w:r w:rsidRPr="00927281">
              <w:rPr>
                <w:rFonts w:ascii="Trebuchet MS" w:eastAsia="Calibri" w:hAnsi="Trebuchet MS"/>
                <w:szCs w:val="22"/>
                <w:lang w:val="en-GB"/>
              </w:rPr>
              <w:t xml:space="preserve">temporary reduction in transport flows, expectations were that the </w:t>
            </w:r>
            <w:r w:rsidR="006A06C5" w:rsidRPr="00927281">
              <w:rPr>
                <w:rFonts w:ascii="Trebuchet MS" w:eastAsia="Calibri" w:hAnsi="Trebuchet MS"/>
                <w:szCs w:val="22"/>
                <w:lang w:val="en-GB"/>
              </w:rPr>
              <w:t xml:space="preserve">market </w:t>
            </w:r>
            <w:r w:rsidR="006A06C5">
              <w:rPr>
                <w:rFonts w:ascii="Trebuchet MS" w:eastAsia="Calibri" w:hAnsi="Trebuchet MS"/>
                <w:szCs w:val="22"/>
                <w:lang w:val="en-GB"/>
              </w:rPr>
              <w:t xml:space="preserve">share of </w:t>
            </w:r>
            <w:r w:rsidRPr="00927281">
              <w:rPr>
                <w:rFonts w:ascii="Trebuchet MS" w:eastAsia="Calibri" w:hAnsi="Trebuchet MS"/>
                <w:szCs w:val="22"/>
                <w:lang w:val="en-GB"/>
              </w:rPr>
              <w:t xml:space="preserve">combined rail-road transport in Europe will grow strongly, with strong repercussion on </w:t>
            </w:r>
            <w:r w:rsidR="006A06C5">
              <w:rPr>
                <w:rFonts w:ascii="Trebuchet MS" w:eastAsia="Calibri" w:hAnsi="Trebuchet MS"/>
                <w:szCs w:val="22"/>
                <w:lang w:val="en-GB"/>
              </w:rPr>
              <w:t>central Europe</w:t>
            </w:r>
            <w:r w:rsidRPr="00927281">
              <w:rPr>
                <w:rFonts w:ascii="Trebuchet MS" w:eastAsia="Calibri" w:hAnsi="Trebuchet MS"/>
                <w:szCs w:val="22"/>
                <w:lang w:val="en-GB"/>
              </w:rPr>
              <w:t xml:space="preserve"> given its geographic location. To handle these transport flows, there is the need to establish efficient transnational, national and local traffic management systems, which should contribute to reducing traffic congestion and emissions and improving transport safety. </w:t>
            </w:r>
          </w:p>
          <w:p w14:paraId="7B649612" w14:textId="0FEDF302" w:rsidR="00927281" w:rsidRPr="00927281" w:rsidRDefault="00927281" w:rsidP="00454161">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Furthermore, transport in </w:t>
            </w:r>
            <w:r w:rsidR="00644CEA">
              <w:rPr>
                <w:rFonts w:ascii="Trebuchet MS" w:eastAsia="Calibri" w:hAnsi="Trebuchet MS"/>
                <w:szCs w:val="22"/>
                <w:lang w:val="en-GB"/>
              </w:rPr>
              <w:t>the programme area</w:t>
            </w:r>
            <w:r w:rsidRPr="00927281">
              <w:rPr>
                <w:rFonts w:ascii="Trebuchet MS" w:eastAsia="Calibri" w:hAnsi="Trebuchet MS"/>
                <w:szCs w:val="22"/>
                <w:lang w:val="en-GB"/>
              </w:rPr>
              <w:t xml:space="preserve"> is </w:t>
            </w:r>
            <w:r w:rsidR="00644CEA" w:rsidRPr="00927281">
              <w:rPr>
                <w:rFonts w:ascii="Trebuchet MS" w:eastAsia="Calibri" w:hAnsi="Trebuchet MS"/>
                <w:szCs w:val="22"/>
                <w:lang w:val="en-GB"/>
              </w:rPr>
              <w:t xml:space="preserve">currently </w:t>
            </w:r>
            <w:r w:rsidRPr="00927281">
              <w:rPr>
                <w:rFonts w:ascii="Trebuchet MS" w:eastAsia="Calibri" w:hAnsi="Trebuchet MS"/>
                <w:szCs w:val="22"/>
                <w:lang w:val="en-GB"/>
              </w:rPr>
              <w:t xml:space="preserve">not </w:t>
            </w:r>
            <w:r w:rsidRPr="00927281">
              <w:rPr>
                <w:rFonts w:ascii="Trebuchet MS" w:eastAsia="Calibri" w:hAnsi="Trebuchet MS"/>
                <w:b/>
                <w:szCs w:val="22"/>
                <w:lang w:val="en-GB"/>
              </w:rPr>
              <w:t>environmentally sustainable or climate neutral</w:t>
            </w:r>
            <w:r w:rsidRPr="00927281">
              <w:rPr>
                <w:rFonts w:ascii="Trebuchet MS" w:eastAsia="Calibri" w:hAnsi="Trebuchet MS"/>
                <w:szCs w:val="22"/>
                <w:lang w:val="en-GB"/>
              </w:rPr>
              <w:t xml:space="preserve">. </w:t>
            </w:r>
            <w:r w:rsidR="005C2E09">
              <w:rPr>
                <w:rFonts w:ascii="Trebuchet MS" w:eastAsia="Calibri" w:hAnsi="Trebuchet MS"/>
                <w:szCs w:val="22"/>
                <w:lang w:val="en-GB"/>
              </w:rPr>
              <w:t>B</w:t>
            </w:r>
            <w:r w:rsidR="00644CEA">
              <w:rPr>
                <w:rFonts w:ascii="Trebuchet MS" w:eastAsia="Calibri" w:hAnsi="Trebuchet MS"/>
                <w:szCs w:val="22"/>
                <w:lang w:val="en-GB"/>
              </w:rPr>
              <w:t>etween</w:t>
            </w:r>
            <w:r w:rsidRPr="00927281">
              <w:rPr>
                <w:rFonts w:ascii="Trebuchet MS" w:eastAsia="Calibri" w:hAnsi="Trebuchet MS"/>
                <w:szCs w:val="22"/>
                <w:lang w:val="en-GB"/>
              </w:rPr>
              <w:t xml:space="preserve"> 2010 </w:t>
            </w:r>
            <w:r w:rsidR="00644CEA">
              <w:rPr>
                <w:rFonts w:ascii="Trebuchet MS" w:eastAsia="Calibri" w:hAnsi="Trebuchet MS"/>
                <w:szCs w:val="22"/>
                <w:lang w:val="en-GB"/>
              </w:rPr>
              <w:t>and</w:t>
            </w:r>
            <w:r w:rsidRPr="00927281">
              <w:rPr>
                <w:rFonts w:ascii="Trebuchet MS" w:eastAsia="Calibri" w:hAnsi="Trebuchet MS"/>
                <w:szCs w:val="22"/>
                <w:lang w:val="en-GB"/>
              </w:rPr>
              <w:t xml:space="preserve"> 2018 the </w:t>
            </w:r>
            <w:r w:rsidR="00644CEA">
              <w:rPr>
                <w:rFonts w:ascii="Trebuchet MS" w:eastAsia="Calibri" w:hAnsi="Trebuchet MS"/>
                <w:szCs w:val="22"/>
                <w:lang w:val="en-GB"/>
              </w:rPr>
              <w:t xml:space="preserve">share of the </w:t>
            </w:r>
            <w:r w:rsidRPr="00927281">
              <w:rPr>
                <w:rFonts w:ascii="Trebuchet MS" w:eastAsia="Calibri" w:hAnsi="Trebuchet MS"/>
                <w:szCs w:val="22"/>
                <w:lang w:val="en-GB"/>
              </w:rPr>
              <w:t>transport sector</w:t>
            </w:r>
            <w:r w:rsidR="00644CEA">
              <w:rPr>
                <w:rFonts w:ascii="Trebuchet MS" w:eastAsia="Calibri" w:hAnsi="Trebuchet MS"/>
                <w:szCs w:val="22"/>
                <w:lang w:val="en-GB"/>
              </w:rPr>
              <w:t xml:space="preserve"> </w:t>
            </w:r>
            <w:r w:rsidRPr="00927281">
              <w:rPr>
                <w:rFonts w:ascii="Trebuchet MS" w:eastAsia="Calibri" w:hAnsi="Trebuchet MS"/>
                <w:szCs w:val="22"/>
                <w:lang w:val="en-GB"/>
              </w:rPr>
              <w:t xml:space="preserve">in total GHG emissions increased in all </w:t>
            </w:r>
            <w:r w:rsidR="00644CEA">
              <w:rPr>
                <w:rFonts w:ascii="Trebuchet MS" w:eastAsia="Calibri" w:hAnsi="Trebuchet MS"/>
                <w:szCs w:val="22"/>
                <w:lang w:val="en-GB"/>
              </w:rPr>
              <w:t>programme</w:t>
            </w:r>
            <w:r w:rsidRPr="00927281">
              <w:rPr>
                <w:rFonts w:ascii="Trebuchet MS" w:eastAsia="Calibri" w:hAnsi="Trebuchet MS"/>
                <w:szCs w:val="22"/>
                <w:lang w:val="en-GB"/>
              </w:rPr>
              <w:t xml:space="preserve"> countries, most significantly in Slovenia, Croatia and Poland (Figure 6). This means that increasing the sustainability of transport requires the shift from predominantly fossil fuel-based road transport to more sustainable modes. </w:t>
            </w:r>
            <w:r w:rsidR="005C2E09">
              <w:rPr>
                <w:rFonts w:ascii="Trebuchet MS" w:eastAsia="Calibri" w:hAnsi="Trebuchet MS"/>
                <w:szCs w:val="22"/>
                <w:lang w:val="en-GB"/>
              </w:rPr>
              <w:t>Since</w:t>
            </w:r>
            <w:r w:rsidRPr="00927281">
              <w:rPr>
                <w:rFonts w:ascii="Trebuchet MS" w:eastAsia="Calibri" w:hAnsi="Trebuchet MS"/>
                <w:szCs w:val="22"/>
                <w:lang w:val="en-GB"/>
              </w:rPr>
              <w:t xml:space="preserve"> 2018, more than 65% of freight </w:t>
            </w:r>
            <w:r w:rsidR="00644CEA" w:rsidRPr="00927281">
              <w:rPr>
                <w:rFonts w:ascii="Trebuchet MS" w:eastAsia="Calibri" w:hAnsi="Trebuchet MS"/>
                <w:szCs w:val="22"/>
                <w:lang w:val="en-GB"/>
              </w:rPr>
              <w:t xml:space="preserve">throughout </w:t>
            </w:r>
            <w:r w:rsidR="00644CEA">
              <w:rPr>
                <w:rFonts w:ascii="Trebuchet MS" w:eastAsia="Calibri" w:hAnsi="Trebuchet MS"/>
                <w:szCs w:val="22"/>
                <w:lang w:val="en-GB"/>
              </w:rPr>
              <w:t>central Europe</w:t>
            </w:r>
            <w:r w:rsidR="00644CEA" w:rsidRPr="00927281">
              <w:rPr>
                <w:rFonts w:ascii="Trebuchet MS" w:eastAsia="Calibri" w:hAnsi="Trebuchet MS"/>
                <w:szCs w:val="22"/>
                <w:lang w:val="en-GB"/>
              </w:rPr>
              <w:t xml:space="preserve"> </w:t>
            </w:r>
            <w:r w:rsidR="005C2E09">
              <w:rPr>
                <w:rFonts w:ascii="Trebuchet MS" w:eastAsia="Calibri" w:hAnsi="Trebuchet MS"/>
                <w:szCs w:val="22"/>
                <w:lang w:val="en-GB"/>
              </w:rPr>
              <w:t>has been</w:t>
            </w:r>
            <w:r w:rsidRPr="00927281">
              <w:rPr>
                <w:rFonts w:ascii="Trebuchet MS" w:eastAsia="Calibri" w:hAnsi="Trebuchet MS"/>
                <w:szCs w:val="22"/>
                <w:lang w:val="en-GB"/>
              </w:rPr>
              <w:t xml:space="preserve"> transported via roads. Road transport is responsible for 72% of the transport sector’s GHG emissions in CE (wiiw, 2020).</w:t>
            </w:r>
          </w:p>
          <w:p w14:paraId="5CDE2640" w14:textId="5267448D" w:rsidR="00927281" w:rsidRDefault="00927281" w:rsidP="00454161">
            <w:pPr>
              <w:widowControl w:val="0"/>
              <w:spacing w:before="0" w:line="240" w:lineRule="auto"/>
              <w:ind w:left="0" w:right="0"/>
              <w:jc w:val="left"/>
              <w:rPr>
                <w:rFonts w:ascii="Calibri" w:eastAsia="Calibri" w:hAnsi="Calibri"/>
                <w:sz w:val="22"/>
                <w:szCs w:val="22"/>
                <w:lang w:val="en-US"/>
              </w:rPr>
            </w:pPr>
            <w:r w:rsidRPr="00927281">
              <w:rPr>
                <w:rFonts w:ascii="Calibri" w:eastAsia="Calibri" w:hAnsi="Calibri"/>
                <w:sz w:val="22"/>
                <w:szCs w:val="22"/>
                <w:lang w:val="en-US"/>
              </w:rPr>
              <w:br w:type="page"/>
            </w:r>
          </w:p>
          <w:p w14:paraId="2CA5D642" w14:textId="4DEFFA97" w:rsidR="0065536C" w:rsidRDefault="0065536C" w:rsidP="00454161">
            <w:pPr>
              <w:widowControl w:val="0"/>
              <w:spacing w:before="0" w:line="240" w:lineRule="auto"/>
              <w:ind w:left="0" w:right="0"/>
              <w:jc w:val="left"/>
              <w:rPr>
                <w:rFonts w:ascii="Calibri" w:eastAsia="Calibri" w:hAnsi="Calibri"/>
                <w:sz w:val="22"/>
                <w:szCs w:val="22"/>
                <w:lang w:val="en-US"/>
              </w:rPr>
            </w:pPr>
          </w:p>
          <w:p w14:paraId="0A6D419C" w14:textId="65826D63" w:rsidR="00DA2069" w:rsidRDefault="00DA2069" w:rsidP="00454161">
            <w:pPr>
              <w:widowControl w:val="0"/>
              <w:spacing w:before="0" w:line="240" w:lineRule="auto"/>
              <w:ind w:left="0" w:right="0"/>
              <w:jc w:val="left"/>
              <w:rPr>
                <w:rFonts w:ascii="Calibri" w:eastAsia="Calibri" w:hAnsi="Calibri"/>
                <w:sz w:val="22"/>
                <w:szCs w:val="22"/>
                <w:lang w:val="en-US"/>
              </w:rPr>
            </w:pPr>
          </w:p>
          <w:p w14:paraId="57AB564A" w14:textId="77777777" w:rsidR="00DA2069" w:rsidRDefault="00DA2069" w:rsidP="00454161">
            <w:pPr>
              <w:widowControl w:val="0"/>
              <w:spacing w:before="0" w:line="240" w:lineRule="auto"/>
              <w:ind w:left="0" w:right="0"/>
              <w:jc w:val="left"/>
              <w:rPr>
                <w:rFonts w:ascii="Calibri" w:eastAsia="Calibri" w:hAnsi="Calibri"/>
                <w:sz w:val="22"/>
                <w:szCs w:val="22"/>
                <w:lang w:val="en-US"/>
              </w:rPr>
            </w:pPr>
          </w:p>
          <w:p w14:paraId="6229CB1B" w14:textId="278F40A8" w:rsidR="0065536C" w:rsidRDefault="0065536C" w:rsidP="00454161">
            <w:pPr>
              <w:widowControl w:val="0"/>
              <w:spacing w:before="0" w:line="240" w:lineRule="auto"/>
              <w:ind w:left="0" w:right="0"/>
              <w:jc w:val="left"/>
              <w:rPr>
                <w:rFonts w:ascii="Calibri" w:eastAsia="Calibri" w:hAnsi="Calibri"/>
                <w:sz w:val="22"/>
                <w:szCs w:val="22"/>
                <w:lang w:val="en-US"/>
              </w:rPr>
            </w:pPr>
          </w:p>
          <w:p w14:paraId="3DB02CA5" w14:textId="3AA868C5" w:rsidR="0065536C" w:rsidRDefault="0065536C" w:rsidP="00454161">
            <w:pPr>
              <w:widowControl w:val="0"/>
              <w:spacing w:before="0" w:line="240" w:lineRule="auto"/>
              <w:ind w:left="0" w:right="0"/>
              <w:jc w:val="left"/>
              <w:rPr>
                <w:rFonts w:ascii="Calibri" w:eastAsia="Calibri" w:hAnsi="Calibri"/>
                <w:sz w:val="22"/>
                <w:szCs w:val="22"/>
                <w:lang w:val="en-US"/>
              </w:rPr>
            </w:pPr>
          </w:p>
          <w:p w14:paraId="69C82C80" w14:textId="77777777" w:rsidR="0065536C" w:rsidRDefault="0065536C" w:rsidP="00454161">
            <w:pPr>
              <w:widowControl w:val="0"/>
              <w:spacing w:before="0" w:line="240" w:lineRule="auto"/>
              <w:ind w:left="0" w:right="0"/>
              <w:jc w:val="left"/>
              <w:rPr>
                <w:rFonts w:ascii="Calibri" w:eastAsia="Calibri" w:hAnsi="Calibri"/>
                <w:sz w:val="22"/>
                <w:szCs w:val="22"/>
                <w:lang w:val="en-US"/>
              </w:rPr>
            </w:pPr>
          </w:p>
          <w:p w14:paraId="3C0B8D3D" w14:textId="76990DA9" w:rsidR="00857AFE" w:rsidRPr="0016432C" w:rsidRDefault="00857AFE" w:rsidP="00857AFE">
            <w:pPr>
              <w:pBdr>
                <w:top w:val="single" w:sz="4" w:space="5" w:color="9E9FA3"/>
              </w:pBdr>
              <w:spacing w:before="0" w:after="120" w:line="290" w:lineRule="exact"/>
              <w:ind w:left="0" w:right="0"/>
              <w:contextualSpacing/>
              <w:jc w:val="left"/>
              <w:rPr>
                <w:rFonts w:ascii="Trebuchet MS" w:eastAsia="SimSun" w:hAnsi="Trebuchet MS"/>
                <w:b/>
                <w:sz w:val="18"/>
                <w:szCs w:val="24"/>
                <w:lang w:val="en-GB" w:eastAsia="zh-CN"/>
              </w:rPr>
            </w:pPr>
            <w:r w:rsidRPr="0016432C">
              <w:rPr>
                <w:rFonts w:ascii="Trebuchet MS" w:eastAsia="SimSun" w:hAnsi="Trebuchet MS"/>
                <w:b/>
                <w:sz w:val="18"/>
                <w:szCs w:val="24"/>
                <w:lang w:val="en-GB" w:eastAsia="zh-CN"/>
              </w:rPr>
              <w:t xml:space="preserve">Figure </w:t>
            </w:r>
            <w:r w:rsidRPr="0016432C">
              <w:rPr>
                <w:rFonts w:ascii="Trebuchet MS" w:eastAsia="SimSun" w:hAnsi="Trebuchet MS"/>
                <w:b/>
                <w:sz w:val="18"/>
                <w:szCs w:val="24"/>
                <w:lang w:val="en-GB" w:eastAsia="zh-CN"/>
              </w:rPr>
              <w:fldChar w:fldCharType="begin"/>
            </w:r>
            <w:r w:rsidRPr="0016432C">
              <w:rPr>
                <w:rFonts w:ascii="Trebuchet MS" w:eastAsia="SimSun" w:hAnsi="Trebuchet MS"/>
                <w:b/>
                <w:sz w:val="18"/>
                <w:szCs w:val="24"/>
                <w:lang w:val="en-GB" w:eastAsia="zh-CN"/>
              </w:rPr>
              <w:instrText xml:space="preserve"> SEQ Figure \* ARABIC </w:instrText>
            </w:r>
            <w:r w:rsidRPr="0016432C">
              <w:rPr>
                <w:rFonts w:ascii="Trebuchet MS" w:eastAsia="SimSun" w:hAnsi="Trebuchet MS"/>
                <w:b/>
                <w:sz w:val="18"/>
                <w:szCs w:val="24"/>
                <w:lang w:val="en-GB" w:eastAsia="zh-CN"/>
              </w:rPr>
              <w:fldChar w:fldCharType="separate"/>
            </w:r>
            <w:r w:rsidR="00315765">
              <w:rPr>
                <w:rFonts w:ascii="Trebuchet MS" w:eastAsia="SimSun" w:hAnsi="Trebuchet MS"/>
                <w:b/>
                <w:noProof/>
                <w:sz w:val="18"/>
                <w:szCs w:val="24"/>
                <w:lang w:val="en-GB" w:eastAsia="zh-CN"/>
              </w:rPr>
              <w:t>6</w:t>
            </w:r>
            <w:r w:rsidRPr="0016432C">
              <w:rPr>
                <w:rFonts w:ascii="Trebuchet MS" w:eastAsia="SimSun" w:hAnsi="Trebuchet MS"/>
                <w:b/>
                <w:sz w:val="18"/>
                <w:szCs w:val="24"/>
                <w:lang w:val="en-GB" w:eastAsia="zh-CN"/>
              </w:rPr>
              <w:fldChar w:fldCharType="end"/>
            </w:r>
            <w:r w:rsidRPr="0016432C">
              <w:rPr>
                <w:rFonts w:ascii="Trebuchet MS" w:eastAsia="SimSun" w:hAnsi="Trebuchet MS"/>
                <w:b/>
                <w:sz w:val="18"/>
                <w:szCs w:val="24"/>
                <w:lang w:val="en-GB" w:eastAsia="zh-CN"/>
              </w:rPr>
              <w:t xml:space="preserve">: </w:t>
            </w:r>
            <w:bookmarkStart w:id="31" w:name="_Hlk58395238"/>
            <w:r w:rsidRPr="0016432C">
              <w:rPr>
                <w:rFonts w:ascii="Trebuchet MS" w:eastAsia="SimSun" w:hAnsi="Trebuchet MS"/>
                <w:b/>
                <w:sz w:val="18"/>
                <w:szCs w:val="24"/>
                <w:lang w:val="en-GB" w:eastAsia="zh-CN"/>
              </w:rPr>
              <w:t>Greenhouse gas emissions attributable to the transport sector (million ton of CO2 equivalent) and its share in total emissions (in %)</w:t>
            </w:r>
            <w:bookmarkEnd w:id="31"/>
          </w:p>
          <w:p w14:paraId="223627F1" w14:textId="77777777" w:rsidR="00857AFE" w:rsidRPr="00857AFE" w:rsidRDefault="00857AFE" w:rsidP="00857AFE">
            <w:pPr>
              <w:spacing w:before="0" w:after="290" w:line="290" w:lineRule="atLeast"/>
              <w:ind w:left="0" w:right="0"/>
              <w:jc w:val="left"/>
              <w:rPr>
                <w:rFonts w:ascii="Arial" w:eastAsia="SimSun" w:hAnsi="Arial"/>
                <w:sz w:val="18"/>
                <w:szCs w:val="24"/>
                <w:lang w:val="en-GB" w:eastAsia="zh-CN"/>
              </w:rPr>
            </w:pPr>
            <w:r w:rsidRPr="00857AFE">
              <w:rPr>
                <w:rFonts w:ascii="Arial" w:eastAsia="SimSun" w:hAnsi="Arial"/>
                <w:noProof/>
                <w:sz w:val="18"/>
                <w:szCs w:val="24"/>
                <w:lang w:val="pl-PL" w:eastAsia="pl-PL"/>
              </w:rPr>
              <w:drawing>
                <wp:inline distT="0" distB="0" distL="0" distR="0" wp14:anchorId="2CB797DA" wp14:editId="1A4955D9">
                  <wp:extent cx="2700000" cy="2520000"/>
                  <wp:effectExtent l="0" t="0" r="5715" b="13970"/>
                  <wp:docPr id="7" name="Chart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857AFE">
              <w:rPr>
                <w:rFonts w:ascii="Arial" w:eastAsia="SimSun" w:hAnsi="Arial"/>
                <w:noProof/>
                <w:sz w:val="18"/>
                <w:szCs w:val="24"/>
                <w:lang w:val="pl-PL" w:eastAsia="pl-PL"/>
              </w:rPr>
              <w:drawing>
                <wp:inline distT="0" distB="0" distL="0" distR="0" wp14:anchorId="0A6F1C89" wp14:editId="63A657CF">
                  <wp:extent cx="2736000" cy="2520000"/>
                  <wp:effectExtent l="0" t="0" r="7620" b="13970"/>
                  <wp:docPr id="10"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A706AB" w14:textId="77777777" w:rsidR="00857AFE" w:rsidRPr="0016432C" w:rsidRDefault="00857AFE" w:rsidP="00857AFE">
            <w:pPr>
              <w:pBdr>
                <w:bottom w:val="single" w:sz="4" w:space="5" w:color="9E9FA3"/>
              </w:pBdr>
              <w:spacing w:after="290" w:line="220" w:lineRule="exact"/>
              <w:ind w:left="0" w:right="0"/>
              <w:contextualSpacing/>
              <w:jc w:val="left"/>
              <w:rPr>
                <w:rFonts w:ascii="Trebuchet MS" w:eastAsia="SimSun" w:hAnsi="Trebuchet MS"/>
                <w:sz w:val="16"/>
                <w:szCs w:val="24"/>
                <w:lang w:val="en-GB" w:eastAsia="zh-CN"/>
              </w:rPr>
            </w:pPr>
            <w:r w:rsidRPr="0016432C">
              <w:rPr>
                <w:rFonts w:ascii="Trebuchet MS" w:eastAsia="SimSun" w:hAnsi="Trebuchet MS"/>
                <w:sz w:val="16"/>
                <w:szCs w:val="24"/>
                <w:lang w:val="en-GB" w:eastAsia="zh-CN"/>
              </w:rPr>
              <w:t>Note: Data in these charts refer to the whole territories of DE and IT. Source: Statistical Pocketbook of the European Commission, DG MOVE (2018) based on information provided by the European Environment Agency (EEA) in June 2019; Diagrams: wiiw.</w:t>
            </w:r>
          </w:p>
          <w:p w14:paraId="625F230C" w14:textId="066CFFF5" w:rsidR="005924F3" w:rsidRDefault="005924F3" w:rsidP="00454161">
            <w:pPr>
              <w:widowControl w:val="0"/>
              <w:spacing w:before="0" w:line="240" w:lineRule="auto"/>
              <w:ind w:left="0" w:right="0"/>
              <w:jc w:val="left"/>
              <w:rPr>
                <w:rFonts w:ascii="Calibri" w:eastAsia="Calibri" w:hAnsi="Calibri"/>
                <w:sz w:val="22"/>
                <w:szCs w:val="22"/>
                <w:lang w:val="en-US"/>
              </w:rPr>
            </w:pPr>
          </w:p>
          <w:p w14:paraId="016D145D" w14:textId="69E82595" w:rsidR="00927281" w:rsidRPr="00927281" w:rsidRDefault="00D130CB" w:rsidP="00454161">
            <w:pPr>
              <w:widowControl w:val="0"/>
              <w:spacing w:before="0" w:after="160" w:line="259" w:lineRule="auto"/>
              <w:ind w:left="0" w:right="0"/>
              <w:rPr>
                <w:rFonts w:ascii="Trebuchet MS" w:eastAsia="Calibri" w:hAnsi="Trebuchet MS"/>
                <w:szCs w:val="22"/>
                <w:lang w:val="en-GB"/>
              </w:rPr>
            </w:pPr>
            <w:r>
              <w:rPr>
                <w:rFonts w:ascii="Trebuchet MS" w:eastAsia="Calibri" w:hAnsi="Trebuchet MS"/>
                <w:b/>
                <w:szCs w:val="22"/>
                <w:lang w:val="en-GB"/>
              </w:rPr>
              <w:t>S</w:t>
            </w:r>
            <w:r w:rsidR="00927281" w:rsidRPr="00927281">
              <w:rPr>
                <w:rFonts w:ascii="Trebuchet MS" w:eastAsia="Calibri" w:hAnsi="Trebuchet MS"/>
                <w:b/>
                <w:szCs w:val="22"/>
                <w:lang w:val="en-GB"/>
              </w:rPr>
              <w:t>ustainable, multimodal mobility</w:t>
            </w:r>
            <w:r w:rsidR="00927281" w:rsidRPr="00927281">
              <w:rPr>
                <w:rFonts w:ascii="Trebuchet MS" w:eastAsia="Calibri" w:hAnsi="Trebuchet MS"/>
                <w:szCs w:val="22"/>
                <w:lang w:val="en-GB"/>
              </w:rPr>
              <w:t xml:space="preserve"> is particularly important for urban areas, amongst other </w:t>
            </w:r>
            <w:r>
              <w:rPr>
                <w:rFonts w:ascii="Trebuchet MS" w:eastAsia="Calibri" w:hAnsi="Trebuchet MS"/>
                <w:szCs w:val="22"/>
                <w:lang w:val="en-GB"/>
              </w:rPr>
              <w:t xml:space="preserve">for reducing </w:t>
            </w:r>
            <w:r w:rsidR="00927281" w:rsidRPr="00927281">
              <w:rPr>
                <w:rFonts w:ascii="Trebuchet MS" w:eastAsia="Calibri" w:hAnsi="Trebuchet MS"/>
                <w:szCs w:val="22"/>
                <w:lang w:val="en-GB"/>
              </w:rPr>
              <w:t xml:space="preserve">high levels of </w:t>
            </w:r>
            <w:r w:rsidR="00927281" w:rsidRPr="00927281">
              <w:rPr>
                <w:rFonts w:ascii="Trebuchet MS" w:eastAsia="Calibri" w:hAnsi="Trebuchet MS"/>
                <w:b/>
                <w:szCs w:val="22"/>
                <w:lang w:val="en-GB"/>
              </w:rPr>
              <w:t>air and noise pollution</w:t>
            </w:r>
            <w:r w:rsidR="00927281" w:rsidRPr="00927281">
              <w:rPr>
                <w:rFonts w:ascii="Trebuchet MS" w:eastAsia="Calibri" w:hAnsi="Trebuchet MS"/>
                <w:szCs w:val="22"/>
                <w:lang w:val="en-GB"/>
              </w:rPr>
              <w:t xml:space="preserve"> in cities like Bratislava, Budapest, </w:t>
            </w:r>
            <w:r w:rsidR="00D768F1" w:rsidRPr="00D768F1">
              <w:rPr>
                <w:rFonts w:ascii="Trebuchet MS" w:eastAsia="Calibri" w:hAnsi="Trebuchet MS"/>
                <w:szCs w:val="22"/>
                <w:lang w:val="en-GB"/>
              </w:rPr>
              <w:t xml:space="preserve">Praha </w:t>
            </w:r>
            <w:r w:rsidR="00927281" w:rsidRPr="00927281">
              <w:rPr>
                <w:rFonts w:ascii="Trebuchet MS" w:eastAsia="Calibri" w:hAnsi="Trebuchet MS"/>
                <w:szCs w:val="22"/>
                <w:lang w:val="en-GB"/>
              </w:rPr>
              <w:t xml:space="preserve">and </w:t>
            </w:r>
            <w:r w:rsidR="00D768F1" w:rsidRPr="00D768F1">
              <w:rPr>
                <w:rFonts w:ascii="Trebuchet MS" w:eastAsia="Calibri" w:hAnsi="Trebuchet MS"/>
                <w:szCs w:val="22"/>
                <w:lang w:val="en-GB"/>
              </w:rPr>
              <w:t>Warszawa</w:t>
            </w:r>
            <w:r w:rsidR="00927281" w:rsidRPr="00927281">
              <w:rPr>
                <w:rFonts w:ascii="Trebuchet MS" w:eastAsia="Calibri" w:hAnsi="Trebuchet MS"/>
                <w:szCs w:val="22"/>
                <w:lang w:val="en-GB"/>
              </w:rPr>
              <w:t xml:space="preserve">. These cities have high rates of car ownership, which coincides with major problems related to traffic congestion and air pollution. In turn, medium and small cities in </w:t>
            </w:r>
            <w:r>
              <w:rPr>
                <w:rFonts w:ascii="Trebuchet MS" w:eastAsia="Calibri" w:hAnsi="Trebuchet MS"/>
                <w:szCs w:val="22"/>
                <w:lang w:val="en-GB"/>
              </w:rPr>
              <w:t>central Europe</w:t>
            </w:r>
            <w:r w:rsidR="00927281" w:rsidRPr="00927281">
              <w:rPr>
                <w:rFonts w:ascii="Trebuchet MS" w:eastAsia="Calibri" w:hAnsi="Trebuchet MS"/>
                <w:szCs w:val="22"/>
                <w:lang w:val="en-GB"/>
              </w:rPr>
              <w:t xml:space="preserve"> often lack an adequate provision of public transport opportunities. This leads again to an extensive use of cars as the main means of transport. </w:t>
            </w:r>
          </w:p>
          <w:p w14:paraId="50B2DD5F" w14:textId="51BC07F1" w:rsidR="00927281" w:rsidRDefault="00927281" w:rsidP="00454161">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Changing transport patterns and </w:t>
            </w:r>
            <w:r w:rsidRPr="00927281">
              <w:rPr>
                <w:rFonts w:ascii="Trebuchet MS" w:eastAsia="Calibri" w:hAnsi="Trebuchet MS"/>
                <w:b/>
                <w:szCs w:val="22"/>
                <w:lang w:val="en-GB"/>
              </w:rPr>
              <w:t>mobility behaviour</w:t>
            </w:r>
            <w:r w:rsidRPr="00927281">
              <w:rPr>
                <w:rFonts w:ascii="Trebuchet MS" w:eastAsia="Calibri" w:hAnsi="Trebuchet MS"/>
                <w:szCs w:val="22"/>
                <w:lang w:val="en-GB"/>
              </w:rPr>
              <w:t xml:space="preserve"> requires </w:t>
            </w:r>
            <w:r w:rsidR="00F63093">
              <w:rPr>
                <w:rFonts w:ascii="Trebuchet MS" w:eastAsia="Calibri" w:hAnsi="Trebuchet MS"/>
                <w:szCs w:val="22"/>
                <w:lang w:val="en-GB"/>
              </w:rPr>
              <w:t>actions</w:t>
            </w:r>
            <w:r w:rsidRPr="00927281">
              <w:rPr>
                <w:rFonts w:ascii="Trebuchet MS" w:eastAsia="Calibri" w:hAnsi="Trebuchet MS"/>
                <w:szCs w:val="22"/>
                <w:lang w:val="en-GB"/>
              </w:rPr>
              <w:t xml:space="preserve"> t</w:t>
            </w:r>
            <w:r w:rsidR="00D130CB">
              <w:rPr>
                <w:rFonts w:ascii="Trebuchet MS" w:eastAsia="Calibri" w:hAnsi="Trebuchet MS"/>
                <w:szCs w:val="22"/>
                <w:lang w:val="en-GB"/>
              </w:rPr>
              <w:t>hat</w:t>
            </w:r>
            <w:r w:rsidRPr="00927281">
              <w:rPr>
                <w:rFonts w:ascii="Trebuchet MS" w:eastAsia="Calibri" w:hAnsi="Trebuchet MS"/>
                <w:szCs w:val="22"/>
                <w:lang w:val="en-GB"/>
              </w:rPr>
              <w:t xml:space="preserve"> address urban planning, safe cycling and walking paths, clean local public transport, introducing new delivery technologies such as drones, or car and bike sharing services. In addition, urban transport need</w:t>
            </w:r>
            <w:r w:rsidR="00F63093">
              <w:rPr>
                <w:rFonts w:ascii="Trebuchet MS" w:eastAsia="Calibri" w:hAnsi="Trebuchet MS"/>
                <w:szCs w:val="22"/>
                <w:lang w:val="en-GB"/>
              </w:rPr>
              <w:t>s</w:t>
            </w:r>
            <w:r w:rsidRPr="00927281">
              <w:rPr>
                <w:rFonts w:ascii="Trebuchet MS" w:eastAsia="Calibri" w:hAnsi="Trebuchet MS"/>
                <w:szCs w:val="22"/>
                <w:lang w:val="en-GB"/>
              </w:rPr>
              <w:t xml:space="preserve"> to be </w:t>
            </w:r>
            <w:r w:rsidR="00F205B4">
              <w:rPr>
                <w:rFonts w:ascii="Trebuchet MS" w:eastAsia="Calibri" w:hAnsi="Trebuchet MS"/>
                <w:szCs w:val="22"/>
                <w:lang w:val="en-GB"/>
              </w:rPr>
              <w:t>viewed</w:t>
            </w:r>
            <w:r w:rsidR="00F205B4"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in a </w:t>
            </w:r>
            <w:r w:rsidRPr="00927281">
              <w:rPr>
                <w:rFonts w:ascii="Trebuchet MS" w:eastAsia="Calibri" w:hAnsi="Trebuchet MS"/>
                <w:b/>
                <w:szCs w:val="22"/>
                <w:lang w:val="en-GB"/>
              </w:rPr>
              <w:t>functional urban area</w:t>
            </w:r>
            <w:r w:rsidRPr="00927281">
              <w:rPr>
                <w:rFonts w:ascii="Trebuchet MS" w:eastAsia="Calibri" w:hAnsi="Trebuchet MS"/>
                <w:szCs w:val="22"/>
                <w:lang w:val="en-GB"/>
              </w:rPr>
              <w:t xml:space="preserve"> context</w:t>
            </w:r>
            <w:r w:rsidR="005D1CB5">
              <w:rPr>
                <w:rFonts w:ascii="Trebuchet MS" w:eastAsia="Calibri" w:hAnsi="Trebuchet MS"/>
                <w:szCs w:val="22"/>
                <w:lang w:val="en-GB"/>
              </w:rPr>
              <w:t xml:space="preserve"> that encourages cities to</w:t>
            </w:r>
            <w:r w:rsidRPr="00927281">
              <w:rPr>
                <w:rFonts w:ascii="Trebuchet MS" w:eastAsia="Calibri" w:hAnsi="Trebuchet MS"/>
                <w:szCs w:val="22"/>
                <w:lang w:val="en-GB"/>
              </w:rPr>
              <w:t xml:space="preserve"> think beyond </w:t>
            </w:r>
            <w:r w:rsidR="005D1CB5">
              <w:rPr>
                <w:rFonts w:ascii="Trebuchet MS" w:eastAsia="Calibri" w:hAnsi="Trebuchet MS"/>
                <w:szCs w:val="22"/>
                <w:lang w:val="en-GB"/>
              </w:rPr>
              <w:t>their</w:t>
            </w:r>
            <w:r w:rsidR="005D1CB5" w:rsidRPr="00927281">
              <w:rPr>
                <w:rFonts w:ascii="Trebuchet MS" w:eastAsia="Calibri" w:hAnsi="Trebuchet MS"/>
                <w:szCs w:val="22"/>
                <w:lang w:val="en-GB"/>
              </w:rPr>
              <w:t xml:space="preserve"> </w:t>
            </w:r>
            <w:r w:rsidRPr="00927281">
              <w:rPr>
                <w:rFonts w:ascii="Trebuchet MS" w:eastAsia="Calibri" w:hAnsi="Trebuchet MS"/>
                <w:szCs w:val="22"/>
                <w:lang w:val="en-GB"/>
              </w:rPr>
              <w:t>borders and incorporat</w:t>
            </w:r>
            <w:r w:rsidR="005D1CB5">
              <w:rPr>
                <w:rFonts w:ascii="Trebuchet MS" w:eastAsia="Calibri" w:hAnsi="Trebuchet MS"/>
                <w:szCs w:val="22"/>
                <w:lang w:val="en-GB"/>
              </w:rPr>
              <w:t xml:space="preserve">e </w:t>
            </w:r>
            <w:r w:rsidRPr="00927281">
              <w:rPr>
                <w:rFonts w:ascii="Trebuchet MS" w:eastAsia="Calibri" w:hAnsi="Trebuchet MS"/>
                <w:szCs w:val="22"/>
                <w:lang w:val="en-GB"/>
              </w:rPr>
              <w:t>needs and mutual relationships with the</w:t>
            </w:r>
            <w:r w:rsidR="005D1CB5">
              <w:rPr>
                <w:rFonts w:ascii="Trebuchet MS" w:eastAsia="Calibri" w:hAnsi="Trebuchet MS"/>
                <w:szCs w:val="22"/>
                <w:lang w:val="en-GB"/>
              </w:rPr>
              <w:t>ir</w:t>
            </w:r>
            <w:r w:rsidRPr="00927281">
              <w:rPr>
                <w:rFonts w:ascii="Trebuchet MS" w:eastAsia="Calibri" w:hAnsi="Trebuchet MS"/>
                <w:szCs w:val="22"/>
                <w:lang w:val="en-GB"/>
              </w:rPr>
              <w:t xml:space="preserve"> hinterlands. This is particularly relevant for </w:t>
            </w:r>
            <w:r w:rsidR="005D1CB5">
              <w:rPr>
                <w:rFonts w:ascii="Trebuchet MS" w:eastAsia="Calibri" w:hAnsi="Trebuchet MS"/>
                <w:szCs w:val="22"/>
                <w:lang w:val="en-GB"/>
              </w:rPr>
              <w:t xml:space="preserve">a smoother </w:t>
            </w:r>
            <w:r w:rsidRPr="00927281">
              <w:rPr>
                <w:rFonts w:ascii="Trebuchet MS" w:eastAsia="Calibri" w:hAnsi="Trebuchet MS"/>
                <w:szCs w:val="22"/>
                <w:lang w:val="en-GB"/>
              </w:rPr>
              <w:t>commuting.</w:t>
            </w:r>
          </w:p>
          <w:p w14:paraId="496A2F07" w14:textId="77777777" w:rsidR="00277B6A" w:rsidRPr="00927281" w:rsidRDefault="00277B6A" w:rsidP="00454161">
            <w:pPr>
              <w:widowControl w:val="0"/>
              <w:spacing w:before="0" w:after="160" w:line="259" w:lineRule="auto"/>
              <w:ind w:left="0" w:right="0"/>
              <w:rPr>
                <w:rFonts w:ascii="Trebuchet MS" w:eastAsia="Calibri" w:hAnsi="Trebuchet MS"/>
                <w:szCs w:val="22"/>
                <w:lang w:val="en-GB"/>
              </w:rPr>
            </w:pPr>
          </w:p>
          <w:p w14:paraId="3CEF8982" w14:textId="25811AAA" w:rsidR="00927281" w:rsidRPr="00927281" w:rsidRDefault="00927281" w:rsidP="00277B6A">
            <w:pPr>
              <w:widowControl w:val="0"/>
              <w:spacing w:before="0" w:after="160" w:line="259" w:lineRule="auto"/>
              <w:ind w:left="0" w:right="0"/>
              <w:jc w:val="left"/>
              <w:rPr>
                <w:rFonts w:ascii="Trebuchet MS" w:eastAsia="SimSun" w:hAnsi="Trebuchet MS" w:cs="Arial"/>
                <w:bCs/>
                <w:color w:val="A5A5A5"/>
                <w:spacing w:val="5"/>
                <w:kern w:val="32"/>
                <w:sz w:val="28"/>
                <w:szCs w:val="32"/>
                <w:lang w:val="en-GB" w:eastAsia="zh-CN"/>
              </w:rPr>
            </w:pPr>
            <w:r w:rsidRPr="00927281">
              <w:rPr>
                <w:rFonts w:ascii="Calibri" w:eastAsia="Calibri" w:hAnsi="Calibri"/>
                <w:color w:val="A5A5A5"/>
                <w:sz w:val="22"/>
                <w:szCs w:val="22"/>
                <w:lang w:val="en-GB"/>
              </w:rPr>
              <w:br w:type="page"/>
            </w:r>
            <w:bookmarkStart w:id="32" w:name="_Toc61245856"/>
            <w:bookmarkStart w:id="33" w:name="_Toc61246195"/>
            <w:r w:rsidRPr="00927281">
              <w:rPr>
                <w:rFonts w:ascii="Trebuchet MS" w:eastAsia="SimSun" w:hAnsi="Trebuchet MS" w:cs="Arial"/>
                <w:bCs/>
                <w:color w:val="A5A5A5"/>
                <w:spacing w:val="5"/>
                <w:kern w:val="32"/>
                <w:sz w:val="28"/>
                <w:szCs w:val="32"/>
                <w:lang w:val="en-GB" w:eastAsia="zh-CN"/>
              </w:rPr>
              <w:t>Horizontal challenges</w:t>
            </w:r>
            <w:bookmarkEnd w:id="32"/>
            <w:bookmarkEnd w:id="33"/>
          </w:p>
          <w:p w14:paraId="4C7B0DB4" w14:textId="77777777" w:rsidR="00927281" w:rsidRPr="00927281" w:rsidRDefault="00927281" w:rsidP="00277B6A">
            <w:pPr>
              <w:widowControl w:val="0"/>
              <w:spacing w:after="120" w:line="290" w:lineRule="atLeast"/>
              <w:ind w:left="0" w:right="0"/>
              <w:jc w:val="left"/>
              <w:outlineLvl w:val="1"/>
              <w:rPr>
                <w:rFonts w:ascii="Trebuchet MS" w:eastAsia="Calibri" w:hAnsi="Trebuchet MS"/>
                <w:b/>
                <w:iCs/>
                <w:color w:val="808080"/>
                <w:sz w:val="22"/>
                <w:szCs w:val="22"/>
                <w:lang w:val="en-GB"/>
              </w:rPr>
            </w:pPr>
            <w:bookmarkStart w:id="34" w:name="_Toc61245857"/>
            <w:bookmarkStart w:id="35" w:name="_Toc61246196"/>
            <w:bookmarkStart w:id="36" w:name="_Toc63770027"/>
            <w:bookmarkStart w:id="37" w:name="_Toc64026042"/>
            <w:r w:rsidRPr="00927281">
              <w:rPr>
                <w:rFonts w:ascii="Trebuchet MS" w:eastAsia="Calibri" w:hAnsi="Trebuchet MS"/>
                <w:b/>
                <w:iCs/>
                <w:color w:val="808080"/>
                <w:sz w:val="22"/>
                <w:szCs w:val="22"/>
                <w:lang w:val="en-GB"/>
              </w:rPr>
              <w:t>Demographic change and equal opportunities</w:t>
            </w:r>
            <w:bookmarkEnd w:id="34"/>
            <w:bookmarkEnd w:id="35"/>
            <w:bookmarkEnd w:id="36"/>
            <w:bookmarkEnd w:id="37"/>
          </w:p>
          <w:p w14:paraId="27C98530" w14:textId="6315CFB8" w:rsidR="00927281" w:rsidRPr="00927281" w:rsidRDefault="00F205B4" w:rsidP="00C023D4">
            <w:pPr>
              <w:widowControl w:val="0"/>
              <w:spacing w:before="0" w:after="160" w:line="259" w:lineRule="auto"/>
              <w:ind w:left="0" w:right="0"/>
              <w:rPr>
                <w:rFonts w:ascii="Trebuchet MS" w:eastAsia="Calibri" w:hAnsi="Trebuchet MS"/>
                <w:szCs w:val="22"/>
                <w:lang w:val="en-GB"/>
              </w:rPr>
            </w:pPr>
            <w:bookmarkStart w:id="38" w:name="_Hlk52287401"/>
            <w:r>
              <w:rPr>
                <w:rFonts w:ascii="Trebuchet MS" w:eastAsia="Calibri" w:hAnsi="Trebuchet MS"/>
                <w:szCs w:val="22"/>
                <w:lang w:val="en-GB"/>
              </w:rPr>
              <w:t>L</w:t>
            </w:r>
            <w:r w:rsidR="00927281" w:rsidRPr="00927281">
              <w:rPr>
                <w:rFonts w:ascii="Trebuchet MS" w:eastAsia="Calibri" w:hAnsi="Trebuchet MS"/>
                <w:szCs w:val="22"/>
                <w:lang w:val="en-GB"/>
              </w:rPr>
              <w:t xml:space="preserve">arge differences in prosperity and </w:t>
            </w:r>
            <w:r w:rsidR="0003003F">
              <w:rPr>
                <w:rFonts w:ascii="Trebuchet MS" w:eastAsia="Calibri" w:hAnsi="Trebuchet MS"/>
                <w:szCs w:val="22"/>
                <w:lang w:val="en-GB"/>
              </w:rPr>
              <w:t>related outlooks</w:t>
            </w:r>
            <w:r w:rsidR="00927281" w:rsidRPr="00927281">
              <w:rPr>
                <w:rFonts w:ascii="Trebuchet MS" w:eastAsia="Calibri" w:hAnsi="Trebuchet MS"/>
                <w:szCs w:val="22"/>
                <w:lang w:val="en-GB"/>
              </w:rPr>
              <w:t xml:space="preserve"> in </w:t>
            </w:r>
            <w:r w:rsidR="00371AD1">
              <w:rPr>
                <w:rFonts w:ascii="Trebuchet MS" w:eastAsia="Calibri" w:hAnsi="Trebuchet MS"/>
                <w:szCs w:val="22"/>
                <w:lang w:val="en-GB"/>
              </w:rPr>
              <w:t>central Europe are</w:t>
            </w:r>
            <w:r w:rsidR="00927281" w:rsidRPr="00927281">
              <w:rPr>
                <w:rFonts w:ascii="Trebuchet MS" w:eastAsia="Calibri" w:hAnsi="Trebuchet MS"/>
                <w:szCs w:val="22"/>
                <w:lang w:val="en-GB"/>
              </w:rPr>
              <w:t xml:space="preserve"> a multidimensional phenomenon</w:t>
            </w:r>
            <w:r w:rsidR="00371AD1">
              <w:rPr>
                <w:rFonts w:ascii="Trebuchet MS" w:eastAsia="Calibri" w:hAnsi="Trebuchet MS"/>
                <w:szCs w:val="22"/>
                <w:lang w:val="en-GB"/>
              </w:rPr>
              <w:t>. R</w:t>
            </w:r>
            <w:r w:rsidR="00927281" w:rsidRPr="00927281">
              <w:rPr>
                <w:rFonts w:ascii="Trebuchet MS" w:eastAsia="Calibri" w:hAnsi="Trebuchet MS"/>
                <w:szCs w:val="22"/>
                <w:lang w:val="en-GB"/>
              </w:rPr>
              <w:t xml:space="preserve">egional disparities concern income levels, job opportunities, innovation potential, connectivity, accessibility, employment opportunities or quality of life. The direct consequence are differences in </w:t>
            </w:r>
            <w:r w:rsidR="00927281" w:rsidRPr="00927281">
              <w:rPr>
                <w:rFonts w:ascii="Trebuchet MS" w:eastAsia="Calibri" w:hAnsi="Trebuchet MS"/>
                <w:b/>
                <w:szCs w:val="22"/>
                <w:lang w:val="en-GB"/>
              </w:rPr>
              <w:t>demographic trends</w:t>
            </w:r>
            <w:r w:rsidR="00927281" w:rsidRPr="00927281">
              <w:rPr>
                <w:rFonts w:ascii="Trebuchet MS" w:eastAsia="Calibri" w:hAnsi="Trebuchet MS"/>
                <w:szCs w:val="22"/>
                <w:lang w:val="en-GB"/>
              </w:rPr>
              <w:t xml:space="preserve">, caused by migration and natural population developments (ESPON, 2018). In </w:t>
            </w:r>
            <w:r w:rsidR="00371AD1">
              <w:rPr>
                <w:rFonts w:ascii="Trebuchet MS" w:eastAsia="Calibri" w:hAnsi="Trebuchet MS"/>
                <w:szCs w:val="22"/>
                <w:lang w:val="en-GB"/>
              </w:rPr>
              <w:t>central Europe</w:t>
            </w:r>
            <w:r w:rsidR="00927281" w:rsidRPr="00927281">
              <w:rPr>
                <w:rFonts w:ascii="Trebuchet MS" w:eastAsia="Calibri" w:hAnsi="Trebuchet MS"/>
                <w:szCs w:val="22"/>
                <w:lang w:val="en-GB"/>
              </w:rPr>
              <w:t xml:space="preserve">, net migration rates differ greatly, with </w:t>
            </w:r>
            <w:r w:rsidR="00371AD1">
              <w:rPr>
                <w:rFonts w:ascii="Trebuchet MS" w:eastAsia="Calibri" w:hAnsi="Trebuchet MS"/>
                <w:szCs w:val="22"/>
                <w:lang w:val="en-GB"/>
              </w:rPr>
              <w:t>some</w:t>
            </w:r>
            <w:r w:rsidR="00927281" w:rsidRPr="00927281">
              <w:rPr>
                <w:rFonts w:ascii="Trebuchet MS" w:eastAsia="Calibri" w:hAnsi="Trebuchet MS"/>
                <w:szCs w:val="22"/>
                <w:lang w:val="en-GB"/>
              </w:rPr>
              <w:t xml:space="preserve"> regions suffering from large emigration flows, while others </w:t>
            </w:r>
            <w:r w:rsidR="00371AD1">
              <w:rPr>
                <w:rFonts w:ascii="Trebuchet MS" w:eastAsia="Calibri" w:hAnsi="Trebuchet MS"/>
                <w:szCs w:val="22"/>
                <w:lang w:val="en-GB"/>
              </w:rPr>
              <w:t>are</w:t>
            </w:r>
            <w:r w:rsidR="00371AD1" w:rsidRPr="00927281">
              <w:rPr>
                <w:rFonts w:ascii="Trebuchet MS" w:eastAsia="Calibri" w:hAnsi="Trebuchet MS"/>
                <w:szCs w:val="22"/>
                <w:lang w:val="en-GB"/>
              </w:rPr>
              <w:t xml:space="preserve"> </w:t>
            </w:r>
            <w:r>
              <w:rPr>
                <w:rFonts w:ascii="Trebuchet MS" w:eastAsia="Calibri" w:hAnsi="Trebuchet MS"/>
                <w:szCs w:val="22"/>
                <w:lang w:val="en-GB"/>
              </w:rPr>
              <w:t>faced</w:t>
            </w:r>
            <w:r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with challenges caused by inflows.</w:t>
            </w:r>
          </w:p>
          <w:p w14:paraId="79075142" w14:textId="75114C5E" w:rsidR="00927281" w:rsidRDefault="00F205B4" w:rsidP="00C023D4">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T</w:t>
            </w:r>
            <w:r w:rsidR="00927281" w:rsidRPr="00927281">
              <w:rPr>
                <w:rFonts w:ascii="Trebuchet MS" w:eastAsia="Calibri" w:hAnsi="Trebuchet MS"/>
                <w:szCs w:val="22"/>
                <w:lang w:val="en-GB"/>
              </w:rPr>
              <w:t xml:space="preserve">his </w:t>
            </w:r>
            <w:r w:rsidR="00927281" w:rsidRPr="00927281">
              <w:rPr>
                <w:rFonts w:ascii="Trebuchet MS" w:eastAsia="Calibri" w:hAnsi="Trebuchet MS"/>
                <w:b/>
                <w:szCs w:val="22"/>
                <w:lang w:val="en-GB"/>
              </w:rPr>
              <w:t>migration pattern</w:t>
            </w:r>
            <w:r w:rsidR="00927281" w:rsidRPr="00927281">
              <w:rPr>
                <w:rFonts w:ascii="Trebuchet MS" w:eastAsia="Calibri" w:hAnsi="Trebuchet MS"/>
                <w:szCs w:val="22"/>
                <w:lang w:val="en-GB"/>
              </w:rPr>
              <w:t xml:space="preserve"> has an </w:t>
            </w:r>
            <w:r>
              <w:rPr>
                <w:rFonts w:ascii="Trebuchet MS" w:eastAsia="Calibri" w:hAnsi="Trebuchet MS"/>
                <w:szCs w:val="22"/>
                <w:lang w:val="en-GB"/>
              </w:rPr>
              <w:t>e</w:t>
            </w:r>
            <w:r w:rsidR="00927281" w:rsidRPr="00927281">
              <w:rPr>
                <w:rFonts w:ascii="Trebuchet MS" w:eastAsia="Calibri" w:hAnsi="Trebuchet MS"/>
                <w:szCs w:val="22"/>
                <w:lang w:val="en-GB"/>
              </w:rPr>
              <w:t>ast-</w:t>
            </w:r>
            <w:r>
              <w:rPr>
                <w:rFonts w:ascii="Trebuchet MS" w:eastAsia="Calibri" w:hAnsi="Trebuchet MS"/>
                <w:szCs w:val="22"/>
                <w:lang w:val="en-GB"/>
              </w:rPr>
              <w:t>w</w:t>
            </w:r>
            <w:r w:rsidR="00927281" w:rsidRPr="00927281">
              <w:rPr>
                <w:rFonts w:ascii="Trebuchet MS" w:eastAsia="Calibri" w:hAnsi="Trebuchet MS"/>
                <w:szCs w:val="22"/>
                <w:lang w:val="en-GB"/>
              </w:rPr>
              <w:t xml:space="preserve">est trajectory, with large net-emigration rates in Croatia, </w:t>
            </w:r>
            <w:r w:rsidR="00927281" w:rsidRPr="00927281">
              <w:rPr>
                <w:rFonts w:ascii="Trebuchet MS" w:eastAsia="Calibri" w:hAnsi="Trebuchet MS"/>
                <w:szCs w:val="22"/>
                <w:lang w:val="en-GB"/>
              </w:rPr>
              <w:lastRenderedPageBreak/>
              <w:t>eastern Hungary and eastern Poland. Strong immigration</w:t>
            </w:r>
            <w:r w:rsidR="00916D35">
              <w:rPr>
                <w:rFonts w:ascii="Trebuchet MS" w:eastAsia="Calibri" w:hAnsi="Trebuchet MS"/>
                <w:szCs w:val="22"/>
                <w:lang w:val="en-GB"/>
              </w:rPr>
              <w:t>,</w:t>
            </w:r>
            <w:r w:rsidR="00927281" w:rsidRPr="00927281">
              <w:rPr>
                <w:rFonts w:ascii="Trebuchet MS" w:eastAsia="Calibri" w:hAnsi="Trebuchet MS"/>
                <w:szCs w:val="22"/>
                <w:lang w:val="en-GB"/>
              </w:rPr>
              <w:t xml:space="preserve"> in turn, is recorded in Berlin, Bratislava and </w:t>
            </w:r>
            <w:r>
              <w:rPr>
                <w:rFonts w:ascii="Trebuchet MS" w:eastAsia="Calibri" w:hAnsi="Trebuchet MS"/>
                <w:szCs w:val="22"/>
                <w:lang w:val="en-GB"/>
              </w:rPr>
              <w:t>Vienna</w:t>
            </w:r>
            <w:r w:rsidR="00927281" w:rsidRPr="00927281">
              <w:rPr>
                <w:rFonts w:ascii="Trebuchet MS" w:eastAsia="Calibri" w:hAnsi="Trebuchet MS"/>
                <w:szCs w:val="22"/>
                <w:lang w:val="en-GB"/>
              </w:rPr>
              <w:t xml:space="preserve">, around Budapest and most of southern Germany. In addition, </w:t>
            </w:r>
            <w:r w:rsidR="00371AD1">
              <w:rPr>
                <w:rFonts w:ascii="Trebuchet MS" w:eastAsia="Calibri" w:hAnsi="Trebuchet MS"/>
                <w:szCs w:val="22"/>
                <w:lang w:val="en-GB"/>
              </w:rPr>
              <w:t>central Europe</w:t>
            </w:r>
            <w:r w:rsidR="00927281" w:rsidRPr="00927281">
              <w:rPr>
                <w:rFonts w:ascii="Trebuchet MS" w:eastAsia="Calibri" w:hAnsi="Trebuchet MS"/>
                <w:szCs w:val="22"/>
                <w:lang w:val="en-GB"/>
              </w:rPr>
              <w:t xml:space="preserve"> faces a strong trend of urbanisation and sub-urbanisation, i.e. people leaving peripheral rural regions and moving to or close to larger cities (Figure 7).</w:t>
            </w:r>
          </w:p>
          <w:p w14:paraId="28C5547A" w14:textId="77777777" w:rsidR="00927281" w:rsidRPr="00927281" w:rsidRDefault="00927281" w:rsidP="00C023D4">
            <w:pPr>
              <w:widowControl w:val="0"/>
              <w:spacing w:before="0" w:line="240" w:lineRule="auto"/>
              <w:ind w:left="0" w:right="0"/>
              <w:jc w:val="left"/>
              <w:rPr>
                <w:rFonts w:ascii="Calibri" w:eastAsia="Calibri" w:hAnsi="Calibri"/>
                <w:sz w:val="22"/>
                <w:szCs w:val="22"/>
                <w:lang w:val="en-GB"/>
              </w:rPr>
            </w:pPr>
          </w:p>
          <w:p w14:paraId="35469DC5" w14:textId="03484C75" w:rsidR="00927281" w:rsidRPr="00927281" w:rsidRDefault="00927281" w:rsidP="00C023D4">
            <w:pPr>
              <w:widowControl w:val="0"/>
              <w:pBdr>
                <w:top w:val="single" w:sz="4" w:space="5" w:color="9E9FA3"/>
              </w:pBdr>
              <w:spacing w:before="0" w:after="120" w:line="290" w:lineRule="exact"/>
              <w:ind w:left="0" w:right="0"/>
              <w:contextualSpacing/>
              <w:jc w:val="left"/>
              <w:rPr>
                <w:rFonts w:ascii="Trebuchet MS" w:eastAsia="SimSun" w:hAnsi="Trebuchet MS" w:cs="Arial"/>
                <w:b/>
                <w:sz w:val="18"/>
                <w:szCs w:val="24"/>
                <w:lang w:val="en-GB" w:eastAsia="zh-CN"/>
              </w:rPr>
            </w:pPr>
            <w:bookmarkStart w:id="39" w:name="_Ref19961063"/>
            <w:bookmarkStart w:id="40" w:name="_Toc23248842"/>
            <w:r w:rsidRPr="00927281">
              <w:rPr>
                <w:rFonts w:ascii="Trebuchet MS" w:eastAsia="SimSun" w:hAnsi="Trebuchet MS" w:cs="Arial"/>
                <w:b/>
                <w:sz w:val="18"/>
                <w:szCs w:val="24"/>
                <w:lang w:val="en-GB" w:eastAsia="zh-CN"/>
              </w:rPr>
              <w:t xml:space="preserve">Figure </w:t>
            </w:r>
            <w:r w:rsidRPr="00927281">
              <w:rPr>
                <w:rFonts w:ascii="Trebuchet MS" w:eastAsia="SimSun" w:hAnsi="Trebuchet MS" w:cs="Arial"/>
                <w:b/>
                <w:sz w:val="18"/>
                <w:szCs w:val="24"/>
                <w:lang w:val="en-GB" w:eastAsia="zh-CN"/>
              </w:rPr>
              <w:fldChar w:fldCharType="begin"/>
            </w:r>
            <w:r w:rsidRPr="00927281">
              <w:rPr>
                <w:rFonts w:ascii="Trebuchet MS" w:eastAsia="SimSun" w:hAnsi="Trebuchet MS" w:cs="Arial"/>
                <w:b/>
                <w:sz w:val="18"/>
                <w:szCs w:val="24"/>
                <w:lang w:val="en-GB" w:eastAsia="zh-CN"/>
              </w:rPr>
              <w:instrText xml:space="preserve"> SEQ Figure \* ARABIC </w:instrText>
            </w:r>
            <w:r w:rsidRPr="00927281">
              <w:rPr>
                <w:rFonts w:ascii="Trebuchet MS" w:eastAsia="SimSun" w:hAnsi="Trebuchet MS" w:cs="Arial"/>
                <w:b/>
                <w:sz w:val="18"/>
                <w:szCs w:val="24"/>
                <w:lang w:val="en-GB" w:eastAsia="zh-CN"/>
              </w:rPr>
              <w:fldChar w:fldCharType="separate"/>
            </w:r>
            <w:r w:rsidR="00315765">
              <w:rPr>
                <w:rFonts w:ascii="Trebuchet MS" w:eastAsia="SimSun" w:hAnsi="Trebuchet MS" w:cs="Arial"/>
                <w:b/>
                <w:noProof/>
                <w:sz w:val="18"/>
                <w:szCs w:val="24"/>
                <w:lang w:val="en-GB" w:eastAsia="zh-CN"/>
              </w:rPr>
              <w:t>7</w:t>
            </w:r>
            <w:r w:rsidRPr="00927281">
              <w:rPr>
                <w:rFonts w:ascii="Trebuchet MS" w:eastAsia="SimSun" w:hAnsi="Trebuchet MS" w:cs="Arial"/>
                <w:b/>
                <w:sz w:val="18"/>
                <w:szCs w:val="24"/>
                <w:lang w:val="en-GB" w:eastAsia="zh-CN"/>
              </w:rPr>
              <w:fldChar w:fldCharType="end"/>
            </w:r>
            <w:bookmarkEnd w:id="39"/>
            <w:r w:rsidRPr="00927281">
              <w:rPr>
                <w:rFonts w:ascii="Trebuchet MS" w:eastAsia="SimSun" w:hAnsi="Trebuchet MS" w:cs="Arial"/>
                <w:b/>
                <w:sz w:val="18"/>
                <w:szCs w:val="24"/>
                <w:lang w:val="en-GB" w:eastAsia="zh-CN"/>
              </w:rPr>
              <w:t>: Average yearly net migration rate (left graph) and average yearly rate of natural population</w:t>
            </w:r>
            <w:r w:rsidRPr="00927281">
              <w:rPr>
                <w:rFonts w:ascii="Arial" w:eastAsia="SimSun" w:hAnsi="Arial" w:cs="Arial"/>
                <w:b/>
                <w:sz w:val="18"/>
                <w:szCs w:val="24"/>
                <w:lang w:val="en-GB" w:eastAsia="zh-CN"/>
              </w:rPr>
              <w:t xml:space="preserve"> </w:t>
            </w:r>
            <w:r w:rsidRPr="00927281">
              <w:rPr>
                <w:rFonts w:ascii="Trebuchet MS" w:eastAsia="SimSun" w:hAnsi="Trebuchet MS" w:cs="Arial"/>
                <w:b/>
                <w:sz w:val="18"/>
                <w:szCs w:val="24"/>
                <w:lang w:val="en-GB" w:eastAsia="zh-CN"/>
              </w:rPr>
              <w:t>change (right graph) 2016 – 2019 in % of the total average population 2016 – 201</w:t>
            </w:r>
            <w:bookmarkEnd w:id="40"/>
            <w:r w:rsidRPr="00927281">
              <w:rPr>
                <w:rFonts w:ascii="Trebuchet MS" w:eastAsia="SimSun" w:hAnsi="Trebuchet MS" w:cs="Arial"/>
                <w:b/>
                <w:sz w:val="18"/>
                <w:szCs w:val="24"/>
                <w:lang w:val="en-GB" w:eastAsia="zh-CN"/>
              </w:rPr>
              <w:t>9</w:t>
            </w:r>
          </w:p>
          <w:p w14:paraId="711F530C" w14:textId="77777777" w:rsidR="00927281" w:rsidRPr="00927281" w:rsidRDefault="00927281" w:rsidP="00C023D4">
            <w:pPr>
              <w:widowControl w:val="0"/>
              <w:spacing w:before="0" w:after="160" w:line="259" w:lineRule="auto"/>
              <w:ind w:left="0" w:right="0"/>
              <w:jc w:val="center"/>
              <w:rPr>
                <w:rFonts w:ascii="Calibri" w:eastAsia="Calibri" w:hAnsi="Calibri"/>
                <w:sz w:val="22"/>
                <w:szCs w:val="22"/>
              </w:rPr>
            </w:pPr>
            <w:r w:rsidRPr="00927281">
              <w:rPr>
                <w:rFonts w:ascii="Calibri" w:eastAsia="Calibri" w:hAnsi="Calibri"/>
                <w:noProof/>
                <w:sz w:val="22"/>
                <w:szCs w:val="22"/>
                <w:lang w:val="pl-PL" w:eastAsia="pl-PL"/>
              </w:rPr>
              <w:drawing>
                <wp:inline distT="0" distB="0" distL="0" distR="0" wp14:anchorId="60D08AAC" wp14:editId="3B64D01C">
                  <wp:extent cx="2700000" cy="381803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3818036"/>
                          </a:xfrm>
                          <a:prstGeom prst="rect">
                            <a:avLst/>
                          </a:prstGeom>
                        </pic:spPr>
                      </pic:pic>
                    </a:graphicData>
                  </a:graphic>
                </wp:inline>
              </w:drawing>
            </w:r>
            <w:r w:rsidRPr="00927281">
              <w:rPr>
                <w:rFonts w:ascii="Calibri" w:eastAsia="Calibri" w:hAnsi="Calibri"/>
                <w:noProof/>
                <w:sz w:val="22"/>
                <w:szCs w:val="22"/>
                <w:lang w:val="pl-PL" w:eastAsia="pl-PL"/>
              </w:rPr>
              <w:drawing>
                <wp:inline distT="0" distB="0" distL="0" distR="0" wp14:anchorId="2590A408" wp14:editId="38F182ED">
                  <wp:extent cx="2700000" cy="3818036"/>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3818036"/>
                          </a:xfrm>
                          <a:prstGeom prst="rect">
                            <a:avLst/>
                          </a:prstGeom>
                        </pic:spPr>
                      </pic:pic>
                    </a:graphicData>
                  </a:graphic>
                </wp:inline>
              </w:drawing>
            </w:r>
          </w:p>
          <w:p w14:paraId="59C1F44F" w14:textId="77777777" w:rsidR="00927281" w:rsidRPr="00927281" w:rsidRDefault="00927281" w:rsidP="00C023D4">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lang w:val="en-GB" w:eastAsia="zh-CN"/>
              </w:rPr>
            </w:pPr>
            <w:r w:rsidRPr="00927281">
              <w:rPr>
                <w:rFonts w:ascii="Trebuchet MS" w:eastAsia="SimSun" w:hAnsi="Trebuchet MS" w:cs="Arial"/>
                <w:sz w:val="16"/>
                <w:szCs w:val="24"/>
                <w:lang w:val="en-GB" w:eastAsia="zh-CN"/>
              </w:rPr>
              <w:t>Source: Eurostat, Maps: wiiw</w:t>
            </w:r>
          </w:p>
          <w:p w14:paraId="47BE22CA" w14:textId="77777777" w:rsidR="005924F3" w:rsidRDefault="005924F3" w:rsidP="00C023D4">
            <w:pPr>
              <w:widowControl w:val="0"/>
              <w:spacing w:before="0" w:after="160" w:line="259" w:lineRule="auto"/>
              <w:ind w:left="0" w:right="0"/>
              <w:rPr>
                <w:rFonts w:ascii="Trebuchet MS" w:eastAsia="Calibri" w:hAnsi="Trebuchet MS"/>
                <w:szCs w:val="22"/>
                <w:lang w:val="en-GB"/>
              </w:rPr>
            </w:pPr>
          </w:p>
          <w:p w14:paraId="00C66BC5" w14:textId="54B878BE" w:rsidR="00927281" w:rsidRPr="00927281"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At the same time, </w:t>
            </w:r>
            <w:r w:rsidRPr="00927281">
              <w:rPr>
                <w:rFonts w:ascii="Trebuchet MS" w:eastAsia="Calibri" w:hAnsi="Trebuchet MS"/>
                <w:b/>
                <w:szCs w:val="22"/>
                <w:lang w:val="en-GB"/>
              </w:rPr>
              <w:t>natural population developments</w:t>
            </w:r>
            <w:r w:rsidRPr="00927281">
              <w:rPr>
                <w:rFonts w:ascii="Trebuchet MS" w:eastAsia="Calibri" w:hAnsi="Trebuchet MS"/>
                <w:szCs w:val="22"/>
                <w:lang w:val="en-GB"/>
              </w:rPr>
              <w:t>, i.e. the difference between the number of live births and deaths, are largely negative in central Europe. In over 75% of regions natural population rates decline, particularly in eastern Germany, southern Hungary, north-western Italy and Croatia.</w:t>
            </w:r>
          </w:p>
          <w:p w14:paraId="57211BB6" w14:textId="3A052578" w:rsidR="00927281" w:rsidRPr="00927281"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The combination of population decline and outward migration is a particular challenge for </w:t>
            </w:r>
            <w:r w:rsidRPr="00927281">
              <w:rPr>
                <w:rFonts w:ascii="Trebuchet MS" w:eastAsia="Calibri" w:hAnsi="Trebuchet MS"/>
                <w:b/>
                <w:szCs w:val="22"/>
                <w:lang w:val="en-GB"/>
              </w:rPr>
              <w:t>rural regions</w:t>
            </w:r>
            <w:r w:rsidRPr="00927281">
              <w:rPr>
                <w:rFonts w:ascii="Trebuchet MS" w:eastAsia="Calibri" w:hAnsi="Trebuchet MS"/>
                <w:szCs w:val="22"/>
                <w:lang w:val="en-GB"/>
              </w:rPr>
              <w:t xml:space="preserve">. </w:t>
            </w:r>
            <w:r w:rsidR="006F3A45">
              <w:rPr>
                <w:rFonts w:ascii="Trebuchet MS" w:eastAsia="Calibri" w:hAnsi="Trebuchet MS"/>
                <w:szCs w:val="22"/>
                <w:lang w:val="en-GB"/>
              </w:rPr>
              <w:t>O</w:t>
            </w:r>
            <w:r w:rsidRPr="00927281">
              <w:rPr>
                <w:rFonts w:ascii="Trebuchet MS" w:eastAsia="Calibri" w:hAnsi="Trebuchet MS"/>
                <w:szCs w:val="22"/>
                <w:lang w:val="en-GB"/>
              </w:rPr>
              <w:t xml:space="preserve">ften </w:t>
            </w:r>
            <w:r w:rsidR="006F3A45">
              <w:rPr>
                <w:rFonts w:ascii="Trebuchet MS" w:eastAsia="Calibri" w:hAnsi="Trebuchet MS"/>
                <w:szCs w:val="22"/>
                <w:lang w:val="en-GB"/>
              </w:rPr>
              <w:t xml:space="preserve">it is </w:t>
            </w:r>
            <w:r w:rsidRPr="00927281">
              <w:rPr>
                <w:rFonts w:ascii="Trebuchet MS" w:eastAsia="Calibri" w:hAnsi="Trebuchet MS"/>
                <w:szCs w:val="22"/>
                <w:lang w:val="en-GB"/>
              </w:rPr>
              <w:t>young, well</w:t>
            </w:r>
            <w:r w:rsidR="00916D35">
              <w:rPr>
                <w:rFonts w:ascii="Trebuchet MS" w:eastAsia="Calibri" w:hAnsi="Trebuchet MS"/>
                <w:szCs w:val="22"/>
                <w:lang w:val="en-GB"/>
              </w:rPr>
              <w:t>-</w:t>
            </w:r>
            <w:r w:rsidRPr="00927281">
              <w:rPr>
                <w:rFonts w:ascii="Trebuchet MS" w:eastAsia="Calibri" w:hAnsi="Trebuchet MS"/>
                <w:szCs w:val="22"/>
                <w:lang w:val="en-GB"/>
              </w:rPr>
              <w:t xml:space="preserve">educated people </w:t>
            </w:r>
            <w:r w:rsidR="006F3A45">
              <w:rPr>
                <w:rFonts w:ascii="Trebuchet MS" w:eastAsia="Calibri" w:hAnsi="Trebuchet MS"/>
                <w:szCs w:val="22"/>
                <w:lang w:val="en-GB"/>
              </w:rPr>
              <w:t xml:space="preserve">that </w:t>
            </w:r>
            <w:r w:rsidRPr="00927281">
              <w:rPr>
                <w:rFonts w:ascii="Trebuchet MS" w:eastAsia="Calibri" w:hAnsi="Trebuchet MS"/>
                <w:szCs w:val="22"/>
                <w:lang w:val="en-GB"/>
              </w:rPr>
              <w:t xml:space="preserve">leave, </w:t>
            </w:r>
            <w:r w:rsidR="006F3A45">
              <w:rPr>
                <w:rFonts w:ascii="Trebuchet MS" w:eastAsia="Calibri" w:hAnsi="Trebuchet MS"/>
                <w:szCs w:val="22"/>
                <w:lang w:val="en-GB"/>
              </w:rPr>
              <w:t>which</w:t>
            </w:r>
            <w:r w:rsidRPr="00927281">
              <w:rPr>
                <w:rFonts w:ascii="Trebuchet MS" w:eastAsia="Calibri" w:hAnsi="Trebuchet MS"/>
                <w:szCs w:val="22"/>
                <w:lang w:val="en-GB"/>
              </w:rPr>
              <w:t xml:space="preserve"> erodes the productive basis and potential source of economic development of the</w:t>
            </w:r>
            <w:r w:rsidR="006F3A45">
              <w:rPr>
                <w:rFonts w:ascii="Trebuchet MS" w:eastAsia="Calibri" w:hAnsi="Trebuchet MS"/>
                <w:szCs w:val="22"/>
                <w:lang w:val="en-GB"/>
              </w:rPr>
              <w:t>se</w:t>
            </w:r>
            <w:r w:rsidRPr="00927281">
              <w:rPr>
                <w:rFonts w:ascii="Trebuchet MS" w:eastAsia="Calibri" w:hAnsi="Trebuchet MS"/>
                <w:szCs w:val="22"/>
                <w:lang w:val="en-GB"/>
              </w:rPr>
              <w:t xml:space="preserve"> regions. It also leads to </w:t>
            </w:r>
            <w:r w:rsidR="006F3A45">
              <w:rPr>
                <w:rFonts w:ascii="Trebuchet MS" w:eastAsia="Calibri" w:hAnsi="Trebuchet MS"/>
                <w:szCs w:val="22"/>
                <w:lang w:val="en-GB"/>
              </w:rPr>
              <w:t>their</w:t>
            </w:r>
            <w:r w:rsidRPr="00927281">
              <w:rPr>
                <w:rFonts w:ascii="Trebuchet MS" w:eastAsia="Calibri" w:hAnsi="Trebuchet MS"/>
                <w:szCs w:val="22"/>
                <w:lang w:val="en-GB"/>
              </w:rPr>
              <w:t xml:space="preserve"> </w:t>
            </w:r>
            <w:r w:rsidRPr="00927281">
              <w:rPr>
                <w:rFonts w:ascii="Trebuchet MS" w:eastAsia="Calibri" w:hAnsi="Trebuchet MS"/>
                <w:b/>
                <w:szCs w:val="22"/>
                <w:lang w:val="en-GB"/>
              </w:rPr>
              <w:t>shrinking and ageing</w:t>
            </w:r>
            <w:r w:rsidRPr="00927281">
              <w:rPr>
                <w:rFonts w:ascii="Trebuchet MS" w:eastAsia="Calibri" w:hAnsi="Trebuchet MS"/>
                <w:szCs w:val="22"/>
                <w:lang w:val="en-GB"/>
              </w:rPr>
              <w:t xml:space="preserve">, because the population declines and the average age of people increases. This creates </w:t>
            </w:r>
            <w:r w:rsidRPr="00927281">
              <w:rPr>
                <w:rFonts w:ascii="Trebuchet MS" w:eastAsia="Calibri" w:hAnsi="Trebuchet MS"/>
                <w:b/>
                <w:szCs w:val="22"/>
                <w:lang w:val="en-GB"/>
              </w:rPr>
              <w:t>social challenges</w:t>
            </w:r>
            <w:r w:rsidRPr="00927281">
              <w:rPr>
                <w:rFonts w:ascii="Trebuchet MS" w:eastAsia="Calibri" w:hAnsi="Trebuchet MS"/>
                <w:szCs w:val="22"/>
                <w:lang w:val="en-GB"/>
              </w:rPr>
              <w:t xml:space="preserve"> in form of </w:t>
            </w:r>
            <w:r w:rsidRPr="00927281">
              <w:rPr>
                <w:rFonts w:ascii="Trebuchet MS" w:eastAsia="Calibri" w:hAnsi="Trebuchet MS"/>
                <w:b/>
                <w:szCs w:val="22"/>
                <w:lang w:val="en-GB"/>
              </w:rPr>
              <w:t>unequal opportunities</w:t>
            </w:r>
            <w:r w:rsidRPr="00927281">
              <w:rPr>
                <w:rFonts w:ascii="Trebuchet MS" w:eastAsia="Calibri" w:hAnsi="Trebuchet MS"/>
                <w:szCs w:val="22"/>
                <w:lang w:val="en-GB"/>
              </w:rPr>
              <w:t xml:space="preserve"> depending on the region a person lives in. In many cases, unemployment, poverty and material deprivation trigger a vicious circle and reduce the opportunities to take part in society. </w:t>
            </w:r>
          </w:p>
          <w:p w14:paraId="2C310955" w14:textId="1CEBE64F" w:rsidR="00927281" w:rsidRPr="00927281"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This is a particular problem in less prosperous regions</w:t>
            </w:r>
            <w:r w:rsidR="00D21EA0">
              <w:rPr>
                <w:rFonts w:ascii="Trebuchet MS" w:eastAsia="Calibri" w:hAnsi="Trebuchet MS"/>
                <w:szCs w:val="22"/>
                <w:lang w:val="en-GB"/>
              </w:rPr>
              <w:t xml:space="preserve"> of the programme area</w:t>
            </w:r>
            <w:r w:rsidR="00881782">
              <w:rPr>
                <w:rFonts w:ascii="Trebuchet MS" w:eastAsia="Calibri" w:hAnsi="Trebuchet MS"/>
                <w:szCs w:val="22"/>
                <w:lang w:val="en-GB"/>
              </w:rPr>
              <w:t xml:space="preserve"> with</w:t>
            </w:r>
            <w:r w:rsidR="00881782" w:rsidRPr="00927281">
              <w:rPr>
                <w:rFonts w:ascii="Trebuchet MS" w:eastAsia="Calibri" w:hAnsi="Trebuchet MS"/>
                <w:szCs w:val="22"/>
                <w:lang w:val="en-GB"/>
              </w:rPr>
              <w:t xml:space="preserve"> long-term </w:t>
            </w:r>
            <w:r w:rsidR="00881782" w:rsidRPr="00927281">
              <w:rPr>
                <w:rFonts w:ascii="Trebuchet MS" w:eastAsia="Calibri" w:hAnsi="Trebuchet MS"/>
                <w:b/>
                <w:szCs w:val="22"/>
                <w:lang w:val="en-GB"/>
              </w:rPr>
              <w:t>unemployment</w:t>
            </w:r>
            <w:r w:rsidRPr="00927281">
              <w:rPr>
                <w:rFonts w:ascii="Trebuchet MS" w:eastAsia="Calibri" w:hAnsi="Trebuchet MS"/>
                <w:szCs w:val="22"/>
                <w:lang w:val="en-GB"/>
              </w:rPr>
              <w:t xml:space="preserve">, </w:t>
            </w:r>
            <w:r w:rsidR="00D21EA0">
              <w:rPr>
                <w:rFonts w:ascii="Trebuchet MS" w:eastAsia="Calibri" w:hAnsi="Trebuchet MS"/>
                <w:szCs w:val="22"/>
                <w:lang w:val="en-GB"/>
              </w:rPr>
              <w:t>including</w:t>
            </w:r>
            <w:r w:rsidRPr="00927281">
              <w:rPr>
                <w:rFonts w:ascii="Trebuchet MS" w:eastAsia="Calibri" w:hAnsi="Trebuchet MS"/>
                <w:szCs w:val="22"/>
                <w:lang w:val="en-GB"/>
              </w:rPr>
              <w:t xml:space="preserve"> </w:t>
            </w:r>
            <w:r w:rsidR="00881782">
              <w:rPr>
                <w:rFonts w:ascii="Trebuchet MS" w:eastAsia="Calibri" w:hAnsi="Trebuchet MS"/>
                <w:szCs w:val="22"/>
                <w:lang w:val="en-GB"/>
              </w:rPr>
              <w:t>e</w:t>
            </w:r>
            <w:r w:rsidRPr="00927281">
              <w:rPr>
                <w:rFonts w:ascii="Trebuchet MS" w:eastAsia="Calibri" w:hAnsi="Trebuchet MS"/>
                <w:szCs w:val="22"/>
                <w:lang w:val="en-GB"/>
              </w:rPr>
              <w:t xml:space="preserve">astern Germany </w:t>
            </w:r>
            <w:r w:rsidR="00881782">
              <w:rPr>
                <w:rFonts w:ascii="Trebuchet MS" w:eastAsia="Calibri" w:hAnsi="Trebuchet MS"/>
                <w:szCs w:val="22"/>
                <w:lang w:val="en-GB"/>
              </w:rPr>
              <w:t>and</w:t>
            </w:r>
            <w:r w:rsidRPr="00927281">
              <w:rPr>
                <w:rFonts w:ascii="Trebuchet MS" w:eastAsia="Calibri" w:hAnsi="Trebuchet MS"/>
                <w:szCs w:val="22"/>
                <w:lang w:val="en-GB"/>
              </w:rPr>
              <w:t xml:space="preserve"> peripheral Polish regions, Slovakia or Croatia.</w:t>
            </w:r>
            <w:r w:rsidR="00881782">
              <w:rPr>
                <w:rFonts w:ascii="Trebuchet MS" w:eastAsia="Calibri" w:hAnsi="Trebuchet MS"/>
                <w:szCs w:val="22"/>
                <w:lang w:val="en-GB"/>
              </w:rPr>
              <w:t xml:space="preserve"> Y</w:t>
            </w:r>
            <w:r w:rsidRPr="00927281">
              <w:rPr>
                <w:rFonts w:ascii="Trebuchet MS" w:eastAsia="Calibri" w:hAnsi="Trebuchet MS"/>
                <w:szCs w:val="22"/>
                <w:lang w:val="en-GB"/>
              </w:rPr>
              <w:t xml:space="preserve">outh </w:t>
            </w:r>
            <w:r w:rsidR="00D21EA0">
              <w:rPr>
                <w:rFonts w:ascii="Trebuchet MS" w:eastAsia="Calibri" w:hAnsi="Trebuchet MS"/>
                <w:szCs w:val="22"/>
                <w:lang w:val="en-GB"/>
              </w:rPr>
              <w:t>un</w:t>
            </w:r>
            <w:r w:rsidRPr="00927281">
              <w:rPr>
                <w:rFonts w:ascii="Trebuchet MS" w:eastAsia="Calibri" w:hAnsi="Trebuchet MS"/>
                <w:szCs w:val="22"/>
                <w:lang w:val="en-GB"/>
              </w:rPr>
              <w:t xml:space="preserve">employment </w:t>
            </w:r>
            <w:r w:rsidR="00D21EA0">
              <w:rPr>
                <w:rFonts w:ascii="Trebuchet MS" w:eastAsia="Calibri" w:hAnsi="Trebuchet MS"/>
                <w:szCs w:val="22"/>
                <w:lang w:val="en-GB"/>
              </w:rPr>
              <w:t xml:space="preserve">and </w:t>
            </w:r>
            <w:r w:rsidR="00D21EA0" w:rsidRPr="00927281">
              <w:rPr>
                <w:rFonts w:ascii="Trebuchet MS" w:eastAsia="Calibri" w:hAnsi="Trebuchet MS"/>
                <w:szCs w:val="22"/>
                <w:lang w:val="en-GB"/>
              </w:rPr>
              <w:t xml:space="preserve">involuntary part-time employment </w:t>
            </w:r>
            <w:r w:rsidR="00D21EA0">
              <w:rPr>
                <w:rFonts w:ascii="Trebuchet MS" w:eastAsia="Calibri" w:hAnsi="Trebuchet MS"/>
                <w:szCs w:val="22"/>
                <w:lang w:val="en-GB"/>
              </w:rPr>
              <w:t>due to the lack of adequate full time jobs are</w:t>
            </w:r>
            <w:r w:rsidRPr="00927281">
              <w:rPr>
                <w:rFonts w:ascii="Trebuchet MS" w:eastAsia="Calibri" w:hAnsi="Trebuchet MS"/>
                <w:szCs w:val="22"/>
                <w:lang w:val="en-GB"/>
              </w:rPr>
              <w:t xml:space="preserve"> </w:t>
            </w:r>
            <w:r w:rsidR="00881782">
              <w:rPr>
                <w:rFonts w:ascii="Trebuchet MS" w:eastAsia="Calibri" w:hAnsi="Trebuchet MS"/>
                <w:szCs w:val="22"/>
                <w:lang w:val="en-GB"/>
              </w:rPr>
              <w:t xml:space="preserve">also </w:t>
            </w:r>
            <w:r w:rsidRPr="00927281">
              <w:rPr>
                <w:rFonts w:ascii="Trebuchet MS" w:eastAsia="Calibri" w:hAnsi="Trebuchet MS"/>
                <w:szCs w:val="22"/>
                <w:lang w:val="en-GB"/>
              </w:rPr>
              <w:t>challeng</w:t>
            </w:r>
            <w:r w:rsidR="00D21EA0">
              <w:rPr>
                <w:rFonts w:ascii="Trebuchet MS" w:eastAsia="Calibri" w:hAnsi="Trebuchet MS"/>
                <w:szCs w:val="22"/>
                <w:lang w:val="en-GB"/>
              </w:rPr>
              <w:t xml:space="preserve">ing some central European regions </w:t>
            </w:r>
            <w:r w:rsidRPr="00927281">
              <w:rPr>
                <w:rFonts w:ascii="Trebuchet MS" w:eastAsia="Calibri" w:hAnsi="Trebuchet MS"/>
                <w:szCs w:val="22"/>
                <w:lang w:val="en-GB"/>
              </w:rPr>
              <w:t xml:space="preserve">(wiiw, 2020). </w:t>
            </w:r>
            <w:r w:rsidR="00D21EA0">
              <w:rPr>
                <w:rFonts w:ascii="Trebuchet MS" w:eastAsia="Calibri" w:hAnsi="Trebuchet MS"/>
                <w:szCs w:val="22"/>
                <w:lang w:val="en-GB"/>
              </w:rPr>
              <w:t>For example in Slovakia and Hungary, t</w:t>
            </w:r>
            <w:r w:rsidRPr="00927281">
              <w:rPr>
                <w:rFonts w:ascii="Trebuchet MS" w:eastAsia="Calibri" w:hAnsi="Trebuchet MS"/>
                <w:szCs w:val="22"/>
                <w:lang w:val="en-GB"/>
              </w:rPr>
              <w:t xml:space="preserve">his is </w:t>
            </w:r>
            <w:r w:rsidR="00D21EA0">
              <w:rPr>
                <w:rFonts w:ascii="Trebuchet MS" w:eastAsia="Calibri" w:hAnsi="Trebuchet MS"/>
                <w:szCs w:val="22"/>
                <w:lang w:val="en-GB"/>
              </w:rPr>
              <w:t>in</w:t>
            </w:r>
            <w:r w:rsidRPr="00927281">
              <w:rPr>
                <w:rFonts w:ascii="Trebuchet MS" w:eastAsia="Calibri" w:hAnsi="Trebuchet MS"/>
                <w:szCs w:val="22"/>
                <w:lang w:val="en-GB"/>
              </w:rPr>
              <w:t xml:space="preserve"> particular </w:t>
            </w:r>
            <w:r w:rsidR="00D21EA0">
              <w:rPr>
                <w:rFonts w:ascii="Trebuchet MS" w:eastAsia="Calibri" w:hAnsi="Trebuchet MS"/>
                <w:szCs w:val="22"/>
                <w:lang w:val="en-GB"/>
              </w:rPr>
              <w:t>true</w:t>
            </w:r>
            <w:r w:rsidR="00D21EA0" w:rsidRPr="00927281">
              <w:rPr>
                <w:rFonts w:ascii="Trebuchet MS" w:eastAsia="Calibri" w:hAnsi="Trebuchet MS"/>
                <w:szCs w:val="22"/>
                <w:lang w:val="en-GB"/>
              </w:rPr>
              <w:t xml:space="preserve"> </w:t>
            </w:r>
            <w:r w:rsidRPr="00927281">
              <w:rPr>
                <w:rFonts w:ascii="Trebuchet MS" w:eastAsia="Calibri" w:hAnsi="Trebuchet MS"/>
                <w:szCs w:val="22"/>
                <w:lang w:val="en-GB"/>
              </w:rPr>
              <w:t>for women, where parenthood has a substantial negative impact on female employment</w:t>
            </w:r>
            <w:r w:rsidR="00881782">
              <w:rPr>
                <w:rFonts w:ascii="Trebuchet MS" w:eastAsia="Calibri" w:hAnsi="Trebuchet MS"/>
                <w:szCs w:val="22"/>
                <w:lang w:val="en-GB"/>
              </w:rPr>
              <w:t xml:space="preserve">, which </w:t>
            </w:r>
            <w:r w:rsidRPr="00927281">
              <w:rPr>
                <w:rFonts w:ascii="Trebuchet MS" w:eastAsia="Calibri" w:hAnsi="Trebuchet MS"/>
                <w:szCs w:val="22"/>
                <w:lang w:val="en-GB"/>
              </w:rPr>
              <w:t xml:space="preserve">points to difficulties in the </w:t>
            </w:r>
            <w:r w:rsidRPr="00927281">
              <w:rPr>
                <w:rFonts w:ascii="Trebuchet MS" w:eastAsia="Calibri" w:hAnsi="Trebuchet MS"/>
                <w:b/>
                <w:szCs w:val="22"/>
                <w:lang w:val="en-GB"/>
              </w:rPr>
              <w:t>labour market integration of women</w:t>
            </w:r>
            <w:r w:rsidRPr="00927281">
              <w:rPr>
                <w:rFonts w:ascii="Trebuchet MS" w:eastAsia="Calibri" w:hAnsi="Trebuchet MS"/>
                <w:szCs w:val="22"/>
                <w:lang w:val="en-GB"/>
              </w:rPr>
              <w:t>.</w:t>
            </w:r>
          </w:p>
          <w:p w14:paraId="5CFF71F6" w14:textId="5D13CC0E" w:rsidR="00927281" w:rsidRDefault="00FA037F" w:rsidP="00C023D4">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lastRenderedPageBreak/>
              <w:t>D</w:t>
            </w:r>
            <w:r w:rsidR="00927281" w:rsidRPr="00927281">
              <w:rPr>
                <w:rFonts w:ascii="Trebuchet MS" w:eastAsia="Calibri" w:hAnsi="Trebuchet MS"/>
                <w:szCs w:val="22"/>
                <w:lang w:val="en-GB"/>
              </w:rPr>
              <w:t xml:space="preserve">ifferences </w:t>
            </w:r>
            <w:r>
              <w:rPr>
                <w:rFonts w:ascii="Trebuchet MS" w:eastAsia="Calibri" w:hAnsi="Trebuchet MS"/>
                <w:szCs w:val="22"/>
                <w:lang w:val="en-GB"/>
              </w:rPr>
              <w:t>in</w:t>
            </w:r>
            <w:r w:rsidR="00927281" w:rsidRPr="00927281">
              <w:rPr>
                <w:rFonts w:ascii="Trebuchet MS" w:eastAsia="Calibri" w:hAnsi="Trebuchet MS"/>
                <w:szCs w:val="22"/>
                <w:lang w:val="en-GB"/>
              </w:rPr>
              <w:t xml:space="preserve"> employment and training opportunities often translate into </w:t>
            </w:r>
            <w:r>
              <w:rPr>
                <w:rFonts w:ascii="Trebuchet MS" w:eastAsia="Calibri" w:hAnsi="Trebuchet MS"/>
                <w:szCs w:val="22"/>
                <w:lang w:val="en-GB"/>
              </w:rPr>
              <w:t>further</w:t>
            </w:r>
            <w:r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social challenges such a </w:t>
            </w:r>
            <w:r w:rsidR="00927281" w:rsidRPr="00927281">
              <w:rPr>
                <w:rFonts w:ascii="Trebuchet MS" w:eastAsia="Calibri" w:hAnsi="Trebuchet MS"/>
                <w:b/>
                <w:szCs w:val="22"/>
                <w:lang w:val="en-GB"/>
              </w:rPr>
              <w:t>social exclusion</w:t>
            </w:r>
            <w:r w:rsidR="00927281" w:rsidRPr="00927281">
              <w:rPr>
                <w:rFonts w:ascii="Trebuchet MS" w:eastAsia="Calibri" w:hAnsi="Trebuchet MS"/>
                <w:szCs w:val="22"/>
                <w:lang w:val="en-GB"/>
              </w:rPr>
              <w:t xml:space="preserve"> and a</w:t>
            </w:r>
            <w:r w:rsidR="008F46F1">
              <w:rPr>
                <w:rFonts w:ascii="Trebuchet MS" w:eastAsia="Calibri" w:hAnsi="Trebuchet MS"/>
                <w:szCs w:val="22"/>
                <w:lang w:val="en-GB"/>
              </w:rPr>
              <w:t>n</w:t>
            </w:r>
            <w:r w:rsidR="00927281" w:rsidRPr="00927281">
              <w:rPr>
                <w:rFonts w:ascii="Trebuchet MS" w:eastAsia="Calibri" w:hAnsi="Trebuchet MS"/>
                <w:szCs w:val="22"/>
                <w:lang w:val="en-GB"/>
              </w:rPr>
              <w:t xml:space="preserve"> </w:t>
            </w:r>
            <w:r w:rsidR="008F46F1">
              <w:rPr>
                <w:rFonts w:ascii="Trebuchet MS" w:eastAsia="Calibri" w:hAnsi="Trebuchet MS"/>
                <w:szCs w:val="22"/>
                <w:lang w:val="en-GB"/>
              </w:rPr>
              <w:t>unequal</w:t>
            </w:r>
            <w:r w:rsidR="00927281" w:rsidRPr="00927281">
              <w:rPr>
                <w:rFonts w:ascii="Trebuchet MS" w:eastAsia="Calibri" w:hAnsi="Trebuchet MS"/>
                <w:szCs w:val="22"/>
                <w:lang w:val="en-GB"/>
              </w:rPr>
              <w:t xml:space="preserve"> access to public </w:t>
            </w:r>
            <w:r w:rsidR="00927281" w:rsidRPr="00927281">
              <w:rPr>
                <w:rFonts w:ascii="Trebuchet MS" w:eastAsia="Calibri" w:hAnsi="Trebuchet MS"/>
                <w:b/>
                <w:szCs w:val="22"/>
                <w:lang w:val="en-GB"/>
              </w:rPr>
              <w:t>services of general interest</w:t>
            </w:r>
            <w:r w:rsidR="00927281" w:rsidRPr="00927281">
              <w:rPr>
                <w:rFonts w:ascii="Trebuchet MS" w:eastAsia="Calibri" w:hAnsi="Trebuchet MS"/>
                <w:szCs w:val="22"/>
                <w:lang w:val="en-GB"/>
              </w:rPr>
              <w:t xml:space="preserve"> (e.g. health care services). The risk of poverty and social exclusion </w:t>
            </w:r>
            <w:r>
              <w:rPr>
                <w:rFonts w:ascii="Trebuchet MS" w:eastAsia="Calibri" w:hAnsi="Trebuchet MS"/>
                <w:szCs w:val="22"/>
                <w:lang w:val="en-GB"/>
              </w:rPr>
              <w:t>remains</w:t>
            </w:r>
            <w:r w:rsidR="00927281" w:rsidRPr="00927281">
              <w:rPr>
                <w:rFonts w:ascii="Trebuchet MS" w:eastAsia="Calibri" w:hAnsi="Trebuchet MS"/>
                <w:szCs w:val="22"/>
                <w:lang w:val="en-GB"/>
              </w:rPr>
              <w:t xml:space="preserve"> an important issue in most </w:t>
            </w:r>
            <w:r>
              <w:rPr>
                <w:rFonts w:ascii="Trebuchet MS" w:eastAsia="Calibri" w:hAnsi="Trebuchet MS"/>
                <w:szCs w:val="22"/>
                <w:lang w:val="en-GB"/>
              </w:rPr>
              <w:t>programme</w:t>
            </w:r>
            <w:r w:rsidR="00927281" w:rsidRPr="00927281">
              <w:rPr>
                <w:rFonts w:ascii="Trebuchet MS" w:eastAsia="Calibri" w:hAnsi="Trebuchet MS"/>
                <w:szCs w:val="22"/>
                <w:lang w:val="en-GB"/>
              </w:rPr>
              <w:t xml:space="preserve"> countries, particularly in </w:t>
            </w:r>
            <w:r>
              <w:rPr>
                <w:rFonts w:ascii="Trebuchet MS" w:eastAsia="Calibri" w:hAnsi="Trebuchet MS"/>
                <w:szCs w:val="22"/>
                <w:lang w:val="en-GB"/>
              </w:rPr>
              <w:t xml:space="preserve">the </w:t>
            </w:r>
            <w:r w:rsidR="00927281" w:rsidRPr="00927281">
              <w:rPr>
                <w:rFonts w:ascii="Trebuchet MS" w:eastAsia="Calibri" w:hAnsi="Trebuchet MS"/>
                <w:szCs w:val="22"/>
                <w:lang w:val="en-GB"/>
              </w:rPr>
              <w:t xml:space="preserve">rural regions </w:t>
            </w:r>
            <w:r w:rsidR="00207EF7">
              <w:rPr>
                <w:rFonts w:ascii="Trebuchet MS" w:eastAsia="Calibri" w:hAnsi="Trebuchet MS"/>
                <w:szCs w:val="22"/>
                <w:lang w:val="en-GB"/>
              </w:rPr>
              <w:t>of</w:t>
            </w:r>
            <w:r w:rsidR="00927281" w:rsidRPr="00927281">
              <w:rPr>
                <w:rFonts w:ascii="Trebuchet MS" w:eastAsia="Calibri" w:hAnsi="Trebuchet MS"/>
                <w:szCs w:val="22"/>
                <w:lang w:val="en-GB"/>
              </w:rPr>
              <w:t xml:space="preserve"> Croatia, Hungary, Poland and Slovakia</w:t>
            </w:r>
            <w:bookmarkStart w:id="41" w:name="_Ref20755055"/>
            <w:r w:rsidR="00927281" w:rsidRPr="00927281">
              <w:rPr>
                <w:rFonts w:ascii="Trebuchet MS" w:eastAsia="Calibri" w:hAnsi="Trebuchet MS"/>
                <w:szCs w:val="22"/>
                <w:lang w:val="en-GB"/>
              </w:rPr>
              <w:t>.</w:t>
            </w:r>
            <w:r w:rsidR="00E55712" w:rsidRPr="002F5F5F">
              <w:rPr>
                <w:lang w:val="en-GB"/>
              </w:rPr>
              <w:t xml:space="preserve"> </w:t>
            </w:r>
            <w:r w:rsidR="00E55712">
              <w:rPr>
                <w:rFonts w:ascii="Trebuchet MS" w:eastAsia="Calibri" w:hAnsi="Trebuchet MS"/>
                <w:szCs w:val="22"/>
                <w:lang w:val="en-GB"/>
              </w:rPr>
              <w:t>However</w:t>
            </w:r>
            <w:r w:rsidR="00881782">
              <w:rPr>
                <w:rFonts w:ascii="Trebuchet MS" w:eastAsia="Calibri" w:hAnsi="Trebuchet MS"/>
                <w:szCs w:val="22"/>
                <w:lang w:val="en-GB"/>
              </w:rPr>
              <w:t>,</w:t>
            </w:r>
            <w:r w:rsidR="00E55712">
              <w:rPr>
                <w:rFonts w:ascii="Trebuchet MS" w:eastAsia="Calibri" w:hAnsi="Trebuchet MS"/>
                <w:szCs w:val="22"/>
                <w:lang w:val="en-GB"/>
              </w:rPr>
              <w:t xml:space="preserve"> also </w:t>
            </w:r>
            <w:r w:rsidR="00881782">
              <w:rPr>
                <w:rFonts w:ascii="Trebuchet MS" w:eastAsia="Calibri" w:hAnsi="Trebuchet MS"/>
                <w:szCs w:val="22"/>
                <w:lang w:val="en-GB"/>
              </w:rPr>
              <w:t xml:space="preserve">comparably high-income </w:t>
            </w:r>
            <w:r w:rsidR="00E55712">
              <w:rPr>
                <w:rFonts w:ascii="Trebuchet MS" w:eastAsia="Calibri" w:hAnsi="Trebuchet MS"/>
                <w:szCs w:val="22"/>
                <w:lang w:val="en-GB"/>
              </w:rPr>
              <w:t>areas like</w:t>
            </w:r>
            <w:r w:rsidR="00E55712" w:rsidRPr="00E55712">
              <w:rPr>
                <w:rFonts w:ascii="Trebuchet MS" w:eastAsia="Calibri" w:hAnsi="Trebuchet MS"/>
                <w:szCs w:val="22"/>
                <w:lang w:val="en-GB"/>
              </w:rPr>
              <w:t xml:space="preserve"> Vienna and Berlin have a high share of population with incomes below the Austrian or German median income</w:t>
            </w:r>
            <w:r w:rsidR="00CF1CB6">
              <w:rPr>
                <w:rFonts w:ascii="Trebuchet MS" w:eastAsia="Calibri" w:hAnsi="Trebuchet MS"/>
                <w:szCs w:val="22"/>
                <w:lang w:val="en-GB"/>
              </w:rPr>
              <w:t xml:space="preserve"> </w:t>
            </w:r>
            <w:r w:rsidR="00CF1CB6" w:rsidRPr="00927281">
              <w:rPr>
                <w:rFonts w:ascii="Trebuchet MS" w:eastAsia="Calibri" w:hAnsi="Trebuchet MS"/>
                <w:szCs w:val="22"/>
                <w:lang w:val="en-GB"/>
              </w:rPr>
              <w:t>(Figure 8)</w:t>
            </w:r>
            <w:r w:rsidR="00CF1CB6" w:rsidRPr="00CF1CB6">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This </w:t>
            </w:r>
            <w:r w:rsidR="00881782">
              <w:rPr>
                <w:rFonts w:ascii="Trebuchet MS" w:eastAsia="Calibri" w:hAnsi="Trebuchet MS"/>
                <w:szCs w:val="22"/>
                <w:lang w:val="en-GB"/>
              </w:rPr>
              <w:t>comes simultaneously with</w:t>
            </w:r>
            <w:r w:rsidR="00927281" w:rsidRPr="00927281">
              <w:rPr>
                <w:rFonts w:ascii="Trebuchet MS" w:eastAsia="Calibri" w:hAnsi="Trebuchet MS"/>
                <w:szCs w:val="22"/>
                <w:lang w:val="en-GB"/>
              </w:rPr>
              <w:t xml:space="preserve"> </w:t>
            </w:r>
            <w:bookmarkEnd w:id="41"/>
            <w:r w:rsidR="00927281" w:rsidRPr="00927281">
              <w:rPr>
                <w:rFonts w:ascii="Trebuchet MS" w:eastAsia="Calibri" w:hAnsi="Trebuchet MS"/>
                <w:szCs w:val="22"/>
                <w:lang w:val="en-GB"/>
              </w:rPr>
              <w:t>high rates of young people not in employment, education or training in regional clusters in Italy</w:t>
            </w:r>
            <w:r w:rsidR="00207EF7">
              <w:rPr>
                <w:rFonts w:ascii="Trebuchet MS" w:eastAsia="Calibri" w:hAnsi="Trebuchet MS"/>
                <w:szCs w:val="22"/>
                <w:lang w:val="en-GB"/>
              </w:rPr>
              <w:t>,</w:t>
            </w:r>
            <w:r w:rsidR="00927281" w:rsidRPr="00927281">
              <w:rPr>
                <w:rFonts w:ascii="Trebuchet MS" w:eastAsia="Calibri" w:hAnsi="Trebuchet MS"/>
                <w:szCs w:val="22"/>
                <w:lang w:val="en-GB"/>
              </w:rPr>
              <w:t xml:space="preserve"> Croatia, Hungary, the Czech Republic and Poland.</w:t>
            </w:r>
          </w:p>
          <w:p w14:paraId="7C2D82B5" w14:textId="77777777" w:rsidR="00F0610A" w:rsidRPr="00927281" w:rsidRDefault="00F0610A" w:rsidP="00C023D4">
            <w:pPr>
              <w:widowControl w:val="0"/>
              <w:spacing w:before="0" w:after="160" w:line="259" w:lineRule="auto"/>
              <w:ind w:left="0" w:right="0"/>
              <w:rPr>
                <w:rFonts w:ascii="Trebuchet MS" w:eastAsia="Calibri" w:hAnsi="Trebuchet MS"/>
                <w:szCs w:val="22"/>
                <w:lang w:val="en-GB"/>
              </w:rPr>
            </w:pPr>
          </w:p>
          <w:p w14:paraId="4EC3DF2E" w14:textId="6D684766" w:rsidR="00927281" w:rsidRPr="00927281" w:rsidRDefault="00927281" w:rsidP="00C023D4">
            <w:pPr>
              <w:widowControl w:val="0"/>
              <w:pBdr>
                <w:top w:val="single" w:sz="4" w:space="5" w:color="9E9FA3"/>
              </w:pBdr>
              <w:spacing w:before="0" w:after="120" w:line="290" w:lineRule="exact"/>
              <w:ind w:left="0" w:right="0"/>
              <w:contextualSpacing/>
              <w:jc w:val="left"/>
              <w:rPr>
                <w:rFonts w:ascii="Trebuchet MS" w:eastAsia="SimSun" w:hAnsi="Trebuchet MS" w:cs="Arial"/>
                <w:b/>
                <w:sz w:val="18"/>
                <w:szCs w:val="24"/>
                <w:lang w:val="en-GB" w:eastAsia="zh-CN"/>
              </w:rPr>
            </w:pPr>
            <w:bookmarkStart w:id="42" w:name="_Ref22898713"/>
            <w:bookmarkStart w:id="43" w:name="_Toc23248834"/>
            <w:r w:rsidRPr="00927281">
              <w:rPr>
                <w:rFonts w:ascii="Trebuchet MS" w:eastAsia="SimSun" w:hAnsi="Trebuchet MS" w:cs="Arial"/>
                <w:b/>
                <w:sz w:val="18"/>
                <w:szCs w:val="24"/>
                <w:lang w:val="en-GB" w:eastAsia="zh-CN"/>
              </w:rPr>
              <w:t xml:space="preserve">Figure </w:t>
            </w:r>
            <w:r w:rsidRPr="00927281">
              <w:rPr>
                <w:rFonts w:ascii="Trebuchet MS" w:eastAsia="SimSun" w:hAnsi="Trebuchet MS" w:cs="Arial"/>
                <w:b/>
                <w:sz w:val="18"/>
                <w:szCs w:val="24"/>
                <w:lang w:val="en-GB" w:eastAsia="zh-CN"/>
              </w:rPr>
              <w:fldChar w:fldCharType="begin"/>
            </w:r>
            <w:r w:rsidRPr="00927281">
              <w:rPr>
                <w:rFonts w:ascii="Trebuchet MS" w:eastAsia="SimSun" w:hAnsi="Trebuchet MS" w:cs="Arial"/>
                <w:b/>
                <w:sz w:val="18"/>
                <w:szCs w:val="24"/>
                <w:lang w:val="en-GB" w:eastAsia="zh-CN"/>
              </w:rPr>
              <w:instrText xml:space="preserve"> SEQ Figure \* ARABIC </w:instrText>
            </w:r>
            <w:r w:rsidRPr="00927281">
              <w:rPr>
                <w:rFonts w:ascii="Trebuchet MS" w:eastAsia="SimSun" w:hAnsi="Trebuchet MS" w:cs="Arial"/>
                <w:b/>
                <w:sz w:val="18"/>
                <w:szCs w:val="24"/>
                <w:lang w:val="en-GB" w:eastAsia="zh-CN"/>
              </w:rPr>
              <w:fldChar w:fldCharType="separate"/>
            </w:r>
            <w:r w:rsidR="00315765">
              <w:rPr>
                <w:rFonts w:ascii="Trebuchet MS" w:eastAsia="SimSun" w:hAnsi="Trebuchet MS" w:cs="Arial"/>
                <w:b/>
                <w:noProof/>
                <w:sz w:val="18"/>
                <w:szCs w:val="24"/>
                <w:lang w:val="en-GB" w:eastAsia="zh-CN"/>
              </w:rPr>
              <w:t>8</w:t>
            </w:r>
            <w:r w:rsidRPr="00927281">
              <w:rPr>
                <w:rFonts w:ascii="Trebuchet MS" w:eastAsia="SimSun" w:hAnsi="Trebuchet MS" w:cs="Arial"/>
                <w:b/>
                <w:sz w:val="18"/>
                <w:szCs w:val="24"/>
                <w:lang w:val="en-GB" w:eastAsia="zh-CN"/>
              </w:rPr>
              <w:fldChar w:fldCharType="end"/>
            </w:r>
            <w:bookmarkEnd w:id="42"/>
            <w:r w:rsidRPr="00927281">
              <w:rPr>
                <w:rFonts w:ascii="Trebuchet MS" w:eastAsia="SimSun" w:hAnsi="Trebuchet MS" w:cs="Arial"/>
                <w:b/>
                <w:sz w:val="18"/>
                <w:szCs w:val="24"/>
                <w:lang w:val="en-GB" w:eastAsia="zh-CN"/>
              </w:rPr>
              <w:t>: At risk of poverty or social exclusion 2018/2019, in % of total population</w:t>
            </w:r>
            <w:bookmarkEnd w:id="43"/>
          </w:p>
          <w:p w14:paraId="4B55C85E" w14:textId="77777777" w:rsidR="00927281" w:rsidRPr="00927281" w:rsidRDefault="00927281" w:rsidP="00C023D4">
            <w:pPr>
              <w:widowControl w:val="0"/>
              <w:spacing w:before="0" w:after="160" w:line="259" w:lineRule="auto"/>
              <w:ind w:left="0" w:right="0"/>
              <w:jc w:val="center"/>
              <w:rPr>
                <w:rFonts w:ascii="Calibri" w:eastAsia="Calibri" w:hAnsi="Calibri"/>
                <w:sz w:val="22"/>
                <w:szCs w:val="22"/>
              </w:rPr>
            </w:pPr>
            <w:r w:rsidRPr="00927281">
              <w:rPr>
                <w:rFonts w:ascii="Calibri" w:eastAsia="Calibri" w:hAnsi="Calibri"/>
                <w:noProof/>
                <w:sz w:val="22"/>
                <w:szCs w:val="22"/>
                <w:lang w:val="pl-PL" w:eastAsia="pl-PL"/>
              </w:rPr>
              <w:drawing>
                <wp:inline distT="0" distB="0" distL="0" distR="0" wp14:anchorId="24388488" wp14:editId="2741255B">
                  <wp:extent cx="2700000" cy="3818037"/>
                  <wp:effectExtent l="0" t="0" r="571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0000" cy="3818037"/>
                          </a:xfrm>
                          <a:prstGeom prst="rect">
                            <a:avLst/>
                          </a:prstGeom>
                        </pic:spPr>
                      </pic:pic>
                    </a:graphicData>
                  </a:graphic>
                </wp:inline>
              </w:drawing>
            </w:r>
          </w:p>
          <w:p w14:paraId="34F4A420" w14:textId="77777777" w:rsidR="00927281" w:rsidRPr="00927281" w:rsidRDefault="00927281" w:rsidP="00C023D4">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lang w:val="en-GB" w:eastAsia="zh-CN"/>
              </w:rPr>
            </w:pPr>
            <w:r w:rsidRPr="00927281">
              <w:rPr>
                <w:rFonts w:ascii="Trebuchet MS" w:eastAsia="SimSun" w:hAnsi="Trebuchet MS" w:cs="Arial"/>
                <w:sz w:val="16"/>
                <w:szCs w:val="24"/>
                <w:lang w:val="en-GB" w:eastAsia="zh-CN"/>
              </w:rPr>
              <w:t>Source: Eurostat.</w:t>
            </w:r>
          </w:p>
          <w:p w14:paraId="284941A2" w14:textId="77777777" w:rsidR="00927281" w:rsidRPr="00927281" w:rsidRDefault="00927281" w:rsidP="00C023D4">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lang w:val="en-GB" w:eastAsia="zh-CN"/>
              </w:rPr>
            </w:pPr>
            <w:r w:rsidRPr="00927281">
              <w:rPr>
                <w:rFonts w:ascii="Trebuchet MS" w:eastAsia="SimSun" w:hAnsi="Trebuchet MS" w:cs="Arial"/>
                <w:sz w:val="16"/>
                <w:szCs w:val="24"/>
                <w:lang w:val="en-GB" w:eastAsia="zh-CN"/>
              </w:rPr>
              <w:t xml:space="preserve">Note: AT, DE, SK – 2017. </w:t>
            </w:r>
          </w:p>
          <w:p w14:paraId="59AB9456" w14:textId="77777777" w:rsidR="005924F3" w:rsidRDefault="005924F3" w:rsidP="00C023D4">
            <w:pPr>
              <w:widowControl w:val="0"/>
              <w:spacing w:before="0" w:after="160" w:line="259" w:lineRule="auto"/>
              <w:ind w:left="0" w:right="0"/>
              <w:rPr>
                <w:rFonts w:ascii="Trebuchet MS" w:eastAsia="Calibri" w:hAnsi="Trebuchet MS"/>
                <w:szCs w:val="22"/>
                <w:lang w:val="en-GB"/>
              </w:rPr>
            </w:pPr>
          </w:p>
          <w:p w14:paraId="1D67ADCF" w14:textId="6C7A2729" w:rsidR="00927281" w:rsidRPr="00927281"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The challenge for </w:t>
            </w:r>
            <w:r w:rsidRPr="00927281">
              <w:rPr>
                <w:rFonts w:ascii="Trebuchet MS" w:eastAsia="Calibri" w:hAnsi="Trebuchet MS"/>
                <w:b/>
                <w:szCs w:val="22"/>
                <w:lang w:val="en-GB"/>
              </w:rPr>
              <w:t>social policies</w:t>
            </w:r>
            <w:r w:rsidRPr="00927281">
              <w:rPr>
                <w:rFonts w:ascii="Trebuchet MS" w:eastAsia="Calibri" w:hAnsi="Trebuchet MS"/>
                <w:szCs w:val="22"/>
                <w:lang w:val="en-GB"/>
              </w:rPr>
              <w:t xml:space="preserve"> is not only to treat </w:t>
            </w:r>
            <w:r w:rsidR="00A84083">
              <w:rPr>
                <w:rFonts w:ascii="Trebuchet MS" w:eastAsia="Calibri" w:hAnsi="Trebuchet MS"/>
                <w:szCs w:val="22"/>
                <w:lang w:val="en-GB"/>
              </w:rPr>
              <w:t>negative consequences</w:t>
            </w:r>
            <w:r w:rsidRPr="00927281">
              <w:rPr>
                <w:rFonts w:ascii="Trebuchet MS" w:eastAsia="Calibri" w:hAnsi="Trebuchet MS"/>
                <w:szCs w:val="22"/>
                <w:lang w:val="en-GB"/>
              </w:rPr>
              <w:t xml:space="preserve"> of lower levels of economic development but also to address their causes.</w:t>
            </w:r>
            <w:r w:rsidR="00003864">
              <w:rPr>
                <w:rFonts w:ascii="Trebuchet MS" w:eastAsia="Calibri" w:hAnsi="Trebuchet MS"/>
                <w:szCs w:val="22"/>
                <w:lang w:val="en-GB"/>
              </w:rPr>
              <w:t xml:space="preserve"> S</w:t>
            </w:r>
            <w:r w:rsidRPr="00927281">
              <w:rPr>
                <w:rFonts w:ascii="Trebuchet MS" w:eastAsia="Calibri" w:hAnsi="Trebuchet MS"/>
                <w:szCs w:val="22"/>
                <w:lang w:val="en-GB"/>
              </w:rPr>
              <w:t xml:space="preserve">ynergies </w:t>
            </w:r>
            <w:r w:rsidR="00A84083">
              <w:rPr>
                <w:rFonts w:ascii="Trebuchet MS" w:eastAsia="Calibri" w:hAnsi="Trebuchet MS"/>
                <w:szCs w:val="22"/>
                <w:lang w:val="en-GB"/>
              </w:rPr>
              <w:t>with</w:t>
            </w:r>
            <w:r w:rsidRPr="00927281">
              <w:rPr>
                <w:rFonts w:ascii="Trebuchet MS" w:eastAsia="Calibri" w:hAnsi="Trebuchet MS"/>
                <w:szCs w:val="22"/>
                <w:lang w:val="en-GB"/>
              </w:rPr>
              <w:t xml:space="preserve"> other policies </w:t>
            </w:r>
            <w:r w:rsidR="00A84083">
              <w:rPr>
                <w:rFonts w:ascii="Trebuchet MS" w:eastAsia="Calibri" w:hAnsi="Trebuchet MS"/>
                <w:szCs w:val="22"/>
                <w:lang w:val="en-GB"/>
              </w:rPr>
              <w:t xml:space="preserve">need to be sought, which </w:t>
            </w:r>
            <w:r w:rsidR="00003864" w:rsidRPr="00927281">
              <w:rPr>
                <w:rFonts w:ascii="Trebuchet MS" w:eastAsia="Calibri" w:hAnsi="Trebuchet MS"/>
                <w:szCs w:val="22"/>
                <w:lang w:val="en-GB"/>
              </w:rPr>
              <w:t xml:space="preserve">explicitly </w:t>
            </w:r>
            <w:r w:rsidRPr="00927281">
              <w:rPr>
                <w:rFonts w:ascii="Trebuchet MS" w:eastAsia="Calibri" w:hAnsi="Trebuchet MS"/>
                <w:szCs w:val="22"/>
                <w:lang w:val="en-GB"/>
              </w:rPr>
              <w:t xml:space="preserve">support economic and territorial development. </w:t>
            </w:r>
            <w:r w:rsidR="00A84083">
              <w:rPr>
                <w:rFonts w:ascii="Trebuchet MS" w:eastAsia="Calibri" w:hAnsi="Trebuchet MS"/>
                <w:szCs w:val="22"/>
                <w:lang w:val="en-GB"/>
              </w:rPr>
              <w:t>T</w:t>
            </w:r>
            <w:r w:rsidRPr="00927281">
              <w:rPr>
                <w:rFonts w:ascii="Trebuchet MS" w:eastAsia="Calibri" w:hAnsi="Trebuchet MS"/>
                <w:szCs w:val="22"/>
                <w:lang w:val="en-GB"/>
              </w:rPr>
              <w:t xml:space="preserve">his asks </w:t>
            </w:r>
            <w:r w:rsidR="00A84083">
              <w:rPr>
                <w:rFonts w:ascii="Trebuchet MS" w:eastAsia="Calibri" w:hAnsi="Trebuchet MS"/>
                <w:szCs w:val="22"/>
                <w:lang w:val="en-GB"/>
              </w:rPr>
              <w:t xml:space="preserve">for example </w:t>
            </w:r>
            <w:r w:rsidRPr="00927281">
              <w:rPr>
                <w:rFonts w:ascii="Trebuchet MS" w:eastAsia="Calibri" w:hAnsi="Trebuchet MS"/>
                <w:szCs w:val="22"/>
                <w:lang w:val="en-GB"/>
              </w:rPr>
              <w:t xml:space="preserve">for integrated policies </w:t>
            </w:r>
            <w:r w:rsidR="00A84083">
              <w:rPr>
                <w:rFonts w:ascii="Trebuchet MS" w:eastAsia="Calibri" w:hAnsi="Trebuchet MS"/>
                <w:szCs w:val="22"/>
                <w:lang w:val="en-GB"/>
              </w:rPr>
              <w:t xml:space="preserve">that </w:t>
            </w:r>
            <w:r w:rsidRPr="00927281">
              <w:rPr>
                <w:rFonts w:ascii="Trebuchet MS" w:eastAsia="Calibri" w:hAnsi="Trebuchet MS"/>
                <w:szCs w:val="22"/>
                <w:lang w:val="en-GB"/>
              </w:rPr>
              <w:t xml:space="preserve">address social innovation and </w:t>
            </w:r>
            <w:r w:rsidR="00A84083">
              <w:rPr>
                <w:rFonts w:ascii="Trebuchet MS" w:eastAsia="Calibri" w:hAnsi="Trebuchet MS"/>
                <w:szCs w:val="22"/>
                <w:lang w:val="en-GB"/>
              </w:rPr>
              <w:t xml:space="preserve">(digital) </w:t>
            </w:r>
            <w:r w:rsidRPr="00927281">
              <w:rPr>
                <w:rFonts w:ascii="Trebuchet MS" w:eastAsia="Calibri" w:hAnsi="Trebuchet MS"/>
                <w:szCs w:val="22"/>
                <w:lang w:val="en-GB"/>
              </w:rPr>
              <w:t xml:space="preserve">skills development. Such policy actions need to involve local stakeholders from both the </w:t>
            </w:r>
            <w:r w:rsidR="00A84083">
              <w:rPr>
                <w:rFonts w:ascii="Trebuchet MS" w:eastAsia="Calibri" w:hAnsi="Trebuchet MS"/>
                <w:szCs w:val="22"/>
                <w:lang w:val="en-GB"/>
              </w:rPr>
              <w:t>private</w:t>
            </w:r>
            <w:r w:rsidR="00A84083" w:rsidRPr="00927281">
              <w:rPr>
                <w:rFonts w:ascii="Trebuchet MS" w:eastAsia="Calibri" w:hAnsi="Trebuchet MS"/>
                <w:szCs w:val="22"/>
                <w:lang w:val="en-GB"/>
              </w:rPr>
              <w:t xml:space="preserve"> </w:t>
            </w:r>
            <w:r w:rsidRPr="00927281">
              <w:rPr>
                <w:rFonts w:ascii="Trebuchet MS" w:eastAsia="Calibri" w:hAnsi="Trebuchet MS"/>
                <w:szCs w:val="22"/>
                <w:lang w:val="en-GB"/>
              </w:rPr>
              <w:t>and public sector</w:t>
            </w:r>
            <w:r w:rsidR="00A84083">
              <w:rPr>
                <w:rFonts w:ascii="Trebuchet MS" w:eastAsia="Calibri" w:hAnsi="Trebuchet MS"/>
                <w:szCs w:val="22"/>
                <w:lang w:val="en-GB"/>
              </w:rPr>
              <w:t>s as well as</w:t>
            </w:r>
            <w:r w:rsidRPr="00927281">
              <w:rPr>
                <w:rFonts w:ascii="Trebuchet MS" w:eastAsia="Calibri" w:hAnsi="Trebuchet MS"/>
                <w:szCs w:val="22"/>
                <w:lang w:val="en-GB"/>
              </w:rPr>
              <w:t xml:space="preserve"> citizens </w:t>
            </w:r>
            <w:r w:rsidR="00A84083">
              <w:rPr>
                <w:rFonts w:ascii="Trebuchet MS" w:eastAsia="Calibri" w:hAnsi="Trebuchet MS"/>
                <w:szCs w:val="22"/>
                <w:lang w:val="en-GB"/>
              </w:rPr>
              <w:t>to</w:t>
            </w:r>
            <w:r w:rsidR="00A84083" w:rsidRPr="00927281">
              <w:rPr>
                <w:rFonts w:ascii="Trebuchet MS" w:eastAsia="Calibri" w:hAnsi="Trebuchet MS"/>
                <w:szCs w:val="22"/>
                <w:lang w:val="en-GB"/>
              </w:rPr>
              <w:t xml:space="preserve"> </w:t>
            </w:r>
            <w:r w:rsidRPr="00927281">
              <w:rPr>
                <w:rFonts w:ascii="Trebuchet MS" w:eastAsia="Calibri" w:hAnsi="Trebuchet MS"/>
                <w:szCs w:val="22"/>
                <w:lang w:val="en-GB"/>
              </w:rPr>
              <w:t>work together to fulfil local needs and thereby exploit local knowledge. This is particularly important for rural regions.</w:t>
            </w:r>
          </w:p>
          <w:p w14:paraId="2D839C64" w14:textId="064DDCF8" w:rsidR="00927281" w:rsidRPr="00927281"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Furthermore, policy needs to add a territorial component to European social policies by internalising the priority of </w:t>
            </w:r>
            <w:r w:rsidR="00504F62">
              <w:rPr>
                <w:rFonts w:ascii="Trebuchet MS" w:eastAsia="Calibri" w:hAnsi="Trebuchet MS"/>
                <w:szCs w:val="22"/>
                <w:lang w:val="en-GB"/>
              </w:rPr>
              <w:t xml:space="preserve">a just Europe from </w:t>
            </w:r>
            <w:r w:rsidRPr="00927281">
              <w:rPr>
                <w:rFonts w:ascii="Trebuchet MS" w:eastAsia="Calibri" w:hAnsi="Trebuchet MS"/>
                <w:szCs w:val="22"/>
                <w:lang w:val="en-GB"/>
              </w:rPr>
              <w:t xml:space="preserve">the Territorial Agenda 2030. There is the need to strengthen local and regional </w:t>
            </w:r>
            <w:r w:rsidRPr="00927281">
              <w:rPr>
                <w:rFonts w:ascii="Trebuchet MS" w:eastAsia="Calibri" w:hAnsi="Trebuchet MS"/>
                <w:b/>
                <w:szCs w:val="22"/>
                <w:lang w:val="en-GB"/>
              </w:rPr>
              <w:t>governance structures</w:t>
            </w:r>
            <w:r w:rsidRPr="00927281">
              <w:rPr>
                <w:rFonts w:ascii="Trebuchet MS" w:eastAsia="Calibri" w:hAnsi="Trebuchet MS"/>
                <w:szCs w:val="22"/>
                <w:lang w:val="en-GB"/>
              </w:rPr>
              <w:t xml:space="preserve"> and processes for improving working and living conditions. This could be supported by the creation of a polycentric network of urban and rural areas and considering functional (urban) areas, both within countries and across borders.</w:t>
            </w:r>
          </w:p>
          <w:p w14:paraId="2D137907" w14:textId="77777777" w:rsidR="00927281" w:rsidRPr="00927281" w:rsidRDefault="00927281" w:rsidP="00277B6A">
            <w:pPr>
              <w:widowControl w:val="0"/>
              <w:spacing w:after="120" w:line="290" w:lineRule="atLeast"/>
              <w:ind w:left="0" w:right="0"/>
              <w:jc w:val="left"/>
              <w:outlineLvl w:val="1"/>
              <w:rPr>
                <w:rFonts w:ascii="Trebuchet MS" w:eastAsia="Calibri" w:hAnsi="Trebuchet MS"/>
                <w:b/>
                <w:iCs/>
                <w:color w:val="808080"/>
                <w:sz w:val="22"/>
                <w:szCs w:val="22"/>
                <w:lang w:val="en-GB"/>
              </w:rPr>
            </w:pPr>
            <w:bookmarkStart w:id="44" w:name="_Toc61245858"/>
            <w:bookmarkStart w:id="45" w:name="_Toc61246197"/>
            <w:bookmarkStart w:id="46" w:name="_Toc63770028"/>
            <w:bookmarkStart w:id="47" w:name="_Toc64026043"/>
            <w:r w:rsidRPr="00927281">
              <w:rPr>
                <w:rFonts w:ascii="Trebuchet MS" w:eastAsia="Calibri" w:hAnsi="Trebuchet MS"/>
                <w:b/>
                <w:iCs/>
                <w:color w:val="808080"/>
                <w:sz w:val="22"/>
                <w:szCs w:val="22"/>
                <w:lang w:val="en-GB"/>
              </w:rPr>
              <w:t>Digitalisation</w:t>
            </w:r>
            <w:bookmarkEnd w:id="44"/>
            <w:bookmarkEnd w:id="45"/>
            <w:bookmarkEnd w:id="46"/>
            <w:bookmarkEnd w:id="47"/>
          </w:p>
          <w:bookmarkEnd w:id="38"/>
          <w:p w14:paraId="5F16CD12" w14:textId="7FD609E5" w:rsidR="00927281" w:rsidRPr="00927281"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lastRenderedPageBreak/>
              <w:t xml:space="preserve">Digitalisation is one of the biggest changes to the global economic and social system since the industrial revolution. </w:t>
            </w:r>
            <w:r w:rsidR="00504F62">
              <w:rPr>
                <w:rFonts w:ascii="Trebuchet MS" w:eastAsia="Calibri" w:hAnsi="Trebuchet MS"/>
                <w:szCs w:val="22"/>
                <w:lang w:val="en-GB"/>
              </w:rPr>
              <w:t>It changes</w:t>
            </w:r>
            <w:r w:rsidRPr="00927281">
              <w:rPr>
                <w:rFonts w:ascii="Trebuchet MS" w:eastAsia="Calibri" w:hAnsi="Trebuchet MS"/>
                <w:szCs w:val="22"/>
                <w:lang w:val="en-GB"/>
              </w:rPr>
              <w:t xml:space="preserve"> the every-day lives of people, e.g. in health (e-health), education (e-learning), culture</w:t>
            </w:r>
            <w:r w:rsidR="00504F62">
              <w:rPr>
                <w:rFonts w:ascii="Trebuchet MS" w:eastAsia="Calibri" w:hAnsi="Trebuchet MS"/>
                <w:szCs w:val="22"/>
                <w:lang w:val="en-GB"/>
              </w:rPr>
              <w:t xml:space="preserve"> (e-entertainment)</w:t>
            </w:r>
            <w:r w:rsidRPr="00927281">
              <w:rPr>
                <w:rFonts w:ascii="Trebuchet MS" w:eastAsia="Calibri" w:hAnsi="Trebuchet MS"/>
                <w:szCs w:val="22"/>
                <w:lang w:val="en-GB"/>
              </w:rPr>
              <w:t>, leisure and sports (e-sports), communication, mobility (self-driving vehicles), interactions with the government (e-government) and shopping</w:t>
            </w:r>
            <w:r w:rsidR="00504F62">
              <w:rPr>
                <w:rFonts w:ascii="Trebuchet MS" w:eastAsia="Calibri" w:hAnsi="Trebuchet MS"/>
                <w:szCs w:val="22"/>
                <w:lang w:val="en-GB"/>
              </w:rPr>
              <w:t xml:space="preserve"> (e-commerce)</w:t>
            </w:r>
            <w:r w:rsidRPr="00927281">
              <w:rPr>
                <w:rFonts w:ascii="Trebuchet MS" w:eastAsia="Calibri" w:hAnsi="Trebuchet MS"/>
                <w:szCs w:val="22"/>
                <w:lang w:val="en-GB"/>
              </w:rPr>
              <w:t>. Digitalisation has a high growth potential</w:t>
            </w:r>
            <w:r w:rsidR="00504F62">
              <w:rPr>
                <w:rFonts w:ascii="Trebuchet MS" w:eastAsia="Calibri" w:hAnsi="Trebuchet MS"/>
                <w:szCs w:val="22"/>
                <w:lang w:val="en-GB"/>
              </w:rPr>
              <w:t xml:space="preserve"> but</w:t>
            </w:r>
            <w:r w:rsidRPr="00927281">
              <w:rPr>
                <w:rFonts w:ascii="Trebuchet MS" w:eastAsia="Calibri" w:hAnsi="Trebuchet MS"/>
                <w:szCs w:val="22"/>
                <w:lang w:val="en-GB"/>
              </w:rPr>
              <w:t xml:space="preserve"> also </w:t>
            </w:r>
            <w:r w:rsidR="00504F62">
              <w:rPr>
                <w:rFonts w:ascii="Trebuchet MS" w:eastAsia="Calibri" w:hAnsi="Trebuchet MS"/>
                <w:szCs w:val="22"/>
                <w:lang w:val="en-GB"/>
              </w:rPr>
              <w:t>brings</w:t>
            </w:r>
            <w:r w:rsidR="00504F62"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challenges </w:t>
            </w:r>
            <w:r w:rsidR="00504F62">
              <w:rPr>
                <w:rFonts w:ascii="Trebuchet MS" w:eastAsia="Calibri" w:hAnsi="Trebuchet MS"/>
                <w:szCs w:val="22"/>
                <w:lang w:val="en-GB"/>
              </w:rPr>
              <w:t xml:space="preserve">including </w:t>
            </w:r>
            <w:r w:rsidR="004000EE">
              <w:rPr>
                <w:rFonts w:ascii="Trebuchet MS" w:eastAsia="Calibri" w:hAnsi="Trebuchet MS"/>
                <w:szCs w:val="22"/>
                <w:lang w:val="en-GB"/>
              </w:rPr>
              <w:t xml:space="preserve">the </w:t>
            </w:r>
            <w:r w:rsidR="00504F62">
              <w:rPr>
                <w:rFonts w:ascii="Trebuchet MS" w:eastAsia="Calibri" w:hAnsi="Trebuchet MS"/>
                <w:szCs w:val="22"/>
                <w:lang w:val="en-GB"/>
              </w:rPr>
              <w:t>need for structural adaptation of</w:t>
            </w:r>
            <w:r w:rsidR="00504F62" w:rsidRPr="00927281">
              <w:rPr>
                <w:rFonts w:ascii="Trebuchet MS" w:eastAsia="Calibri" w:hAnsi="Trebuchet MS"/>
                <w:szCs w:val="22"/>
                <w:lang w:val="en-GB"/>
              </w:rPr>
              <w:t xml:space="preserve"> both firms and the labour force</w:t>
            </w:r>
            <w:r w:rsidRPr="00927281">
              <w:rPr>
                <w:rFonts w:ascii="Trebuchet MS" w:eastAsia="Calibri" w:hAnsi="Trebuchet MS"/>
                <w:szCs w:val="22"/>
                <w:lang w:val="en-GB"/>
              </w:rPr>
              <w:t xml:space="preserve">, </w:t>
            </w:r>
            <w:r w:rsidR="00504F62">
              <w:rPr>
                <w:rFonts w:ascii="Trebuchet MS" w:eastAsia="Calibri" w:hAnsi="Trebuchet MS"/>
                <w:szCs w:val="22"/>
                <w:lang w:val="en-GB"/>
              </w:rPr>
              <w:t xml:space="preserve">for </w:t>
            </w:r>
            <w:r w:rsidRPr="00927281">
              <w:rPr>
                <w:rFonts w:ascii="Trebuchet MS" w:eastAsia="Calibri" w:hAnsi="Trebuchet MS"/>
                <w:szCs w:val="22"/>
                <w:lang w:val="en-GB"/>
              </w:rPr>
              <w:t xml:space="preserve">developing and/or adopting new technologies to stay competitive and </w:t>
            </w:r>
            <w:r w:rsidR="004000EE">
              <w:rPr>
                <w:rFonts w:ascii="Trebuchet MS" w:eastAsia="Calibri" w:hAnsi="Trebuchet MS"/>
                <w:szCs w:val="22"/>
                <w:lang w:val="en-GB"/>
              </w:rPr>
              <w:t xml:space="preserve">for </w:t>
            </w:r>
            <w:r w:rsidRPr="00927281">
              <w:rPr>
                <w:rFonts w:ascii="Trebuchet MS" w:eastAsia="Calibri" w:hAnsi="Trebuchet MS"/>
                <w:szCs w:val="22"/>
                <w:lang w:val="en-GB"/>
              </w:rPr>
              <w:t>seizing innovative potential</w:t>
            </w:r>
            <w:r w:rsidR="004000EE">
              <w:rPr>
                <w:rFonts w:ascii="Trebuchet MS" w:eastAsia="Calibri" w:hAnsi="Trebuchet MS"/>
                <w:szCs w:val="22"/>
                <w:lang w:val="en-GB"/>
              </w:rPr>
              <w:t>s</w:t>
            </w:r>
            <w:r w:rsidRPr="00927281">
              <w:rPr>
                <w:rFonts w:ascii="Trebuchet MS" w:eastAsia="Calibri" w:hAnsi="Trebuchet MS"/>
                <w:szCs w:val="22"/>
                <w:lang w:val="en-GB"/>
              </w:rPr>
              <w:t xml:space="preserve"> to be at the forefront of </w:t>
            </w:r>
            <w:r w:rsidRPr="00927281">
              <w:rPr>
                <w:rFonts w:ascii="Trebuchet MS" w:eastAsia="Calibri" w:hAnsi="Trebuchet MS"/>
                <w:b/>
                <w:szCs w:val="22"/>
                <w:lang w:val="en-GB"/>
              </w:rPr>
              <w:t>digital transformation</w:t>
            </w:r>
            <w:r w:rsidRPr="00927281">
              <w:rPr>
                <w:rFonts w:ascii="Trebuchet MS" w:eastAsia="Calibri" w:hAnsi="Trebuchet MS"/>
                <w:szCs w:val="22"/>
                <w:lang w:val="en-GB"/>
              </w:rPr>
              <w:t>.</w:t>
            </w:r>
          </w:p>
          <w:p w14:paraId="08C608FA" w14:textId="219FE5E3" w:rsidR="00927281" w:rsidRPr="00927281" w:rsidRDefault="00C853AC" w:rsidP="00C023D4">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A d</w:t>
            </w:r>
            <w:r w:rsidR="00927281" w:rsidRPr="00927281">
              <w:rPr>
                <w:rFonts w:ascii="Trebuchet MS" w:eastAsia="Calibri" w:hAnsi="Trebuchet MS"/>
                <w:szCs w:val="22"/>
                <w:lang w:val="en-GB"/>
              </w:rPr>
              <w:t xml:space="preserve">igitalisation of the business sphere is </w:t>
            </w:r>
            <w:r>
              <w:rPr>
                <w:rFonts w:ascii="Trebuchet MS" w:eastAsia="Calibri" w:hAnsi="Trebuchet MS"/>
                <w:szCs w:val="22"/>
                <w:lang w:val="en-GB"/>
              </w:rPr>
              <w:t>key for central Europe</w:t>
            </w:r>
            <w:r w:rsidR="00927281" w:rsidRPr="00927281">
              <w:rPr>
                <w:rFonts w:ascii="Trebuchet MS" w:eastAsia="Calibri" w:hAnsi="Trebuchet MS"/>
                <w:szCs w:val="22"/>
                <w:lang w:val="en-GB"/>
              </w:rPr>
              <w:t xml:space="preserve"> given the strong role of and up- and downstream linkages of </w:t>
            </w:r>
            <w:r>
              <w:rPr>
                <w:rFonts w:ascii="Trebuchet MS" w:eastAsia="Calibri" w:hAnsi="Trebuchet MS"/>
                <w:szCs w:val="22"/>
                <w:lang w:val="en-GB"/>
              </w:rPr>
              <w:t>its</w:t>
            </w:r>
            <w:r w:rsidR="00927281" w:rsidRPr="00927281">
              <w:rPr>
                <w:rFonts w:ascii="Trebuchet MS" w:eastAsia="Calibri" w:hAnsi="Trebuchet MS"/>
                <w:szCs w:val="22"/>
                <w:lang w:val="en-GB"/>
              </w:rPr>
              <w:t xml:space="preserve"> manufacturing industries. The integration of digital technologies is a necessity to retain or expand their position </w:t>
            </w:r>
            <w:r>
              <w:rPr>
                <w:rFonts w:ascii="Trebuchet MS" w:eastAsia="Calibri" w:hAnsi="Trebuchet MS"/>
                <w:szCs w:val="22"/>
                <w:lang w:val="en-GB"/>
              </w:rPr>
              <w:t>on</w:t>
            </w:r>
            <w:r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European and global market</w:t>
            </w:r>
            <w:r>
              <w:rPr>
                <w:rFonts w:ascii="Trebuchet MS" w:eastAsia="Calibri" w:hAnsi="Trebuchet MS"/>
                <w:szCs w:val="22"/>
                <w:lang w:val="en-GB"/>
              </w:rPr>
              <w:t>s</w:t>
            </w:r>
            <w:r w:rsidR="00927281" w:rsidRPr="00927281">
              <w:rPr>
                <w:rFonts w:ascii="Trebuchet MS" w:eastAsia="Calibri" w:hAnsi="Trebuchet MS"/>
                <w:szCs w:val="22"/>
                <w:lang w:val="en-GB"/>
              </w:rPr>
              <w:t xml:space="preserve"> and to provide jobs and incomes. Digitalisation is important for SMEs, especially in rural areas, to get access to new markets, and to develop their products and put them on a large marketplace.</w:t>
            </w:r>
          </w:p>
          <w:p w14:paraId="305325B4" w14:textId="20C6DC7B" w:rsidR="00927281" w:rsidRDefault="00144838" w:rsidP="00C023D4">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Policies need</w:t>
            </w:r>
            <w:r w:rsidR="00927281" w:rsidRPr="00927281">
              <w:rPr>
                <w:rFonts w:ascii="Trebuchet MS" w:eastAsia="Calibri" w:hAnsi="Trebuchet MS"/>
                <w:szCs w:val="22"/>
                <w:lang w:val="en-GB"/>
              </w:rPr>
              <w:t xml:space="preserve"> </w:t>
            </w:r>
            <w:r>
              <w:rPr>
                <w:rFonts w:ascii="Trebuchet MS" w:eastAsia="Calibri" w:hAnsi="Trebuchet MS"/>
                <w:szCs w:val="22"/>
                <w:lang w:val="en-GB"/>
              </w:rPr>
              <w:t xml:space="preserve">to </w:t>
            </w:r>
            <w:r w:rsidR="00927281" w:rsidRPr="00927281">
              <w:rPr>
                <w:rFonts w:ascii="Trebuchet MS" w:eastAsia="Calibri" w:hAnsi="Trebuchet MS"/>
                <w:szCs w:val="22"/>
                <w:lang w:val="en-GB"/>
              </w:rPr>
              <w:t xml:space="preserve">focus on </w:t>
            </w:r>
            <w:r>
              <w:rPr>
                <w:rFonts w:ascii="Trebuchet MS" w:eastAsia="Calibri" w:hAnsi="Trebuchet MS"/>
                <w:szCs w:val="22"/>
                <w:lang w:val="en-GB"/>
              </w:rPr>
              <w:t xml:space="preserve">improving </w:t>
            </w:r>
            <w:r w:rsidR="00927281" w:rsidRPr="00927281">
              <w:rPr>
                <w:rFonts w:ascii="Trebuchet MS" w:eastAsia="Calibri" w:hAnsi="Trebuchet MS"/>
                <w:szCs w:val="22"/>
                <w:lang w:val="en-GB"/>
              </w:rPr>
              <w:t xml:space="preserve">the currently underdeveloped </w:t>
            </w:r>
            <w:r w:rsidR="00927281" w:rsidRPr="00927281">
              <w:rPr>
                <w:rFonts w:ascii="Trebuchet MS" w:eastAsia="Calibri" w:hAnsi="Trebuchet MS"/>
                <w:b/>
                <w:szCs w:val="22"/>
                <w:lang w:val="en-GB"/>
              </w:rPr>
              <w:t>digitalisation</w:t>
            </w:r>
            <w:r w:rsidR="00927281" w:rsidRPr="00927281">
              <w:rPr>
                <w:rFonts w:ascii="Trebuchet MS" w:eastAsia="Calibri" w:hAnsi="Trebuchet MS"/>
                <w:szCs w:val="22"/>
                <w:lang w:val="en-GB"/>
              </w:rPr>
              <w:t xml:space="preserve"> </w:t>
            </w:r>
            <w:r>
              <w:rPr>
                <w:rFonts w:ascii="Trebuchet MS" w:eastAsia="Calibri" w:hAnsi="Trebuchet MS"/>
                <w:szCs w:val="22"/>
                <w:lang w:val="en-GB"/>
              </w:rPr>
              <w:t xml:space="preserve">of </w:t>
            </w:r>
            <w:r w:rsidRPr="00927281">
              <w:rPr>
                <w:rFonts w:ascii="Trebuchet MS" w:eastAsia="Calibri" w:hAnsi="Trebuchet MS"/>
                <w:b/>
                <w:szCs w:val="22"/>
                <w:lang w:val="en-GB"/>
              </w:rPr>
              <w:t>business</w:t>
            </w:r>
            <w:r>
              <w:rPr>
                <w:rFonts w:ascii="Trebuchet MS" w:eastAsia="Calibri" w:hAnsi="Trebuchet MS"/>
                <w:b/>
                <w:szCs w:val="22"/>
                <w:lang w:val="en-GB"/>
              </w:rPr>
              <w:t>es</w:t>
            </w:r>
            <w:r w:rsidRPr="00927281">
              <w:rPr>
                <w:rFonts w:ascii="Trebuchet MS" w:eastAsia="Calibri" w:hAnsi="Trebuchet MS"/>
                <w:b/>
                <w:szCs w:val="22"/>
                <w:lang w:val="en-GB"/>
              </w:rPr>
              <w:t xml:space="preserve"> </w:t>
            </w:r>
            <w:r w:rsidR="00927281" w:rsidRPr="00927281">
              <w:rPr>
                <w:rFonts w:ascii="Trebuchet MS" w:eastAsia="Calibri" w:hAnsi="Trebuchet MS"/>
                <w:szCs w:val="22"/>
                <w:lang w:val="en-GB"/>
              </w:rPr>
              <w:t xml:space="preserve">in </w:t>
            </w:r>
            <w:r>
              <w:rPr>
                <w:rFonts w:ascii="Trebuchet MS" w:eastAsia="Calibri" w:hAnsi="Trebuchet MS"/>
                <w:szCs w:val="22"/>
                <w:lang w:val="en-GB"/>
              </w:rPr>
              <w:t>central Europe</w:t>
            </w:r>
            <w:r w:rsidR="00927281" w:rsidRPr="00927281">
              <w:rPr>
                <w:rFonts w:ascii="Trebuchet MS" w:eastAsia="Calibri" w:hAnsi="Trebuchet MS"/>
                <w:szCs w:val="22"/>
                <w:lang w:val="en-GB"/>
              </w:rPr>
              <w:t>, which except for Austria and Germany is below the EU</w:t>
            </w:r>
            <w:r>
              <w:rPr>
                <w:rFonts w:ascii="Trebuchet MS" w:eastAsia="Calibri" w:hAnsi="Trebuchet MS"/>
                <w:szCs w:val="22"/>
                <w:lang w:val="en-GB"/>
              </w:rPr>
              <w:t xml:space="preserve"> </w:t>
            </w:r>
            <w:r w:rsidR="00927281" w:rsidRPr="00927281">
              <w:rPr>
                <w:rFonts w:ascii="Trebuchet MS" w:eastAsia="Calibri" w:hAnsi="Trebuchet MS"/>
                <w:szCs w:val="22"/>
                <w:lang w:val="en-GB"/>
              </w:rPr>
              <w:t>average (wiiw, 2020). A particular need is the support of SMEs to take up digital technologies</w:t>
            </w:r>
            <w:r>
              <w:rPr>
                <w:rFonts w:ascii="Trebuchet MS" w:eastAsia="Calibri" w:hAnsi="Trebuchet MS"/>
                <w:szCs w:val="22"/>
                <w:lang w:val="en-GB"/>
              </w:rPr>
              <w:t xml:space="preserve"> because often</w:t>
            </w:r>
            <w:r w:rsidR="00927281" w:rsidRPr="00927281">
              <w:rPr>
                <w:rFonts w:ascii="Trebuchet MS" w:eastAsia="Calibri" w:hAnsi="Trebuchet MS"/>
                <w:szCs w:val="22"/>
                <w:lang w:val="en-GB"/>
              </w:rPr>
              <w:t xml:space="preserve"> the financial and knowledge capacities are </w:t>
            </w:r>
            <w:r>
              <w:rPr>
                <w:rFonts w:ascii="Trebuchet MS" w:eastAsia="Calibri" w:hAnsi="Trebuchet MS"/>
                <w:szCs w:val="22"/>
                <w:lang w:val="en-GB"/>
              </w:rPr>
              <w:t>limited</w:t>
            </w:r>
            <w:r w:rsidR="00927281" w:rsidRPr="00927281">
              <w:rPr>
                <w:rFonts w:ascii="Trebuchet MS" w:eastAsia="Calibri" w:hAnsi="Trebuchet MS"/>
                <w:szCs w:val="22"/>
                <w:lang w:val="en-GB"/>
              </w:rPr>
              <w:t xml:space="preserve">. This includes improving </w:t>
            </w:r>
            <w:r w:rsidR="00927281" w:rsidRPr="00927281">
              <w:rPr>
                <w:rFonts w:ascii="Trebuchet MS" w:eastAsia="Calibri" w:hAnsi="Trebuchet MS"/>
                <w:b/>
                <w:szCs w:val="22"/>
                <w:lang w:val="en-GB"/>
              </w:rPr>
              <w:t>digital skills</w:t>
            </w:r>
            <w:r w:rsidR="00927281" w:rsidRPr="00927281">
              <w:rPr>
                <w:rFonts w:ascii="Trebuchet MS" w:eastAsia="Calibri" w:hAnsi="Trebuchet MS"/>
                <w:szCs w:val="22"/>
                <w:lang w:val="en-GB"/>
              </w:rPr>
              <w:t xml:space="preserve"> as well as </w:t>
            </w:r>
            <w:r w:rsidR="00927281" w:rsidRPr="00927281">
              <w:rPr>
                <w:rFonts w:ascii="Trebuchet MS" w:eastAsia="Calibri" w:hAnsi="Trebuchet MS"/>
                <w:b/>
                <w:szCs w:val="22"/>
                <w:lang w:val="en-GB"/>
              </w:rPr>
              <w:t>digital connectivity</w:t>
            </w:r>
            <w:r w:rsidR="00927281" w:rsidRPr="00927281">
              <w:rPr>
                <w:rFonts w:ascii="Trebuchet MS" w:eastAsia="Calibri" w:hAnsi="Trebuchet MS"/>
                <w:szCs w:val="22"/>
                <w:lang w:val="en-GB"/>
              </w:rPr>
              <w:t xml:space="preserve">, especially in rural areas. Although 89% of all households in </w:t>
            </w:r>
            <w:r>
              <w:rPr>
                <w:rFonts w:ascii="Trebuchet MS" w:eastAsia="Calibri" w:hAnsi="Trebuchet MS"/>
                <w:szCs w:val="22"/>
                <w:lang w:val="en-GB"/>
              </w:rPr>
              <w:t>the programme area</w:t>
            </w:r>
            <w:r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have access to the internet, there are sizeable differences across and within countries. With the exceptions of Austria, Germany and Slovenia (except </w:t>
            </w:r>
            <w:r>
              <w:rPr>
                <w:rFonts w:ascii="Trebuchet MS" w:eastAsia="Calibri" w:hAnsi="Trebuchet MS"/>
                <w:szCs w:val="22"/>
                <w:lang w:val="en-GB"/>
              </w:rPr>
              <w:t xml:space="preserve">for </w:t>
            </w:r>
            <w:r w:rsidR="00927281" w:rsidRPr="00927281">
              <w:rPr>
                <w:rFonts w:ascii="Trebuchet MS" w:eastAsia="Calibri" w:hAnsi="Trebuchet MS"/>
                <w:szCs w:val="22"/>
                <w:lang w:val="en-GB"/>
              </w:rPr>
              <w:t xml:space="preserve">its rural areas), the digital accessibility of all </w:t>
            </w:r>
            <w:r>
              <w:rPr>
                <w:rFonts w:ascii="Trebuchet MS" w:eastAsia="Calibri" w:hAnsi="Trebuchet MS"/>
                <w:szCs w:val="22"/>
                <w:lang w:val="en-GB"/>
              </w:rPr>
              <w:t>programme</w:t>
            </w:r>
            <w:r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countries is below EU average. Urban-rural differences exist in all countries, particularly in Croatia, Hungary, Slovenia and Slovakia (Figure 9).</w:t>
            </w:r>
          </w:p>
          <w:p w14:paraId="08050E2A" w14:textId="77777777" w:rsidR="00305A1F" w:rsidRPr="00927281" w:rsidRDefault="00305A1F" w:rsidP="00C023D4">
            <w:pPr>
              <w:widowControl w:val="0"/>
              <w:spacing w:before="0" w:after="160" w:line="259" w:lineRule="auto"/>
              <w:ind w:left="0" w:right="0"/>
              <w:rPr>
                <w:rFonts w:ascii="Trebuchet MS" w:eastAsia="Calibri" w:hAnsi="Trebuchet MS"/>
                <w:szCs w:val="22"/>
                <w:lang w:val="en-GB"/>
              </w:rPr>
            </w:pPr>
          </w:p>
          <w:p w14:paraId="4F81283A" w14:textId="329BDE6B" w:rsidR="00927281" w:rsidRPr="00927281" w:rsidRDefault="00927281" w:rsidP="00C023D4">
            <w:pPr>
              <w:widowControl w:val="0"/>
              <w:spacing w:before="0" w:line="240" w:lineRule="auto"/>
              <w:ind w:left="0" w:right="0"/>
              <w:jc w:val="left"/>
              <w:rPr>
                <w:rFonts w:ascii="Trebuchet MS" w:eastAsia="SimSun" w:hAnsi="Trebuchet MS" w:cs="Arial"/>
                <w:b/>
                <w:sz w:val="18"/>
                <w:szCs w:val="24"/>
                <w:lang w:val="en-GB" w:eastAsia="zh-CN"/>
              </w:rPr>
            </w:pPr>
            <w:r w:rsidRPr="00927281">
              <w:rPr>
                <w:rFonts w:ascii="Calibri" w:eastAsia="Calibri" w:hAnsi="Calibri"/>
                <w:sz w:val="22"/>
                <w:szCs w:val="22"/>
                <w:lang w:val="en-GB"/>
              </w:rPr>
              <w:br w:type="page"/>
            </w:r>
            <w:bookmarkStart w:id="48" w:name="_Ref21607681"/>
            <w:bookmarkStart w:id="49" w:name="_Toc20926866"/>
            <w:bookmarkStart w:id="50" w:name="_Toc53475876"/>
            <w:r w:rsidRPr="00927281">
              <w:rPr>
                <w:rFonts w:ascii="Trebuchet MS" w:eastAsia="SimSun" w:hAnsi="Trebuchet MS" w:cs="Arial"/>
                <w:b/>
                <w:sz w:val="18"/>
                <w:szCs w:val="24"/>
                <w:lang w:val="en-GB" w:eastAsia="zh-CN"/>
              </w:rPr>
              <w:t xml:space="preserve">Figure </w:t>
            </w:r>
            <w:r w:rsidRPr="00927281">
              <w:rPr>
                <w:rFonts w:ascii="Trebuchet MS" w:eastAsia="SimSun" w:hAnsi="Trebuchet MS" w:cs="Arial"/>
                <w:b/>
                <w:sz w:val="18"/>
                <w:szCs w:val="24"/>
                <w:lang w:val="en-GB" w:eastAsia="zh-CN"/>
              </w:rPr>
              <w:fldChar w:fldCharType="begin"/>
            </w:r>
            <w:r w:rsidRPr="00927281">
              <w:rPr>
                <w:rFonts w:ascii="Trebuchet MS" w:eastAsia="SimSun" w:hAnsi="Trebuchet MS" w:cs="Arial"/>
                <w:b/>
                <w:sz w:val="18"/>
                <w:szCs w:val="24"/>
                <w:lang w:val="en-GB" w:eastAsia="zh-CN"/>
              </w:rPr>
              <w:instrText xml:space="preserve"> SEQ Figure \* ARABIC </w:instrText>
            </w:r>
            <w:r w:rsidRPr="00927281">
              <w:rPr>
                <w:rFonts w:ascii="Trebuchet MS" w:eastAsia="SimSun" w:hAnsi="Trebuchet MS" w:cs="Arial"/>
                <w:b/>
                <w:sz w:val="18"/>
                <w:szCs w:val="24"/>
                <w:lang w:val="en-GB" w:eastAsia="zh-CN"/>
              </w:rPr>
              <w:fldChar w:fldCharType="separate"/>
            </w:r>
            <w:r w:rsidR="00315765">
              <w:rPr>
                <w:rFonts w:ascii="Trebuchet MS" w:eastAsia="SimSun" w:hAnsi="Trebuchet MS" w:cs="Arial"/>
                <w:b/>
                <w:noProof/>
                <w:sz w:val="18"/>
                <w:szCs w:val="24"/>
                <w:lang w:val="en-GB" w:eastAsia="zh-CN"/>
              </w:rPr>
              <w:t>9</w:t>
            </w:r>
            <w:r w:rsidRPr="00927281">
              <w:rPr>
                <w:rFonts w:ascii="Trebuchet MS" w:eastAsia="SimSun" w:hAnsi="Trebuchet MS" w:cs="Arial"/>
                <w:b/>
                <w:sz w:val="18"/>
                <w:szCs w:val="24"/>
                <w:lang w:val="en-GB" w:eastAsia="zh-CN"/>
              </w:rPr>
              <w:fldChar w:fldCharType="end"/>
            </w:r>
            <w:bookmarkEnd w:id="48"/>
            <w:r w:rsidRPr="00927281">
              <w:rPr>
                <w:rFonts w:ascii="Trebuchet MS" w:eastAsia="SimSun" w:hAnsi="Trebuchet MS" w:cs="Arial"/>
                <w:b/>
                <w:sz w:val="18"/>
                <w:szCs w:val="24"/>
                <w:lang w:val="en-GB" w:eastAsia="zh-CN"/>
              </w:rPr>
              <w:t>: Internet access in households by degree of urbanisation, 201</w:t>
            </w:r>
            <w:bookmarkEnd w:id="49"/>
            <w:r w:rsidRPr="00927281">
              <w:rPr>
                <w:rFonts w:ascii="Trebuchet MS" w:eastAsia="SimSun" w:hAnsi="Trebuchet MS" w:cs="Arial"/>
                <w:b/>
                <w:sz w:val="18"/>
                <w:szCs w:val="24"/>
                <w:lang w:val="en-GB" w:eastAsia="zh-CN"/>
              </w:rPr>
              <w:t>9</w:t>
            </w:r>
            <w:bookmarkEnd w:id="50"/>
            <w:r w:rsidR="001A226B" w:rsidRPr="001A226B">
              <w:rPr>
                <w:rFonts w:ascii="Trebuchet MS" w:eastAsia="SimSun" w:hAnsi="Trebuchet MS" w:cs="Arial"/>
                <w:b/>
                <w:sz w:val="18"/>
                <w:szCs w:val="24"/>
                <w:lang w:val="en-GB" w:eastAsia="zh-CN"/>
              </w:rPr>
              <w:t>, in % of total households</w:t>
            </w:r>
          </w:p>
          <w:p w14:paraId="28F11B9B" w14:textId="77777777" w:rsidR="00927281" w:rsidRPr="00927281" w:rsidRDefault="00927281" w:rsidP="00C023D4">
            <w:pPr>
              <w:widowControl w:val="0"/>
              <w:spacing w:before="0" w:after="160" w:line="259" w:lineRule="auto"/>
              <w:ind w:left="0" w:right="0"/>
              <w:jc w:val="left"/>
              <w:rPr>
                <w:rFonts w:ascii="Trebuchet MS" w:eastAsia="Calibri" w:hAnsi="Trebuchet MS"/>
                <w:sz w:val="22"/>
                <w:szCs w:val="22"/>
              </w:rPr>
            </w:pPr>
            <w:r w:rsidRPr="00927281">
              <w:rPr>
                <w:rFonts w:ascii="Trebuchet MS" w:eastAsia="Calibri" w:hAnsi="Trebuchet MS"/>
                <w:noProof/>
                <w:sz w:val="22"/>
                <w:szCs w:val="22"/>
                <w:lang w:val="pl-PL" w:eastAsia="pl-PL"/>
              </w:rPr>
              <w:drawing>
                <wp:inline distT="0" distB="0" distL="0" distR="0" wp14:anchorId="0942E6A2" wp14:editId="66968EC5">
                  <wp:extent cx="5486400" cy="3060000"/>
                  <wp:effectExtent l="0" t="0" r="0" b="762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BCC2C7" w14:textId="77777777" w:rsidR="00927281" w:rsidRPr="00927281" w:rsidRDefault="00927281" w:rsidP="00C023D4">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lang w:val="en-GB" w:eastAsia="zh-CN"/>
              </w:rPr>
            </w:pPr>
            <w:r w:rsidRPr="00927281">
              <w:rPr>
                <w:rFonts w:ascii="Trebuchet MS" w:eastAsia="SimSun" w:hAnsi="Trebuchet MS" w:cs="Arial"/>
                <w:sz w:val="16"/>
                <w:szCs w:val="24"/>
                <w:lang w:val="en-GB" w:eastAsia="zh-CN"/>
              </w:rPr>
              <w:t>Source: Eurostat; Diagram: wiiw</w:t>
            </w:r>
          </w:p>
          <w:p w14:paraId="26B007E3" w14:textId="77777777" w:rsidR="00BA17DD" w:rsidRDefault="00BA17DD" w:rsidP="00C023D4">
            <w:pPr>
              <w:widowControl w:val="0"/>
              <w:spacing w:before="0" w:after="160" w:line="259" w:lineRule="auto"/>
              <w:ind w:left="0" w:right="0"/>
              <w:rPr>
                <w:rFonts w:ascii="Trebuchet MS" w:eastAsia="Calibri" w:hAnsi="Trebuchet MS"/>
                <w:szCs w:val="22"/>
                <w:lang w:val="en-GB"/>
              </w:rPr>
            </w:pPr>
          </w:p>
          <w:p w14:paraId="18893259" w14:textId="184575FF" w:rsidR="00927281" w:rsidRPr="00927281"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Outside the business sphere, digital technologies need to be supported and spread in order to improve citizens` lives. </w:t>
            </w:r>
            <w:r w:rsidRPr="00927281">
              <w:rPr>
                <w:rFonts w:ascii="Trebuchet MS" w:eastAsia="Calibri" w:hAnsi="Trebuchet MS"/>
                <w:b/>
                <w:szCs w:val="22"/>
                <w:lang w:val="en-GB"/>
              </w:rPr>
              <w:t>Digital public services</w:t>
            </w:r>
            <w:r w:rsidRPr="00927281">
              <w:rPr>
                <w:rFonts w:ascii="Trebuchet MS" w:eastAsia="Calibri" w:hAnsi="Trebuchet MS"/>
                <w:szCs w:val="22"/>
                <w:lang w:val="en-GB"/>
              </w:rPr>
              <w:t xml:space="preserve">, including e-government and e-health, are still </w:t>
            </w:r>
            <w:r w:rsidR="00BA17DD">
              <w:rPr>
                <w:rFonts w:ascii="Trebuchet MS" w:eastAsia="Calibri" w:hAnsi="Trebuchet MS"/>
                <w:szCs w:val="22"/>
                <w:lang w:val="en-GB"/>
              </w:rPr>
              <w:t>less developed</w:t>
            </w:r>
            <w:r w:rsidRPr="00927281">
              <w:rPr>
                <w:rFonts w:ascii="Trebuchet MS" w:eastAsia="Calibri" w:hAnsi="Trebuchet MS"/>
                <w:szCs w:val="22"/>
                <w:lang w:val="en-GB"/>
              </w:rPr>
              <w:t xml:space="preserve"> in </w:t>
            </w:r>
            <w:r w:rsidR="004B0C5F">
              <w:rPr>
                <w:rFonts w:ascii="Trebuchet MS" w:eastAsia="Calibri" w:hAnsi="Trebuchet MS"/>
                <w:szCs w:val="22"/>
                <w:lang w:val="en-GB"/>
              </w:rPr>
              <w:t>central Europe</w:t>
            </w:r>
            <w:r w:rsidRPr="00927281">
              <w:rPr>
                <w:rFonts w:ascii="Trebuchet MS" w:eastAsia="Calibri" w:hAnsi="Trebuchet MS"/>
                <w:szCs w:val="22"/>
                <w:lang w:val="en-GB"/>
              </w:rPr>
              <w:t xml:space="preserve">. </w:t>
            </w:r>
            <w:r w:rsidR="004B0C5F">
              <w:rPr>
                <w:rFonts w:ascii="Trebuchet MS" w:eastAsia="Calibri" w:hAnsi="Trebuchet MS"/>
                <w:szCs w:val="22"/>
                <w:lang w:val="en-GB"/>
              </w:rPr>
              <w:t>A</w:t>
            </w:r>
            <w:r w:rsidRPr="00927281">
              <w:rPr>
                <w:rFonts w:ascii="Trebuchet MS" w:eastAsia="Calibri" w:hAnsi="Trebuchet MS"/>
                <w:szCs w:val="22"/>
                <w:lang w:val="en-GB"/>
              </w:rPr>
              <w:t xml:space="preserve">ctions to improve e-government and modernise public administration could focus on capacity building, developing cross-border digital public services or facilitating digital interactions between public authorities and the private sector. Such services may benefit people with limited access to physical public services and increase the overall </w:t>
            </w:r>
            <w:r w:rsidRPr="00927281">
              <w:rPr>
                <w:rFonts w:ascii="Trebuchet MS" w:eastAsia="Calibri" w:hAnsi="Trebuchet MS"/>
                <w:szCs w:val="22"/>
                <w:lang w:val="en-GB"/>
              </w:rPr>
              <w:lastRenderedPageBreak/>
              <w:t>efficiency of services provided by local, regional or national governments.</w:t>
            </w:r>
          </w:p>
          <w:p w14:paraId="625D42F1" w14:textId="4753B100" w:rsidR="00927281" w:rsidRPr="00927281"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Digitalisation can also support </w:t>
            </w:r>
            <w:r w:rsidR="004B0C5F">
              <w:rPr>
                <w:rFonts w:ascii="Trebuchet MS" w:eastAsia="Calibri" w:hAnsi="Trebuchet MS"/>
                <w:szCs w:val="22"/>
                <w:lang w:val="en-GB"/>
              </w:rPr>
              <w:t xml:space="preserve">central European </w:t>
            </w:r>
            <w:r w:rsidRPr="00927281">
              <w:rPr>
                <w:rFonts w:ascii="Trebuchet MS" w:eastAsia="Calibri" w:hAnsi="Trebuchet MS"/>
                <w:szCs w:val="22"/>
                <w:lang w:val="en-GB"/>
              </w:rPr>
              <w:t xml:space="preserve">cities to become </w:t>
            </w:r>
            <w:r w:rsidRPr="00927281">
              <w:rPr>
                <w:rFonts w:ascii="Trebuchet MS" w:eastAsia="Calibri" w:hAnsi="Trebuchet MS"/>
                <w:b/>
                <w:szCs w:val="22"/>
                <w:lang w:val="en-GB"/>
              </w:rPr>
              <w:t>smart cities</w:t>
            </w:r>
            <w:r w:rsidR="004B0C5F">
              <w:rPr>
                <w:rFonts w:ascii="Trebuchet MS" w:eastAsia="Calibri" w:hAnsi="Trebuchet MS"/>
                <w:szCs w:val="22"/>
                <w:lang w:val="en-GB"/>
              </w:rPr>
              <w:t xml:space="preserve"> that</w:t>
            </w:r>
            <w:r w:rsidRPr="00927281">
              <w:rPr>
                <w:rFonts w:ascii="Trebuchet MS" w:eastAsia="Calibri" w:hAnsi="Trebuchet MS"/>
                <w:szCs w:val="22"/>
                <w:lang w:val="en-GB"/>
              </w:rPr>
              <w:t xml:space="preserve"> manage their resources, assets and services efficiently and in alignment with citizen needs. Hence, digitalisation policies will indirectly contribute to other policy needs, such as reduci</w:t>
            </w:r>
            <w:r w:rsidR="00BA17DD">
              <w:rPr>
                <w:rFonts w:ascii="Trebuchet MS" w:eastAsia="Calibri" w:hAnsi="Trebuchet MS"/>
                <w:szCs w:val="22"/>
                <w:lang w:val="en-GB"/>
              </w:rPr>
              <w:t xml:space="preserve">ng pollution and GHG emissions </w:t>
            </w:r>
            <w:r w:rsidRPr="00927281">
              <w:rPr>
                <w:rFonts w:ascii="Trebuchet MS" w:eastAsia="Calibri" w:hAnsi="Trebuchet MS"/>
                <w:szCs w:val="22"/>
                <w:lang w:val="en-GB"/>
              </w:rPr>
              <w:t xml:space="preserve">by efficiently managing transport flows, or providing </w:t>
            </w:r>
            <w:r w:rsidR="00BA17DD">
              <w:rPr>
                <w:rFonts w:ascii="Trebuchet MS" w:eastAsia="Calibri" w:hAnsi="Trebuchet MS"/>
                <w:szCs w:val="22"/>
                <w:lang w:val="en-GB"/>
              </w:rPr>
              <w:t>public e-</w:t>
            </w:r>
            <w:r w:rsidRPr="00927281">
              <w:rPr>
                <w:rFonts w:ascii="Trebuchet MS" w:eastAsia="Calibri" w:hAnsi="Trebuchet MS"/>
                <w:szCs w:val="22"/>
                <w:lang w:val="en-GB"/>
              </w:rPr>
              <w:t xml:space="preserve">services </w:t>
            </w:r>
            <w:r w:rsidR="004B0C5F">
              <w:rPr>
                <w:rFonts w:ascii="Trebuchet MS" w:eastAsia="Calibri" w:hAnsi="Trebuchet MS"/>
                <w:szCs w:val="22"/>
                <w:lang w:val="en-GB"/>
              </w:rPr>
              <w:t>e.g.</w:t>
            </w:r>
            <w:r w:rsidRPr="00927281">
              <w:rPr>
                <w:rFonts w:ascii="Trebuchet MS" w:eastAsia="Calibri" w:hAnsi="Trebuchet MS"/>
                <w:szCs w:val="22"/>
                <w:lang w:val="en-GB"/>
              </w:rPr>
              <w:t xml:space="preserve"> in the health sector. Other areas that benefit citizens include e-culture, i.e. the digitalisation of cultural heritages and the media and news sector.</w:t>
            </w:r>
          </w:p>
          <w:p w14:paraId="2EDE03C0" w14:textId="45F17488" w:rsidR="00927281" w:rsidRPr="00927281"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In a transnational context and to further strengthen the functionality of the </w:t>
            </w:r>
            <w:r w:rsidR="004B0C5F">
              <w:rPr>
                <w:rFonts w:ascii="Trebuchet MS" w:eastAsia="Calibri" w:hAnsi="Trebuchet MS"/>
                <w:szCs w:val="22"/>
                <w:lang w:val="en-GB"/>
              </w:rPr>
              <w:t>programme</w:t>
            </w:r>
            <w:r w:rsidR="004B0C5F"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regions, </w:t>
            </w:r>
            <w:r w:rsidRPr="00927281">
              <w:rPr>
                <w:rFonts w:ascii="Trebuchet MS" w:eastAsia="Calibri" w:hAnsi="Trebuchet MS"/>
                <w:b/>
                <w:szCs w:val="22"/>
                <w:lang w:val="en-GB"/>
              </w:rPr>
              <w:t xml:space="preserve">cross-border digital connectivity </w:t>
            </w:r>
            <w:r w:rsidRPr="00927281">
              <w:rPr>
                <w:rFonts w:ascii="Trebuchet MS" w:eastAsia="Calibri" w:hAnsi="Trebuchet MS"/>
                <w:szCs w:val="22"/>
                <w:lang w:val="en-GB"/>
              </w:rPr>
              <w:t>needs to be improved</w:t>
            </w:r>
            <w:r w:rsidR="006570DC">
              <w:rPr>
                <w:rFonts w:ascii="Trebuchet MS" w:eastAsia="Calibri" w:hAnsi="Trebuchet MS"/>
                <w:szCs w:val="22"/>
                <w:lang w:val="en-GB"/>
              </w:rPr>
              <w:t xml:space="preserve"> in close coordination with relevant programmes</w:t>
            </w:r>
            <w:r w:rsidRPr="00927281">
              <w:rPr>
                <w:rFonts w:ascii="Trebuchet MS" w:eastAsia="Calibri" w:hAnsi="Trebuchet MS"/>
                <w:szCs w:val="22"/>
                <w:lang w:val="en-GB"/>
              </w:rPr>
              <w:t xml:space="preserve">, which may include the introduction of common standards and increasing the trust in and the </w:t>
            </w:r>
            <w:r w:rsidRPr="00927281">
              <w:rPr>
                <w:rFonts w:ascii="Trebuchet MS" w:eastAsia="Calibri" w:hAnsi="Trebuchet MS"/>
                <w:b/>
                <w:szCs w:val="22"/>
                <w:lang w:val="en-GB"/>
              </w:rPr>
              <w:t>cybersecurity</w:t>
            </w:r>
            <w:r w:rsidRPr="00927281">
              <w:rPr>
                <w:rFonts w:ascii="Trebuchet MS" w:eastAsia="Calibri" w:hAnsi="Trebuchet MS"/>
                <w:szCs w:val="22"/>
                <w:lang w:val="en-GB"/>
              </w:rPr>
              <w:t xml:space="preserve"> of cross-border digital systems. </w:t>
            </w:r>
          </w:p>
          <w:p w14:paraId="16429B51" w14:textId="77777777" w:rsidR="00927281" w:rsidRPr="00927281" w:rsidRDefault="00927281" w:rsidP="00277B6A">
            <w:pPr>
              <w:widowControl w:val="0"/>
              <w:spacing w:after="120" w:line="290" w:lineRule="atLeast"/>
              <w:ind w:left="0" w:right="0"/>
              <w:jc w:val="left"/>
              <w:outlineLvl w:val="1"/>
              <w:rPr>
                <w:rFonts w:ascii="Trebuchet MS" w:eastAsia="Calibri" w:hAnsi="Trebuchet MS"/>
                <w:b/>
                <w:iCs/>
                <w:color w:val="808080"/>
                <w:sz w:val="22"/>
                <w:szCs w:val="22"/>
                <w:lang w:val="en-GB"/>
              </w:rPr>
            </w:pPr>
            <w:bookmarkStart w:id="51" w:name="_Toc61245859"/>
            <w:bookmarkStart w:id="52" w:name="_Toc61246198"/>
            <w:bookmarkStart w:id="53" w:name="_Toc63770029"/>
            <w:bookmarkStart w:id="54" w:name="_Toc64026044"/>
            <w:r w:rsidRPr="00927281">
              <w:rPr>
                <w:rFonts w:ascii="Trebuchet MS" w:eastAsia="Calibri" w:hAnsi="Trebuchet MS"/>
                <w:b/>
                <w:iCs/>
                <w:color w:val="808080"/>
                <w:sz w:val="22"/>
                <w:szCs w:val="22"/>
                <w:lang w:val="en-GB"/>
              </w:rPr>
              <w:t>Cooperation and governance</w:t>
            </w:r>
            <w:bookmarkEnd w:id="51"/>
            <w:bookmarkEnd w:id="52"/>
            <w:bookmarkEnd w:id="53"/>
            <w:bookmarkEnd w:id="54"/>
          </w:p>
          <w:p w14:paraId="144D3F9B" w14:textId="0E20F792" w:rsidR="00927281" w:rsidRPr="00927281"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Central Europe</w:t>
            </w:r>
            <w:r w:rsidR="00170686">
              <w:rPr>
                <w:rFonts w:ascii="Trebuchet MS" w:eastAsia="Calibri" w:hAnsi="Trebuchet MS"/>
                <w:szCs w:val="22"/>
                <w:lang w:val="en-GB"/>
              </w:rPr>
              <w:t>an</w:t>
            </w:r>
            <w:r w:rsidRPr="00927281">
              <w:rPr>
                <w:rFonts w:ascii="Trebuchet MS" w:eastAsia="Calibri" w:hAnsi="Trebuchet MS"/>
                <w:szCs w:val="22"/>
                <w:lang w:val="en-GB"/>
              </w:rPr>
              <w:t xml:space="preserve"> countries and people share a </w:t>
            </w:r>
            <w:r w:rsidRPr="00927281">
              <w:rPr>
                <w:rFonts w:ascii="Trebuchet MS" w:eastAsia="Calibri" w:hAnsi="Trebuchet MS"/>
                <w:b/>
                <w:szCs w:val="22"/>
                <w:lang w:val="en-GB"/>
              </w:rPr>
              <w:t>common identity</w:t>
            </w:r>
            <w:r w:rsidRPr="00927281">
              <w:rPr>
                <w:rFonts w:ascii="Trebuchet MS" w:eastAsia="Calibri" w:hAnsi="Trebuchet MS"/>
                <w:szCs w:val="22"/>
                <w:lang w:val="en-GB"/>
              </w:rPr>
              <w:t xml:space="preserve"> based on </w:t>
            </w:r>
            <w:r w:rsidRPr="00927281">
              <w:rPr>
                <w:rFonts w:ascii="Trebuchet MS" w:eastAsia="Calibri" w:hAnsi="Trebuchet MS"/>
                <w:b/>
                <w:szCs w:val="22"/>
                <w:lang w:val="en-GB"/>
              </w:rPr>
              <w:t>cultural and historical ties</w:t>
            </w:r>
            <w:r w:rsidRPr="00927281">
              <w:rPr>
                <w:rFonts w:ascii="Trebuchet MS" w:eastAsia="Calibri" w:hAnsi="Trebuchet MS"/>
                <w:szCs w:val="22"/>
                <w:lang w:val="en-GB"/>
              </w:rPr>
              <w:t xml:space="preserve"> (wiiw, 2020). Some of these ties trace back to centuries of </w:t>
            </w:r>
            <w:r w:rsidR="00170686">
              <w:rPr>
                <w:rFonts w:ascii="Trebuchet MS" w:eastAsia="Calibri" w:hAnsi="Trebuchet MS"/>
                <w:szCs w:val="22"/>
                <w:lang w:val="en-GB"/>
              </w:rPr>
              <w:t>a common</w:t>
            </w:r>
            <w:r w:rsidRPr="00927281">
              <w:rPr>
                <w:rFonts w:ascii="Trebuchet MS" w:eastAsia="Calibri" w:hAnsi="Trebuchet MS"/>
                <w:szCs w:val="22"/>
                <w:lang w:val="en-GB"/>
              </w:rPr>
              <w:t xml:space="preserve"> history, while others are founded </w:t>
            </w:r>
            <w:r w:rsidR="00170686">
              <w:rPr>
                <w:rFonts w:ascii="Trebuchet MS" w:eastAsia="Calibri" w:hAnsi="Trebuchet MS"/>
                <w:szCs w:val="22"/>
                <w:lang w:val="en-GB"/>
              </w:rPr>
              <w:t>in</w:t>
            </w:r>
            <w:r w:rsidR="00170686"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the recent history of sharing a common economic and political system and a common border draped by the Iron </w:t>
            </w:r>
            <w:r w:rsidR="00170686">
              <w:rPr>
                <w:rFonts w:ascii="Trebuchet MS" w:eastAsia="Calibri" w:hAnsi="Trebuchet MS"/>
                <w:szCs w:val="22"/>
                <w:lang w:val="en-GB"/>
              </w:rPr>
              <w:t>C</w:t>
            </w:r>
            <w:r w:rsidRPr="00927281">
              <w:rPr>
                <w:rFonts w:ascii="Trebuchet MS" w:eastAsia="Calibri" w:hAnsi="Trebuchet MS"/>
                <w:szCs w:val="22"/>
                <w:lang w:val="en-GB"/>
              </w:rPr>
              <w:t xml:space="preserve">urtain. Right from the fall </w:t>
            </w:r>
            <w:r w:rsidR="00170686">
              <w:rPr>
                <w:rFonts w:ascii="Trebuchet MS" w:eastAsia="Calibri" w:hAnsi="Trebuchet MS"/>
                <w:szCs w:val="22"/>
                <w:lang w:val="en-GB"/>
              </w:rPr>
              <w:t xml:space="preserve">of that borderline </w:t>
            </w:r>
            <w:r w:rsidRPr="00927281">
              <w:rPr>
                <w:rFonts w:ascii="Trebuchet MS" w:eastAsia="Calibri" w:hAnsi="Trebuchet MS"/>
                <w:szCs w:val="22"/>
                <w:lang w:val="en-GB"/>
              </w:rPr>
              <w:t xml:space="preserve">it was evident that the </w:t>
            </w:r>
            <w:r w:rsidR="00170686">
              <w:rPr>
                <w:rFonts w:ascii="Trebuchet MS" w:eastAsia="Calibri" w:hAnsi="Trebuchet MS"/>
                <w:szCs w:val="22"/>
                <w:lang w:val="en-GB"/>
              </w:rPr>
              <w:t xml:space="preserve">neighbouring </w:t>
            </w:r>
            <w:r w:rsidRPr="00927281">
              <w:rPr>
                <w:rFonts w:ascii="Trebuchet MS" w:eastAsia="Calibri" w:hAnsi="Trebuchet MS"/>
                <w:szCs w:val="22"/>
                <w:lang w:val="en-GB"/>
              </w:rPr>
              <w:t xml:space="preserve">countries shared many interests and challenges. To facilitate </w:t>
            </w:r>
            <w:r w:rsidR="00170686">
              <w:rPr>
                <w:rFonts w:ascii="Trebuchet MS" w:eastAsia="Calibri" w:hAnsi="Trebuchet MS"/>
                <w:szCs w:val="22"/>
                <w:lang w:val="en-GB"/>
              </w:rPr>
              <w:t>joint action</w:t>
            </w:r>
            <w:r w:rsidR="00962090">
              <w:rPr>
                <w:rFonts w:ascii="Trebuchet MS" w:eastAsia="Calibri" w:hAnsi="Trebuchet MS"/>
                <w:szCs w:val="22"/>
                <w:lang w:val="en-GB"/>
              </w:rPr>
              <w:t>s</w:t>
            </w:r>
            <w:r w:rsidRPr="00927281">
              <w:rPr>
                <w:rFonts w:ascii="Trebuchet MS" w:eastAsia="Calibri" w:hAnsi="Trebuchet MS"/>
                <w:szCs w:val="22"/>
                <w:lang w:val="en-GB"/>
              </w:rPr>
              <w:t xml:space="preserve">, </w:t>
            </w:r>
            <w:r w:rsidR="00170686">
              <w:rPr>
                <w:rFonts w:ascii="Trebuchet MS" w:eastAsia="Calibri" w:hAnsi="Trebuchet MS"/>
                <w:szCs w:val="22"/>
                <w:lang w:val="en-GB"/>
              </w:rPr>
              <w:t>the need</w:t>
            </w:r>
            <w:r w:rsidRPr="00927281">
              <w:rPr>
                <w:rFonts w:ascii="Trebuchet MS" w:eastAsia="Calibri" w:hAnsi="Trebuchet MS"/>
                <w:szCs w:val="22"/>
                <w:lang w:val="en-GB"/>
              </w:rPr>
              <w:t xml:space="preserve"> </w:t>
            </w:r>
            <w:r w:rsidR="00170686">
              <w:rPr>
                <w:rFonts w:ascii="Trebuchet MS" w:eastAsia="Calibri" w:hAnsi="Trebuchet MS"/>
                <w:szCs w:val="22"/>
                <w:lang w:val="en-GB"/>
              </w:rPr>
              <w:t xml:space="preserve">for </w:t>
            </w:r>
            <w:r w:rsidR="00962090">
              <w:rPr>
                <w:rFonts w:ascii="Trebuchet MS" w:eastAsia="Calibri" w:hAnsi="Trebuchet MS"/>
                <w:szCs w:val="22"/>
                <w:lang w:val="en-GB"/>
              </w:rPr>
              <w:t xml:space="preserve">better </w:t>
            </w:r>
            <w:r w:rsidRPr="00927281">
              <w:rPr>
                <w:rFonts w:ascii="Trebuchet MS" w:eastAsia="Calibri" w:hAnsi="Trebuchet MS"/>
                <w:b/>
                <w:szCs w:val="22"/>
                <w:lang w:val="en-GB"/>
              </w:rPr>
              <w:t>cooperation</w:t>
            </w:r>
            <w:r w:rsidRPr="00927281">
              <w:rPr>
                <w:rFonts w:ascii="Trebuchet MS" w:eastAsia="Calibri" w:hAnsi="Trebuchet MS"/>
                <w:szCs w:val="22"/>
                <w:lang w:val="en-GB"/>
              </w:rPr>
              <w:t xml:space="preserve"> </w:t>
            </w:r>
            <w:r w:rsidR="00170686">
              <w:rPr>
                <w:rFonts w:ascii="Trebuchet MS" w:eastAsia="Calibri" w:hAnsi="Trebuchet MS"/>
                <w:szCs w:val="22"/>
                <w:lang w:val="en-GB"/>
              </w:rPr>
              <w:t>i</w:t>
            </w:r>
            <w:r w:rsidRPr="00927281">
              <w:rPr>
                <w:rFonts w:ascii="Trebuchet MS" w:eastAsia="Calibri" w:hAnsi="Trebuchet MS"/>
                <w:szCs w:val="22"/>
                <w:lang w:val="en-GB"/>
              </w:rPr>
              <w:t>s evident.</w:t>
            </w:r>
          </w:p>
          <w:p w14:paraId="728DD43A" w14:textId="3334281A" w:rsidR="00927281" w:rsidRPr="00927281" w:rsidRDefault="00941099" w:rsidP="00C023D4">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An early consequence</w:t>
            </w:r>
            <w:r w:rsidR="00927281" w:rsidRPr="00927281">
              <w:rPr>
                <w:rFonts w:ascii="Trebuchet MS" w:eastAsia="Calibri" w:hAnsi="Trebuchet MS"/>
                <w:szCs w:val="22"/>
                <w:lang w:val="en-GB"/>
              </w:rPr>
              <w:t xml:space="preserve"> of this was the establishment of the Central European Initiative (CEI) in 1989 that support</w:t>
            </w:r>
            <w:r>
              <w:rPr>
                <w:rFonts w:ascii="Trebuchet MS" w:eastAsia="Calibri" w:hAnsi="Trebuchet MS"/>
                <w:szCs w:val="22"/>
                <w:lang w:val="en-GB"/>
              </w:rPr>
              <w:t>ed</w:t>
            </w:r>
            <w:r w:rsidR="00927281" w:rsidRPr="00927281">
              <w:rPr>
                <w:rFonts w:ascii="Trebuchet MS" w:eastAsia="Calibri" w:hAnsi="Trebuchet MS"/>
                <w:szCs w:val="22"/>
                <w:lang w:val="en-GB"/>
              </w:rPr>
              <w:t xml:space="preserve"> European integration through cooperation </w:t>
            </w:r>
            <w:r>
              <w:rPr>
                <w:rFonts w:ascii="Trebuchet MS" w:eastAsia="Calibri" w:hAnsi="Trebuchet MS"/>
                <w:szCs w:val="22"/>
                <w:lang w:val="en-GB"/>
              </w:rPr>
              <w:t>among</w:t>
            </w:r>
            <w:r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its Member </w:t>
            </w:r>
            <w:r>
              <w:rPr>
                <w:rFonts w:ascii="Trebuchet MS" w:eastAsia="Calibri" w:hAnsi="Trebuchet MS"/>
                <w:szCs w:val="22"/>
                <w:lang w:val="en-GB"/>
              </w:rPr>
              <w:t>S</w:t>
            </w:r>
            <w:r w:rsidR="00927281" w:rsidRPr="00927281">
              <w:rPr>
                <w:rFonts w:ascii="Trebuchet MS" w:eastAsia="Calibri" w:hAnsi="Trebuchet MS"/>
                <w:szCs w:val="22"/>
                <w:lang w:val="en-GB"/>
              </w:rPr>
              <w:t xml:space="preserve">tates and the EU, </w:t>
            </w:r>
            <w:r>
              <w:rPr>
                <w:rFonts w:ascii="Trebuchet MS" w:eastAsia="Calibri" w:hAnsi="Trebuchet MS"/>
                <w:szCs w:val="22"/>
                <w:lang w:val="en-GB"/>
              </w:rPr>
              <w:t xml:space="preserve">as well as with </w:t>
            </w:r>
            <w:r w:rsidR="00927281" w:rsidRPr="00927281">
              <w:rPr>
                <w:rFonts w:ascii="Trebuchet MS" w:eastAsia="Calibri" w:hAnsi="Trebuchet MS"/>
                <w:szCs w:val="22"/>
                <w:lang w:val="en-GB"/>
              </w:rPr>
              <w:t>other interested public institutions, private and non-governmental organisations,</w:t>
            </w:r>
            <w:r>
              <w:rPr>
                <w:rFonts w:ascii="Trebuchet MS" w:eastAsia="Calibri" w:hAnsi="Trebuchet MS"/>
                <w:szCs w:val="22"/>
                <w:lang w:val="en-GB"/>
              </w:rPr>
              <w:t xml:space="preserve"> and </w:t>
            </w:r>
            <w:r w:rsidR="00927281" w:rsidRPr="00927281">
              <w:rPr>
                <w:rFonts w:ascii="Trebuchet MS" w:eastAsia="Calibri" w:hAnsi="Trebuchet MS"/>
                <w:szCs w:val="22"/>
                <w:lang w:val="en-GB"/>
              </w:rPr>
              <w:t xml:space="preserve">international and regional organisations. Two years later in 1991, the Visegrád Group (V4) – comprising </w:t>
            </w:r>
            <w:r>
              <w:rPr>
                <w:rFonts w:ascii="Trebuchet MS" w:eastAsia="Calibri" w:hAnsi="Trebuchet MS"/>
                <w:szCs w:val="22"/>
                <w:lang w:val="en-GB"/>
              </w:rPr>
              <w:t xml:space="preserve">of </w:t>
            </w:r>
            <w:r w:rsidR="00927281" w:rsidRPr="00927281">
              <w:rPr>
                <w:rFonts w:ascii="Trebuchet MS" w:eastAsia="Calibri" w:hAnsi="Trebuchet MS"/>
                <w:szCs w:val="22"/>
                <w:lang w:val="en-GB"/>
              </w:rPr>
              <w:t>the Czech Republic, Hungary, Poland and Slovakia</w:t>
            </w:r>
            <w:r w:rsidR="00B41598">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 was established. The backbone of this cooperation </w:t>
            </w:r>
            <w:r>
              <w:rPr>
                <w:rFonts w:ascii="Trebuchet MS" w:eastAsia="Calibri" w:hAnsi="Trebuchet MS"/>
                <w:szCs w:val="22"/>
                <w:lang w:val="en-GB"/>
              </w:rPr>
              <w:t>are</w:t>
            </w:r>
            <w:r w:rsidR="00927281" w:rsidRPr="00927281">
              <w:rPr>
                <w:rFonts w:ascii="Trebuchet MS" w:eastAsia="Calibri" w:hAnsi="Trebuchet MS"/>
                <w:szCs w:val="22"/>
                <w:lang w:val="en-GB"/>
              </w:rPr>
              <w:t xml:space="preserve"> mutual contacts at all levels: from the highest-level political summits to expert and diplomatic meetings</w:t>
            </w:r>
            <w:r>
              <w:rPr>
                <w:rFonts w:ascii="Trebuchet MS" w:eastAsia="Calibri" w:hAnsi="Trebuchet MS"/>
                <w:szCs w:val="22"/>
                <w:lang w:val="en-GB"/>
              </w:rPr>
              <w:t xml:space="preserve"> that</w:t>
            </w:r>
            <w:r w:rsidR="00927281" w:rsidRPr="00927281">
              <w:rPr>
                <w:rFonts w:ascii="Trebuchet MS" w:eastAsia="Calibri" w:hAnsi="Trebuchet MS"/>
                <w:szCs w:val="22"/>
                <w:lang w:val="en-GB"/>
              </w:rPr>
              <w:t xml:space="preserve"> cover the activities of non-governmental associations, think-tanks and research bodies, cultural institutions and numerous networks of individuals. In recent years, institutionalised cooperation was </w:t>
            </w:r>
            <w:r>
              <w:rPr>
                <w:rFonts w:ascii="Trebuchet MS" w:eastAsia="Calibri" w:hAnsi="Trebuchet MS"/>
                <w:szCs w:val="22"/>
                <w:lang w:val="en-GB"/>
              </w:rPr>
              <w:t xml:space="preserve">also </w:t>
            </w:r>
            <w:r w:rsidR="00927281" w:rsidRPr="00927281">
              <w:rPr>
                <w:rFonts w:ascii="Trebuchet MS" w:eastAsia="Calibri" w:hAnsi="Trebuchet MS"/>
                <w:szCs w:val="22"/>
                <w:lang w:val="en-GB"/>
              </w:rPr>
              <w:t xml:space="preserve">established </w:t>
            </w:r>
            <w:r>
              <w:rPr>
                <w:rFonts w:ascii="Trebuchet MS" w:eastAsia="Calibri" w:hAnsi="Trebuchet MS"/>
                <w:szCs w:val="22"/>
                <w:lang w:val="en-GB"/>
              </w:rPr>
              <w:t>through</w:t>
            </w:r>
            <w:r w:rsidR="00927281" w:rsidRPr="00927281">
              <w:rPr>
                <w:rFonts w:ascii="Trebuchet MS" w:eastAsia="Calibri" w:hAnsi="Trebuchet MS"/>
                <w:szCs w:val="22"/>
                <w:lang w:val="en-GB"/>
              </w:rPr>
              <w:t xml:space="preserve"> the Green Belt Initiative in 2014. It aims at harmonising human activities with </w:t>
            </w:r>
            <w:r>
              <w:rPr>
                <w:rFonts w:ascii="Trebuchet MS" w:eastAsia="Calibri" w:hAnsi="Trebuchet MS"/>
                <w:szCs w:val="22"/>
                <w:lang w:val="en-GB"/>
              </w:rPr>
              <w:t>nature and the environment</w:t>
            </w:r>
            <w:r w:rsidR="00927281" w:rsidRPr="00927281">
              <w:rPr>
                <w:rFonts w:ascii="Trebuchet MS" w:eastAsia="Calibri" w:hAnsi="Trebuchet MS"/>
                <w:szCs w:val="22"/>
                <w:lang w:val="en-GB"/>
              </w:rPr>
              <w:t xml:space="preserve"> and </w:t>
            </w:r>
            <w:r>
              <w:rPr>
                <w:rFonts w:ascii="Trebuchet MS" w:eastAsia="Calibri" w:hAnsi="Trebuchet MS"/>
                <w:szCs w:val="22"/>
                <w:lang w:val="en-GB"/>
              </w:rPr>
              <w:t>wants to</w:t>
            </w:r>
            <w:r w:rsidRPr="00927281">
              <w:rPr>
                <w:rFonts w:ascii="Trebuchet MS" w:eastAsia="Calibri" w:hAnsi="Trebuchet MS"/>
                <w:szCs w:val="22"/>
                <w:lang w:val="en-GB"/>
              </w:rPr>
              <w:t xml:space="preserve"> </w:t>
            </w:r>
            <w:r>
              <w:rPr>
                <w:rFonts w:ascii="Trebuchet MS" w:eastAsia="Calibri" w:hAnsi="Trebuchet MS"/>
                <w:szCs w:val="22"/>
                <w:lang w:val="en-GB"/>
              </w:rPr>
              <w:t xml:space="preserve">increase </w:t>
            </w:r>
            <w:r w:rsidR="00927281" w:rsidRPr="00927281">
              <w:rPr>
                <w:rFonts w:ascii="Trebuchet MS" w:eastAsia="Calibri" w:hAnsi="Trebuchet MS"/>
                <w:szCs w:val="22"/>
                <w:lang w:val="en-GB"/>
              </w:rPr>
              <w:t>opportunities for the socio-economic development of local communities along the former Iron Curtain. In 2015, the Commission Initiative on Central and South-Eastern European Energy Connectivity was launched. It aims to strengthen solidarity and enable a safer energy supply for citizens and businesses across the region in the field</w:t>
            </w:r>
            <w:r>
              <w:rPr>
                <w:rFonts w:ascii="Trebuchet MS" w:eastAsia="Calibri" w:hAnsi="Trebuchet MS"/>
                <w:szCs w:val="22"/>
                <w:lang w:val="en-GB"/>
              </w:rPr>
              <w:t>s</w:t>
            </w:r>
            <w:r w:rsidR="00927281" w:rsidRPr="00927281">
              <w:rPr>
                <w:rFonts w:ascii="Trebuchet MS" w:eastAsia="Calibri" w:hAnsi="Trebuchet MS"/>
                <w:szCs w:val="22"/>
                <w:lang w:val="en-GB"/>
              </w:rPr>
              <w:t xml:space="preserve"> of gas, electricity, renewables</w:t>
            </w:r>
            <w:r>
              <w:rPr>
                <w:rFonts w:ascii="Trebuchet MS" w:eastAsia="Calibri" w:hAnsi="Trebuchet MS"/>
                <w:szCs w:val="22"/>
                <w:lang w:val="en-GB"/>
              </w:rPr>
              <w:t>,</w:t>
            </w:r>
            <w:r w:rsidR="00927281" w:rsidRPr="00927281">
              <w:rPr>
                <w:rFonts w:ascii="Trebuchet MS" w:eastAsia="Calibri" w:hAnsi="Trebuchet MS"/>
                <w:szCs w:val="22"/>
                <w:lang w:val="en-GB"/>
              </w:rPr>
              <w:t xml:space="preserve"> and energy efficiency. C</w:t>
            </w:r>
            <w:r>
              <w:rPr>
                <w:rFonts w:ascii="Trebuchet MS" w:eastAsia="Calibri" w:hAnsi="Trebuchet MS"/>
                <w:szCs w:val="22"/>
                <w:lang w:val="en-GB"/>
              </w:rPr>
              <w:t>entral European</w:t>
            </w:r>
            <w:r w:rsidR="00927281" w:rsidRPr="00927281">
              <w:rPr>
                <w:rFonts w:ascii="Trebuchet MS" w:eastAsia="Calibri" w:hAnsi="Trebuchet MS"/>
                <w:szCs w:val="22"/>
                <w:lang w:val="en-GB"/>
              </w:rPr>
              <w:t xml:space="preserve"> countries participating in this initiative include Austria, Croatia, Hungary, Italy, Slovakia and Slovenia. Further cooperation structures include the EURegions as well as </w:t>
            </w:r>
            <w:r>
              <w:rPr>
                <w:rFonts w:ascii="Trebuchet MS" w:eastAsia="Calibri" w:hAnsi="Trebuchet MS"/>
                <w:szCs w:val="22"/>
                <w:lang w:val="en-GB"/>
              </w:rPr>
              <w:t>34</w:t>
            </w:r>
            <w:r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European Group</w:t>
            </w:r>
            <w:r>
              <w:rPr>
                <w:rFonts w:ascii="Trebuchet MS" w:eastAsia="Calibri" w:hAnsi="Trebuchet MS"/>
                <w:szCs w:val="22"/>
                <w:lang w:val="en-GB"/>
              </w:rPr>
              <w:t>ings</w:t>
            </w:r>
            <w:r w:rsidR="00927281" w:rsidRPr="00927281">
              <w:rPr>
                <w:rFonts w:ascii="Trebuchet MS" w:eastAsia="Calibri" w:hAnsi="Trebuchet MS"/>
                <w:szCs w:val="22"/>
                <w:lang w:val="en-GB"/>
              </w:rPr>
              <w:t xml:space="preserve"> for Territorial Cooperation (EGTC).</w:t>
            </w:r>
          </w:p>
          <w:p w14:paraId="4613BABE" w14:textId="5D6ECF71" w:rsidR="00927281" w:rsidRPr="00927281" w:rsidRDefault="00E41749" w:rsidP="00C023D4">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In addition to</w:t>
            </w:r>
            <w:r w:rsidRPr="00927281">
              <w:rPr>
                <w:rFonts w:ascii="Trebuchet MS" w:eastAsia="Calibri" w:hAnsi="Trebuchet MS"/>
                <w:szCs w:val="22"/>
                <w:lang w:val="en-GB"/>
              </w:rPr>
              <w:t xml:space="preserve"> </w:t>
            </w:r>
            <w:r>
              <w:rPr>
                <w:rFonts w:ascii="Trebuchet MS" w:eastAsia="Calibri" w:hAnsi="Trebuchet MS"/>
                <w:szCs w:val="22"/>
                <w:lang w:val="en-GB"/>
              </w:rPr>
              <w:t>growing</w:t>
            </w:r>
            <w:r w:rsidR="00927281" w:rsidRPr="00927281">
              <w:rPr>
                <w:rFonts w:ascii="Trebuchet MS" w:eastAsia="Calibri" w:hAnsi="Trebuchet MS"/>
                <w:szCs w:val="22"/>
                <w:lang w:val="en-GB"/>
              </w:rPr>
              <w:t xml:space="preserve"> political and personal ties, </w:t>
            </w:r>
            <w:r>
              <w:rPr>
                <w:rFonts w:ascii="Trebuchet MS" w:eastAsia="Calibri" w:hAnsi="Trebuchet MS"/>
                <w:szCs w:val="22"/>
                <w:lang w:val="en-GB"/>
              </w:rPr>
              <w:t>central European</w:t>
            </w:r>
            <w:r w:rsidR="00927281" w:rsidRPr="00927281">
              <w:rPr>
                <w:rFonts w:ascii="Trebuchet MS" w:eastAsia="Calibri" w:hAnsi="Trebuchet MS"/>
                <w:szCs w:val="22"/>
                <w:lang w:val="en-GB"/>
              </w:rPr>
              <w:t xml:space="preserve"> countries established strong </w:t>
            </w:r>
            <w:r w:rsidR="00927281" w:rsidRPr="00927281">
              <w:rPr>
                <w:rFonts w:ascii="Trebuchet MS" w:eastAsia="Calibri" w:hAnsi="Trebuchet MS"/>
                <w:b/>
                <w:szCs w:val="22"/>
                <w:lang w:val="en-GB"/>
              </w:rPr>
              <w:t>functional relationships</w:t>
            </w:r>
            <w:r w:rsidR="00927281" w:rsidRPr="00927281">
              <w:rPr>
                <w:rFonts w:ascii="Trebuchet MS" w:eastAsia="Calibri" w:hAnsi="Trebuchet MS"/>
                <w:szCs w:val="22"/>
                <w:lang w:val="en-GB"/>
              </w:rPr>
              <w:t xml:space="preserve">, based on geographic proximity, historical and cultural similarities and a common economic perspective. These relationships include </w:t>
            </w:r>
            <w:r>
              <w:rPr>
                <w:rFonts w:ascii="Trebuchet MS" w:eastAsia="Calibri" w:hAnsi="Trebuchet MS"/>
                <w:szCs w:val="22"/>
                <w:lang w:val="en-GB"/>
              </w:rPr>
              <w:t>among others</w:t>
            </w:r>
            <w:r w:rsidR="00927281" w:rsidRPr="00927281">
              <w:rPr>
                <w:rFonts w:ascii="Trebuchet MS" w:eastAsia="Calibri" w:hAnsi="Trebuchet MS"/>
                <w:szCs w:val="22"/>
                <w:lang w:val="en-GB"/>
              </w:rPr>
              <w:t xml:space="preserve"> economic, industrial value chains and labour markets as well as mutual tourism or cross-border health services. Hence, in many ways, cooperation has always been central to </w:t>
            </w:r>
            <w:r>
              <w:rPr>
                <w:rFonts w:ascii="Trebuchet MS" w:eastAsia="Calibri" w:hAnsi="Trebuchet MS"/>
                <w:szCs w:val="22"/>
                <w:lang w:val="en-GB"/>
              </w:rPr>
              <w:t>the area</w:t>
            </w:r>
            <w:r w:rsidR="00927281" w:rsidRPr="00927281">
              <w:rPr>
                <w:rFonts w:ascii="Trebuchet MS" w:eastAsia="Calibri" w:hAnsi="Trebuchet MS"/>
                <w:szCs w:val="22"/>
                <w:lang w:val="en-GB"/>
              </w:rPr>
              <w:t>.</w:t>
            </w:r>
          </w:p>
          <w:p w14:paraId="7DEFE6A8" w14:textId="4CC15DB4" w:rsidR="00927281" w:rsidRPr="00927281" w:rsidRDefault="00E41749" w:rsidP="00C023D4">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Persisting</w:t>
            </w:r>
            <w:r w:rsidR="00927281" w:rsidRPr="00927281">
              <w:rPr>
                <w:rFonts w:ascii="Trebuchet MS" w:eastAsia="Calibri" w:hAnsi="Trebuchet MS"/>
                <w:szCs w:val="22"/>
                <w:lang w:val="en-GB"/>
              </w:rPr>
              <w:t xml:space="preserve"> challenges, like economic and social disparities, and the emergence of new challenges like digitalisation or the shift to a greener economy as </w:t>
            </w:r>
            <w:r>
              <w:rPr>
                <w:rFonts w:ascii="Trebuchet MS" w:eastAsia="Calibri" w:hAnsi="Trebuchet MS"/>
                <w:szCs w:val="22"/>
                <w:lang w:val="en-GB"/>
              </w:rPr>
              <w:t xml:space="preserve">foreseen </w:t>
            </w:r>
            <w:r w:rsidR="00927281" w:rsidRPr="00927281">
              <w:rPr>
                <w:rFonts w:ascii="Trebuchet MS" w:eastAsia="Calibri" w:hAnsi="Trebuchet MS"/>
                <w:szCs w:val="22"/>
                <w:lang w:val="en-GB"/>
              </w:rPr>
              <w:t>by the European Green Deal, reinforce the need for cooperation in</w:t>
            </w:r>
            <w:r>
              <w:rPr>
                <w:rFonts w:ascii="Trebuchet MS" w:eastAsia="Calibri" w:hAnsi="Trebuchet MS"/>
                <w:szCs w:val="22"/>
                <w:lang w:val="en-GB"/>
              </w:rPr>
              <w:t xml:space="preserve"> central Europe</w:t>
            </w:r>
            <w:r w:rsidR="00927281" w:rsidRPr="00927281">
              <w:rPr>
                <w:rFonts w:ascii="Trebuchet MS" w:eastAsia="Calibri" w:hAnsi="Trebuchet MS"/>
                <w:szCs w:val="22"/>
                <w:lang w:val="en-GB"/>
              </w:rPr>
              <w:t xml:space="preserve">. The </w:t>
            </w:r>
            <w:r>
              <w:rPr>
                <w:rFonts w:ascii="Trebuchet MS" w:eastAsia="Calibri" w:hAnsi="Trebuchet MS"/>
                <w:szCs w:val="22"/>
                <w:lang w:val="en-GB"/>
              </w:rPr>
              <w:t xml:space="preserve">key </w:t>
            </w:r>
            <w:r w:rsidR="00927281" w:rsidRPr="00927281">
              <w:rPr>
                <w:rFonts w:ascii="Trebuchet MS" w:eastAsia="Calibri" w:hAnsi="Trebuchet MS"/>
                <w:szCs w:val="22"/>
                <w:lang w:val="en-GB"/>
              </w:rPr>
              <w:t xml:space="preserve">challenge </w:t>
            </w:r>
            <w:r>
              <w:rPr>
                <w:rFonts w:ascii="Trebuchet MS" w:eastAsia="Calibri" w:hAnsi="Trebuchet MS"/>
                <w:szCs w:val="22"/>
                <w:lang w:val="en-GB"/>
              </w:rPr>
              <w:t>in view of</w:t>
            </w:r>
            <w:r w:rsidR="00927281" w:rsidRPr="00927281">
              <w:rPr>
                <w:rFonts w:ascii="Trebuchet MS" w:eastAsia="Calibri" w:hAnsi="Trebuchet MS"/>
                <w:szCs w:val="22"/>
                <w:lang w:val="en-GB"/>
              </w:rPr>
              <w:t xml:space="preserve"> cooperation is </w:t>
            </w:r>
            <w:r>
              <w:rPr>
                <w:rFonts w:ascii="Trebuchet MS" w:eastAsia="Calibri" w:hAnsi="Trebuchet MS"/>
                <w:szCs w:val="22"/>
                <w:lang w:val="en-GB"/>
              </w:rPr>
              <w:t xml:space="preserve">the </w:t>
            </w:r>
            <w:r w:rsidR="00927281" w:rsidRPr="00927281">
              <w:rPr>
                <w:rFonts w:ascii="Trebuchet MS" w:eastAsia="Calibri" w:hAnsi="Trebuchet MS"/>
                <w:szCs w:val="22"/>
                <w:lang w:val="en-GB"/>
              </w:rPr>
              <w:t>coordinat</w:t>
            </w:r>
            <w:r>
              <w:rPr>
                <w:rFonts w:ascii="Trebuchet MS" w:eastAsia="Calibri" w:hAnsi="Trebuchet MS"/>
                <w:szCs w:val="22"/>
                <w:lang w:val="en-GB"/>
              </w:rPr>
              <w:t>ion</w:t>
            </w:r>
            <w:r w:rsidR="00927281" w:rsidRPr="00927281">
              <w:rPr>
                <w:rFonts w:ascii="Trebuchet MS" w:eastAsia="Calibri" w:hAnsi="Trebuchet MS"/>
                <w:szCs w:val="22"/>
                <w:lang w:val="en-GB"/>
              </w:rPr>
              <w:t xml:space="preserve"> </w:t>
            </w:r>
            <w:r>
              <w:rPr>
                <w:rFonts w:ascii="Trebuchet MS" w:eastAsia="Calibri" w:hAnsi="Trebuchet MS"/>
                <w:szCs w:val="22"/>
                <w:lang w:val="en-GB"/>
              </w:rPr>
              <w:t xml:space="preserve">of </w:t>
            </w:r>
            <w:r w:rsidR="00927281" w:rsidRPr="00927281">
              <w:rPr>
                <w:rFonts w:ascii="Trebuchet MS" w:eastAsia="Calibri" w:hAnsi="Trebuchet MS"/>
                <w:szCs w:val="22"/>
                <w:lang w:val="en-GB"/>
              </w:rPr>
              <w:t xml:space="preserve">different systems and levels of governance across and within countries. </w:t>
            </w:r>
            <w:r>
              <w:rPr>
                <w:rFonts w:ascii="Trebuchet MS" w:eastAsia="Calibri" w:hAnsi="Trebuchet MS"/>
                <w:szCs w:val="22"/>
                <w:lang w:val="en-GB"/>
              </w:rPr>
              <w:t>As</w:t>
            </w:r>
            <w:r w:rsidR="00927281" w:rsidRPr="00927281">
              <w:rPr>
                <w:rFonts w:ascii="Trebuchet MS" w:eastAsia="Calibri" w:hAnsi="Trebuchet MS"/>
                <w:szCs w:val="22"/>
                <w:lang w:val="en-GB"/>
              </w:rPr>
              <w:t xml:space="preserve"> demonstrated above</w:t>
            </w:r>
            <w:r>
              <w:rPr>
                <w:rFonts w:ascii="Trebuchet MS" w:eastAsia="Calibri" w:hAnsi="Trebuchet MS"/>
                <w:szCs w:val="22"/>
                <w:lang w:val="en-GB"/>
              </w:rPr>
              <w:t>,</w:t>
            </w:r>
            <w:r w:rsidR="00927281" w:rsidRPr="00927281">
              <w:rPr>
                <w:rFonts w:ascii="Trebuchet MS" w:eastAsia="Calibri" w:hAnsi="Trebuchet MS"/>
                <w:szCs w:val="22"/>
                <w:lang w:val="en-GB"/>
              </w:rPr>
              <w:t xml:space="preserve"> the economic and social challenges are multidimensional. To tackle them effectively, different institutions </w:t>
            </w:r>
            <w:r>
              <w:rPr>
                <w:rFonts w:ascii="Trebuchet MS" w:eastAsia="Calibri" w:hAnsi="Trebuchet MS"/>
                <w:szCs w:val="22"/>
                <w:lang w:val="en-GB"/>
              </w:rPr>
              <w:t xml:space="preserve">need to collaborate </w:t>
            </w:r>
            <w:r w:rsidR="00927281" w:rsidRPr="00927281">
              <w:rPr>
                <w:rFonts w:ascii="Trebuchet MS" w:eastAsia="Calibri" w:hAnsi="Trebuchet MS"/>
                <w:szCs w:val="22"/>
                <w:lang w:val="en-GB"/>
              </w:rPr>
              <w:t>within and across countries</w:t>
            </w:r>
            <w:r>
              <w:rPr>
                <w:rFonts w:ascii="Trebuchet MS" w:eastAsia="Calibri" w:hAnsi="Trebuchet MS"/>
                <w:szCs w:val="22"/>
                <w:lang w:val="en-GB"/>
              </w:rPr>
              <w:t>. These reach from</w:t>
            </w:r>
            <w:r w:rsidR="00927281" w:rsidRPr="00927281">
              <w:rPr>
                <w:rFonts w:ascii="Trebuchet MS" w:eastAsia="Calibri" w:hAnsi="Trebuchet MS"/>
                <w:szCs w:val="22"/>
                <w:lang w:val="en-GB"/>
              </w:rPr>
              <w:t xml:space="preserve"> central government ministries to regional and local governments, to national and region</w:t>
            </w:r>
            <w:r>
              <w:rPr>
                <w:rFonts w:ascii="Trebuchet MS" w:eastAsia="Calibri" w:hAnsi="Trebuchet MS"/>
                <w:szCs w:val="22"/>
                <w:lang w:val="en-GB"/>
              </w:rPr>
              <w:t>al</w:t>
            </w:r>
            <w:r w:rsidR="00927281" w:rsidRPr="00927281">
              <w:rPr>
                <w:rFonts w:ascii="Trebuchet MS" w:eastAsia="Calibri" w:hAnsi="Trebuchet MS"/>
                <w:szCs w:val="22"/>
                <w:lang w:val="en-GB"/>
              </w:rPr>
              <w:t xml:space="preserve"> interest groups, business</w:t>
            </w:r>
            <w:r>
              <w:rPr>
                <w:rFonts w:ascii="Trebuchet MS" w:eastAsia="Calibri" w:hAnsi="Trebuchet MS"/>
                <w:szCs w:val="22"/>
                <w:lang w:val="en-GB"/>
              </w:rPr>
              <w:t>es</w:t>
            </w:r>
            <w:r w:rsidR="00927281" w:rsidRPr="00927281">
              <w:rPr>
                <w:rFonts w:ascii="Trebuchet MS" w:eastAsia="Calibri" w:hAnsi="Trebuchet MS"/>
                <w:szCs w:val="22"/>
                <w:lang w:val="en-GB"/>
              </w:rPr>
              <w:t xml:space="preserve"> and </w:t>
            </w:r>
            <w:r>
              <w:rPr>
                <w:rFonts w:ascii="Trebuchet MS" w:eastAsia="Calibri" w:hAnsi="Trebuchet MS"/>
                <w:szCs w:val="22"/>
                <w:lang w:val="en-GB"/>
              </w:rPr>
              <w:t>citizens</w:t>
            </w:r>
            <w:r w:rsidR="00927281" w:rsidRPr="00927281">
              <w:rPr>
                <w:rFonts w:ascii="Trebuchet MS" w:eastAsia="Calibri" w:hAnsi="Trebuchet MS"/>
                <w:szCs w:val="22"/>
                <w:lang w:val="en-GB"/>
              </w:rPr>
              <w:t>.</w:t>
            </w:r>
            <w:r>
              <w:rPr>
                <w:rFonts w:ascii="Trebuchet MS" w:eastAsia="Calibri" w:hAnsi="Trebuchet MS"/>
                <w:szCs w:val="22"/>
                <w:lang w:val="en-GB"/>
              </w:rPr>
              <w:t xml:space="preserve"> T</w:t>
            </w:r>
            <w:r w:rsidR="00927281" w:rsidRPr="00927281">
              <w:rPr>
                <w:rFonts w:ascii="Trebuchet MS" w:eastAsia="Calibri" w:hAnsi="Trebuchet MS"/>
                <w:szCs w:val="22"/>
                <w:lang w:val="en-GB"/>
              </w:rPr>
              <w:t xml:space="preserve">here is a constant need for </w:t>
            </w:r>
            <w:r>
              <w:rPr>
                <w:rFonts w:ascii="Trebuchet MS" w:eastAsia="Calibri" w:hAnsi="Trebuchet MS"/>
                <w:szCs w:val="22"/>
                <w:lang w:val="en-GB"/>
              </w:rPr>
              <w:t xml:space="preserve">the </w:t>
            </w:r>
            <w:r w:rsidR="00927281" w:rsidRPr="00927281">
              <w:rPr>
                <w:rFonts w:ascii="Trebuchet MS" w:eastAsia="Calibri" w:hAnsi="Trebuchet MS"/>
                <w:szCs w:val="22"/>
                <w:lang w:val="en-GB"/>
              </w:rPr>
              <w:t xml:space="preserve">policy </w:t>
            </w:r>
            <w:r>
              <w:rPr>
                <w:rFonts w:ascii="Trebuchet MS" w:eastAsia="Calibri" w:hAnsi="Trebuchet MS"/>
                <w:szCs w:val="22"/>
                <w:lang w:val="en-GB"/>
              </w:rPr>
              <w:t xml:space="preserve">level </w:t>
            </w:r>
            <w:r w:rsidR="00927281" w:rsidRPr="00927281">
              <w:rPr>
                <w:rFonts w:ascii="Trebuchet MS" w:eastAsia="Calibri" w:hAnsi="Trebuchet MS"/>
                <w:szCs w:val="22"/>
                <w:lang w:val="en-GB"/>
              </w:rPr>
              <w:t xml:space="preserve">to support these coordination efforts and to strengthen </w:t>
            </w:r>
            <w:r w:rsidR="00927281" w:rsidRPr="00927281">
              <w:rPr>
                <w:rFonts w:ascii="Trebuchet MS" w:eastAsia="Calibri" w:hAnsi="Trebuchet MS"/>
                <w:b/>
                <w:szCs w:val="22"/>
                <w:lang w:val="en-GB"/>
              </w:rPr>
              <w:t>multi-level and multi-sectoral governance</w:t>
            </w:r>
            <w:r w:rsidR="00927281" w:rsidRPr="00927281">
              <w:rPr>
                <w:rFonts w:ascii="Trebuchet MS" w:eastAsia="Calibri" w:hAnsi="Trebuchet MS"/>
                <w:szCs w:val="22"/>
                <w:lang w:val="en-GB"/>
              </w:rPr>
              <w:t xml:space="preserve"> in the area</w:t>
            </w:r>
            <w:r w:rsidR="005F335D">
              <w:rPr>
                <w:rFonts w:ascii="Trebuchet MS" w:eastAsia="Calibri" w:hAnsi="Trebuchet MS"/>
                <w:szCs w:val="22"/>
                <w:lang w:val="en-GB"/>
              </w:rPr>
              <w:t xml:space="preserve"> as highlighted by the Territorial Agenda 2030</w:t>
            </w:r>
            <w:r w:rsidR="00927281" w:rsidRPr="00927281">
              <w:rPr>
                <w:rFonts w:ascii="Trebuchet MS" w:eastAsia="Calibri" w:hAnsi="Trebuchet MS"/>
                <w:szCs w:val="22"/>
                <w:lang w:val="en-GB"/>
              </w:rPr>
              <w:t xml:space="preserve">. This includes </w:t>
            </w:r>
            <w:r w:rsidR="00927281" w:rsidRPr="00927281">
              <w:rPr>
                <w:rFonts w:ascii="Trebuchet MS" w:eastAsia="Calibri" w:hAnsi="Trebuchet MS"/>
                <w:b/>
                <w:szCs w:val="22"/>
                <w:lang w:val="en-GB"/>
              </w:rPr>
              <w:t>integrated approaches</w:t>
            </w:r>
            <w:r w:rsidR="00927281" w:rsidRPr="00927281">
              <w:rPr>
                <w:rFonts w:ascii="Trebuchet MS" w:eastAsia="Calibri" w:hAnsi="Trebuchet MS"/>
                <w:szCs w:val="22"/>
                <w:lang w:val="en-GB"/>
              </w:rPr>
              <w:t xml:space="preserve"> involving local and regional non-governmental stakeholders including </w:t>
            </w:r>
            <w:r>
              <w:rPr>
                <w:rFonts w:ascii="Trebuchet MS" w:eastAsia="Calibri" w:hAnsi="Trebuchet MS"/>
                <w:szCs w:val="22"/>
                <w:lang w:val="en-GB"/>
              </w:rPr>
              <w:t>citizens</w:t>
            </w:r>
            <w:r w:rsidR="00927281" w:rsidRPr="00927281">
              <w:rPr>
                <w:rFonts w:ascii="Trebuchet MS" w:eastAsia="Calibri" w:hAnsi="Trebuchet MS"/>
                <w:szCs w:val="22"/>
                <w:lang w:val="en-GB"/>
              </w:rPr>
              <w:t xml:space="preserve">, </w:t>
            </w:r>
            <w:r w:rsidR="00F80C62">
              <w:rPr>
                <w:rFonts w:ascii="Trebuchet MS" w:eastAsia="Calibri" w:hAnsi="Trebuchet MS"/>
                <w:szCs w:val="22"/>
                <w:lang w:val="en-GB"/>
              </w:rPr>
              <w:t>which</w:t>
            </w:r>
            <w:r w:rsidR="00F80C62"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not only better address </w:t>
            </w:r>
            <w:r w:rsidR="00927281" w:rsidRPr="00927281">
              <w:rPr>
                <w:rFonts w:ascii="Trebuchet MS" w:eastAsia="Calibri" w:hAnsi="Trebuchet MS"/>
                <w:szCs w:val="22"/>
                <w:lang w:val="en-GB"/>
              </w:rPr>
              <w:lastRenderedPageBreak/>
              <w:t xml:space="preserve">local needs but will also increase </w:t>
            </w:r>
            <w:r w:rsidR="00927281" w:rsidRPr="00927281">
              <w:rPr>
                <w:rFonts w:ascii="Trebuchet MS" w:eastAsia="Calibri" w:hAnsi="Trebuchet MS"/>
                <w:b/>
                <w:szCs w:val="22"/>
                <w:lang w:val="en-GB"/>
              </w:rPr>
              <w:t>trust</w:t>
            </w:r>
            <w:r w:rsidR="00927281" w:rsidRPr="00927281">
              <w:rPr>
                <w:rFonts w:ascii="Trebuchet MS" w:eastAsia="Calibri" w:hAnsi="Trebuchet MS"/>
                <w:szCs w:val="22"/>
                <w:lang w:val="en-GB"/>
              </w:rPr>
              <w:t xml:space="preserve"> in and the </w:t>
            </w:r>
            <w:r w:rsidR="00927281" w:rsidRPr="00927281">
              <w:rPr>
                <w:rFonts w:ascii="Trebuchet MS" w:eastAsia="Calibri" w:hAnsi="Trebuchet MS"/>
                <w:b/>
                <w:szCs w:val="22"/>
                <w:lang w:val="en-GB"/>
              </w:rPr>
              <w:t>accountability</w:t>
            </w:r>
            <w:r w:rsidR="00927281" w:rsidRPr="00927281">
              <w:rPr>
                <w:rFonts w:ascii="Trebuchet MS" w:eastAsia="Calibri" w:hAnsi="Trebuchet MS"/>
                <w:szCs w:val="22"/>
                <w:lang w:val="en-GB"/>
              </w:rPr>
              <w:t xml:space="preserve"> of governance.</w:t>
            </w:r>
          </w:p>
          <w:p w14:paraId="7770C0DA" w14:textId="4F53D7EE" w:rsidR="00927281" w:rsidRPr="00927281" w:rsidRDefault="00927281" w:rsidP="00C023D4">
            <w:pPr>
              <w:widowControl w:val="0"/>
              <w:spacing w:before="360" w:after="360" w:line="290" w:lineRule="atLeast"/>
              <w:ind w:left="0" w:right="0"/>
              <w:jc w:val="left"/>
              <w:outlineLvl w:val="1"/>
              <w:rPr>
                <w:rFonts w:ascii="Trebuchet MS" w:eastAsia="Calibri" w:hAnsi="Trebuchet MS"/>
                <w:b/>
                <w:iCs/>
                <w:color w:val="808080"/>
                <w:sz w:val="22"/>
                <w:szCs w:val="22"/>
                <w:lang w:val="en-GB"/>
              </w:rPr>
            </w:pPr>
            <w:bookmarkStart w:id="55" w:name="_Toc61245860"/>
            <w:bookmarkStart w:id="56" w:name="_Toc61246199"/>
            <w:bookmarkStart w:id="57" w:name="_Toc63770030"/>
            <w:bookmarkStart w:id="58" w:name="_Toc64026045"/>
            <w:r w:rsidRPr="00927281">
              <w:rPr>
                <w:rFonts w:ascii="Trebuchet MS" w:eastAsia="Calibri" w:hAnsi="Trebuchet MS"/>
                <w:b/>
                <w:iCs/>
                <w:color w:val="808080"/>
                <w:sz w:val="22"/>
                <w:szCs w:val="22"/>
                <w:lang w:val="en-GB"/>
              </w:rPr>
              <w:t>COVID-19 pandemic</w:t>
            </w:r>
            <w:r w:rsidR="00F0610A">
              <w:rPr>
                <w:rFonts w:ascii="Trebuchet MS" w:eastAsia="Calibri" w:hAnsi="Trebuchet MS"/>
                <w:b/>
                <w:iCs/>
                <w:color w:val="808080"/>
                <w:sz w:val="22"/>
                <w:szCs w:val="22"/>
                <w:lang w:val="en-GB"/>
              </w:rPr>
              <w:t xml:space="preserve"> effects</w:t>
            </w:r>
            <w:bookmarkEnd w:id="55"/>
            <w:bookmarkEnd w:id="56"/>
            <w:bookmarkEnd w:id="57"/>
            <w:bookmarkEnd w:id="58"/>
          </w:p>
          <w:p w14:paraId="3BDF3B52" w14:textId="021D7DF2" w:rsidR="007240BF"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The outbreak of the COVID-19 pandemic was a major shock to central Europe as it was for the entire </w:t>
            </w:r>
            <w:r w:rsidR="003C19ED">
              <w:rPr>
                <w:rFonts w:ascii="Trebuchet MS" w:eastAsia="Calibri" w:hAnsi="Trebuchet MS"/>
                <w:szCs w:val="22"/>
                <w:lang w:val="en-GB"/>
              </w:rPr>
              <w:t>world</w:t>
            </w:r>
            <w:r w:rsidRPr="00927281">
              <w:rPr>
                <w:rFonts w:ascii="Trebuchet MS" w:eastAsia="Calibri" w:hAnsi="Trebuchet MS"/>
                <w:szCs w:val="22"/>
                <w:lang w:val="en-GB"/>
              </w:rPr>
              <w:t xml:space="preserve">. The </w:t>
            </w:r>
            <w:r w:rsidRPr="00927281">
              <w:rPr>
                <w:rFonts w:ascii="Trebuchet MS" w:eastAsia="Calibri" w:hAnsi="Trebuchet MS"/>
                <w:b/>
                <w:szCs w:val="22"/>
                <w:lang w:val="en-GB"/>
              </w:rPr>
              <w:t>economy</w:t>
            </w:r>
            <w:r w:rsidRPr="00927281">
              <w:rPr>
                <w:rFonts w:ascii="Trebuchet MS" w:eastAsia="Calibri" w:hAnsi="Trebuchet MS"/>
                <w:szCs w:val="22"/>
                <w:lang w:val="en-GB"/>
              </w:rPr>
              <w:t xml:space="preserve"> declined strongly in all nine countries, particularly in Italy and Croatia, where GDP is expected to decline by more than 10% in 2020</w:t>
            </w:r>
            <w:r w:rsidR="003C19ED">
              <w:rPr>
                <w:rFonts w:ascii="Trebuchet MS" w:eastAsia="Calibri" w:hAnsi="Trebuchet MS"/>
                <w:szCs w:val="22"/>
                <w:lang w:val="en-GB"/>
              </w:rPr>
              <w:t xml:space="preserve"> (wiiw, 2020)</w:t>
            </w:r>
            <w:r w:rsidRPr="00927281">
              <w:rPr>
                <w:rFonts w:ascii="Trebuchet MS" w:eastAsia="Calibri" w:hAnsi="Trebuchet MS"/>
                <w:szCs w:val="22"/>
                <w:lang w:val="en-GB"/>
              </w:rPr>
              <w:t xml:space="preserve">. </w:t>
            </w:r>
            <w:r w:rsidRPr="00927281">
              <w:rPr>
                <w:rFonts w:ascii="Trebuchet MS" w:eastAsia="Calibri" w:hAnsi="Trebuchet MS"/>
                <w:b/>
                <w:szCs w:val="22"/>
                <w:lang w:val="en-GB"/>
              </w:rPr>
              <w:t>Unemployment</w:t>
            </w:r>
            <w:r w:rsidRPr="00927281">
              <w:rPr>
                <w:rFonts w:ascii="Trebuchet MS" w:eastAsia="Calibri" w:hAnsi="Trebuchet MS"/>
                <w:szCs w:val="22"/>
                <w:lang w:val="en-GB"/>
              </w:rPr>
              <w:t xml:space="preserve"> increas</w:t>
            </w:r>
            <w:r w:rsidR="003C19ED">
              <w:rPr>
                <w:rFonts w:ascii="Trebuchet MS" w:eastAsia="Calibri" w:hAnsi="Trebuchet MS"/>
                <w:szCs w:val="22"/>
                <w:lang w:val="en-GB"/>
              </w:rPr>
              <w:t>ed</w:t>
            </w:r>
            <w:r w:rsidRPr="00927281">
              <w:rPr>
                <w:rFonts w:ascii="Trebuchet MS" w:eastAsia="Calibri" w:hAnsi="Trebuchet MS"/>
                <w:szCs w:val="22"/>
                <w:lang w:val="en-GB"/>
              </w:rPr>
              <w:t xml:space="preserve"> everywhere, although at least at the beginning of the pandemic most labour-shedding was avoided through </w:t>
            </w:r>
            <w:r w:rsidR="003C19ED">
              <w:rPr>
                <w:rFonts w:ascii="Trebuchet MS" w:eastAsia="Calibri" w:hAnsi="Trebuchet MS"/>
                <w:szCs w:val="22"/>
                <w:lang w:val="en-GB"/>
              </w:rPr>
              <w:t xml:space="preserve">furlough schemes and </w:t>
            </w:r>
            <w:r w:rsidRPr="00927281">
              <w:rPr>
                <w:rFonts w:ascii="Trebuchet MS" w:eastAsia="Calibri" w:hAnsi="Trebuchet MS"/>
                <w:szCs w:val="22"/>
                <w:lang w:val="en-GB"/>
              </w:rPr>
              <w:t xml:space="preserve">a reduction of working hours. </w:t>
            </w:r>
          </w:p>
          <w:p w14:paraId="04B38502" w14:textId="402CC5E2" w:rsidR="00C1126D"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In many cases, people started to work from home, particularly in Austria, Germany and Italy, while in Hungary</w:t>
            </w:r>
            <w:r w:rsidR="003C19ED">
              <w:rPr>
                <w:rFonts w:ascii="Trebuchet MS" w:eastAsia="Calibri" w:hAnsi="Trebuchet MS"/>
                <w:szCs w:val="22"/>
                <w:lang w:val="en-GB"/>
              </w:rPr>
              <w:t xml:space="preserve">, </w:t>
            </w:r>
            <w:r w:rsidRPr="00927281">
              <w:rPr>
                <w:rFonts w:ascii="Trebuchet MS" w:eastAsia="Calibri" w:hAnsi="Trebuchet MS"/>
                <w:szCs w:val="22"/>
                <w:lang w:val="en-GB"/>
              </w:rPr>
              <w:t xml:space="preserve">Croatia </w:t>
            </w:r>
            <w:r w:rsidR="003C19ED">
              <w:rPr>
                <w:rFonts w:ascii="Trebuchet MS" w:eastAsia="Calibri" w:hAnsi="Trebuchet MS"/>
                <w:szCs w:val="22"/>
                <w:lang w:val="en-GB"/>
              </w:rPr>
              <w:t>and</w:t>
            </w:r>
            <w:r w:rsidR="003C19ED" w:rsidRPr="00927281">
              <w:rPr>
                <w:rFonts w:ascii="Trebuchet MS" w:eastAsia="Calibri" w:hAnsi="Trebuchet MS"/>
                <w:szCs w:val="22"/>
                <w:lang w:val="en-GB"/>
              </w:rPr>
              <w:t xml:space="preserve"> </w:t>
            </w:r>
            <w:r w:rsidRPr="00927281">
              <w:rPr>
                <w:rFonts w:ascii="Trebuchet MS" w:eastAsia="Calibri" w:hAnsi="Trebuchet MS"/>
                <w:szCs w:val="22"/>
                <w:lang w:val="en-GB"/>
              </w:rPr>
              <w:t>Slovakia a smaller share of the population took this option. The extent to which “</w:t>
            </w:r>
            <w:r w:rsidRPr="007240BF">
              <w:rPr>
                <w:rFonts w:ascii="Trebuchet MS" w:eastAsia="Calibri" w:hAnsi="Trebuchet MS"/>
                <w:b/>
                <w:szCs w:val="22"/>
                <w:lang w:val="en-GB"/>
              </w:rPr>
              <w:t>home</w:t>
            </w:r>
            <w:r w:rsidR="003C19ED" w:rsidRPr="007240BF">
              <w:rPr>
                <w:rFonts w:ascii="Trebuchet MS" w:eastAsia="Calibri" w:hAnsi="Trebuchet MS"/>
                <w:b/>
                <w:szCs w:val="22"/>
                <w:lang w:val="en-GB"/>
              </w:rPr>
              <w:t xml:space="preserve"> </w:t>
            </w:r>
            <w:r w:rsidRPr="007240BF">
              <w:rPr>
                <w:rFonts w:ascii="Trebuchet MS" w:eastAsia="Calibri" w:hAnsi="Trebuchet MS"/>
                <w:b/>
                <w:szCs w:val="22"/>
                <w:lang w:val="en-GB"/>
              </w:rPr>
              <w:t>office</w:t>
            </w:r>
            <w:r w:rsidRPr="00927281">
              <w:rPr>
                <w:rFonts w:ascii="Trebuchet MS" w:eastAsia="Calibri" w:hAnsi="Trebuchet MS"/>
                <w:szCs w:val="22"/>
                <w:lang w:val="en-GB"/>
              </w:rPr>
              <w:t xml:space="preserve">” was applied depended amongst other also on digital connectivity, which is still very different in </w:t>
            </w:r>
            <w:r w:rsidR="005446D9">
              <w:rPr>
                <w:rFonts w:ascii="Trebuchet MS" w:eastAsia="Calibri" w:hAnsi="Trebuchet MS"/>
                <w:szCs w:val="22"/>
                <w:lang w:val="en-GB"/>
              </w:rPr>
              <w:t>central Europe</w:t>
            </w:r>
            <w:r w:rsidRPr="00927281">
              <w:rPr>
                <w:rFonts w:ascii="Trebuchet MS" w:eastAsia="Calibri" w:hAnsi="Trebuchet MS"/>
                <w:szCs w:val="22"/>
                <w:lang w:val="en-GB"/>
              </w:rPr>
              <w:t xml:space="preserve">. </w:t>
            </w:r>
            <w:r w:rsidR="009F5E87" w:rsidRPr="009F5E87">
              <w:rPr>
                <w:rFonts w:ascii="Trebuchet MS" w:eastAsia="Calibri" w:hAnsi="Trebuchet MS"/>
                <w:szCs w:val="22"/>
                <w:lang w:val="en-GB"/>
              </w:rPr>
              <w:t>Nevertheless, the pandemic</w:t>
            </w:r>
            <w:r w:rsidR="005D5081">
              <w:rPr>
                <w:rFonts w:ascii="Trebuchet MS" w:eastAsia="Calibri" w:hAnsi="Trebuchet MS"/>
                <w:szCs w:val="22"/>
                <w:lang w:val="en-GB"/>
              </w:rPr>
              <w:t>-</w:t>
            </w:r>
            <w:r w:rsidR="009F5E87" w:rsidRPr="009F5E87">
              <w:rPr>
                <w:rFonts w:ascii="Trebuchet MS" w:eastAsia="Calibri" w:hAnsi="Trebuchet MS"/>
                <w:szCs w:val="22"/>
                <w:lang w:val="en-GB"/>
              </w:rPr>
              <w:t xml:space="preserve">induced need for more digital services is an opportunity to explore new solutions, especially in the supply </w:t>
            </w:r>
            <w:r w:rsidR="005D5081">
              <w:rPr>
                <w:rFonts w:ascii="Trebuchet MS" w:eastAsia="Calibri" w:hAnsi="Trebuchet MS"/>
                <w:szCs w:val="22"/>
                <w:lang w:val="en-GB"/>
              </w:rPr>
              <w:t>of</w:t>
            </w:r>
            <w:r w:rsidR="009F5E87" w:rsidRPr="009F5E87">
              <w:rPr>
                <w:rFonts w:ascii="Trebuchet MS" w:eastAsia="Calibri" w:hAnsi="Trebuchet MS"/>
                <w:szCs w:val="22"/>
                <w:lang w:val="en-GB"/>
              </w:rPr>
              <w:t xml:space="preserve"> e-solutions by the public sector</w:t>
            </w:r>
            <w:r w:rsidR="009F5E87">
              <w:rPr>
                <w:rFonts w:ascii="Trebuchet MS" w:eastAsia="Calibri" w:hAnsi="Trebuchet MS"/>
                <w:szCs w:val="22"/>
                <w:lang w:val="en-GB"/>
              </w:rPr>
              <w:t>.</w:t>
            </w:r>
          </w:p>
          <w:p w14:paraId="3BA354EB" w14:textId="7876C188" w:rsidR="00927281" w:rsidRPr="00927281"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The COVID</w:t>
            </w:r>
            <w:r w:rsidR="005446D9">
              <w:rPr>
                <w:rFonts w:ascii="Trebuchet MS" w:eastAsia="Calibri" w:hAnsi="Trebuchet MS"/>
                <w:szCs w:val="22"/>
                <w:lang w:val="en-GB"/>
              </w:rPr>
              <w:t>-19</w:t>
            </w:r>
            <w:r w:rsidRPr="00927281">
              <w:rPr>
                <w:rFonts w:ascii="Trebuchet MS" w:eastAsia="Calibri" w:hAnsi="Trebuchet MS"/>
                <w:szCs w:val="22"/>
                <w:lang w:val="en-GB"/>
              </w:rPr>
              <w:t xml:space="preserve"> induced lock-downs had devastating effects on </w:t>
            </w:r>
            <w:r w:rsidRPr="00927281">
              <w:rPr>
                <w:rFonts w:ascii="Trebuchet MS" w:eastAsia="Calibri" w:hAnsi="Trebuchet MS"/>
                <w:b/>
                <w:szCs w:val="22"/>
                <w:lang w:val="en-GB"/>
              </w:rPr>
              <w:t>tourism</w:t>
            </w:r>
            <w:r w:rsidRPr="00927281">
              <w:rPr>
                <w:rFonts w:ascii="Trebuchet MS" w:eastAsia="Calibri" w:hAnsi="Trebuchet MS"/>
                <w:szCs w:val="22"/>
                <w:lang w:val="en-GB"/>
              </w:rPr>
              <w:t xml:space="preserve">, with tourism nights spent </w:t>
            </w:r>
            <w:r w:rsidR="005446D9">
              <w:rPr>
                <w:rFonts w:ascii="Trebuchet MS" w:eastAsia="Calibri" w:hAnsi="Trebuchet MS"/>
                <w:szCs w:val="22"/>
                <w:lang w:val="en-GB"/>
              </w:rPr>
              <w:t>in the programme area</w:t>
            </w:r>
            <w:r w:rsidRPr="00927281">
              <w:rPr>
                <w:rFonts w:ascii="Trebuchet MS" w:eastAsia="Calibri" w:hAnsi="Trebuchet MS"/>
                <w:szCs w:val="22"/>
                <w:lang w:val="en-GB"/>
              </w:rPr>
              <w:t xml:space="preserve"> dropping between 80% and 95% depending on country and region. Strongly hit regions included the coastal regions in the South and North of CE as well as the Alpine regions, all of which </w:t>
            </w:r>
            <w:r w:rsidR="005446D9" w:rsidRPr="00927281">
              <w:rPr>
                <w:rFonts w:ascii="Trebuchet MS" w:eastAsia="Calibri" w:hAnsi="Trebuchet MS"/>
                <w:szCs w:val="22"/>
                <w:lang w:val="en-GB"/>
              </w:rPr>
              <w:t xml:space="preserve">economically </w:t>
            </w:r>
            <w:r w:rsidRPr="00927281">
              <w:rPr>
                <w:rFonts w:ascii="Trebuchet MS" w:eastAsia="Calibri" w:hAnsi="Trebuchet MS"/>
                <w:szCs w:val="22"/>
                <w:lang w:val="en-GB"/>
              </w:rPr>
              <w:t xml:space="preserve">heavily </w:t>
            </w:r>
            <w:r w:rsidR="005446D9">
              <w:rPr>
                <w:rFonts w:ascii="Trebuchet MS" w:eastAsia="Calibri" w:hAnsi="Trebuchet MS"/>
                <w:szCs w:val="22"/>
                <w:lang w:val="en-GB"/>
              </w:rPr>
              <w:t>depend</w:t>
            </w:r>
            <w:r w:rsidR="005446D9" w:rsidRPr="00927281">
              <w:rPr>
                <w:rFonts w:ascii="Trebuchet MS" w:eastAsia="Calibri" w:hAnsi="Trebuchet MS"/>
                <w:szCs w:val="22"/>
                <w:lang w:val="en-GB"/>
              </w:rPr>
              <w:t xml:space="preserve"> </w:t>
            </w:r>
            <w:r w:rsidRPr="00927281">
              <w:rPr>
                <w:rFonts w:ascii="Trebuchet MS" w:eastAsia="Calibri" w:hAnsi="Trebuchet MS"/>
                <w:szCs w:val="22"/>
                <w:lang w:val="en-GB"/>
              </w:rPr>
              <w:t>on tourism.</w:t>
            </w:r>
          </w:p>
          <w:p w14:paraId="03FDA09A" w14:textId="7BD3E2BA" w:rsidR="00927281" w:rsidRPr="00927281"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The COVID-19 consequences for </w:t>
            </w:r>
            <w:r w:rsidR="005446D9">
              <w:rPr>
                <w:rFonts w:ascii="Trebuchet MS" w:eastAsia="Calibri" w:hAnsi="Trebuchet MS"/>
                <w:szCs w:val="22"/>
                <w:lang w:val="en-GB"/>
              </w:rPr>
              <w:t>central Europe</w:t>
            </w:r>
            <w:r w:rsidR="005446D9" w:rsidRPr="00927281">
              <w:rPr>
                <w:rFonts w:ascii="Trebuchet MS" w:eastAsia="Calibri" w:hAnsi="Trebuchet MS"/>
                <w:szCs w:val="22"/>
                <w:lang w:val="en-GB"/>
              </w:rPr>
              <w:t xml:space="preserve"> </w:t>
            </w:r>
            <w:r w:rsidR="005446D9">
              <w:rPr>
                <w:rFonts w:ascii="Trebuchet MS" w:eastAsia="Calibri" w:hAnsi="Trebuchet MS"/>
                <w:szCs w:val="22"/>
                <w:lang w:val="en-GB"/>
              </w:rPr>
              <w:t xml:space="preserve">currently remain rather </w:t>
            </w:r>
            <w:r w:rsidRPr="00927281">
              <w:rPr>
                <w:rFonts w:ascii="Trebuchet MS" w:eastAsia="Calibri" w:hAnsi="Trebuchet MS"/>
                <w:szCs w:val="22"/>
                <w:lang w:val="en-GB"/>
              </w:rPr>
              <w:t xml:space="preserve">unclear. If </w:t>
            </w:r>
            <w:r w:rsidR="005446D9">
              <w:rPr>
                <w:rFonts w:ascii="Trebuchet MS" w:eastAsia="Calibri" w:hAnsi="Trebuchet MS"/>
                <w:szCs w:val="22"/>
                <w:lang w:val="en-GB"/>
              </w:rPr>
              <w:t>the pandemic</w:t>
            </w:r>
            <w:r w:rsidRPr="00927281">
              <w:rPr>
                <w:rFonts w:ascii="Trebuchet MS" w:eastAsia="Calibri" w:hAnsi="Trebuchet MS"/>
                <w:szCs w:val="22"/>
                <w:lang w:val="en-GB"/>
              </w:rPr>
              <w:t xml:space="preserve"> is longer lasting, described challenges will be overshadowed by </w:t>
            </w:r>
            <w:r w:rsidRPr="00927281">
              <w:rPr>
                <w:rFonts w:ascii="Trebuchet MS" w:eastAsia="Calibri" w:hAnsi="Trebuchet MS"/>
                <w:b/>
                <w:szCs w:val="22"/>
                <w:lang w:val="en-GB"/>
              </w:rPr>
              <w:t>economic and social effects</w:t>
            </w:r>
            <w:r w:rsidRPr="00927281">
              <w:rPr>
                <w:rFonts w:ascii="Trebuchet MS" w:eastAsia="Calibri" w:hAnsi="Trebuchet MS"/>
                <w:szCs w:val="22"/>
                <w:lang w:val="en-GB"/>
              </w:rPr>
              <w:t xml:space="preserve"> of the pandemic. Particularly for </w:t>
            </w:r>
            <w:r w:rsidR="005446D9">
              <w:rPr>
                <w:rFonts w:ascii="Trebuchet MS" w:eastAsia="Calibri" w:hAnsi="Trebuchet MS"/>
                <w:szCs w:val="22"/>
                <w:lang w:val="en-GB"/>
              </w:rPr>
              <w:t>central Europe</w:t>
            </w:r>
            <w:r w:rsidRPr="00927281">
              <w:rPr>
                <w:rFonts w:ascii="Trebuchet MS" w:eastAsia="Calibri" w:hAnsi="Trebuchet MS"/>
                <w:szCs w:val="22"/>
                <w:lang w:val="en-GB"/>
              </w:rPr>
              <w:t xml:space="preserve">, </w:t>
            </w:r>
            <w:r w:rsidR="005446D9">
              <w:rPr>
                <w:rFonts w:ascii="Trebuchet MS" w:eastAsia="Calibri" w:hAnsi="Trebuchet MS"/>
                <w:szCs w:val="22"/>
                <w:lang w:val="en-GB"/>
              </w:rPr>
              <w:t>the</w:t>
            </w:r>
            <w:r w:rsidRPr="00927281">
              <w:rPr>
                <w:rFonts w:ascii="Trebuchet MS" w:eastAsia="Calibri" w:hAnsi="Trebuchet MS"/>
                <w:szCs w:val="22"/>
                <w:lang w:val="en-GB"/>
              </w:rPr>
              <w:t xml:space="preserve"> effect</w:t>
            </w:r>
            <w:r w:rsidR="005446D9">
              <w:rPr>
                <w:rFonts w:ascii="Trebuchet MS" w:eastAsia="Calibri" w:hAnsi="Trebuchet MS"/>
                <w:szCs w:val="22"/>
                <w:lang w:val="en-GB"/>
              </w:rPr>
              <w:t xml:space="preserve">s </w:t>
            </w:r>
            <w:r w:rsidRPr="00927281">
              <w:rPr>
                <w:rFonts w:ascii="Trebuchet MS" w:eastAsia="Calibri" w:hAnsi="Trebuchet MS"/>
                <w:szCs w:val="22"/>
                <w:lang w:val="en-GB"/>
              </w:rPr>
              <w:t xml:space="preserve">on the functional relationships and cooperation in the public and private sphere will be detrimental. The pandemic has shown </w:t>
            </w:r>
            <w:r w:rsidR="0003003F">
              <w:rPr>
                <w:rFonts w:ascii="Trebuchet MS" w:eastAsia="Calibri" w:hAnsi="Trebuchet MS"/>
                <w:szCs w:val="22"/>
                <w:lang w:val="en-GB"/>
              </w:rPr>
              <w:t xml:space="preserve">especially </w:t>
            </w:r>
            <w:r w:rsidRPr="00927281">
              <w:rPr>
                <w:rFonts w:ascii="Trebuchet MS" w:eastAsia="Calibri" w:hAnsi="Trebuchet MS"/>
                <w:szCs w:val="22"/>
                <w:lang w:val="en-GB"/>
              </w:rPr>
              <w:t>how quickly countries turn to national solutions when facing a global crisis</w:t>
            </w:r>
            <w:r w:rsidR="005B04D0">
              <w:rPr>
                <w:rFonts w:ascii="Trebuchet MS" w:eastAsia="Calibri" w:hAnsi="Trebuchet MS"/>
                <w:szCs w:val="22"/>
                <w:lang w:val="en-GB"/>
              </w:rPr>
              <w:t>.</w:t>
            </w:r>
            <w:r w:rsidRPr="00927281">
              <w:rPr>
                <w:rFonts w:ascii="Trebuchet MS" w:eastAsia="Calibri" w:hAnsi="Trebuchet MS"/>
                <w:szCs w:val="22"/>
                <w:lang w:val="en-GB"/>
              </w:rPr>
              <w:t xml:space="preserve"> </w:t>
            </w:r>
            <w:r w:rsidR="005B04D0">
              <w:rPr>
                <w:rFonts w:ascii="Trebuchet MS" w:eastAsia="Calibri" w:hAnsi="Trebuchet MS"/>
                <w:szCs w:val="22"/>
                <w:lang w:val="en-GB"/>
              </w:rPr>
              <w:t>E</w:t>
            </w:r>
            <w:r w:rsidR="0003003F">
              <w:rPr>
                <w:rFonts w:ascii="Trebuchet MS" w:eastAsia="Calibri" w:hAnsi="Trebuchet MS"/>
                <w:szCs w:val="22"/>
                <w:lang w:val="en-GB"/>
              </w:rPr>
              <w:t>specially during its first wave</w:t>
            </w:r>
            <w:r w:rsidRPr="00927281">
              <w:rPr>
                <w:rFonts w:ascii="Trebuchet MS" w:eastAsia="Calibri" w:hAnsi="Trebuchet MS"/>
                <w:szCs w:val="22"/>
                <w:lang w:val="en-GB"/>
              </w:rPr>
              <w:t xml:space="preserve"> the flow of people, goods and services across borders</w:t>
            </w:r>
            <w:r w:rsidR="005B04D0">
              <w:rPr>
                <w:rFonts w:ascii="Trebuchet MS" w:eastAsia="Calibri" w:hAnsi="Trebuchet MS"/>
                <w:szCs w:val="22"/>
                <w:lang w:val="en-GB"/>
              </w:rPr>
              <w:t xml:space="preserve"> was partly interrupted</w:t>
            </w:r>
            <w:r w:rsidR="00916D35">
              <w:rPr>
                <w:rFonts w:ascii="Trebuchet MS" w:eastAsia="Calibri" w:hAnsi="Trebuchet MS"/>
                <w:szCs w:val="22"/>
                <w:lang w:val="en-GB"/>
              </w:rPr>
              <w:t>, since also some businesses stopped working</w:t>
            </w:r>
            <w:r w:rsidRPr="00927281">
              <w:rPr>
                <w:rFonts w:ascii="Trebuchet MS" w:eastAsia="Calibri" w:hAnsi="Trebuchet MS"/>
                <w:szCs w:val="22"/>
                <w:lang w:val="en-GB"/>
              </w:rPr>
              <w:t xml:space="preserve">. </w:t>
            </w:r>
          </w:p>
          <w:p w14:paraId="3406F6A2" w14:textId="0D4CE132" w:rsidR="00927281" w:rsidRPr="00927281" w:rsidRDefault="000356FF" w:rsidP="00C023D4">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 xml:space="preserve">However, </w:t>
            </w:r>
            <w:r w:rsidRPr="00927281">
              <w:rPr>
                <w:rFonts w:ascii="Trebuchet MS" w:eastAsia="Calibri" w:hAnsi="Trebuchet MS"/>
                <w:szCs w:val="22"/>
                <w:lang w:val="en-GB"/>
              </w:rPr>
              <w:t xml:space="preserve">a </w:t>
            </w:r>
            <w:r w:rsidRPr="00927281">
              <w:rPr>
                <w:rFonts w:ascii="Trebuchet MS" w:eastAsia="Calibri" w:hAnsi="Trebuchet MS"/>
                <w:b/>
                <w:szCs w:val="22"/>
                <w:lang w:val="en-GB"/>
              </w:rPr>
              <w:t>coordinated approach</w:t>
            </w:r>
            <w:r>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across European countries in general and Interreg CE countries </w:t>
            </w:r>
            <w:r>
              <w:rPr>
                <w:rFonts w:ascii="Trebuchet MS" w:eastAsia="Calibri" w:hAnsi="Trebuchet MS"/>
                <w:szCs w:val="22"/>
                <w:lang w:val="en-GB"/>
              </w:rPr>
              <w:t>seems more promising and obvious for</w:t>
            </w:r>
            <w:r w:rsidR="00927281" w:rsidRPr="00927281">
              <w:rPr>
                <w:rFonts w:ascii="Trebuchet MS" w:eastAsia="Calibri" w:hAnsi="Trebuchet MS"/>
                <w:szCs w:val="22"/>
                <w:lang w:val="en-GB"/>
              </w:rPr>
              <w:t xml:space="preserve"> address</w:t>
            </w:r>
            <w:r>
              <w:rPr>
                <w:rFonts w:ascii="Trebuchet MS" w:eastAsia="Calibri" w:hAnsi="Trebuchet MS"/>
                <w:szCs w:val="22"/>
                <w:lang w:val="en-GB"/>
              </w:rPr>
              <w:t>ing</w:t>
            </w:r>
            <w:r w:rsidR="00927281" w:rsidRPr="00927281">
              <w:rPr>
                <w:rFonts w:ascii="Trebuchet MS" w:eastAsia="Calibri" w:hAnsi="Trebuchet MS"/>
                <w:szCs w:val="22"/>
                <w:lang w:val="en-GB"/>
              </w:rPr>
              <w:t xml:space="preserve"> the challenges of th</w:t>
            </w:r>
            <w:r>
              <w:rPr>
                <w:rFonts w:ascii="Trebuchet MS" w:eastAsia="Calibri" w:hAnsi="Trebuchet MS"/>
                <w:szCs w:val="22"/>
                <w:lang w:val="en-GB"/>
              </w:rPr>
              <w:t>is</w:t>
            </w:r>
            <w:r w:rsidR="00927281" w:rsidRPr="00927281">
              <w:rPr>
                <w:rFonts w:ascii="Trebuchet MS" w:eastAsia="Calibri" w:hAnsi="Trebuchet MS"/>
                <w:szCs w:val="22"/>
                <w:lang w:val="en-GB"/>
              </w:rPr>
              <w:t xml:space="preserve"> “borderless” pandemic. COVID-19 has shown that </w:t>
            </w:r>
            <w:r w:rsidR="00BC44B8">
              <w:rPr>
                <w:rFonts w:ascii="Trebuchet MS" w:eastAsia="Calibri" w:hAnsi="Trebuchet MS"/>
                <w:szCs w:val="22"/>
                <w:lang w:val="en-GB"/>
              </w:rPr>
              <w:t>cooperation</w:t>
            </w:r>
            <w:r w:rsidR="00BC44B8" w:rsidRPr="00927281">
              <w:rPr>
                <w:rFonts w:ascii="Trebuchet MS" w:eastAsia="Calibri" w:hAnsi="Trebuchet MS"/>
                <w:szCs w:val="22"/>
                <w:lang w:val="en-GB"/>
              </w:rPr>
              <w:t xml:space="preserve"> </w:t>
            </w:r>
            <w:r w:rsidR="00BC44B8">
              <w:rPr>
                <w:rFonts w:ascii="Trebuchet MS" w:eastAsia="Calibri" w:hAnsi="Trebuchet MS"/>
                <w:szCs w:val="22"/>
                <w:lang w:val="en-GB"/>
              </w:rPr>
              <w:t xml:space="preserve">and coordination </w:t>
            </w:r>
            <w:r w:rsidR="00927281" w:rsidRPr="00927281">
              <w:rPr>
                <w:rFonts w:ascii="Trebuchet MS" w:eastAsia="Calibri" w:hAnsi="Trebuchet MS"/>
                <w:szCs w:val="22"/>
                <w:lang w:val="en-GB"/>
              </w:rPr>
              <w:t xml:space="preserve">concepts are highly necessary, yet still largely missing (wiiw, 2020). In case the pandemic </w:t>
            </w:r>
            <w:r w:rsidR="00BC44B8">
              <w:rPr>
                <w:rFonts w:ascii="Trebuchet MS" w:eastAsia="Calibri" w:hAnsi="Trebuchet MS"/>
                <w:szCs w:val="22"/>
                <w:lang w:val="en-GB"/>
              </w:rPr>
              <w:t>takes longer to be resolved</w:t>
            </w:r>
            <w:r w:rsidR="00927281" w:rsidRPr="00927281">
              <w:rPr>
                <w:rFonts w:ascii="Trebuchet MS" w:eastAsia="Calibri" w:hAnsi="Trebuchet MS"/>
                <w:szCs w:val="22"/>
                <w:lang w:val="en-GB"/>
              </w:rPr>
              <w:t xml:space="preserve">, </w:t>
            </w:r>
            <w:r w:rsidR="00EC0EAC">
              <w:rPr>
                <w:rFonts w:ascii="Trebuchet MS" w:eastAsia="Calibri" w:hAnsi="Trebuchet MS"/>
                <w:szCs w:val="22"/>
                <w:lang w:val="en-GB"/>
              </w:rPr>
              <w:t>governments and public authorities</w:t>
            </w:r>
            <w:r w:rsidR="00EC0EAC"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need to find coordinated ways to deal with it, to ensure the free movement of people and goods within Europe, </w:t>
            </w:r>
            <w:r w:rsidR="00BC44B8">
              <w:rPr>
                <w:rFonts w:ascii="Trebuchet MS" w:eastAsia="Calibri" w:hAnsi="Trebuchet MS"/>
                <w:szCs w:val="22"/>
                <w:lang w:val="en-GB"/>
              </w:rPr>
              <w:t>while</w:t>
            </w:r>
            <w:r w:rsidR="00BC44B8" w:rsidRPr="00927281">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at the same time offering </w:t>
            </w:r>
            <w:r w:rsidR="00BC44B8">
              <w:rPr>
                <w:rFonts w:ascii="Trebuchet MS" w:eastAsia="Calibri" w:hAnsi="Trebuchet MS"/>
                <w:szCs w:val="22"/>
                <w:lang w:val="en-GB"/>
              </w:rPr>
              <w:t xml:space="preserve">the </w:t>
            </w:r>
            <w:r w:rsidR="00927281" w:rsidRPr="00927281">
              <w:rPr>
                <w:rFonts w:ascii="Trebuchet MS" w:eastAsia="Calibri" w:hAnsi="Trebuchet MS"/>
                <w:szCs w:val="22"/>
                <w:lang w:val="en-GB"/>
              </w:rPr>
              <w:t>best possible protection against the virus.</w:t>
            </w:r>
          </w:p>
          <w:p w14:paraId="314257AD" w14:textId="77777777" w:rsidR="00F24AFE" w:rsidRDefault="00F24AFE" w:rsidP="00C023D4">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val="en-GB" w:eastAsia="zh-CN"/>
              </w:rPr>
            </w:pPr>
          </w:p>
          <w:p w14:paraId="0A3071A8" w14:textId="5723F3BB" w:rsidR="00927281" w:rsidRDefault="00927281" w:rsidP="00C023D4">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val="en-GB" w:eastAsia="zh-CN"/>
              </w:rPr>
            </w:pPr>
            <w:bookmarkStart w:id="59" w:name="_Toc61245861"/>
            <w:bookmarkStart w:id="60" w:name="_Toc61246200"/>
            <w:bookmarkStart w:id="61" w:name="_Toc63770031"/>
            <w:bookmarkStart w:id="62" w:name="_Toc64026046"/>
            <w:r w:rsidRPr="00927281">
              <w:rPr>
                <w:rFonts w:ascii="Trebuchet MS" w:eastAsia="SimSun" w:hAnsi="Trebuchet MS" w:cs="Arial"/>
                <w:bCs/>
                <w:color w:val="A5A5A5"/>
                <w:spacing w:val="5"/>
                <w:kern w:val="32"/>
                <w:sz w:val="28"/>
                <w:szCs w:val="32"/>
                <w:lang w:val="en-GB" w:eastAsia="zh-CN"/>
              </w:rPr>
              <w:t>Lessons learnt</w:t>
            </w:r>
            <w:bookmarkEnd w:id="59"/>
            <w:bookmarkEnd w:id="60"/>
            <w:bookmarkEnd w:id="61"/>
            <w:bookmarkEnd w:id="62"/>
          </w:p>
          <w:p w14:paraId="54CB3C3E" w14:textId="77777777" w:rsidR="005924F3" w:rsidRPr="00927281" w:rsidRDefault="005924F3" w:rsidP="00C023D4">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val="en-GB" w:eastAsia="zh-CN"/>
              </w:rPr>
            </w:pPr>
          </w:p>
          <w:p w14:paraId="7F84F479" w14:textId="7B6D9732" w:rsidR="00927281" w:rsidRPr="00927281"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In the </w:t>
            </w:r>
            <w:r w:rsidR="00E82AFF">
              <w:rPr>
                <w:rFonts w:ascii="Trebuchet MS" w:eastAsia="Calibri" w:hAnsi="Trebuchet MS"/>
                <w:szCs w:val="22"/>
                <w:lang w:val="en-GB"/>
              </w:rPr>
              <w:t xml:space="preserve">programming </w:t>
            </w:r>
            <w:r w:rsidRPr="00927281">
              <w:rPr>
                <w:rFonts w:ascii="Trebuchet MS" w:eastAsia="Calibri" w:hAnsi="Trebuchet MS"/>
                <w:szCs w:val="22"/>
                <w:lang w:val="en-GB"/>
              </w:rPr>
              <w:t xml:space="preserve">period 2014-2020 Interreg CE supported 138 projects </w:t>
            </w:r>
            <w:r w:rsidR="00E82AFF">
              <w:rPr>
                <w:rFonts w:ascii="Trebuchet MS" w:eastAsia="Calibri" w:hAnsi="Trebuchet MS"/>
                <w:szCs w:val="22"/>
                <w:lang w:val="en-GB"/>
              </w:rPr>
              <w:t>t</w:t>
            </w:r>
            <w:r w:rsidR="00CB5754">
              <w:rPr>
                <w:rFonts w:ascii="Trebuchet MS" w:eastAsia="Calibri" w:hAnsi="Trebuchet MS"/>
                <w:szCs w:val="22"/>
                <w:lang w:val="en-GB"/>
              </w:rPr>
              <w:t>hat</w:t>
            </w:r>
            <w:r w:rsidR="00E82AFF">
              <w:rPr>
                <w:rFonts w:ascii="Trebuchet MS" w:eastAsia="Calibri" w:hAnsi="Trebuchet MS"/>
                <w:szCs w:val="22"/>
                <w:lang w:val="en-GB"/>
              </w:rPr>
              <w:t xml:space="preserve"> cooperate</w:t>
            </w:r>
            <w:r w:rsidR="00CB5754">
              <w:rPr>
                <w:rFonts w:ascii="Trebuchet MS" w:eastAsia="Calibri" w:hAnsi="Trebuchet MS"/>
                <w:szCs w:val="22"/>
                <w:lang w:val="en-GB"/>
              </w:rPr>
              <w:t>d</w:t>
            </w:r>
            <w:r w:rsidR="00E82AFF">
              <w:rPr>
                <w:rFonts w:ascii="Trebuchet MS" w:eastAsia="Calibri" w:hAnsi="Trebuchet MS"/>
                <w:szCs w:val="22"/>
                <w:lang w:val="en-GB"/>
              </w:rPr>
              <w:t xml:space="preserve"> on</w:t>
            </w:r>
            <w:r w:rsidRPr="00927281">
              <w:rPr>
                <w:rFonts w:ascii="Trebuchet MS" w:eastAsia="Calibri" w:hAnsi="Trebuchet MS"/>
                <w:szCs w:val="22"/>
                <w:lang w:val="en-GB"/>
              </w:rPr>
              <w:t xml:space="preserve"> innovation, low carbon, environment and culture as well as transport</w:t>
            </w:r>
            <w:r w:rsidR="00CB5754">
              <w:rPr>
                <w:rFonts w:ascii="Trebuchet MS" w:eastAsia="Calibri" w:hAnsi="Trebuchet MS"/>
                <w:szCs w:val="22"/>
                <w:lang w:val="en-GB"/>
              </w:rPr>
              <w:t xml:space="preserve"> topics</w:t>
            </w:r>
            <w:r w:rsidRPr="00927281">
              <w:rPr>
                <w:rFonts w:ascii="Trebuchet MS" w:eastAsia="Calibri" w:hAnsi="Trebuchet MS"/>
                <w:szCs w:val="22"/>
                <w:lang w:val="en-GB"/>
              </w:rPr>
              <w:t xml:space="preserve">. </w:t>
            </w:r>
            <w:r w:rsidR="00E82AFF">
              <w:rPr>
                <w:rFonts w:ascii="Trebuchet MS" w:eastAsia="Calibri" w:hAnsi="Trebuchet MS"/>
                <w:szCs w:val="22"/>
                <w:lang w:val="en-GB"/>
              </w:rPr>
              <w:t>E</w:t>
            </w:r>
            <w:r w:rsidRPr="00927281">
              <w:rPr>
                <w:rFonts w:ascii="Trebuchet MS" w:eastAsia="Calibri" w:hAnsi="Trebuchet MS"/>
                <w:szCs w:val="22"/>
                <w:lang w:val="en-GB"/>
              </w:rPr>
              <w:t>xperience</w:t>
            </w:r>
            <w:r w:rsidR="00E82AFF">
              <w:rPr>
                <w:rFonts w:ascii="Trebuchet MS" w:eastAsia="Calibri" w:hAnsi="Trebuchet MS"/>
                <w:szCs w:val="22"/>
                <w:lang w:val="en-GB"/>
              </w:rPr>
              <w:t>s</w:t>
            </w:r>
            <w:r w:rsidRPr="00927281">
              <w:rPr>
                <w:rFonts w:ascii="Trebuchet MS" w:eastAsia="Calibri" w:hAnsi="Trebuchet MS"/>
                <w:szCs w:val="22"/>
                <w:lang w:val="en-GB"/>
              </w:rPr>
              <w:t xml:space="preserve"> of </w:t>
            </w:r>
            <w:r w:rsidR="00E82AFF">
              <w:rPr>
                <w:rFonts w:ascii="Trebuchet MS" w:eastAsia="Calibri" w:hAnsi="Trebuchet MS"/>
                <w:szCs w:val="22"/>
                <w:lang w:val="en-GB"/>
              </w:rPr>
              <w:t xml:space="preserve">these </w:t>
            </w:r>
            <w:r w:rsidRPr="00927281">
              <w:rPr>
                <w:rFonts w:ascii="Trebuchet MS" w:eastAsia="Calibri" w:hAnsi="Trebuchet MS"/>
                <w:szCs w:val="22"/>
                <w:lang w:val="en-GB"/>
              </w:rPr>
              <w:t>projects as well as knowledge gained in the 2007-2013 programm</w:t>
            </w:r>
            <w:r w:rsidR="00E82AFF">
              <w:rPr>
                <w:rFonts w:ascii="Trebuchet MS" w:eastAsia="Calibri" w:hAnsi="Trebuchet MS"/>
                <w:szCs w:val="22"/>
                <w:lang w:val="en-GB"/>
              </w:rPr>
              <w:t>ing period</w:t>
            </w:r>
            <w:r w:rsidRPr="00927281">
              <w:rPr>
                <w:rFonts w:ascii="Trebuchet MS" w:eastAsia="Calibri" w:hAnsi="Trebuchet MS"/>
                <w:szCs w:val="22"/>
                <w:lang w:val="en-GB"/>
              </w:rPr>
              <w:t xml:space="preserve"> provide a number of lessons learnt for th</w:t>
            </w:r>
            <w:r w:rsidR="00E82AFF">
              <w:rPr>
                <w:rFonts w:ascii="Trebuchet MS" w:eastAsia="Calibri" w:hAnsi="Trebuchet MS"/>
                <w:szCs w:val="22"/>
                <w:lang w:val="en-GB"/>
              </w:rPr>
              <w:t xml:space="preserve">is </w:t>
            </w:r>
            <w:r w:rsidRPr="00927281">
              <w:rPr>
                <w:rFonts w:ascii="Trebuchet MS" w:eastAsia="Calibri" w:hAnsi="Trebuchet MS"/>
                <w:szCs w:val="22"/>
                <w:lang w:val="en-GB"/>
              </w:rPr>
              <w:t>programme</w:t>
            </w:r>
            <w:r w:rsidR="00E82AFF">
              <w:rPr>
                <w:rFonts w:ascii="Trebuchet MS" w:eastAsia="Calibri" w:hAnsi="Trebuchet MS"/>
                <w:szCs w:val="22"/>
                <w:lang w:val="en-GB"/>
              </w:rPr>
              <w:t xml:space="preserve"> </w:t>
            </w:r>
            <w:r w:rsidR="00E82AFF" w:rsidRPr="00927281">
              <w:rPr>
                <w:rFonts w:ascii="Trebuchet MS" w:eastAsia="Calibri" w:hAnsi="Trebuchet MS"/>
                <w:szCs w:val="22"/>
                <w:lang w:val="en-GB"/>
              </w:rPr>
              <w:t>(wiiw, 2018)</w:t>
            </w:r>
            <w:r w:rsidRPr="00927281">
              <w:rPr>
                <w:rFonts w:ascii="Trebuchet MS" w:eastAsia="Calibri" w:hAnsi="Trebuchet MS"/>
                <w:szCs w:val="22"/>
                <w:lang w:val="en-GB"/>
              </w:rPr>
              <w:t>.</w:t>
            </w:r>
          </w:p>
          <w:p w14:paraId="2AA3B9DF" w14:textId="3B24AF65" w:rsidR="00927281" w:rsidRPr="00927281" w:rsidRDefault="00E82AFF" w:rsidP="00C023D4">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The</w:t>
            </w:r>
            <w:r w:rsidR="00927281" w:rsidRPr="00927281">
              <w:rPr>
                <w:rFonts w:ascii="Trebuchet MS" w:eastAsia="Calibri" w:hAnsi="Trebuchet MS"/>
                <w:szCs w:val="22"/>
                <w:lang w:val="en-GB"/>
              </w:rPr>
              <w:t xml:space="preserve"> operational evaluation of </w:t>
            </w:r>
            <w:r>
              <w:rPr>
                <w:rFonts w:ascii="Trebuchet MS" w:eastAsia="Calibri" w:hAnsi="Trebuchet MS"/>
                <w:szCs w:val="22"/>
                <w:lang w:val="en-GB"/>
              </w:rPr>
              <w:t xml:space="preserve">Interreg </w:t>
            </w:r>
            <w:r w:rsidR="00927281" w:rsidRPr="00927281">
              <w:rPr>
                <w:rFonts w:ascii="Trebuchet MS" w:eastAsia="Calibri" w:hAnsi="Trebuchet MS"/>
                <w:szCs w:val="22"/>
                <w:lang w:val="en-GB"/>
              </w:rPr>
              <w:t xml:space="preserve">CE 2014-2020 </w:t>
            </w:r>
            <w:r w:rsidR="008E4E2F">
              <w:rPr>
                <w:rFonts w:ascii="Trebuchet MS" w:eastAsia="Calibri" w:hAnsi="Trebuchet MS"/>
                <w:szCs w:val="22"/>
                <w:lang w:val="en-GB"/>
              </w:rPr>
              <w:t>(</w:t>
            </w:r>
            <w:r w:rsidR="008E4E2F" w:rsidRPr="007C147D">
              <w:rPr>
                <w:rFonts w:ascii="Trebuchet MS" w:eastAsia="Calibri" w:hAnsi="Trebuchet MS"/>
                <w:szCs w:val="22"/>
                <w:lang w:val="en-GB"/>
              </w:rPr>
              <w:t>Spatial Foresight</w:t>
            </w:r>
            <w:r w:rsidR="008E4E2F">
              <w:rPr>
                <w:rFonts w:ascii="Trebuchet MS" w:eastAsia="Calibri" w:hAnsi="Trebuchet MS"/>
                <w:szCs w:val="22"/>
                <w:lang w:val="en-GB"/>
              </w:rPr>
              <w:t xml:space="preserve">, t33, 2019) </w:t>
            </w:r>
            <w:r>
              <w:rPr>
                <w:rFonts w:ascii="Trebuchet MS" w:eastAsia="Calibri" w:hAnsi="Trebuchet MS"/>
                <w:szCs w:val="22"/>
                <w:lang w:val="en-GB"/>
              </w:rPr>
              <w:t xml:space="preserve">confirmed that </w:t>
            </w:r>
            <w:r w:rsidR="00927281" w:rsidRPr="00927281">
              <w:rPr>
                <w:rFonts w:ascii="Trebuchet MS" w:eastAsia="Calibri" w:hAnsi="Trebuchet MS"/>
                <w:szCs w:val="22"/>
                <w:lang w:val="en-GB"/>
              </w:rPr>
              <w:t xml:space="preserve">the programme generated </w:t>
            </w:r>
            <w:r>
              <w:rPr>
                <w:rFonts w:ascii="Trebuchet MS" w:eastAsia="Calibri" w:hAnsi="Trebuchet MS"/>
                <w:szCs w:val="22"/>
                <w:lang w:val="en-GB"/>
              </w:rPr>
              <w:t xml:space="preserve">a </w:t>
            </w:r>
            <w:r w:rsidR="00927281" w:rsidRPr="00927281">
              <w:rPr>
                <w:rFonts w:ascii="Trebuchet MS" w:eastAsia="Calibri" w:hAnsi="Trebuchet MS"/>
                <w:b/>
                <w:szCs w:val="22"/>
                <w:lang w:val="en-GB"/>
              </w:rPr>
              <w:t>high interest of stakeholders</w:t>
            </w:r>
            <w:r w:rsidR="00927281" w:rsidRPr="00927281">
              <w:rPr>
                <w:rFonts w:ascii="Trebuchet MS" w:eastAsia="Calibri" w:hAnsi="Trebuchet MS"/>
                <w:szCs w:val="22"/>
                <w:lang w:val="en-GB"/>
              </w:rPr>
              <w:t xml:space="preserve"> and had a fairly even distribut</w:t>
            </w:r>
            <w:r>
              <w:rPr>
                <w:rFonts w:ascii="Trebuchet MS" w:eastAsia="Calibri" w:hAnsi="Trebuchet MS"/>
                <w:szCs w:val="22"/>
                <w:lang w:val="en-GB"/>
              </w:rPr>
              <w:t>ion of</w:t>
            </w:r>
            <w:r w:rsidR="00927281" w:rsidRPr="00927281">
              <w:rPr>
                <w:rFonts w:ascii="Trebuchet MS" w:eastAsia="Calibri" w:hAnsi="Trebuchet MS"/>
                <w:szCs w:val="22"/>
                <w:lang w:val="en-GB"/>
              </w:rPr>
              <w:t xml:space="preserve"> applicant</w:t>
            </w:r>
            <w:r>
              <w:rPr>
                <w:rFonts w:ascii="Trebuchet MS" w:eastAsia="Calibri" w:hAnsi="Trebuchet MS"/>
                <w:szCs w:val="22"/>
                <w:lang w:val="en-GB"/>
              </w:rPr>
              <w:t>s</w:t>
            </w:r>
            <w:r w:rsidR="00927281" w:rsidRPr="00927281">
              <w:rPr>
                <w:rFonts w:ascii="Trebuchet MS" w:eastAsia="Calibri" w:hAnsi="Trebuchet MS"/>
                <w:szCs w:val="22"/>
                <w:lang w:val="en-GB"/>
              </w:rPr>
              <w:t xml:space="preserve"> in terms of country and institution coverage. Amongst others, this </w:t>
            </w:r>
            <w:r>
              <w:rPr>
                <w:rFonts w:ascii="Trebuchet MS" w:eastAsia="Calibri" w:hAnsi="Trebuchet MS"/>
                <w:szCs w:val="22"/>
                <w:lang w:val="en-GB"/>
              </w:rPr>
              <w:t xml:space="preserve">could be told from </w:t>
            </w:r>
            <w:r w:rsidR="00927281" w:rsidRPr="00927281">
              <w:rPr>
                <w:rFonts w:ascii="Trebuchet MS" w:eastAsia="Calibri" w:hAnsi="Trebuchet MS"/>
                <w:szCs w:val="22"/>
                <w:lang w:val="en-GB"/>
              </w:rPr>
              <w:t xml:space="preserve">a high share of </w:t>
            </w:r>
            <w:r w:rsidR="00927281" w:rsidRPr="00927281">
              <w:rPr>
                <w:rFonts w:ascii="Trebuchet MS" w:eastAsia="Calibri" w:hAnsi="Trebuchet MS"/>
                <w:b/>
                <w:szCs w:val="22"/>
                <w:lang w:val="en-GB"/>
              </w:rPr>
              <w:t>private partners</w:t>
            </w:r>
            <w:r w:rsidR="00927281"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(41%) </w:t>
            </w:r>
            <w:r w:rsidR="00927281" w:rsidRPr="00927281">
              <w:rPr>
                <w:rFonts w:ascii="Trebuchet MS" w:eastAsia="Calibri" w:hAnsi="Trebuchet MS"/>
                <w:szCs w:val="22"/>
                <w:lang w:val="en-GB"/>
              </w:rPr>
              <w:t xml:space="preserve">in the projects and also a high share of </w:t>
            </w:r>
            <w:r w:rsidR="00927281" w:rsidRPr="00927281">
              <w:rPr>
                <w:rFonts w:ascii="Trebuchet MS" w:eastAsia="Calibri" w:hAnsi="Trebuchet MS"/>
                <w:b/>
                <w:szCs w:val="22"/>
                <w:lang w:val="en-GB"/>
              </w:rPr>
              <w:t>newcomers</w:t>
            </w:r>
            <w:r>
              <w:rPr>
                <w:rFonts w:ascii="Trebuchet MS" w:eastAsia="Calibri" w:hAnsi="Trebuchet MS"/>
                <w:b/>
                <w:szCs w:val="22"/>
                <w:lang w:val="en-GB"/>
              </w:rPr>
              <w:t xml:space="preserve"> </w:t>
            </w:r>
            <w:r>
              <w:rPr>
                <w:rFonts w:ascii="Trebuchet MS" w:eastAsia="Calibri" w:hAnsi="Trebuchet MS"/>
                <w:szCs w:val="22"/>
                <w:lang w:val="en-GB"/>
              </w:rPr>
              <w:t>(24%)</w:t>
            </w:r>
            <w:r w:rsidR="00927281" w:rsidRPr="00927281">
              <w:rPr>
                <w:rFonts w:ascii="Trebuchet MS" w:eastAsia="Calibri" w:hAnsi="Trebuchet MS"/>
                <w:szCs w:val="22"/>
                <w:lang w:val="en-GB"/>
              </w:rPr>
              <w:t xml:space="preserve"> to Interreg.</w:t>
            </w:r>
          </w:p>
          <w:p w14:paraId="661E79D9" w14:textId="70F33C27" w:rsidR="00927281" w:rsidRPr="00927281"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b/>
                <w:szCs w:val="22"/>
                <w:lang w:val="en-GB"/>
              </w:rPr>
              <w:t>Capacity</w:t>
            </w:r>
            <w:r w:rsidR="00CB5754">
              <w:rPr>
                <w:rFonts w:ascii="Trebuchet MS" w:eastAsia="Calibri" w:hAnsi="Trebuchet MS"/>
                <w:b/>
                <w:szCs w:val="22"/>
                <w:lang w:val="en-GB"/>
              </w:rPr>
              <w:t>-</w:t>
            </w:r>
            <w:r w:rsidRPr="00927281">
              <w:rPr>
                <w:rFonts w:ascii="Trebuchet MS" w:eastAsia="Calibri" w:hAnsi="Trebuchet MS"/>
                <w:b/>
                <w:szCs w:val="22"/>
                <w:lang w:val="en-GB"/>
              </w:rPr>
              <w:t>building and policy learning</w:t>
            </w:r>
            <w:r w:rsidRPr="00927281">
              <w:rPr>
                <w:rFonts w:ascii="Trebuchet MS" w:eastAsia="Calibri" w:hAnsi="Trebuchet MS"/>
                <w:szCs w:val="22"/>
                <w:lang w:val="en-GB"/>
              </w:rPr>
              <w:t xml:space="preserve"> is </w:t>
            </w:r>
            <w:r w:rsidR="00E82AFF">
              <w:rPr>
                <w:rFonts w:ascii="Trebuchet MS" w:eastAsia="Calibri" w:hAnsi="Trebuchet MS"/>
                <w:szCs w:val="22"/>
                <w:lang w:val="en-GB"/>
              </w:rPr>
              <w:t xml:space="preserve">a </w:t>
            </w:r>
            <w:r w:rsidRPr="00927281">
              <w:rPr>
                <w:rFonts w:ascii="Trebuchet MS" w:eastAsia="Calibri" w:hAnsi="Trebuchet MS"/>
                <w:szCs w:val="22"/>
                <w:lang w:val="en-GB"/>
              </w:rPr>
              <w:t xml:space="preserve">major result of the projects. </w:t>
            </w:r>
            <w:r w:rsidR="00E82AFF">
              <w:rPr>
                <w:rFonts w:ascii="Trebuchet MS" w:eastAsia="Calibri" w:hAnsi="Trebuchet MS"/>
                <w:szCs w:val="22"/>
                <w:lang w:val="en-GB"/>
              </w:rPr>
              <w:t>They improve capacities of</w:t>
            </w:r>
            <w:r w:rsidRPr="00927281">
              <w:rPr>
                <w:rFonts w:ascii="Trebuchet MS" w:eastAsia="Calibri" w:hAnsi="Trebuchet MS"/>
                <w:szCs w:val="22"/>
                <w:lang w:val="en-GB"/>
              </w:rPr>
              <w:t xml:space="preserve"> local, regional and national administration and policy makers as well as </w:t>
            </w:r>
            <w:r w:rsidR="00E82AFF">
              <w:rPr>
                <w:rFonts w:ascii="Trebuchet MS" w:eastAsia="Calibri" w:hAnsi="Trebuchet MS"/>
                <w:szCs w:val="22"/>
                <w:lang w:val="en-GB"/>
              </w:rPr>
              <w:t xml:space="preserve">of </w:t>
            </w:r>
            <w:r w:rsidRPr="00927281">
              <w:rPr>
                <w:rFonts w:ascii="Trebuchet MS" w:eastAsia="Calibri" w:hAnsi="Trebuchet MS"/>
                <w:szCs w:val="22"/>
                <w:lang w:val="en-GB"/>
              </w:rPr>
              <w:t xml:space="preserve">private businesses, especially SMEs. </w:t>
            </w:r>
            <w:r w:rsidR="00E82AFF">
              <w:rPr>
                <w:rFonts w:ascii="Trebuchet MS" w:eastAsia="Calibri" w:hAnsi="Trebuchet MS"/>
                <w:szCs w:val="22"/>
                <w:lang w:val="en-GB"/>
              </w:rPr>
              <w:t>Their c</w:t>
            </w:r>
            <w:r w:rsidRPr="00927281">
              <w:rPr>
                <w:rFonts w:ascii="Trebuchet MS" w:eastAsia="Calibri" w:hAnsi="Trebuchet MS"/>
                <w:szCs w:val="22"/>
                <w:lang w:val="en-GB"/>
              </w:rPr>
              <w:t xml:space="preserve">ooperation </w:t>
            </w:r>
            <w:r w:rsidR="00E82AFF">
              <w:rPr>
                <w:rFonts w:ascii="Trebuchet MS" w:eastAsia="Calibri" w:hAnsi="Trebuchet MS"/>
                <w:szCs w:val="22"/>
                <w:lang w:val="en-GB"/>
              </w:rPr>
              <w:t>involved</w:t>
            </w:r>
            <w:r w:rsidR="00E82AFF" w:rsidRPr="00927281">
              <w:rPr>
                <w:rFonts w:ascii="Trebuchet MS" w:eastAsia="Calibri" w:hAnsi="Trebuchet MS"/>
                <w:szCs w:val="22"/>
                <w:lang w:val="en-GB"/>
              </w:rPr>
              <w:t xml:space="preserve"> </w:t>
            </w:r>
            <w:r w:rsidRPr="00927281">
              <w:rPr>
                <w:rFonts w:ascii="Trebuchet MS" w:eastAsia="Calibri" w:hAnsi="Trebuchet MS"/>
                <w:szCs w:val="22"/>
                <w:lang w:val="en-GB"/>
              </w:rPr>
              <w:t xml:space="preserve">a critical mass of actors, </w:t>
            </w:r>
            <w:r w:rsidR="00E82AFF">
              <w:rPr>
                <w:rFonts w:ascii="Trebuchet MS" w:eastAsia="Calibri" w:hAnsi="Trebuchet MS"/>
                <w:szCs w:val="22"/>
                <w:lang w:val="en-GB"/>
              </w:rPr>
              <w:t>who addressed</w:t>
            </w:r>
            <w:r w:rsidRPr="00927281">
              <w:rPr>
                <w:rFonts w:ascii="Trebuchet MS" w:eastAsia="Calibri" w:hAnsi="Trebuchet MS"/>
                <w:szCs w:val="22"/>
                <w:lang w:val="en-GB"/>
              </w:rPr>
              <w:t xml:space="preserve"> joint challenges </w:t>
            </w:r>
            <w:r w:rsidR="00D27916">
              <w:rPr>
                <w:rFonts w:ascii="Trebuchet MS" w:eastAsia="Calibri" w:hAnsi="Trebuchet MS"/>
                <w:szCs w:val="22"/>
                <w:lang w:val="en-GB"/>
              </w:rPr>
              <w:t xml:space="preserve">together. </w:t>
            </w:r>
            <w:r w:rsidR="00E82AFF">
              <w:rPr>
                <w:rFonts w:ascii="Trebuchet MS" w:eastAsia="Calibri" w:hAnsi="Trebuchet MS"/>
                <w:szCs w:val="22"/>
                <w:lang w:val="en-GB"/>
              </w:rPr>
              <w:t>This</w:t>
            </w:r>
            <w:r w:rsidR="00D27916">
              <w:rPr>
                <w:rFonts w:ascii="Trebuchet MS" w:eastAsia="Calibri" w:hAnsi="Trebuchet MS"/>
                <w:szCs w:val="22"/>
                <w:lang w:val="en-GB"/>
              </w:rPr>
              <w:t xml:space="preserve"> allowed</w:t>
            </w:r>
            <w:r w:rsidRPr="00927281">
              <w:rPr>
                <w:rFonts w:ascii="Trebuchet MS" w:eastAsia="Calibri" w:hAnsi="Trebuchet MS"/>
                <w:szCs w:val="22"/>
                <w:lang w:val="en-GB"/>
              </w:rPr>
              <w:t xml:space="preserve"> stakeholders to improve their knowledge as well as to develop </w:t>
            </w:r>
            <w:r w:rsidRPr="00927281">
              <w:rPr>
                <w:rFonts w:ascii="Trebuchet MS" w:eastAsia="Calibri" w:hAnsi="Trebuchet MS"/>
                <w:szCs w:val="22"/>
                <w:lang w:val="en-GB"/>
              </w:rPr>
              <w:lastRenderedPageBreak/>
              <w:t>and implement tools and strategies regarding innovation, energy, environmental, culture or transport related challenges.</w:t>
            </w:r>
          </w:p>
          <w:p w14:paraId="3A3571DE" w14:textId="506F695D" w:rsidR="00927281" w:rsidRPr="00927281"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b/>
                <w:szCs w:val="22"/>
                <w:lang w:val="en-GB"/>
              </w:rPr>
              <w:t>Pilot actions</w:t>
            </w:r>
            <w:r w:rsidRPr="00927281">
              <w:rPr>
                <w:rFonts w:ascii="Trebuchet MS" w:eastAsia="Calibri" w:hAnsi="Trebuchet MS"/>
                <w:szCs w:val="22"/>
                <w:lang w:val="en-GB"/>
              </w:rPr>
              <w:t xml:space="preserve"> have proven to be a successful way to implement and exchange experience</w:t>
            </w:r>
            <w:r w:rsidR="00A54CE5">
              <w:rPr>
                <w:rFonts w:ascii="Trebuchet MS" w:eastAsia="Calibri" w:hAnsi="Trebuchet MS"/>
                <w:szCs w:val="22"/>
                <w:lang w:val="en-GB"/>
              </w:rPr>
              <w:t>s</w:t>
            </w:r>
            <w:r w:rsidRPr="00927281">
              <w:rPr>
                <w:rFonts w:ascii="Trebuchet MS" w:eastAsia="Calibri" w:hAnsi="Trebuchet MS"/>
                <w:szCs w:val="22"/>
                <w:lang w:val="en-GB"/>
              </w:rPr>
              <w:t xml:space="preserve"> on</w:t>
            </w:r>
            <w:r w:rsidR="00A54CE5">
              <w:rPr>
                <w:rFonts w:ascii="Trebuchet MS" w:eastAsia="Calibri" w:hAnsi="Trebuchet MS"/>
                <w:szCs w:val="22"/>
                <w:lang w:val="en-GB"/>
              </w:rPr>
              <w:t xml:space="preserve"> </w:t>
            </w:r>
            <w:r w:rsidRPr="00927281">
              <w:rPr>
                <w:rFonts w:ascii="Trebuchet MS" w:eastAsia="Calibri" w:hAnsi="Trebuchet MS"/>
                <w:szCs w:val="22"/>
                <w:lang w:val="en-GB"/>
              </w:rPr>
              <w:t xml:space="preserve">state-of-the art methods and technologies. </w:t>
            </w:r>
            <w:r w:rsidR="004867F3">
              <w:rPr>
                <w:rFonts w:ascii="Trebuchet MS" w:eastAsia="Calibri" w:hAnsi="Trebuchet MS"/>
                <w:szCs w:val="22"/>
                <w:lang w:val="en-GB"/>
              </w:rPr>
              <w:t>They</w:t>
            </w:r>
            <w:r w:rsidRPr="00927281">
              <w:rPr>
                <w:rFonts w:ascii="Trebuchet MS" w:eastAsia="Calibri" w:hAnsi="Trebuchet MS"/>
                <w:szCs w:val="22"/>
                <w:lang w:val="en-GB"/>
              </w:rPr>
              <w:t xml:space="preserve"> also allowed to test and consequently implement </w:t>
            </w:r>
            <w:r w:rsidRPr="00927281">
              <w:rPr>
                <w:rFonts w:ascii="Trebuchet MS" w:eastAsia="Calibri" w:hAnsi="Trebuchet MS"/>
                <w:b/>
                <w:szCs w:val="22"/>
                <w:lang w:val="en-GB"/>
              </w:rPr>
              <w:t>new technologies and solutions</w:t>
            </w:r>
            <w:r w:rsidRPr="00927281">
              <w:rPr>
                <w:rFonts w:ascii="Trebuchet MS" w:eastAsia="Calibri" w:hAnsi="Trebuchet MS"/>
                <w:szCs w:val="22"/>
                <w:lang w:val="en-GB"/>
              </w:rPr>
              <w:t>. Thereby</w:t>
            </w:r>
            <w:r w:rsidR="00A54CE5">
              <w:rPr>
                <w:rFonts w:ascii="Trebuchet MS" w:eastAsia="Calibri" w:hAnsi="Trebuchet MS"/>
                <w:szCs w:val="22"/>
                <w:lang w:val="en-GB"/>
              </w:rPr>
              <w:t>,</w:t>
            </w:r>
            <w:r w:rsidRPr="00927281">
              <w:rPr>
                <w:rFonts w:ascii="Trebuchet MS" w:eastAsia="Calibri" w:hAnsi="Trebuchet MS"/>
                <w:szCs w:val="22"/>
                <w:lang w:val="en-GB"/>
              </w:rPr>
              <w:t xml:space="preserve"> </w:t>
            </w:r>
            <w:r w:rsidR="004867F3">
              <w:rPr>
                <w:rFonts w:ascii="Trebuchet MS" w:eastAsia="Calibri" w:hAnsi="Trebuchet MS"/>
                <w:szCs w:val="22"/>
                <w:lang w:val="en-GB"/>
              </w:rPr>
              <w:t>pilot actions</w:t>
            </w:r>
            <w:r w:rsidRPr="00927281">
              <w:rPr>
                <w:rFonts w:ascii="Trebuchet MS" w:eastAsia="Calibri" w:hAnsi="Trebuchet MS"/>
                <w:szCs w:val="22"/>
                <w:lang w:val="en-GB"/>
              </w:rPr>
              <w:t xml:space="preserve"> had valuable demonstration effects, which contributed to their roll out and a significant </w:t>
            </w:r>
            <w:r w:rsidRPr="00927281">
              <w:rPr>
                <w:rFonts w:ascii="Trebuchet MS" w:eastAsia="Calibri" w:hAnsi="Trebuchet MS"/>
                <w:b/>
                <w:szCs w:val="22"/>
                <w:lang w:val="en-GB"/>
              </w:rPr>
              <w:t>leverage of funds</w:t>
            </w:r>
            <w:r w:rsidRPr="00927281">
              <w:rPr>
                <w:rFonts w:ascii="Trebuchet MS" w:eastAsia="Calibri" w:hAnsi="Trebuchet MS"/>
                <w:szCs w:val="22"/>
                <w:lang w:val="en-GB"/>
              </w:rPr>
              <w:t xml:space="preserve"> in various projects.</w:t>
            </w:r>
          </w:p>
          <w:p w14:paraId="2C3E0ECF" w14:textId="14D4B045" w:rsidR="00463486" w:rsidRDefault="00463486" w:rsidP="00C023D4">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More generally</w:t>
            </w:r>
            <w:r w:rsidR="00927281" w:rsidRPr="00927281">
              <w:rPr>
                <w:rFonts w:ascii="Trebuchet MS" w:eastAsia="Calibri" w:hAnsi="Trebuchet MS"/>
                <w:szCs w:val="22"/>
                <w:lang w:val="en-GB"/>
              </w:rPr>
              <w:t xml:space="preserve">, the direct </w:t>
            </w:r>
            <w:r w:rsidR="00927281" w:rsidRPr="00927281">
              <w:rPr>
                <w:rFonts w:ascii="Trebuchet MS" w:eastAsia="Calibri" w:hAnsi="Trebuchet MS"/>
                <w:b/>
                <w:szCs w:val="22"/>
                <w:lang w:val="en-GB"/>
              </w:rPr>
              <w:t>involvement of stakeholders</w:t>
            </w:r>
            <w:r w:rsidR="00927281" w:rsidRPr="00927281">
              <w:rPr>
                <w:rFonts w:ascii="Trebuchet MS" w:eastAsia="Calibri" w:hAnsi="Trebuchet MS"/>
                <w:szCs w:val="22"/>
                <w:lang w:val="en-GB"/>
              </w:rPr>
              <w:t xml:space="preserve"> such as policy makers </w:t>
            </w:r>
            <w:r>
              <w:rPr>
                <w:rFonts w:ascii="Trebuchet MS" w:eastAsia="Calibri" w:hAnsi="Trebuchet MS"/>
                <w:szCs w:val="22"/>
                <w:lang w:val="en-GB"/>
              </w:rPr>
              <w:t xml:space="preserve">on all governance </w:t>
            </w:r>
            <w:r w:rsidR="00927281" w:rsidRPr="00927281">
              <w:rPr>
                <w:rFonts w:ascii="Trebuchet MS" w:eastAsia="Calibri" w:hAnsi="Trebuchet MS"/>
                <w:szCs w:val="22"/>
                <w:lang w:val="en-GB"/>
              </w:rPr>
              <w:t>levels</w:t>
            </w:r>
            <w:r>
              <w:rPr>
                <w:rFonts w:ascii="Trebuchet MS" w:eastAsia="Calibri" w:hAnsi="Trebuchet MS"/>
                <w:szCs w:val="22"/>
                <w:lang w:val="en-GB"/>
              </w:rPr>
              <w:t xml:space="preserve"> or</w:t>
            </w:r>
            <w:r w:rsidR="00927281" w:rsidRPr="00927281">
              <w:rPr>
                <w:rFonts w:ascii="Trebuchet MS" w:eastAsia="Calibri" w:hAnsi="Trebuchet MS"/>
                <w:szCs w:val="22"/>
                <w:lang w:val="en-GB"/>
              </w:rPr>
              <w:t xml:space="preserve"> the business sector</w:t>
            </w:r>
            <w:r>
              <w:rPr>
                <w:rFonts w:ascii="Trebuchet MS" w:eastAsia="Calibri" w:hAnsi="Trebuchet MS"/>
                <w:szCs w:val="22"/>
                <w:lang w:val="en-GB"/>
              </w:rPr>
              <w:t xml:space="preserve"> </w:t>
            </w:r>
            <w:r w:rsidR="00927281" w:rsidRPr="00927281">
              <w:rPr>
                <w:rFonts w:ascii="Trebuchet MS" w:eastAsia="Calibri" w:hAnsi="Trebuchet MS"/>
                <w:szCs w:val="22"/>
                <w:lang w:val="en-GB"/>
              </w:rPr>
              <w:t>helped the projects to tailor the</w:t>
            </w:r>
            <w:r>
              <w:rPr>
                <w:rFonts w:ascii="Trebuchet MS" w:eastAsia="Calibri" w:hAnsi="Trebuchet MS"/>
                <w:szCs w:val="22"/>
                <w:lang w:val="en-GB"/>
              </w:rPr>
              <w:t>ir</w:t>
            </w:r>
            <w:r w:rsidR="00927281" w:rsidRPr="00927281">
              <w:rPr>
                <w:rFonts w:ascii="Trebuchet MS" w:eastAsia="Calibri" w:hAnsi="Trebuchet MS"/>
                <w:szCs w:val="22"/>
                <w:lang w:val="en-GB"/>
              </w:rPr>
              <w:t xml:space="preserve"> results according to specific </w:t>
            </w:r>
            <w:r w:rsidR="00927281" w:rsidRPr="00927281">
              <w:rPr>
                <w:rFonts w:ascii="Trebuchet MS" w:eastAsia="Calibri" w:hAnsi="Trebuchet MS"/>
                <w:b/>
                <w:szCs w:val="22"/>
                <w:lang w:val="en-GB"/>
              </w:rPr>
              <w:t>territorial needs</w:t>
            </w:r>
            <w:r>
              <w:rPr>
                <w:rFonts w:ascii="Trebuchet MS" w:eastAsia="Calibri" w:hAnsi="Trebuchet MS"/>
                <w:szCs w:val="22"/>
                <w:lang w:val="en-GB"/>
              </w:rPr>
              <w:t xml:space="preserve">. It thus supported their efforts to </w:t>
            </w:r>
            <w:r w:rsidR="00927281" w:rsidRPr="00927281">
              <w:rPr>
                <w:rFonts w:ascii="Trebuchet MS" w:eastAsia="Calibri" w:hAnsi="Trebuchet MS"/>
                <w:szCs w:val="22"/>
                <w:lang w:val="en-GB"/>
              </w:rPr>
              <w:t xml:space="preserve">further capitalise </w:t>
            </w:r>
            <w:r>
              <w:rPr>
                <w:rFonts w:ascii="Trebuchet MS" w:eastAsia="Calibri" w:hAnsi="Trebuchet MS"/>
                <w:szCs w:val="22"/>
                <w:lang w:val="en-GB"/>
              </w:rPr>
              <w:t xml:space="preserve">on </w:t>
            </w:r>
            <w:r w:rsidR="00927281" w:rsidRPr="00927281">
              <w:rPr>
                <w:rFonts w:ascii="Trebuchet MS" w:eastAsia="Calibri" w:hAnsi="Trebuchet MS"/>
                <w:szCs w:val="22"/>
                <w:lang w:val="en-GB"/>
              </w:rPr>
              <w:t xml:space="preserve">project results, e.g. by rolling-out of solutions </w:t>
            </w:r>
            <w:r>
              <w:rPr>
                <w:rFonts w:ascii="Trebuchet MS" w:eastAsia="Calibri" w:hAnsi="Trebuchet MS"/>
                <w:szCs w:val="22"/>
                <w:lang w:val="en-GB"/>
              </w:rPr>
              <w:t xml:space="preserve">in </w:t>
            </w:r>
            <w:r w:rsidR="0003003F">
              <w:rPr>
                <w:rFonts w:ascii="Trebuchet MS" w:eastAsia="Calibri" w:hAnsi="Trebuchet MS"/>
                <w:szCs w:val="22"/>
                <w:lang w:val="en-GB"/>
              </w:rPr>
              <w:t>the participating</w:t>
            </w:r>
            <w:r>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territories and beyond. </w:t>
            </w:r>
            <w:r>
              <w:rPr>
                <w:rFonts w:ascii="Trebuchet MS" w:eastAsia="Calibri" w:hAnsi="Trebuchet MS"/>
                <w:szCs w:val="22"/>
                <w:lang w:val="en-GB"/>
              </w:rPr>
              <w:t>As a result,</w:t>
            </w:r>
            <w:r w:rsidR="00927281" w:rsidRPr="00927281">
              <w:rPr>
                <w:rFonts w:ascii="Trebuchet MS" w:eastAsia="Calibri" w:hAnsi="Trebuchet MS"/>
                <w:szCs w:val="22"/>
                <w:lang w:val="en-GB"/>
              </w:rPr>
              <w:t xml:space="preserve"> </w:t>
            </w:r>
            <w:r w:rsidR="00C93121" w:rsidRPr="00C93121">
              <w:rPr>
                <w:rFonts w:ascii="Trebuchet MS" w:eastAsia="Calibri" w:hAnsi="Trebuchet MS"/>
                <w:b/>
                <w:bCs/>
                <w:szCs w:val="22"/>
                <w:lang w:val="en-GB"/>
              </w:rPr>
              <w:t>project</w:t>
            </w:r>
            <w:r w:rsidR="00C93121">
              <w:rPr>
                <w:rFonts w:ascii="Trebuchet MS" w:eastAsia="Calibri" w:hAnsi="Trebuchet MS"/>
                <w:szCs w:val="22"/>
                <w:lang w:val="en-GB"/>
              </w:rPr>
              <w:t xml:space="preserve"> </w:t>
            </w:r>
            <w:r w:rsidR="00927281" w:rsidRPr="00927281">
              <w:rPr>
                <w:rFonts w:ascii="Trebuchet MS" w:eastAsia="Calibri" w:hAnsi="Trebuchet MS"/>
                <w:b/>
                <w:szCs w:val="22"/>
                <w:lang w:val="en-GB"/>
              </w:rPr>
              <w:t>results</w:t>
            </w:r>
            <w:r>
              <w:rPr>
                <w:rFonts w:ascii="Trebuchet MS" w:eastAsia="Calibri" w:hAnsi="Trebuchet MS"/>
                <w:b/>
                <w:szCs w:val="22"/>
                <w:lang w:val="en-GB"/>
              </w:rPr>
              <w:t xml:space="preserve"> became more sustainable </w:t>
            </w:r>
            <w:r>
              <w:rPr>
                <w:rFonts w:ascii="Trebuchet MS" w:eastAsia="Calibri" w:hAnsi="Trebuchet MS"/>
                <w:szCs w:val="22"/>
                <w:lang w:val="en-GB"/>
              </w:rPr>
              <w:t>and</w:t>
            </w:r>
            <w:r w:rsidR="00927281" w:rsidRPr="00927281">
              <w:rPr>
                <w:rFonts w:ascii="Trebuchet MS" w:eastAsia="Calibri" w:hAnsi="Trebuchet MS"/>
                <w:szCs w:val="22"/>
                <w:lang w:val="en-GB"/>
              </w:rPr>
              <w:t xml:space="preserve"> visible long after the projects were completed. This was also </w:t>
            </w:r>
            <w:r w:rsidR="00C93121">
              <w:rPr>
                <w:rFonts w:ascii="Trebuchet MS" w:eastAsia="Calibri" w:hAnsi="Trebuchet MS"/>
                <w:szCs w:val="22"/>
                <w:lang w:val="en-GB"/>
              </w:rPr>
              <w:t xml:space="preserve">confirmed by </w:t>
            </w:r>
            <w:r w:rsidR="00927281" w:rsidRPr="00927281">
              <w:rPr>
                <w:rFonts w:ascii="Trebuchet MS" w:eastAsia="Calibri" w:hAnsi="Trebuchet MS"/>
                <w:szCs w:val="22"/>
                <w:lang w:val="en-GB"/>
              </w:rPr>
              <w:t>a stakeholder</w:t>
            </w:r>
            <w:r>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survey conducted in the impact assessment of </w:t>
            </w:r>
            <w:r>
              <w:rPr>
                <w:rFonts w:ascii="Trebuchet MS" w:eastAsia="Calibri" w:hAnsi="Trebuchet MS"/>
                <w:szCs w:val="22"/>
                <w:lang w:val="en-GB"/>
              </w:rPr>
              <w:t>Interreg</w:t>
            </w:r>
            <w:r w:rsidR="00927281" w:rsidRPr="00927281">
              <w:rPr>
                <w:rFonts w:ascii="Trebuchet MS" w:eastAsia="Calibri" w:hAnsi="Trebuchet MS"/>
                <w:szCs w:val="22"/>
                <w:lang w:val="en-GB"/>
              </w:rPr>
              <w:t xml:space="preserve"> CE 2007-2013 (wiiw, 2018). </w:t>
            </w:r>
          </w:p>
          <w:p w14:paraId="2F5E2B0A" w14:textId="57B483FF" w:rsidR="00927281" w:rsidRPr="00927281" w:rsidRDefault="00463486" w:rsidP="00C023D4">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 xml:space="preserve">This </w:t>
            </w:r>
            <w:r w:rsidR="004867F3">
              <w:rPr>
                <w:rFonts w:ascii="Trebuchet MS" w:eastAsia="Calibri" w:hAnsi="Trebuchet MS"/>
                <w:szCs w:val="22"/>
                <w:lang w:val="en-GB"/>
              </w:rPr>
              <w:t>assessment</w:t>
            </w:r>
            <w:r w:rsidR="00927281" w:rsidRPr="00927281">
              <w:rPr>
                <w:rFonts w:ascii="Trebuchet MS" w:eastAsia="Calibri" w:hAnsi="Trebuchet MS"/>
                <w:szCs w:val="22"/>
                <w:lang w:val="en-GB"/>
              </w:rPr>
              <w:t xml:space="preserve"> has also shown that </w:t>
            </w:r>
            <w:r>
              <w:rPr>
                <w:rFonts w:ascii="Trebuchet MS" w:eastAsia="Calibri" w:hAnsi="Trebuchet MS"/>
                <w:szCs w:val="22"/>
                <w:lang w:val="en-GB"/>
              </w:rPr>
              <w:t xml:space="preserve">Interreg </w:t>
            </w:r>
            <w:r w:rsidR="00927281" w:rsidRPr="00927281">
              <w:rPr>
                <w:rFonts w:ascii="Trebuchet MS" w:eastAsia="Calibri" w:hAnsi="Trebuchet MS"/>
                <w:szCs w:val="22"/>
                <w:lang w:val="en-GB"/>
              </w:rPr>
              <w:t>CE can successfully:</w:t>
            </w:r>
          </w:p>
          <w:p w14:paraId="4AA5ECDC" w14:textId="135DAB25" w:rsidR="00927281" w:rsidRPr="00927281" w:rsidRDefault="00927281" w:rsidP="00C023D4">
            <w:pPr>
              <w:widowControl w:val="0"/>
              <w:numPr>
                <w:ilvl w:val="0"/>
                <w:numId w:val="60"/>
              </w:numPr>
              <w:spacing w:before="0" w:after="290" w:line="290" w:lineRule="atLeast"/>
              <w:ind w:right="0"/>
              <w:contextualSpacing/>
              <w:jc w:val="left"/>
              <w:rPr>
                <w:rFonts w:ascii="Trebuchet MS" w:eastAsia="SimSun" w:hAnsi="Trebuchet MS"/>
                <w:szCs w:val="24"/>
                <w:lang w:val="en-GB" w:eastAsia="zh-CN"/>
              </w:rPr>
            </w:pPr>
            <w:r w:rsidRPr="00927281">
              <w:rPr>
                <w:rFonts w:ascii="Trebuchet MS" w:eastAsia="SimSun" w:hAnsi="Trebuchet MS"/>
                <w:szCs w:val="24"/>
                <w:lang w:val="en-GB" w:eastAsia="zh-CN"/>
              </w:rPr>
              <w:t>Reduce barriers between policy makers, the business and research sphere, local and regional administrations and planners</w:t>
            </w:r>
            <w:r w:rsidR="001E1A3E">
              <w:rPr>
                <w:rFonts w:ascii="Trebuchet MS" w:eastAsia="SimSun" w:hAnsi="Trebuchet MS"/>
                <w:szCs w:val="24"/>
                <w:lang w:val="en-GB" w:eastAsia="zh-CN"/>
              </w:rPr>
              <w:t>,</w:t>
            </w:r>
            <w:r w:rsidRPr="00927281">
              <w:rPr>
                <w:rFonts w:ascii="Trebuchet MS" w:eastAsia="SimSun" w:hAnsi="Trebuchet MS"/>
                <w:szCs w:val="24"/>
                <w:lang w:val="en-GB" w:eastAsia="zh-CN"/>
              </w:rPr>
              <w:t xml:space="preserve"> and other stakeholders both within countries and across borders;</w:t>
            </w:r>
          </w:p>
          <w:p w14:paraId="5A7C7FAC" w14:textId="43548260" w:rsidR="00927281" w:rsidRPr="00927281" w:rsidRDefault="00927281" w:rsidP="00C023D4">
            <w:pPr>
              <w:widowControl w:val="0"/>
              <w:numPr>
                <w:ilvl w:val="0"/>
                <w:numId w:val="60"/>
              </w:numPr>
              <w:spacing w:before="0" w:after="290" w:line="290" w:lineRule="atLeast"/>
              <w:ind w:right="0"/>
              <w:contextualSpacing/>
              <w:jc w:val="left"/>
              <w:rPr>
                <w:rFonts w:ascii="Trebuchet MS" w:eastAsia="SimSun" w:hAnsi="Trebuchet MS"/>
                <w:szCs w:val="24"/>
                <w:lang w:val="en-GB" w:eastAsia="zh-CN"/>
              </w:rPr>
            </w:pPr>
            <w:r w:rsidRPr="00927281">
              <w:rPr>
                <w:rFonts w:ascii="Trebuchet MS" w:eastAsia="SimSun" w:hAnsi="Trebuchet MS"/>
                <w:szCs w:val="24"/>
                <w:lang w:val="en-GB" w:eastAsia="zh-CN"/>
              </w:rPr>
              <w:t>Ensure high sustainability of cooperation and the establishment of new cooperation;</w:t>
            </w:r>
          </w:p>
          <w:p w14:paraId="753ADBD2" w14:textId="77777777" w:rsidR="00927281" w:rsidRPr="00927281" w:rsidRDefault="00927281" w:rsidP="00C023D4">
            <w:pPr>
              <w:widowControl w:val="0"/>
              <w:numPr>
                <w:ilvl w:val="0"/>
                <w:numId w:val="60"/>
              </w:numPr>
              <w:spacing w:before="0" w:after="290" w:line="290" w:lineRule="atLeast"/>
              <w:ind w:right="0"/>
              <w:contextualSpacing/>
              <w:jc w:val="left"/>
              <w:rPr>
                <w:rFonts w:ascii="Trebuchet MS" w:eastAsia="SimSun" w:hAnsi="Trebuchet MS"/>
                <w:szCs w:val="24"/>
                <w:lang w:val="en-GB" w:eastAsia="zh-CN"/>
              </w:rPr>
            </w:pPr>
            <w:r w:rsidRPr="00927281">
              <w:rPr>
                <w:rFonts w:ascii="Trebuchet MS" w:eastAsia="SimSun" w:hAnsi="Trebuchet MS"/>
                <w:szCs w:val="24"/>
                <w:lang w:val="en-GB" w:eastAsia="zh-CN"/>
              </w:rPr>
              <w:t>Improve the coordination of policy makers and local authorities, by setting up specific governance structures to tackle common problems;</w:t>
            </w:r>
          </w:p>
          <w:p w14:paraId="6E100E88" w14:textId="77777777" w:rsidR="00927281" w:rsidRPr="00927281" w:rsidRDefault="00927281" w:rsidP="00C023D4">
            <w:pPr>
              <w:widowControl w:val="0"/>
              <w:numPr>
                <w:ilvl w:val="0"/>
                <w:numId w:val="60"/>
              </w:numPr>
              <w:spacing w:before="0" w:after="290" w:line="290" w:lineRule="atLeast"/>
              <w:ind w:right="0"/>
              <w:contextualSpacing/>
              <w:jc w:val="left"/>
              <w:rPr>
                <w:rFonts w:ascii="Trebuchet MS" w:eastAsia="SimSun" w:hAnsi="Trebuchet MS"/>
                <w:szCs w:val="24"/>
                <w:lang w:val="en-GB" w:eastAsia="zh-CN"/>
              </w:rPr>
            </w:pPr>
            <w:r w:rsidRPr="00927281">
              <w:rPr>
                <w:rFonts w:ascii="Trebuchet MS" w:eastAsia="SimSun" w:hAnsi="Trebuchet MS"/>
                <w:szCs w:val="24"/>
                <w:lang w:val="en-GB" w:eastAsia="zh-CN"/>
              </w:rPr>
              <w:t>Increase public (and private) management capacities through the creation and exchange of knowledge fuelled by studies, the collection of best practice, pilot actions, trainings, etc.;</w:t>
            </w:r>
          </w:p>
          <w:p w14:paraId="790A725C" w14:textId="77777777" w:rsidR="00927281" w:rsidRPr="00927281" w:rsidRDefault="00927281" w:rsidP="00C023D4">
            <w:pPr>
              <w:widowControl w:val="0"/>
              <w:numPr>
                <w:ilvl w:val="0"/>
                <w:numId w:val="60"/>
              </w:numPr>
              <w:spacing w:before="0" w:after="290" w:line="290" w:lineRule="atLeast"/>
              <w:ind w:right="0"/>
              <w:contextualSpacing/>
              <w:jc w:val="left"/>
              <w:rPr>
                <w:rFonts w:ascii="Trebuchet MS" w:eastAsia="SimSun" w:hAnsi="Trebuchet MS"/>
                <w:szCs w:val="24"/>
                <w:lang w:val="en-GB" w:eastAsia="zh-CN"/>
              </w:rPr>
            </w:pPr>
            <w:r w:rsidRPr="00927281">
              <w:rPr>
                <w:rFonts w:ascii="Trebuchet MS" w:eastAsia="SimSun" w:hAnsi="Trebuchet MS"/>
                <w:szCs w:val="24"/>
                <w:lang w:val="en-GB" w:eastAsia="zh-CN"/>
              </w:rPr>
              <w:t>Produce a considerable value added, by contributing both to wider EU strategies and policies as well as to economic, social and territorial development.</w:t>
            </w:r>
          </w:p>
          <w:p w14:paraId="2AC96D9F" w14:textId="77777777" w:rsidR="005924F3" w:rsidRDefault="005924F3" w:rsidP="00C023D4">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val="en-GB" w:eastAsia="zh-CN"/>
              </w:rPr>
            </w:pPr>
          </w:p>
          <w:p w14:paraId="2946054B" w14:textId="29C278DE" w:rsidR="00927281" w:rsidRDefault="00927281" w:rsidP="00C023D4">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val="en-GB" w:eastAsia="zh-CN"/>
              </w:rPr>
            </w:pPr>
            <w:bookmarkStart w:id="63" w:name="_Toc61245862"/>
            <w:bookmarkStart w:id="64" w:name="_Toc61246201"/>
            <w:bookmarkStart w:id="65" w:name="_Toc63770032"/>
            <w:bookmarkStart w:id="66" w:name="_Toc64026047"/>
            <w:r w:rsidRPr="00927281">
              <w:rPr>
                <w:rFonts w:ascii="Trebuchet MS" w:eastAsia="SimSun" w:hAnsi="Trebuchet MS" w:cs="Arial"/>
                <w:bCs/>
                <w:color w:val="A5A5A5"/>
                <w:spacing w:val="5"/>
                <w:kern w:val="32"/>
                <w:sz w:val="28"/>
                <w:szCs w:val="32"/>
                <w:lang w:val="en-GB" w:eastAsia="zh-CN"/>
              </w:rPr>
              <w:t>Complementarity and synergies (incl</w:t>
            </w:r>
            <w:r w:rsidR="00F0610A">
              <w:rPr>
                <w:rFonts w:ascii="Trebuchet MS" w:eastAsia="SimSun" w:hAnsi="Trebuchet MS" w:cs="Arial"/>
                <w:bCs/>
                <w:color w:val="A5A5A5"/>
                <w:spacing w:val="5"/>
                <w:kern w:val="32"/>
                <w:sz w:val="28"/>
                <w:szCs w:val="32"/>
                <w:lang w:val="en-GB" w:eastAsia="zh-CN"/>
              </w:rPr>
              <w:t>uding</w:t>
            </w:r>
            <w:r w:rsidRPr="00927281">
              <w:rPr>
                <w:rFonts w:ascii="Trebuchet MS" w:eastAsia="SimSun" w:hAnsi="Trebuchet MS" w:cs="Arial"/>
                <w:bCs/>
                <w:color w:val="A5A5A5"/>
                <w:spacing w:val="5"/>
                <w:kern w:val="32"/>
                <w:sz w:val="28"/>
                <w:szCs w:val="32"/>
                <w:lang w:val="en-GB" w:eastAsia="zh-CN"/>
              </w:rPr>
              <w:t xml:space="preserve"> contribution to </w:t>
            </w:r>
            <w:r w:rsidR="00F0610A">
              <w:rPr>
                <w:rFonts w:ascii="Trebuchet MS" w:eastAsia="SimSun" w:hAnsi="Trebuchet MS" w:cs="Arial"/>
                <w:bCs/>
                <w:color w:val="A5A5A5"/>
                <w:spacing w:val="5"/>
                <w:kern w:val="32"/>
                <w:sz w:val="28"/>
                <w:szCs w:val="32"/>
                <w:lang w:val="en-GB" w:eastAsia="zh-CN"/>
              </w:rPr>
              <w:t>macro-regional strategies</w:t>
            </w:r>
            <w:r w:rsidRPr="00927281">
              <w:rPr>
                <w:rFonts w:ascii="Trebuchet MS" w:eastAsia="SimSun" w:hAnsi="Trebuchet MS" w:cs="Arial"/>
                <w:bCs/>
                <w:color w:val="A5A5A5"/>
                <w:spacing w:val="5"/>
                <w:kern w:val="32"/>
                <w:sz w:val="28"/>
                <w:szCs w:val="32"/>
                <w:lang w:val="en-GB" w:eastAsia="zh-CN"/>
              </w:rPr>
              <w:t>)</w:t>
            </w:r>
            <w:bookmarkEnd w:id="63"/>
            <w:bookmarkEnd w:id="64"/>
            <w:bookmarkEnd w:id="65"/>
            <w:bookmarkEnd w:id="66"/>
          </w:p>
          <w:p w14:paraId="4B265140" w14:textId="77777777" w:rsidR="005924F3" w:rsidRPr="00927281" w:rsidRDefault="005924F3" w:rsidP="00C023D4">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val="en-GB" w:eastAsia="zh-CN"/>
              </w:rPr>
            </w:pPr>
          </w:p>
          <w:p w14:paraId="7E45C9D0" w14:textId="7E32F08C" w:rsidR="00927281" w:rsidRPr="00927281" w:rsidRDefault="00927281" w:rsidP="00C023D4">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The impact of transnational cooperation depends, amongst others, on the extent to which Interreg project results can be transferred to and scaled </w:t>
            </w:r>
            <w:r w:rsidR="00443448">
              <w:rPr>
                <w:rFonts w:ascii="Trebuchet MS" w:eastAsia="Calibri" w:hAnsi="Trebuchet MS"/>
                <w:szCs w:val="22"/>
                <w:lang w:val="en-GB"/>
              </w:rPr>
              <w:t xml:space="preserve">up </w:t>
            </w:r>
            <w:r w:rsidRPr="00927281">
              <w:rPr>
                <w:rFonts w:ascii="Trebuchet MS" w:eastAsia="Calibri" w:hAnsi="Trebuchet MS"/>
                <w:szCs w:val="22"/>
                <w:lang w:val="en-GB"/>
              </w:rPr>
              <w:t xml:space="preserve">by other, financially </w:t>
            </w:r>
            <w:r w:rsidR="00535430">
              <w:rPr>
                <w:rFonts w:ascii="Trebuchet MS" w:eastAsia="Calibri" w:hAnsi="Trebuchet MS"/>
                <w:szCs w:val="22"/>
                <w:lang w:val="en-GB"/>
              </w:rPr>
              <w:t xml:space="preserve">bigger </w:t>
            </w:r>
            <w:r w:rsidRPr="00927281">
              <w:rPr>
                <w:rFonts w:ascii="Trebuchet MS" w:eastAsia="Calibri" w:hAnsi="Trebuchet MS"/>
                <w:szCs w:val="22"/>
                <w:lang w:val="en-GB"/>
              </w:rPr>
              <w:t>European or national programmes</w:t>
            </w:r>
            <w:r w:rsidR="00EC0EAC">
              <w:rPr>
                <w:rFonts w:ascii="Trebuchet MS" w:eastAsia="Calibri" w:hAnsi="Trebuchet MS"/>
                <w:szCs w:val="22"/>
                <w:lang w:val="en-GB"/>
              </w:rPr>
              <w:t xml:space="preserve"> and initiatives</w:t>
            </w:r>
            <w:r w:rsidRPr="00927281">
              <w:rPr>
                <w:rFonts w:ascii="Trebuchet MS" w:eastAsia="Calibri" w:hAnsi="Trebuchet MS"/>
                <w:szCs w:val="22"/>
                <w:lang w:val="en-GB"/>
              </w:rPr>
              <w:t xml:space="preserve">. Therefore, coordinating and cooperating with other funding instruments creates opportunities to capitalise </w:t>
            </w:r>
            <w:r w:rsidR="00C62148">
              <w:rPr>
                <w:rFonts w:ascii="Trebuchet MS" w:eastAsia="Calibri" w:hAnsi="Trebuchet MS"/>
                <w:szCs w:val="22"/>
                <w:lang w:val="en-GB"/>
              </w:rPr>
              <w:t xml:space="preserve">on </w:t>
            </w:r>
            <w:r w:rsidRPr="00927281">
              <w:rPr>
                <w:rFonts w:ascii="Trebuchet MS" w:eastAsia="Calibri" w:hAnsi="Trebuchet MS"/>
                <w:szCs w:val="22"/>
                <w:lang w:val="en-GB"/>
              </w:rPr>
              <w:t>project outputs and results, and consequently to multiply their territorial impact.</w:t>
            </w:r>
          </w:p>
          <w:p w14:paraId="2F2D4EA2" w14:textId="77777777" w:rsidR="00CB5754" w:rsidRDefault="00C62148" w:rsidP="00C023D4">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Interreg CE</w:t>
            </w:r>
            <w:r w:rsidR="00927281" w:rsidRPr="00927281">
              <w:rPr>
                <w:rFonts w:ascii="Trebuchet MS" w:eastAsia="Calibri" w:hAnsi="Trebuchet MS"/>
                <w:szCs w:val="22"/>
                <w:lang w:val="en-GB"/>
              </w:rPr>
              <w:t xml:space="preserve"> aims to make use of synergies and complementarities with</w:t>
            </w:r>
            <w:r>
              <w:rPr>
                <w:rFonts w:ascii="Trebuchet MS" w:eastAsia="Calibri" w:hAnsi="Trebuchet MS"/>
                <w:szCs w:val="22"/>
                <w:lang w:val="en-GB"/>
              </w:rPr>
              <w:t xml:space="preserve">: </w:t>
            </w:r>
          </w:p>
          <w:p w14:paraId="2F1F68D0" w14:textId="77777777" w:rsidR="00CB5754" w:rsidRDefault="00C62148" w:rsidP="00CB5754">
            <w:pPr>
              <w:widowControl w:val="0"/>
              <w:spacing w:before="0" w:line="259" w:lineRule="auto"/>
              <w:ind w:left="0" w:right="0"/>
              <w:rPr>
                <w:rFonts w:ascii="Trebuchet MS" w:eastAsia="Calibri" w:hAnsi="Trebuchet MS"/>
                <w:szCs w:val="22"/>
                <w:lang w:val="en-GB"/>
              </w:rPr>
            </w:pPr>
            <w:r>
              <w:rPr>
                <w:rFonts w:ascii="Trebuchet MS" w:eastAsia="Calibri" w:hAnsi="Trebuchet MS"/>
                <w:szCs w:val="22"/>
                <w:lang w:val="en-GB"/>
              </w:rPr>
              <w:t>a)</w:t>
            </w:r>
            <w:r w:rsidR="004867F3">
              <w:rPr>
                <w:rFonts w:ascii="Trebuchet MS" w:eastAsia="Calibri" w:hAnsi="Trebuchet MS"/>
                <w:szCs w:val="22"/>
                <w:lang w:val="en-GB"/>
              </w:rPr>
              <w:t xml:space="preserve"> </w:t>
            </w:r>
            <w:r w:rsidR="00927281" w:rsidRPr="00927281">
              <w:rPr>
                <w:rFonts w:ascii="Trebuchet MS" w:eastAsia="Calibri" w:hAnsi="Trebuchet MS"/>
                <w:szCs w:val="22"/>
                <w:lang w:val="en-GB"/>
              </w:rPr>
              <w:t>other Interreg programmes</w:t>
            </w:r>
            <w:r>
              <w:rPr>
                <w:rFonts w:ascii="Trebuchet MS" w:eastAsia="Calibri" w:hAnsi="Trebuchet MS"/>
                <w:szCs w:val="22"/>
                <w:lang w:val="en-GB"/>
              </w:rPr>
              <w:t>;</w:t>
            </w:r>
            <w:r w:rsidR="00927281" w:rsidRPr="00927281">
              <w:rPr>
                <w:rFonts w:ascii="Trebuchet MS" w:eastAsia="Calibri" w:hAnsi="Trebuchet MS"/>
                <w:szCs w:val="22"/>
                <w:lang w:val="en-GB"/>
              </w:rPr>
              <w:t xml:space="preserve"> </w:t>
            </w:r>
          </w:p>
          <w:p w14:paraId="35DDBBC6" w14:textId="344F6BCE" w:rsidR="00CB5754" w:rsidRDefault="00C62148" w:rsidP="00CB5754">
            <w:pPr>
              <w:widowControl w:val="0"/>
              <w:spacing w:before="0" w:line="259" w:lineRule="auto"/>
              <w:ind w:left="0" w:right="0"/>
              <w:rPr>
                <w:rFonts w:ascii="Trebuchet MS" w:eastAsia="Calibri" w:hAnsi="Trebuchet MS"/>
                <w:szCs w:val="22"/>
                <w:lang w:val="en-GB"/>
              </w:rPr>
            </w:pPr>
            <w:r>
              <w:rPr>
                <w:rFonts w:ascii="Trebuchet MS" w:eastAsia="Calibri" w:hAnsi="Trebuchet MS"/>
                <w:szCs w:val="22"/>
                <w:lang w:val="en-GB"/>
              </w:rPr>
              <w:t xml:space="preserve">b) </w:t>
            </w:r>
            <w:r w:rsidR="00927281" w:rsidRPr="00927281">
              <w:rPr>
                <w:rFonts w:ascii="Trebuchet MS" w:eastAsia="Calibri" w:hAnsi="Trebuchet MS"/>
                <w:szCs w:val="22"/>
                <w:lang w:val="en-GB"/>
              </w:rPr>
              <w:t>regional</w:t>
            </w:r>
            <w:r w:rsidR="00216EF9">
              <w:rPr>
                <w:rFonts w:ascii="Trebuchet MS" w:eastAsia="Calibri" w:hAnsi="Trebuchet MS"/>
                <w:szCs w:val="22"/>
                <w:lang w:val="en-GB"/>
              </w:rPr>
              <w:t xml:space="preserve"> and</w:t>
            </w:r>
            <w:r>
              <w:rPr>
                <w:rFonts w:ascii="Trebuchet MS" w:eastAsia="Calibri" w:hAnsi="Trebuchet MS"/>
                <w:szCs w:val="22"/>
                <w:lang w:val="en-GB"/>
              </w:rPr>
              <w:t xml:space="preserve"> </w:t>
            </w:r>
            <w:r w:rsidR="00927281" w:rsidRPr="00927281">
              <w:rPr>
                <w:rFonts w:ascii="Trebuchet MS" w:eastAsia="Calibri" w:hAnsi="Trebuchet MS"/>
                <w:szCs w:val="22"/>
                <w:lang w:val="en-GB"/>
              </w:rPr>
              <w:t xml:space="preserve">national </w:t>
            </w:r>
            <w:r w:rsidR="00247875">
              <w:rPr>
                <w:rFonts w:ascii="Trebuchet MS" w:eastAsia="Calibri" w:hAnsi="Trebuchet MS"/>
                <w:szCs w:val="22"/>
                <w:lang w:val="en-GB"/>
              </w:rPr>
              <w:t xml:space="preserve">Cohesion Policy </w:t>
            </w:r>
            <w:r w:rsidR="00216EF9">
              <w:rPr>
                <w:rFonts w:ascii="Trebuchet MS" w:eastAsia="Calibri" w:hAnsi="Trebuchet MS"/>
                <w:szCs w:val="22"/>
                <w:lang w:val="en-GB"/>
              </w:rPr>
              <w:t xml:space="preserve">programmes </w:t>
            </w:r>
            <w:r w:rsidR="00CB5754">
              <w:rPr>
                <w:rFonts w:ascii="Trebuchet MS" w:eastAsia="Calibri" w:hAnsi="Trebuchet MS"/>
                <w:szCs w:val="22"/>
                <w:lang w:val="en-GB"/>
              </w:rPr>
              <w:t>relevant</w:t>
            </w:r>
            <w:r w:rsidR="00216EF9">
              <w:rPr>
                <w:rFonts w:ascii="Trebuchet MS" w:eastAsia="Calibri" w:hAnsi="Trebuchet MS"/>
                <w:szCs w:val="22"/>
                <w:lang w:val="en-GB"/>
              </w:rPr>
              <w:t xml:space="preserve"> for CE regions</w:t>
            </w:r>
            <w:r>
              <w:rPr>
                <w:rFonts w:ascii="Trebuchet MS" w:eastAsia="Calibri" w:hAnsi="Trebuchet MS"/>
                <w:szCs w:val="22"/>
                <w:lang w:val="en-GB"/>
              </w:rPr>
              <w:t>;</w:t>
            </w:r>
            <w:r w:rsidR="00927281" w:rsidRPr="00927281">
              <w:rPr>
                <w:rFonts w:ascii="Trebuchet MS" w:eastAsia="Calibri" w:hAnsi="Trebuchet MS"/>
                <w:szCs w:val="22"/>
                <w:lang w:val="en-GB"/>
              </w:rPr>
              <w:t xml:space="preserve"> </w:t>
            </w:r>
            <w:r>
              <w:rPr>
                <w:rFonts w:ascii="Trebuchet MS" w:eastAsia="Calibri" w:hAnsi="Trebuchet MS"/>
                <w:szCs w:val="22"/>
                <w:lang w:val="en-GB"/>
              </w:rPr>
              <w:t xml:space="preserve">and </w:t>
            </w:r>
          </w:p>
          <w:p w14:paraId="565C19E9" w14:textId="3A06E721" w:rsidR="00927281" w:rsidRDefault="00C62148" w:rsidP="00CB5754">
            <w:pPr>
              <w:widowControl w:val="0"/>
              <w:spacing w:before="0" w:line="259" w:lineRule="auto"/>
              <w:ind w:left="0" w:right="0"/>
              <w:rPr>
                <w:rFonts w:ascii="Trebuchet MS" w:eastAsia="Calibri" w:hAnsi="Trebuchet MS"/>
                <w:szCs w:val="22"/>
                <w:lang w:val="en-GB"/>
              </w:rPr>
            </w:pPr>
            <w:r>
              <w:rPr>
                <w:rFonts w:ascii="Trebuchet MS" w:eastAsia="Calibri" w:hAnsi="Trebuchet MS"/>
                <w:szCs w:val="22"/>
                <w:lang w:val="en-GB"/>
              </w:rPr>
              <w:t xml:space="preserve">c) </w:t>
            </w:r>
            <w:r w:rsidR="00927281" w:rsidRPr="00927281">
              <w:rPr>
                <w:rFonts w:ascii="Trebuchet MS" w:eastAsia="Calibri" w:hAnsi="Trebuchet MS"/>
                <w:szCs w:val="22"/>
                <w:lang w:val="en-GB"/>
              </w:rPr>
              <w:t xml:space="preserve">EU-wide programmes, initiatives and funds, including Horizon 2020 and Horizon Europe, the LIFE programme, </w:t>
            </w:r>
            <w:r w:rsidR="00FE0E4D">
              <w:rPr>
                <w:rFonts w:ascii="Trebuchet MS" w:eastAsia="Calibri" w:hAnsi="Trebuchet MS"/>
                <w:szCs w:val="22"/>
                <w:lang w:val="en-GB"/>
              </w:rPr>
              <w:t xml:space="preserve">programmes funded under the </w:t>
            </w:r>
            <w:r w:rsidR="00927281" w:rsidRPr="00927281">
              <w:rPr>
                <w:rFonts w:ascii="Trebuchet MS" w:eastAsia="Calibri" w:hAnsi="Trebuchet MS"/>
                <w:szCs w:val="22"/>
                <w:lang w:val="en-GB"/>
              </w:rPr>
              <w:t>Just Transition Fund</w:t>
            </w:r>
            <w:r>
              <w:rPr>
                <w:rFonts w:ascii="Trebuchet MS" w:eastAsia="Calibri" w:hAnsi="Trebuchet MS"/>
                <w:szCs w:val="22"/>
                <w:lang w:val="en-GB"/>
              </w:rPr>
              <w:t xml:space="preserve"> (JTF)</w:t>
            </w:r>
            <w:r w:rsidR="00927281" w:rsidRPr="00927281">
              <w:rPr>
                <w:rFonts w:ascii="Trebuchet MS" w:eastAsia="Calibri" w:hAnsi="Trebuchet MS"/>
                <w:szCs w:val="22"/>
                <w:lang w:val="en-GB"/>
              </w:rPr>
              <w:t xml:space="preserve">, the Connecting Europe Facility (CEF), Creative Europe </w:t>
            </w:r>
            <w:r w:rsidR="00FE0E4D">
              <w:rPr>
                <w:rFonts w:ascii="Trebuchet MS" w:eastAsia="Calibri" w:hAnsi="Trebuchet MS"/>
                <w:szCs w:val="22"/>
                <w:lang w:val="en-GB"/>
              </w:rPr>
              <w:t>and the like</w:t>
            </w:r>
            <w:r w:rsidR="00927281" w:rsidRPr="00927281">
              <w:rPr>
                <w:rFonts w:ascii="Trebuchet MS" w:eastAsia="Calibri" w:hAnsi="Trebuchet MS"/>
                <w:szCs w:val="22"/>
                <w:lang w:val="en-GB"/>
              </w:rPr>
              <w:t xml:space="preserve">. </w:t>
            </w:r>
          </w:p>
          <w:p w14:paraId="552F5041" w14:textId="77777777" w:rsidR="00CB5754" w:rsidRDefault="00CB5754" w:rsidP="00FE0E4D">
            <w:pPr>
              <w:widowControl w:val="0"/>
              <w:spacing w:before="0" w:after="160" w:line="259" w:lineRule="auto"/>
              <w:ind w:left="0" w:right="0"/>
              <w:rPr>
                <w:rFonts w:ascii="Trebuchet MS" w:eastAsia="Calibri" w:hAnsi="Trebuchet MS"/>
                <w:szCs w:val="22"/>
                <w:lang w:val="en-GB"/>
              </w:rPr>
            </w:pPr>
          </w:p>
          <w:p w14:paraId="54E01FAB" w14:textId="6D7FA6CF" w:rsidR="00FE0E4D" w:rsidRDefault="00FE0E4D" w:rsidP="00FE0E4D">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 xml:space="preserve">The implementation of such synergies will happen throughout the programme lifecycle. </w:t>
            </w:r>
          </w:p>
          <w:p w14:paraId="352BD7DC" w14:textId="1DA83E62" w:rsidR="00FE0E4D" w:rsidRDefault="00FE0E4D" w:rsidP="00FE0E4D">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 xml:space="preserve">During </w:t>
            </w:r>
            <w:r w:rsidRPr="00E16A54">
              <w:rPr>
                <w:rFonts w:ascii="Trebuchet MS" w:eastAsia="Calibri" w:hAnsi="Trebuchet MS"/>
                <w:b/>
                <w:szCs w:val="22"/>
                <w:lang w:val="en-GB"/>
              </w:rPr>
              <w:t>programming</w:t>
            </w:r>
            <w:r>
              <w:rPr>
                <w:rFonts w:ascii="Trebuchet MS" w:eastAsia="Calibri" w:hAnsi="Trebuchet MS"/>
                <w:szCs w:val="22"/>
                <w:lang w:val="en-GB"/>
              </w:rPr>
              <w:t xml:space="preserve">, special attention </w:t>
            </w:r>
            <w:r w:rsidR="00CB5754">
              <w:rPr>
                <w:rFonts w:ascii="Trebuchet MS" w:eastAsia="Calibri" w:hAnsi="Trebuchet MS"/>
                <w:szCs w:val="22"/>
                <w:lang w:val="en-GB"/>
              </w:rPr>
              <w:t xml:space="preserve">was </w:t>
            </w:r>
            <w:r>
              <w:rPr>
                <w:rFonts w:ascii="Trebuchet MS" w:eastAsia="Calibri" w:hAnsi="Trebuchet MS"/>
                <w:szCs w:val="22"/>
                <w:lang w:val="en-GB"/>
              </w:rPr>
              <w:t>paid</w:t>
            </w:r>
            <w:r w:rsidR="00E36E98">
              <w:rPr>
                <w:rFonts w:ascii="Trebuchet MS" w:eastAsia="Calibri" w:hAnsi="Trebuchet MS"/>
                <w:szCs w:val="22"/>
                <w:lang w:val="en-GB"/>
              </w:rPr>
              <w:t xml:space="preserve"> to </w:t>
            </w:r>
            <w:r w:rsidR="00216EF9">
              <w:rPr>
                <w:rFonts w:ascii="Trebuchet MS" w:eastAsia="Calibri" w:hAnsi="Trebuchet MS"/>
                <w:szCs w:val="22"/>
                <w:lang w:val="en-GB"/>
              </w:rPr>
              <w:t xml:space="preserve">six </w:t>
            </w:r>
            <w:r>
              <w:rPr>
                <w:rFonts w:ascii="Trebuchet MS" w:eastAsia="Calibri" w:hAnsi="Trebuchet MS"/>
                <w:szCs w:val="22"/>
                <w:lang w:val="en-GB"/>
              </w:rPr>
              <w:t xml:space="preserve">transnational Interreg programmes </w:t>
            </w:r>
            <w:r w:rsidR="00E36E98">
              <w:rPr>
                <w:rFonts w:ascii="Trebuchet MS" w:eastAsia="Calibri" w:hAnsi="Trebuchet MS"/>
                <w:szCs w:val="22"/>
                <w:lang w:val="en-GB"/>
              </w:rPr>
              <w:t xml:space="preserve">that </w:t>
            </w:r>
            <w:r w:rsidR="0003039C">
              <w:rPr>
                <w:rFonts w:ascii="Trebuchet MS" w:eastAsia="Calibri" w:hAnsi="Trebuchet MS"/>
                <w:szCs w:val="22"/>
                <w:lang w:val="en-GB"/>
              </w:rPr>
              <w:t xml:space="preserve">partially </w:t>
            </w:r>
            <w:r>
              <w:rPr>
                <w:rFonts w:ascii="Trebuchet MS" w:eastAsia="Calibri" w:hAnsi="Trebuchet MS"/>
                <w:szCs w:val="22"/>
                <w:lang w:val="en-GB"/>
              </w:rPr>
              <w:t xml:space="preserve">overlap </w:t>
            </w:r>
            <w:r w:rsidR="00CB5754">
              <w:rPr>
                <w:rFonts w:ascii="Trebuchet MS" w:eastAsia="Calibri" w:hAnsi="Trebuchet MS"/>
                <w:szCs w:val="22"/>
                <w:lang w:val="en-GB"/>
              </w:rPr>
              <w:t xml:space="preserve">geographically </w:t>
            </w:r>
            <w:r>
              <w:rPr>
                <w:rFonts w:ascii="Trebuchet MS" w:eastAsia="Calibri" w:hAnsi="Trebuchet MS"/>
                <w:szCs w:val="22"/>
                <w:lang w:val="en-GB"/>
              </w:rPr>
              <w:t xml:space="preserve">with </w:t>
            </w:r>
            <w:r w:rsidR="005D5081">
              <w:rPr>
                <w:rFonts w:ascii="Trebuchet MS" w:eastAsia="Calibri" w:hAnsi="Trebuchet MS"/>
                <w:szCs w:val="22"/>
                <w:lang w:val="en-GB"/>
              </w:rPr>
              <w:t xml:space="preserve">Interreg </w:t>
            </w:r>
            <w:r>
              <w:rPr>
                <w:rFonts w:ascii="Trebuchet MS" w:eastAsia="Calibri" w:hAnsi="Trebuchet MS"/>
                <w:szCs w:val="22"/>
                <w:lang w:val="en-GB"/>
              </w:rPr>
              <w:t>CE</w:t>
            </w:r>
            <w:r w:rsidR="00216EF9">
              <w:rPr>
                <w:rFonts w:ascii="Trebuchet MS" w:eastAsia="Calibri" w:hAnsi="Trebuchet MS"/>
                <w:szCs w:val="22"/>
                <w:lang w:val="en-GB"/>
              </w:rPr>
              <w:t xml:space="preserve"> (Alpine Space, Adriatic-Ionian, Baltic Sea, Danube, </w:t>
            </w:r>
            <w:r w:rsidR="0003039C">
              <w:rPr>
                <w:rFonts w:ascii="Trebuchet MS" w:eastAsia="Calibri" w:hAnsi="Trebuchet MS"/>
                <w:szCs w:val="22"/>
                <w:lang w:val="en-GB"/>
              </w:rPr>
              <w:t>Med, North Sea, North-West</w:t>
            </w:r>
            <w:r w:rsidR="00064D0D">
              <w:rPr>
                <w:rFonts w:ascii="Trebuchet MS" w:eastAsia="Calibri" w:hAnsi="Trebuchet MS"/>
                <w:szCs w:val="22"/>
                <w:lang w:val="en-GB"/>
              </w:rPr>
              <w:t>)</w:t>
            </w:r>
            <w:r>
              <w:rPr>
                <w:rFonts w:ascii="Trebuchet MS" w:eastAsia="Calibri" w:hAnsi="Trebuchet MS"/>
                <w:szCs w:val="22"/>
                <w:lang w:val="en-GB"/>
              </w:rPr>
              <w:t xml:space="preserve">. </w:t>
            </w:r>
            <w:r w:rsidR="00E36E98">
              <w:rPr>
                <w:rFonts w:ascii="Trebuchet MS" w:eastAsia="Calibri" w:hAnsi="Trebuchet MS"/>
                <w:szCs w:val="22"/>
                <w:lang w:val="en-GB"/>
              </w:rPr>
              <w:t>When involving</w:t>
            </w:r>
            <w:r>
              <w:rPr>
                <w:rFonts w:ascii="Trebuchet MS" w:eastAsia="Calibri" w:hAnsi="Trebuchet MS"/>
                <w:szCs w:val="22"/>
                <w:lang w:val="en-GB"/>
              </w:rPr>
              <w:t xml:space="preserve"> partners </w:t>
            </w:r>
            <w:r w:rsidR="00E36E98">
              <w:rPr>
                <w:rFonts w:ascii="Trebuchet MS" w:eastAsia="Calibri" w:hAnsi="Trebuchet MS"/>
                <w:szCs w:val="22"/>
                <w:lang w:val="en-GB"/>
              </w:rPr>
              <w:t>in the programming process,</w:t>
            </w:r>
            <w:r>
              <w:rPr>
                <w:rFonts w:ascii="Trebuchet MS" w:eastAsia="Calibri" w:hAnsi="Trebuchet MS"/>
                <w:szCs w:val="22"/>
                <w:lang w:val="en-GB"/>
              </w:rPr>
              <w:t xml:space="preserve"> authorities of </w:t>
            </w:r>
            <w:r w:rsidR="00E36E98">
              <w:rPr>
                <w:rFonts w:ascii="Trebuchet MS" w:eastAsia="Calibri" w:hAnsi="Trebuchet MS"/>
                <w:szCs w:val="22"/>
                <w:lang w:val="en-GB"/>
              </w:rPr>
              <w:t>these</w:t>
            </w:r>
            <w:r>
              <w:rPr>
                <w:rFonts w:ascii="Trebuchet MS" w:eastAsia="Calibri" w:hAnsi="Trebuchet MS"/>
                <w:szCs w:val="22"/>
                <w:lang w:val="en-GB"/>
              </w:rPr>
              <w:t xml:space="preserve"> programmes</w:t>
            </w:r>
            <w:r w:rsidR="00E36E98">
              <w:rPr>
                <w:rFonts w:ascii="Trebuchet MS" w:eastAsia="Calibri" w:hAnsi="Trebuchet MS"/>
                <w:szCs w:val="22"/>
                <w:lang w:val="en-GB"/>
              </w:rPr>
              <w:t xml:space="preserve"> were addressed specifically (see also section 4). This allowed</w:t>
            </w:r>
            <w:r>
              <w:rPr>
                <w:rFonts w:ascii="Trebuchet MS" w:eastAsia="Calibri" w:hAnsi="Trebuchet MS"/>
                <w:szCs w:val="22"/>
                <w:lang w:val="en-GB"/>
              </w:rPr>
              <w:t xml:space="preserve"> to discuss synergies and complementarities as well as to collect feedbacks on the Interreg CE draft intervention logic. More generally, the Interreg CE programming process benefited f</w:t>
            </w:r>
            <w:r w:rsidR="00E36E98">
              <w:rPr>
                <w:rFonts w:ascii="Trebuchet MS" w:eastAsia="Calibri" w:hAnsi="Trebuchet MS"/>
                <w:szCs w:val="22"/>
                <w:lang w:val="en-GB"/>
              </w:rPr>
              <w:t>rom</w:t>
            </w:r>
            <w:r>
              <w:rPr>
                <w:rFonts w:ascii="Trebuchet MS" w:eastAsia="Calibri" w:hAnsi="Trebuchet MS"/>
                <w:szCs w:val="22"/>
                <w:lang w:val="en-GB"/>
              </w:rPr>
              <w:t xml:space="preserve"> the fact </w:t>
            </w:r>
            <w:r>
              <w:rPr>
                <w:rFonts w:ascii="Trebuchet MS" w:eastAsia="Calibri" w:hAnsi="Trebuchet MS"/>
                <w:szCs w:val="22"/>
                <w:lang w:val="en-GB"/>
              </w:rPr>
              <w:lastRenderedPageBreak/>
              <w:t xml:space="preserve">that some members of </w:t>
            </w:r>
            <w:r w:rsidR="00E36E98">
              <w:rPr>
                <w:rFonts w:ascii="Trebuchet MS" w:eastAsia="Calibri" w:hAnsi="Trebuchet MS"/>
                <w:szCs w:val="22"/>
                <w:lang w:val="en-GB"/>
              </w:rPr>
              <w:t>the</w:t>
            </w:r>
            <w:r>
              <w:rPr>
                <w:rFonts w:ascii="Trebuchet MS" w:eastAsia="Calibri" w:hAnsi="Trebuchet MS"/>
                <w:szCs w:val="22"/>
                <w:lang w:val="en-GB"/>
              </w:rPr>
              <w:t xml:space="preserve"> programming committee (Working Group CE21+) are </w:t>
            </w:r>
            <w:r w:rsidR="00E36E98">
              <w:rPr>
                <w:rFonts w:ascii="Trebuchet MS" w:eastAsia="Calibri" w:hAnsi="Trebuchet MS"/>
                <w:szCs w:val="22"/>
                <w:lang w:val="en-GB"/>
              </w:rPr>
              <w:t>simultaneously</w:t>
            </w:r>
            <w:r>
              <w:rPr>
                <w:rFonts w:ascii="Trebuchet MS" w:eastAsia="Calibri" w:hAnsi="Trebuchet MS"/>
                <w:szCs w:val="22"/>
                <w:lang w:val="en-GB"/>
              </w:rPr>
              <w:t xml:space="preserve"> involved in programming committees of other transnational Interreg programmes, thus facilitating exchanges of between committees.</w:t>
            </w:r>
          </w:p>
          <w:p w14:paraId="78D0F902" w14:textId="1ADF583A" w:rsidR="00FE0E4D" w:rsidRDefault="00CB5754" w:rsidP="00FE0E4D">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M</w:t>
            </w:r>
            <w:r w:rsidR="00FE0E4D">
              <w:rPr>
                <w:rFonts w:ascii="Trebuchet MS" w:eastAsia="Calibri" w:hAnsi="Trebuchet MS"/>
                <w:szCs w:val="22"/>
                <w:lang w:val="en-GB"/>
              </w:rPr>
              <w:t>ost synergies will be sought</w:t>
            </w:r>
            <w:r>
              <w:rPr>
                <w:rFonts w:ascii="Trebuchet MS" w:eastAsia="Calibri" w:hAnsi="Trebuchet MS"/>
                <w:szCs w:val="22"/>
                <w:lang w:val="en-GB"/>
              </w:rPr>
              <w:t xml:space="preserve"> though during </w:t>
            </w:r>
            <w:r>
              <w:rPr>
                <w:rFonts w:ascii="Trebuchet MS" w:eastAsia="Calibri" w:hAnsi="Trebuchet MS"/>
                <w:b/>
                <w:szCs w:val="22"/>
                <w:lang w:val="en-GB"/>
              </w:rPr>
              <w:t>p</w:t>
            </w:r>
            <w:r w:rsidRPr="00645E44">
              <w:rPr>
                <w:rFonts w:ascii="Trebuchet MS" w:eastAsia="Calibri" w:hAnsi="Trebuchet MS"/>
                <w:b/>
                <w:szCs w:val="22"/>
                <w:lang w:val="en-GB"/>
              </w:rPr>
              <w:t>rogramme implementation</w:t>
            </w:r>
            <w:r w:rsidR="00FE0E4D">
              <w:rPr>
                <w:rFonts w:ascii="Trebuchet MS" w:eastAsia="Calibri" w:hAnsi="Trebuchet MS"/>
                <w:szCs w:val="22"/>
                <w:lang w:val="en-GB"/>
              </w:rPr>
              <w:t xml:space="preserve"> along the following principles:</w:t>
            </w:r>
          </w:p>
          <w:p w14:paraId="03EDCCDF" w14:textId="5A6BA3EA" w:rsidR="00FE0E4D" w:rsidRDefault="00CB5754" w:rsidP="00447DAB">
            <w:pPr>
              <w:widowControl w:val="0"/>
              <w:numPr>
                <w:ilvl w:val="0"/>
                <w:numId w:val="60"/>
              </w:numPr>
              <w:spacing w:before="0" w:after="160" w:line="259" w:lineRule="auto"/>
              <w:ind w:left="714" w:right="0" w:hanging="357"/>
              <w:contextualSpacing/>
              <w:rPr>
                <w:rFonts w:ascii="Trebuchet MS" w:eastAsia="Calibri" w:hAnsi="Trebuchet MS"/>
                <w:szCs w:val="22"/>
                <w:lang w:val="en-GB"/>
              </w:rPr>
            </w:pPr>
            <w:r>
              <w:rPr>
                <w:rFonts w:ascii="Trebuchet MS" w:eastAsia="Calibri" w:hAnsi="Trebuchet MS"/>
                <w:b/>
                <w:szCs w:val="22"/>
                <w:lang w:val="en-GB"/>
              </w:rPr>
              <w:t>Overall</w:t>
            </w:r>
            <w:r w:rsidR="00DA2069">
              <w:rPr>
                <w:rFonts w:ascii="Trebuchet MS" w:eastAsia="Calibri" w:hAnsi="Trebuchet MS"/>
                <w:b/>
                <w:szCs w:val="22"/>
                <w:lang w:val="en-GB"/>
              </w:rPr>
              <w:t>,</w:t>
            </w:r>
            <w:r w:rsidR="00FE0E4D" w:rsidRPr="00E17832">
              <w:rPr>
                <w:rFonts w:ascii="Trebuchet MS" w:eastAsia="Calibri" w:hAnsi="Trebuchet MS"/>
                <w:szCs w:val="22"/>
                <w:lang w:val="en-GB"/>
              </w:rPr>
              <w:t xml:space="preserve"> </w:t>
            </w:r>
            <w:r w:rsidR="00FE0E4D">
              <w:rPr>
                <w:rFonts w:ascii="Trebuchet MS" w:eastAsia="Calibri" w:hAnsi="Trebuchet MS"/>
                <w:szCs w:val="22"/>
                <w:lang w:val="en-GB"/>
              </w:rPr>
              <w:t>w</w:t>
            </w:r>
            <w:r w:rsidR="00FE0E4D" w:rsidRPr="00E17832">
              <w:rPr>
                <w:rFonts w:ascii="Trebuchet MS" w:eastAsia="Calibri" w:hAnsi="Trebuchet MS"/>
                <w:szCs w:val="22"/>
                <w:lang w:val="en-GB"/>
              </w:rPr>
              <w:t xml:space="preserve">hen submitting </w:t>
            </w:r>
            <w:r w:rsidR="00FE0E4D">
              <w:rPr>
                <w:rFonts w:ascii="Trebuchet MS" w:eastAsia="Calibri" w:hAnsi="Trebuchet MS"/>
                <w:szCs w:val="22"/>
                <w:lang w:val="en-GB"/>
              </w:rPr>
              <w:t xml:space="preserve">project </w:t>
            </w:r>
            <w:r w:rsidR="00FE0E4D" w:rsidRPr="00E17832">
              <w:rPr>
                <w:rFonts w:ascii="Trebuchet MS" w:eastAsia="Calibri" w:hAnsi="Trebuchet MS"/>
                <w:szCs w:val="22"/>
                <w:lang w:val="en-GB"/>
              </w:rPr>
              <w:t xml:space="preserve">proposals, applicants will have to describe the coherence and complementarity with </w:t>
            </w:r>
            <w:r w:rsidR="00FE0E4D">
              <w:rPr>
                <w:rFonts w:ascii="Trebuchet MS" w:eastAsia="Calibri" w:hAnsi="Trebuchet MS"/>
                <w:szCs w:val="22"/>
                <w:lang w:val="en-GB"/>
              </w:rPr>
              <w:t xml:space="preserve">EU, </w:t>
            </w:r>
            <w:r w:rsidR="00FE0E4D" w:rsidRPr="00E17832">
              <w:rPr>
                <w:rFonts w:ascii="Trebuchet MS" w:eastAsia="Calibri" w:hAnsi="Trebuchet MS"/>
                <w:szCs w:val="22"/>
                <w:lang w:val="en-GB"/>
              </w:rPr>
              <w:t>national and regional programmes</w:t>
            </w:r>
            <w:r w:rsidR="00FE0E4D">
              <w:rPr>
                <w:rFonts w:ascii="Trebuchet MS" w:eastAsia="Calibri" w:hAnsi="Trebuchet MS"/>
                <w:szCs w:val="22"/>
                <w:lang w:val="en-GB"/>
              </w:rPr>
              <w:t>,</w:t>
            </w:r>
            <w:r w:rsidR="00FE0E4D" w:rsidRPr="00E17832">
              <w:rPr>
                <w:rFonts w:ascii="Trebuchet MS" w:eastAsia="Calibri" w:hAnsi="Trebuchet MS"/>
                <w:szCs w:val="22"/>
                <w:lang w:val="en-GB"/>
              </w:rPr>
              <w:t xml:space="preserve"> within an ad-hoc section in the application form.</w:t>
            </w:r>
            <w:r w:rsidR="00FE0E4D">
              <w:rPr>
                <w:rFonts w:ascii="Trebuchet MS" w:eastAsia="Calibri" w:hAnsi="Trebuchet MS"/>
                <w:szCs w:val="22"/>
                <w:lang w:val="en-GB"/>
              </w:rPr>
              <w:t xml:space="preserve"> This information will be subject to assessment.</w:t>
            </w:r>
          </w:p>
          <w:p w14:paraId="54D94653" w14:textId="77777777" w:rsidR="00FE0E4D" w:rsidRDefault="00FE0E4D" w:rsidP="00447DAB">
            <w:pPr>
              <w:widowControl w:val="0"/>
              <w:numPr>
                <w:ilvl w:val="0"/>
                <w:numId w:val="60"/>
              </w:numPr>
              <w:spacing w:before="0" w:after="160" w:line="259" w:lineRule="auto"/>
              <w:ind w:left="714" w:right="0" w:hanging="357"/>
              <w:contextualSpacing/>
              <w:rPr>
                <w:rFonts w:ascii="Trebuchet MS" w:eastAsia="Calibri" w:hAnsi="Trebuchet MS"/>
                <w:szCs w:val="22"/>
                <w:lang w:val="en-GB"/>
              </w:rPr>
            </w:pPr>
            <w:r w:rsidRPr="00E17832">
              <w:rPr>
                <w:rFonts w:ascii="Trebuchet MS" w:eastAsia="Calibri" w:hAnsi="Trebuchet MS"/>
                <w:b/>
                <w:szCs w:val="22"/>
                <w:lang w:val="en-GB"/>
              </w:rPr>
              <w:t>Overlapping Interreg programmes</w:t>
            </w:r>
            <w:r>
              <w:rPr>
                <w:rFonts w:ascii="Trebuchet MS" w:eastAsia="Calibri" w:hAnsi="Trebuchet MS"/>
                <w:szCs w:val="22"/>
                <w:lang w:val="en-GB"/>
              </w:rPr>
              <w:t xml:space="preserve">: continuous exchange of information with the concerned MAs/JSs, especially during project assessment and monitoring. This will allow to proactively promote synergies between projects and limit the risk of double financing. Furthermore, capitalisation actions set by the programme (e.g. targeted calls) will allow to activate synergies and complementarities between Interreg CE projects and projects funded by other Interreg programmes. </w:t>
            </w:r>
          </w:p>
          <w:p w14:paraId="2E6BCAA6" w14:textId="71E95E71" w:rsidR="00FE0E4D" w:rsidRPr="0017725C" w:rsidRDefault="00FE0E4D" w:rsidP="00447DAB">
            <w:pPr>
              <w:widowControl w:val="0"/>
              <w:numPr>
                <w:ilvl w:val="0"/>
                <w:numId w:val="60"/>
              </w:numPr>
              <w:spacing w:before="0" w:after="160" w:line="259" w:lineRule="auto"/>
              <w:ind w:left="714" w:right="0" w:hanging="357"/>
              <w:contextualSpacing/>
              <w:rPr>
                <w:rFonts w:ascii="Trebuchet MS" w:eastAsia="Calibri" w:hAnsi="Trebuchet MS"/>
                <w:szCs w:val="22"/>
                <w:lang w:val="en-GB"/>
              </w:rPr>
            </w:pPr>
            <w:r w:rsidRPr="0017725C">
              <w:rPr>
                <w:rFonts w:ascii="Trebuchet MS" w:eastAsia="Calibri" w:hAnsi="Trebuchet MS"/>
                <w:b/>
                <w:szCs w:val="22"/>
                <w:lang w:val="en-GB"/>
              </w:rPr>
              <w:t>EU centrally managed programmes</w:t>
            </w:r>
            <w:r w:rsidRPr="0017725C">
              <w:rPr>
                <w:rFonts w:ascii="Trebuchet MS" w:eastAsia="Calibri" w:hAnsi="Trebuchet MS"/>
                <w:szCs w:val="22"/>
                <w:lang w:val="en-GB"/>
              </w:rPr>
              <w:t>: experience</w:t>
            </w:r>
            <w:r w:rsidR="00064D0D">
              <w:rPr>
                <w:rFonts w:ascii="Trebuchet MS" w:eastAsia="Calibri" w:hAnsi="Trebuchet MS"/>
                <w:szCs w:val="22"/>
                <w:lang w:val="en-GB"/>
              </w:rPr>
              <w:t>s</w:t>
            </w:r>
            <w:r w:rsidRPr="0017725C">
              <w:rPr>
                <w:rFonts w:ascii="Trebuchet MS" w:eastAsia="Calibri" w:hAnsi="Trebuchet MS"/>
                <w:szCs w:val="22"/>
                <w:lang w:val="en-GB"/>
              </w:rPr>
              <w:t xml:space="preserve"> </w:t>
            </w:r>
            <w:r w:rsidR="00064D0D">
              <w:rPr>
                <w:rFonts w:ascii="Trebuchet MS" w:eastAsia="Calibri" w:hAnsi="Trebuchet MS"/>
                <w:szCs w:val="22"/>
                <w:lang w:val="en-GB"/>
              </w:rPr>
              <w:t xml:space="preserve">with capitalisation of </w:t>
            </w:r>
            <w:r>
              <w:rPr>
                <w:rFonts w:ascii="Trebuchet MS" w:eastAsia="Calibri" w:hAnsi="Trebuchet MS"/>
                <w:szCs w:val="22"/>
                <w:lang w:val="en-GB"/>
              </w:rPr>
              <w:t xml:space="preserve">Interreg CE 2014-2020 </w:t>
            </w:r>
            <w:r w:rsidR="00064D0D">
              <w:rPr>
                <w:rFonts w:ascii="Trebuchet MS" w:eastAsia="Calibri" w:hAnsi="Trebuchet MS"/>
                <w:szCs w:val="22"/>
                <w:lang w:val="en-GB"/>
              </w:rPr>
              <w:t xml:space="preserve">results </w:t>
            </w:r>
            <w:r>
              <w:rPr>
                <w:rFonts w:ascii="Trebuchet MS" w:eastAsia="Calibri" w:hAnsi="Trebuchet MS"/>
                <w:szCs w:val="22"/>
                <w:lang w:val="en-GB"/>
              </w:rPr>
              <w:t xml:space="preserve">will </w:t>
            </w:r>
            <w:r w:rsidR="00064D0D">
              <w:rPr>
                <w:rFonts w:ascii="Trebuchet MS" w:eastAsia="Calibri" w:hAnsi="Trebuchet MS"/>
                <w:szCs w:val="22"/>
                <w:lang w:val="en-GB"/>
              </w:rPr>
              <w:t xml:space="preserve">support </w:t>
            </w:r>
            <w:r>
              <w:rPr>
                <w:rFonts w:ascii="Trebuchet MS" w:eastAsia="Calibri" w:hAnsi="Trebuchet MS"/>
                <w:szCs w:val="22"/>
                <w:lang w:val="en-GB"/>
              </w:rPr>
              <w:t xml:space="preserve">the capitalisation of Interreg </w:t>
            </w:r>
            <w:r w:rsidR="00064D0D">
              <w:rPr>
                <w:rFonts w:ascii="Trebuchet MS" w:eastAsia="Calibri" w:hAnsi="Trebuchet MS"/>
                <w:szCs w:val="22"/>
                <w:lang w:val="en-GB"/>
              </w:rPr>
              <w:t xml:space="preserve">CE 2021-2027 </w:t>
            </w:r>
            <w:r>
              <w:rPr>
                <w:rFonts w:ascii="Trebuchet MS" w:eastAsia="Calibri" w:hAnsi="Trebuchet MS"/>
                <w:szCs w:val="22"/>
                <w:lang w:val="en-GB"/>
              </w:rPr>
              <w:t xml:space="preserve">results in coordination with other EU programmes. </w:t>
            </w:r>
          </w:p>
          <w:p w14:paraId="784A1CBD" w14:textId="30EA0AC8" w:rsidR="00FE0E4D" w:rsidRPr="00E17832" w:rsidRDefault="00FE0E4D" w:rsidP="00447DAB">
            <w:pPr>
              <w:widowControl w:val="0"/>
              <w:numPr>
                <w:ilvl w:val="0"/>
                <w:numId w:val="60"/>
              </w:numPr>
              <w:spacing w:before="0" w:after="160" w:line="259" w:lineRule="auto"/>
              <w:ind w:left="714" w:right="0" w:hanging="357"/>
              <w:contextualSpacing/>
              <w:rPr>
                <w:rFonts w:ascii="Trebuchet MS" w:eastAsia="Calibri" w:hAnsi="Trebuchet MS"/>
                <w:szCs w:val="22"/>
                <w:lang w:val="en-GB"/>
              </w:rPr>
            </w:pPr>
            <w:r w:rsidRPr="00E17832">
              <w:rPr>
                <w:rFonts w:ascii="Trebuchet MS" w:eastAsia="Calibri" w:hAnsi="Trebuchet MS"/>
                <w:b/>
                <w:szCs w:val="22"/>
                <w:lang w:val="en-GB"/>
              </w:rPr>
              <w:t xml:space="preserve">Other </w:t>
            </w:r>
            <w:r w:rsidR="00247875">
              <w:rPr>
                <w:rFonts w:ascii="Trebuchet MS" w:eastAsia="Calibri" w:hAnsi="Trebuchet MS"/>
                <w:b/>
                <w:szCs w:val="22"/>
                <w:lang w:val="en-GB"/>
              </w:rPr>
              <w:t>Cohesion Policy</w:t>
            </w:r>
            <w:r w:rsidR="00247875" w:rsidRPr="00E17832">
              <w:rPr>
                <w:rFonts w:ascii="Trebuchet MS" w:eastAsia="Calibri" w:hAnsi="Trebuchet MS"/>
                <w:b/>
                <w:szCs w:val="22"/>
                <w:lang w:val="en-GB"/>
              </w:rPr>
              <w:t xml:space="preserve"> </w:t>
            </w:r>
            <w:r w:rsidRPr="00E17832">
              <w:rPr>
                <w:rFonts w:ascii="Trebuchet MS" w:eastAsia="Calibri" w:hAnsi="Trebuchet MS"/>
                <w:b/>
                <w:szCs w:val="22"/>
                <w:lang w:val="en-GB"/>
              </w:rPr>
              <w:t>programmes</w:t>
            </w:r>
            <w:r>
              <w:rPr>
                <w:rFonts w:ascii="Trebuchet MS" w:eastAsia="Calibri" w:hAnsi="Trebuchet MS"/>
                <w:szCs w:val="22"/>
                <w:lang w:val="en-GB"/>
              </w:rPr>
              <w:t xml:space="preserve">: coordination will be sought through </w:t>
            </w:r>
            <w:r w:rsidRPr="008A1BFE">
              <w:rPr>
                <w:rFonts w:ascii="Trebuchet MS" w:hAnsi="Trebuchet MS"/>
                <w:color w:val="0C0C0C" w:themeColor="text1"/>
                <w:lang w:val="en-GB"/>
              </w:rPr>
              <w:t xml:space="preserve">National committees </w:t>
            </w:r>
            <w:r w:rsidRPr="00E17832">
              <w:rPr>
                <w:lang w:val="en-GB"/>
              </w:rPr>
              <w:t>(</w:t>
            </w:r>
            <w:r w:rsidRPr="00B047D2">
              <w:rPr>
                <w:rFonts w:ascii="Trebuchet MS" w:hAnsi="Trebuchet MS"/>
                <w:lang w:val="en-GB" w:eastAsia="de-DE"/>
              </w:rPr>
              <w:t xml:space="preserve">or other </w:t>
            </w:r>
            <w:r>
              <w:rPr>
                <w:rFonts w:ascii="Trebuchet MS" w:hAnsi="Trebuchet MS"/>
                <w:lang w:val="en-GB" w:eastAsia="de-DE"/>
              </w:rPr>
              <w:t>mechanisms/</w:t>
            </w:r>
            <w:r w:rsidRPr="00B047D2">
              <w:rPr>
                <w:rFonts w:ascii="Trebuchet MS" w:hAnsi="Trebuchet MS"/>
                <w:lang w:val="en-GB" w:eastAsia="de-DE"/>
              </w:rPr>
              <w:t xml:space="preserve">bodies </w:t>
            </w:r>
            <w:r>
              <w:rPr>
                <w:rFonts w:ascii="Trebuchet MS" w:hAnsi="Trebuchet MS"/>
                <w:lang w:val="en-GB" w:eastAsia="de-DE"/>
              </w:rPr>
              <w:t xml:space="preserve">set </w:t>
            </w:r>
            <w:r w:rsidRPr="00B047D2">
              <w:rPr>
                <w:rFonts w:ascii="Trebuchet MS" w:hAnsi="Trebuchet MS"/>
                <w:lang w:val="en-GB" w:eastAsia="de-DE"/>
              </w:rPr>
              <w:t xml:space="preserve">by national </w:t>
            </w:r>
            <w:r>
              <w:rPr>
                <w:rFonts w:ascii="Trebuchet MS" w:hAnsi="Trebuchet MS"/>
                <w:lang w:val="en-GB" w:eastAsia="de-DE"/>
              </w:rPr>
              <w:t xml:space="preserve">rules) </w:t>
            </w:r>
            <w:r>
              <w:rPr>
                <w:rFonts w:ascii="Trebuchet MS" w:hAnsi="Trebuchet MS"/>
                <w:color w:val="0C0C0C" w:themeColor="text1"/>
                <w:lang w:val="en-GB"/>
              </w:rPr>
              <w:t>involving</w:t>
            </w:r>
            <w:r w:rsidRPr="008A1BFE">
              <w:rPr>
                <w:rFonts w:ascii="Trebuchet MS" w:hAnsi="Trebuchet MS"/>
                <w:color w:val="0C0C0C" w:themeColor="text1"/>
                <w:lang w:val="en-GB"/>
              </w:rPr>
              <w:t xml:space="preserve"> representatives of </w:t>
            </w:r>
            <w:r>
              <w:rPr>
                <w:rFonts w:ascii="Trebuchet MS" w:hAnsi="Trebuchet MS"/>
                <w:color w:val="0C0C0C" w:themeColor="text1"/>
                <w:lang w:val="en-GB"/>
              </w:rPr>
              <w:t>institutions</w:t>
            </w:r>
            <w:r w:rsidRPr="008A1BFE">
              <w:rPr>
                <w:rFonts w:ascii="Trebuchet MS" w:hAnsi="Trebuchet MS"/>
                <w:color w:val="0C0C0C" w:themeColor="text1"/>
                <w:lang w:val="en-GB"/>
              </w:rPr>
              <w:t xml:space="preserve"> participating in the implementation of national and regional programmes</w:t>
            </w:r>
            <w:r w:rsidRPr="009A0B44">
              <w:rPr>
                <w:rFonts w:ascii="Trebuchet MS" w:hAnsi="Trebuchet MS"/>
                <w:color w:val="0C0C0C" w:themeColor="text1"/>
                <w:lang w:val="en-GB"/>
              </w:rPr>
              <w:t>.</w:t>
            </w:r>
            <w:r>
              <w:rPr>
                <w:rFonts w:ascii="Trebuchet MS" w:hAnsi="Trebuchet MS"/>
                <w:color w:val="0C0C0C" w:themeColor="text1"/>
                <w:lang w:val="en-GB"/>
              </w:rPr>
              <w:t xml:space="preserve"> Furthermore, adequate control arrangements and fraud-fight measures will allow to limit the risk of double financing.</w:t>
            </w:r>
          </w:p>
          <w:p w14:paraId="4E3D8814" w14:textId="77777777" w:rsidR="00FE0E4D" w:rsidRDefault="00FE0E4D" w:rsidP="00FE0E4D">
            <w:pPr>
              <w:widowControl w:val="0"/>
              <w:spacing w:before="0" w:after="160" w:line="259" w:lineRule="auto"/>
              <w:ind w:left="0" w:right="0"/>
              <w:rPr>
                <w:rFonts w:ascii="Trebuchet MS" w:eastAsia="Calibri" w:hAnsi="Trebuchet MS"/>
                <w:szCs w:val="22"/>
                <w:lang w:val="en-GB"/>
              </w:rPr>
            </w:pPr>
          </w:p>
          <w:p w14:paraId="299A4634" w14:textId="77777777" w:rsidR="00FE0E4D" w:rsidRPr="00927281" w:rsidRDefault="00FE0E4D" w:rsidP="00FE0E4D">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Detailed procedures for the implementation of the above measures will be defined in the description of the programme management and control system as well as in the “Programme Manual” setting the rules for participation to Interreg CE.</w:t>
            </w:r>
          </w:p>
          <w:p w14:paraId="513680DC" w14:textId="7493279E" w:rsidR="00FE0E4D" w:rsidRDefault="001A55F3" w:rsidP="00FE0E4D">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 xml:space="preserve">Interreg </w:t>
            </w:r>
            <w:r w:rsidR="00927281" w:rsidRPr="00927281">
              <w:rPr>
                <w:rFonts w:ascii="Trebuchet MS" w:eastAsia="Calibri" w:hAnsi="Trebuchet MS"/>
                <w:szCs w:val="22"/>
                <w:lang w:val="en-GB"/>
              </w:rPr>
              <w:t xml:space="preserve">CE also </w:t>
            </w:r>
            <w:r w:rsidR="00CF49D7">
              <w:rPr>
                <w:rFonts w:ascii="Trebuchet MS" w:eastAsia="Calibri" w:hAnsi="Trebuchet MS"/>
                <w:szCs w:val="22"/>
                <w:lang w:val="en-GB"/>
              </w:rPr>
              <w:t xml:space="preserve">plays </w:t>
            </w:r>
            <w:r w:rsidR="00927281" w:rsidRPr="00927281">
              <w:rPr>
                <w:rFonts w:ascii="Trebuchet MS" w:eastAsia="Calibri" w:hAnsi="Trebuchet MS"/>
                <w:szCs w:val="22"/>
                <w:lang w:val="en-GB"/>
              </w:rPr>
              <w:t xml:space="preserve">an important bridging function </w:t>
            </w:r>
            <w:r w:rsidR="00CF49D7">
              <w:rPr>
                <w:rFonts w:ascii="Trebuchet MS" w:eastAsia="Calibri" w:hAnsi="Trebuchet MS"/>
                <w:szCs w:val="22"/>
                <w:lang w:val="en-GB"/>
              </w:rPr>
              <w:t xml:space="preserve">between the four </w:t>
            </w:r>
            <w:r w:rsidR="00927281" w:rsidRPr="00927281">
              <w:rPr>
                <w:rFonts w:ascii="Trebuchet MS" w:eastAsia="Calibri" w:hAnsi="Trebuchet MS"/>
                <w:b/>
                <w:szCs w:val="22"/>
                <w:lang w:val="en-GB"/>
              </w:rPr>
              <w:t>EU macro-regional strategies (MRS)</w:t>
            </w:r>
            <w:r w:rsidR="00CF49D7">
              <w:rPr>
                <w:rFonts w:ascii="Trebuchet MS" w:eastAsia="Calibri" w:hAnsi="Trebuchet MS"/>
                <w:szCs w:val="22"/>
                <w:lang w:val="en-GB"/>
              </w:rPr>
              <w:t>, namely</w:t>
            </w:r>
            <w:r w:rsidR="00CF49D7" w:rsidRPr="00927281">
              <w:rPr>
                <w:rFonts w:ascii="Trebuchet MS" w:eastAsia="Calibri" w:hAnsi="Trebuchet MS"/>
                <w:szCs w:val="22"/>
                <w:lang w:val="en-GB"/>
              </w:rPr>
              <w:t xml:space="preserve"> </w:t>
            </w:r>
            <w:r w:rsidR="00CF49D7">
              <w:rPr>
                <w:rFonts w:ascii="Trebuchet MS" w:eastAsia="Calibri" w:hAnsi="Trebuchet MS"/>
                <w:szCs w:val="22"/>
                <w:lang w:val="en-GB"/>
              </w:rPr>
              <w:t xml:space="preserve">the </w:t>
            </w:r>
            <w:r w:rsidR="00CF49D7" w:rsidRPr="00927281">
              <w:rPr>
                <w:rFonts w:ascii="Trebuchet MS" w:eastAsia="Calibri" w:hAnsi="Trebuchet MS"/>
                <w:szCs w:val="22"/>
                <w:lang w:val="en-GB"/>
              </w:rPr>
              <w:t>EUSDR, EUSALP, EUSAIR and EUSBSR</w:t>
            </w:r>
            <w:r w:rsidRPr="00CF49D7">
              <w:rPr>
                <w:rFonts w:ascii="Trebuchet MS" w:eastAsia="Calibri" w:hAnsi="Trebuchet MS"/>
                <w:bCs/>
                <w:szCs w:val="22"/>
                <w:lang w:val="en-GB"/>
              </w:rPr>
              <w:t>. I</w:t>
            </w:r>
            <w:r w:rsidR="00927281" w:rsidRPr="00CF49D7">
              <w:rPr>
                <w:rFonts w:ascii="Trebuchet MS" w:eastAsia="Calibri" w:hAnsi="Trebuchet MS"/>
                <w:bCs/>
                <w:szCs w:val="22"/>
                <w:lang w:val="en-GB"/>
              </w:rPr>
              <w:t>t</w:t>
            </w:r>
            <w:r w:rsidR="00927281" w:rsidRPr="00927281">
              <w:rPr>
                <w:rFonts w:ascii="Trebuchet MS" w:eastAsia="Calibri" w:hAnsi="Trebuchet MS"/>
                <w:szCs w:val="22"/>
                <w:lang w:val="en-GB"/>
              </w:rPr>
              <w:t xml:space="preserve"> is the only </w:t>
            </w:r>
            <w:r w:rsidR="00247875">
              <w:rPr>
                <w:rFonts w:ascii="Trebuchet MS" w:eastAsia="Calibri" w:hAnsi="Trebuchet MS"/>
                <w:szCs w:val="22"/>
                <w:lang w:val="en-GB"/>
              </w:rPr>
              <w:t xml:space="preserve">Interreg </w:t>
            </w:r>
            <w:r w:rsidR="00927281" w:rsidRPr="00927281">
              <w:rPr>
                <w:rFonts w:ascii="Trebuchet MS" w:eastAsia="Calibri" w:hAnsi="Trebuchet MS"/>
                <w:szCs w:val="22"/>
                <w:lang w:val="en-GB"/>
              </w:rPr>
              <w:t xml:space="preserve">programme that </w:t>
            </w:r>
            <w:r w:rsidR="00247875">
              <w:rPr>
                <w:rFonts w:ascii="Trebuchet MS" w:eastAsia="Calibri" w:hAnsi="Trebuchet MS"/>
                <w:szCs w:val="22"/>
                <w:lang w:val="en-GB"/>
              </w:rPr>
              <w:t xml:space="preserve">shares parts </w:t>
            </w:r>
            <w:r w:rsidR="0080465E">
              <w:rPr>
                <w:rFonts w:ascii="Trebuchet MS" w:eastAsia="Calibri" w:hAnsi="Trebuchet MS"/>
                <w:szCs w:val="22"/>
                <w:lang w:val="en-GB"/>
              </w:rPr>
              <w:t xml:space="preserve">of </w:t>
            </w:r>
            <w:r w:rsidR="00247875">
              <w:rPr>
                <w:rFonts w:ascii="Trebuchet MS" w:eastAsia="Calibri" w:hAnsi="Trebuchet MS"/>
                <w:szCs w:val="22"/>
                <w:lang w:val="en-GB"/>
              </w:rPr>
              <w:t xml:space="preserve">its cooperation area with </w:t>
            </w:r>
            <w:r w:rsidR="00927281" w:rsidRPr="00927281">
              <w:rPr>
                <w:rFonts w:ascii="Trebuchet MS" w:eastAsia="Calibri" w:hAnsi="Trebuchet MS"/>
                <w:szCs w:val="22"/>
                <w:lang w:val="en-GB"/>
              </w:rPr>
              <w:t>all of them</w:t>
            </w:r>
            <w:r w:rsidR="00247875">
              <w:rPr>
                <w:rFonts w:ascii="Trebuchet MS" w:eastAsia="Calibri" w:hAnsi="Trebuchet MS"/>
                <w:szCs w:val="22"/>
                <w:lang w:val="en-GB"/>
              </w:rPr>
              <w:t>.</w:t>
            </w:r>
            <w:r w:rsidR="00927281" w:rsidRPr="00927281">
              <w:rPr>
                <w:rFonts w:ascii="Trebuchet MS" w:eastAsia="Calibri" w:hAnsi="Trebuchet MS"/>
                <w:szCs w:val="22"/>
                <w:lang w:val="en-GB"/>
              </w:rPr>
              <w:t xml:space="preserve"> </w:t>
            </w:r>
            <w:r w:rsidR="00247875">
              <w:rPr>
                <w:rFonts w:ascii="Trebuchet MS" w:eastAsia="Calibri" w:hAnsi="Trebuchet MS"/>
                <w:szCs w:val="22"/>
                <w:lang w:val="en-GB"/>
              </w:rPr>
              <w:t xml:space="preserve">Interreg CE therefore becomes </w:t>
            </w:r>
            <w:r w:rsidR="00927281" w:rsidRPr="00927281">
              <w:rPr>
                <w:rFonts w:ascii="Trebuchet MS" w:eastAsia="Calibri" w:hAnsi="Trebuchet MS"/>
                <w:szCs w:val="22"/>
                <w:lang w:val="en-GB"/>
              </w:rPr>
              <w:t xml:space="preserve">a quasi-natural hub, with the potential to facilitate cooperation across the four </w:t>
            </w:r>
            <w:r>
              <w:rPr>
                <w:rFonts w:ascii="Trebuchet MS" w:eastAsia="Calibri" w:hAnsi="Trebuchet MS"/>
                <w:szCs w:val="22"/>
                <w:lang w:val="en-GB"/>
              </w:rPr>
              <w:t>MRS</w:t>
            </w:r>
            <w:r w:rsidR="00927281" w:rsidRPr="00927281">
              <w:rPr>
                <w:rFonts w:ascii="Trebuchet MS" w:eastAsia="Calibri" w:hAnsi="Trebuchet MS"/>
                <w:szCs w:val="22"/>
                <w:lang w:val="en-GB"/>
              </w:rPr>
              <w:t xml:space="preserve">. </w:t>
            </w:r>
            <w:r w:rsidR="00FE0E4D">
              <w:rPr>
                <w:rFonts w:ascii="Trebuchet MS" w:eastAsia="Calibri" w:hAnsi="Trebuchet MS"/>
                <w:szCs w:val="22"/>
                <w:lang w:val="en-GB"/>
              </w:rPr>
              <w:t>The u</w:t>
            </w:r>
            <w:r w:rsidR="00FE0E4D" w:rsidRPr="00AE4BFC">
              <w:rPr>
                <w:rFonts w:ascii="Trebuchet MS" w:eastAsia="Calibri" w:hAnsi="Trebuchet MS"/>
                <w:szCs w:val="22"/>
                <w:lang w:val="en-GB"/>
              </w:rPr>
              <w:t>se of the geographical flexibility</w:t>
            </w:r>
            <w:r w:rsidR="00FE0E4D">
              <w:rPr>
                <w:rFonts w:ascii="Trebuchet MS" w:eastAsia="Calibri" w:hAnsi="Trebuchet MS"/>
                <w:szCs w:val="22"/>
                <w:lang w:val="en-GB"/>
              </w:rPr>
              <w:t xml:space="preserve">, as provided for in </w:t>
            </w:r>
            <w:r w:rsidR="00FE0E4D" w:rsidRPr="00AE4BFC">
              <w:rPr>
                <w:rFonts w:ascii="Trebuchet MS" w:eastAsia="Calibri" w:hAnsi="Trebuchet MS"/>
                <w:szCs w:val="22"/>
                <w:lang w:val="en-GB"/>
              </w:rPr>
              <w:t xml:space="preserve">Article 22(1) of the Interreg Regulation, </w:t>
            </w:r>
            <w:r w:rsidR="00FE0E4D">
              <w:rPr>
                <w:rFonts w:ascii="Trebuchet MS" w:eastAsia="Calibri" w:hAnsi="Trebuchet MS"/>
                <w:szCs w:val="22"/>
                <w:lang w:val="en-GB"/>
              </w:rPr>
              <w:t>will allow</w:t>
            </w:r>
            <w:r w:rsidR="00FE0E4D" w:rsidRPr="00AE4BFC">
              <w:rPr>
                <w:rFonts w:ascii="Trebuchet MS" w:eastAsia="Calibri" w:hAnsi="Trebuchet MS"/>
                <w:szCs w:val="22"/>
                <w:lang w:val="en-GB"/>
              </w:rPr>
              <w:t xml:space="preserve"> to </w:t>
            </w:r>
            <w:r w:rsidR="00FE0E4D">
              <w:rPr>
                <w:rFonts w:ascii="Trebuchet MS" w:eastAsia="Calibri" w:hAnsi="Trebuchet MS"/>
                <w:szCs w:val="22"/>
                <w:lang w:val="en-GB"/>
              </w:rPr>
              <w:t xml:space="preserve">involve partners beyond the programme area, </w:t>
            </w:r>
            <w:r w:rsidR="00FE0E4D" w:rsidRPr="00AE4BFC">
              <w:rPr>
                <w:rFonts w:ascii="Trebuchet MS" w:eastAsia="Calibri" w:hAnsi="Trebuchet MS"/>
                <w:szCs w:val="22"/>
                <w:lang w:val="en-GB"/>
              </w:rPr>
              <w:t xml:space="preserve">thus establishing links, </w:t>
            </w:r>
            <w:r w:rsidR="00FE0E4D">
              <w:rPr>
                <w:rFonts w:ascii="Trebuchet MS" w:eastAsia="Calibri" w:hAnsi="Trebuchet MS"/>
                <w:szCs w:val="22"/>
                <w:lang w:val="en-GB"/>
              </w:rPr>
              <w:t xml:space="preserve">and activating synergies </w:t>
            </w:r>
            <w:r w:rsidR="00FE0E4D" w:rsidRPr="00AE4BFC">
              <w:rPr>
                <w:rFonts w:ascii="Trebuchet MS" w:eastAsia="Calibri" w:hAnsi="Trebuchet MS"/>
                <w:szCs w:val="22"/>
                <w:lang w:val="en-GB"/>
              </w:rPr>
              <w:t xml:space="preserve">within and across </w:t>
            </w:r>
            <w:r w:rsidR="00FE0E4D">
              <w:rPr>
                <w:rFonts w:ascii="Trebuchet MS" w:eastAsia="Calibri" w:hAnsi="Trebuchet MS"/>
                <w:szCs w:val="22"/>
                <w:lang w:val="en-GB"/>
              </w:rPr>
              <w:t xml:space="preserve">macro-regions and </w:t>
            </w:r>
            <w:r w:rsidR="00FE0E4D" w:rsidRPr="00AE4BFC">
              <w:rPr>
                <w:rFonts w:ascii="Trebuchet MS" w:eastAsia="Calibri" w:hAnsi="Trebuchet MS"/>
                <w:szCs w:val="22"/>
                <w:lang w:val="en-GB"/>
              </w:rPr>
              <w:t>corridors.</w:t>
            </w:r>
            <w:r w:rsidR="000A357C">
              <w:rPr>
                <w:rFonts w:ascii="Trebuchet MS" w:eastAsia="Calibri" w:hAnsi="Trebuchet MS"/>
                <w:szCs w:val="22"/>
                <w:lang w:val="en-GB"/>
              </w:rPr>
              <w:t xml:space="preserve"> </w:t>
            </w:r>
            <w:r w:rsidR="000A357C" w:rsidRPr="000A357C">
              <w:rPr>
                <w:rFonts w:ascii="Trebuchet MS" w:eastAsia="Calibri" w:hAnsi="Trebuchet MS"/>
                <w:szCs w:val="22"/>
                <w:lang w:val="en-GB"/>
              </w:rPr>
              <w:t>The programme has also the potential to enhance cooperation of the Carpathian countries</w:t>
            </w:r>
            <w:r w:rsidR="000A357C">
              <w:rPr>
                <w:rFonts w:ascii="Trebuchet MS" w:eastAsia="Calibri" w:hAnsi="Trebuchet MS"/>
                <w:szCs w:val="22"/>
                <w:lang w:val="en-GB"/>
              </w:rPr>
              <w:t>.</w:t>
            </w:r>
          </w:p>
          <w:p w14:paraId="39C2E8A8" w14:textId="259FEB95" w:rsidR="00D33189" w:rsidRPr="00D33189" w:rsidRDefault="00FE0E4D" w:rsidP="00C023D4">
            <w:pPr>
              <w:widowControl w:val="0"/>
              <w:spacing w:before="0" w:after="160" w:line="259" w:lineRule="auto"/>
              <w:ind w:left="0" w:right="0"/>
              <w:rPr>
                <w:rFonts w:ascii="Trebuchet MS" w:eastAsia="Calibri" w:hAnsi="Trebuchet MS"/>
                <w:szCs w:val="22"/>
                <w:lang w:val="en-GB"/>
              </w:rPr>
            </w:pPr>
            <w:r>
              <w:rPr>
                <w:rFonts w:asciiTheme="minorHAnsi" w:hAnsiTheme="minorHAnsi"/>
                <w:lang w:val="en-GB"/>
              </w:rPr>
              <w:t>This approach is further justified by the fact that, during the partner involvement process (see chapter 4)</w:t>
            </w:r>
            <w:r>
              <w:rPr>
                <w:rFonts w:ascii="Trebuchet MS" w:eastAsia="Calibri" w:hAnsi="Trebuchet MS"/>
                <w:szCs w:val="22"/>
                <w:lang w:val="en-GB"/>
              </w:rPr>
              <w:t xml:space="preserve"> </w:t>
            </w:r>
            <w:r w:rsidR="005D5081">
              <w:rPr>
                <w:rFonts w:asciiTheme="minorHAnsi" w:hAnsiTheme="minorHAnsi"/>
                <w:lang w:val="en-GB"/>
              </w:rPr>
              <w:t>t</w:t>
            </w:r>
            <w:r w:rsidR="00D33189" w:rsidRPr="005A312B">
              <w:rPr>
                <w:rFonts w:asciiTheme="minorHAnsi" w:hAnsiTheme="minorHAnsi"/>
                <w:lang w:val="en-GB"/>
              </w:rPr>
              <w:t xml:space="preserve">hematic fields and actions </w:t>
            </w:r>
            <w:r>
              <w:rPr>
                <w:rFonts w:asciiTheme="minorHAnsi" w:hAnsiTheme="minorHAnsi"/>
                <w:lang w:val="en-GB"/>
              </w:rPr>
              <w:t>foreseen</w:t>
            </w:r>
            <w:r w:rsidR="00D33189" w:rsidRPr="005A312B">
              <w:rPr>
                <w:rFonts w:asciiTheme="minorHAnsi" w:hAnsiTheme="minorHAnsi"/>
                <w:lang w:val="en-GB"/>
              </w:rPr>
              <w:t xml:space="preserve"> </w:t>
            </w:r>
            <w:r>
              <w:rPr>
                <w:rFonts w:asciiTheme="minorHAnsi" w:hAnsiTheme="minorHAnsi"/>
                <w:lang w:val="en-GB"/>
              </w:rPr>
              <w:t>by</w:t>
            </w:r>
            <w:r w:rsidRPr="005A312B">
              <w:rPr>
                <w:rFonts w:asciiTheme="minorHAnsi" w:hAnsiTheme="minorHAnsi"/>
                <w:lang w:val="en-GB"/>
              </w:rPr>
              <w:t xml:space="preserve"> </w:t>
            </w:r>
            <w:r w:rsidR="00D33189">
              <w:rPr>
                <w:rFonts w:asciiTheme="minorHAnsi" w:hAnsiTheme="minorHAnsi"/>
                <w:lang w:val="en-GB"/>
              </w:rPr>
              <w:t>the CE Programme</w:t>
            </w:r>
            <w:r w:rsidR="00D33189" w:rsidRPr="005A312B">
              <w:rPr>
                <w:rFonts w:asciiTheme="minorHAnsi" w:hAnsiTheme="minorHAnsi"/>
                <w:lang w:val="en-GB"/>
              </w:rPr>
              <w:t xml:space="preserve"> </w:t>
            </w:r>
            <w:r>
              <w:rPr>
                <w:rFonts w:asciiTheme="minorHAnsi" w:hAnsiTheme="minorHAnsi"/>
                <w:lang w:val="en-GB"/>
              </w:rPr>
              <w:t xml:space="preserve">were </w:t>
            </w:r>
            <w:r w:rsidR="00D33189" w:rsidRPr="005A312B">
              <w:rPr>
                <w:rFonts w:asciiTheme="minorHAnsi" w:hAnsiTheme="minorHAnsi"/>
                <w:lang w:val="en-GB"/>
              </w:rPr>
              <w:t xml:space="preserve">considered as highly important by stakeholders from </w:t>
            </w:r>
            <w:r>
              <w:rPr>
                <w:rFonts w:asciiTheme="minorHAnsi" w:hAnsiTheme="minorHAnsi"/>
                <w:lang w:val="en-GB"/>
              </w:rPr>
              <w:t xml:space="preserve">the four </w:t>
            </w:r>
            <w:r w:rsidR="00D33189" w:rsidRPr="005A312B">
              <w:rPr>
                <w:rFonts w:asciiTheme="minorHAnsi" w:hAnsiTheme="minorHAnsi"/>
                <w:lang w:val="en-GB"/>
              </w:rPr>
              <w:t>MRS for implementing their respective MRS action plans</w:t>
            </w:r>
            <w:r w:rsidR="00D33189">
              <w:rPr>
                <w:rFonts w:asciiTheme="minorHAnsi" w:hAnsiTheme="minorHAnsi"/>
                <w:lang w:val="en-GB"/>
              </w:rPr>
              <w:t>.</w:t>
            </w:r>
          </w:p>
          <w:p w14:paraId="5C40955D" w14:textId="17B8EDEC" w:rsidR="00927281" w:rsidRPr="00927281" w:rsidRDefault="00927281" w:rsidP="00C023D4">
            <w:pPr>
              <w:widowControl w:val="0"/>
              <w:spacing w:before="0" w:after="160" w:line="259" w:lineRule="auto"/>
              <w:ind w:left="0" w:right="0"/>
              <w:rPr>
                <w:rFonts w:ascii="Trebuchet MS" w:eastAsia="Calibri" w:hAnsi="Trebuchet MS"/>
                <w:szCs w:val="22"/>
                <w:lang w:val="en-GB"/>
              </w:rPr>
            </w:pPr>
          </w:p>
          <w:p w14:paraId="34AF0394" w14:textId="6F0A5E0C" w:rsidR="00927281" w:rsidRDefault="00927281" w:rsidP="007C147D">
            <w:pPr>
              <w:widowControl w:val="0"/>
              <w:spacing w:before="360" w:after="240" w:line="280" w:lineRule="atLeast"/>
              <w:ind w:left="0" w:right="0"/>
              <w:contextualSpacing/>
              <w:jc w:val="left"/>
              <w:outlineLvl w:val="0"/>
              <w:rPr>
                <w:rFonts w:ascii="Trebuchet MS" w:eastAsia="SimSun" w:hAnsi="Trebuchet MS" w:cs="Arial"/>
                <w:b/>
                <w:bCs/>
                <w:color w:val="A5A5A5"/>
                <w:spacing w:val="5"/>
                <w:kern w:val="32"/>
                <w:sz w:val="28"/>
                <w:szCs w:val="32"/>
                <w:lang w:val="en-GB" w:eastAsia="zh-CN"/>
              </w:rPr>
            </w:pPr>
            <w:bookmarkStart w:id="67" w:name="_Toc61245863"/>
            <w:bookmarkStart w:id="68" w:name="_Toc61246202"/>
            <w:bookmarkStart w:id="69" w:name="_Toc63770033"/>
            <w:bookmarkStart w:id="70" w:name="_Toc64026048"/>
            <w:r w:rsidRPr="00927281">
              <w:rPr>
                <w:rFonts w:ascii="Trebuchet MS" w:eastAsia="SimSun" w:hAnsi="Trebuchet MS" w:cs="Arial"/>
                <w:b/>
                <w:bCs/>
                <w:color w:val="A5A5A5"/>
                <w:spacing w:val="5"/>
                <w:kern w:val="32"/>
                <w:sz w:val="28"/>
                <w:szCs w:val="32"/>
                <w:lang w:val="en-GB" w:eastAsia="zh-CN"/>
              </w:rPr>
              <w:t>Programme vision, mission and delivery</w:t>
            </w:r>
            <w:r w:rsidR="005A2A75">
              <w:rPr>
                <w:rFonts w:ascii="Trebuchet MS" w:eastAsia="SimSun" w:hAnsi="Trebuchet MS" w:cs="Arial"/>
                <w:b/>
                <w:bCs/>
                <w:color w:val="A5A5A5"/>
                <w:spacing w:val="5"/>
                <w:kern w:val="32"/>
                <w:sz w:val="28"/>
                <w:szCs w:val="32"/>
                <w:lang w:val="en-GB" w:eastAsia="zh-CN"/>
              </w:rPr>
              <w:t xml:space="preserve"> principles</w:t>
            </w:r>
            <w:bookmarkEnd w:id="67"/>
            <w:bookmarkEnd w:id="68"/>
            <w:bookmarkEnd w:id="69"/>
            <w:bookmarkEnd w:id="70"/>
          </w:p>
          <w:p w14:paraId="143C0E42" w14:textId="77777777" w:rsidR="005924F3" w:rsidRPr="00927281" w:rsidRDefault="005924F3" w:rsidP="007C147D">
            <w:pPr>
              <w:widowControl w:val="0"/>
              <w:spacing w:before="360" w:after="240" w:line="280" w:lineRule="atLeast"/>
              <w:ind w:left="0" w:right="0"/>
              <w:contextualSpacing/>
              <w:jc w:val="left"/>
              <w:outlineLvl w:val="0"/>
              <w:rPr>
                <w:rFonts w:ascii="Trebuchet MS" w:eastAsia="SimSun" w:hAnsi="Trebuchet MS" w:cs="Arial"/>
                <w:b/>
                <w:bCs/>
                <w:color w:val="A5A5A5"/>
                <w:spacing w:val="5"/>
                <w:kern w:val="32"/>
                <w:sz w:val="28"/>
                <w:szCs w:val="32"/>
                <w:lang w:val="en-GB" w:eastAsia="zh-CN"/>
              </w:rPr>
            </w:pPr>
          </w:p>
          <w:p w14:paraId="517B69B6" w14:textId="466DC011" w:rsidR="001336BA" w:rsidRPr="001336BA" w:rsidRDefault="001336BA" w:rsidP="00277B6A">
            <w:pPr>
              <w:widowControl w:val="0"/>
              <w:spacing w:after="120" w:line="290" w:lineRule="atLeast"/>
              <w:ind w:left="0" w:right="0"/>
              <w:jc w:val="left"/>
              <w:outlineLvl w:val="1"/>
              <w:rPr>
                <w:rFonts w:ascii="Trebuchet MS" w:eastAsia="Calibri" w:hAnsi="Trebuchet MS"/>
                <w:b/>
                <w:iCs/>
                <w:color w:val="808080"/>
                <w:sz w:val="22"/>
                <w:szCs w:val="22"/>
                <w:lang w:val="en-GB"/>
              </w:rPr>
            </w:pPr>
            <w:bookmarkStart w:id="71" w:name="_Toc61245864"/>
            <w:bookmarkStart w:id="72" w:name="_Toc61246203"/>
            <w:bookmarkStart w:id="73" w:name="_Toc63770034"/>
            <w:bookmarkStart w:id="74" w:name="_Toc64026049"/>
            <w:r w:rsidRPr="001336BA">
              <w:rPr>
                <w:rFonts w:ascii="Trebuchet MS" w:eastAsia="Calibri" w:hAnsi="Trebuchet MS"/>
                <w:b/>
                <w:iCs/>
                <w:color w:val="808080"/>
                <w:sz w:val="22"/>
                <w:szCs w:val="22"/>
                <w:lang w:val="en-GB"/>
              </w:rPr>
              <w:t>Programme vision and mission</w:t>
            </w:r>
            <w:bookmarkEnd w:id="71"/>
            <w:bookmarkEnd w:id="72"/>
            <w:bookmarkEnd w:id="73"/>
            <w:bookmarkEnd w:id="74"/>
            <w:r w:rsidRPr="001336BA">
              <w:rPr>
                <w:rFonts w:ascii="Trebuchet MS" w:eastAsia="Calibri" w:hAnsi="Trebuchet MS"/>
                <w:b/>
                <w:iCs/>
                <w:color w:val="808080"/>
                <w:sz w:val="22"/>
                <w:szCs w:val="22"/>
                <w:lang w:val="en-GB"/>
              </w:rPr>
              <w:t xml:space="preserve"> </w:t>
            </w:r>
          </w:p>
          <w:p w14:paraId="0B3DF5F7" w14:textId="2F65DE4E" w:rsidR="00126F2C" w:rsidRDefault="00126F2C" w:rsidP="00126F2C">
            <w:pPr>
              <w:pStyle w:val="CE-StandardText"/>
            </w:pPr>
            <w:r w:rsidRPr="00927281">
              <w:rPr>
                <w:rFonts w:eastAsia="Calibri"/>
                <w:szCs w:val="22"/>
              </w:rPr>
              <w:t>The above territorial analysis indicates that central Europe is in a time of transition</w:t>
            </w:r>
            <w:r>
              <w:rPr>
                <w:rFonts w:eastAsia="Calibri"/>
                <w:szCs w:val="22"/>
              </w:rPr>
              <w:t xml:space="preserve"> with</w:t>
            </w:r>
            <w:r w:rsidRPr="00927281">
              <w:rPr>
                <w:rFonts w:eastAsia="Calibri"/>
                <w:szCs w:val="22"/>
              </w:rPr>
              <w:t xml:space="preserve"> regions and cities fac</w:t>
            </w:r>
            <w:r>
              <w:rPr>
                <w:rFonts w:eastAsia="Calibri"/>
                <w:szCs w:val="22"/>
              </w:rPr>
              <w:t>ing</w:t>
            </w:r>
            <w:r w:rsidRPr="00927281">
              <w:rPr>
                <w:rFonts w:eastAsia="Calibri"/>
                <w:szCs w:val="22"/>
              </w:rPr>
              <w:t xml:space="preserve"> numerous challenges that know no borders and cannot be solved alone. </w:t>
            </w:r>
            <w:r>
              <w:rPr>
                <w:rFonts w:eastAsia="Calibri"/>
                <w:szCs w:val="22"/>
              </w:rPr>
              <w:t xml:space="preserve">The analysis </w:t>
            </w:r>
            <w:r w:rsidR="00923B73">
              <w:rPr>
                <w:rFonts w:eastAsia="Calibri"/>
                <w:szCs w:val="22"/>
              </w:rPr>
              <w:t>clearly</w:t>
            </w:r>
            <w:r>
              <w:rPr>
                <w:rFonts w:eastAsia="Calibri"/>
                <w:szCs w:val="22"/>
              </w:rPr>
              <w:t xml:space="preserve"> reinforces the relevance of the new</w:t>
            </w:r>
            <w:r w:rsidR="000F5D2E">
              <w:rPr>
                <w:rFonts w:eastAsia="Calibri"/>
                <w:szCs w:val="22"/>
              </w:rPr>
              <w:t>ly revised</w:t>
            </w:r>
            <w:r>
              <w:rPr>
                <w:rFonts w:eastAsia="Calibri"/>
                <w:szCs w:val="22"/>
              </w:rPr>
              <w:t xml:space="preserve"> </w:t>
            </w:r>
            <w:r>
              <w:t>“</w:t>
            </w:r>
            <w:r w:rsidRPr="005E64BD">
              <w:t>Territorial Agenda 2030</w:t>
            </w:r>
            <w:r>
              <w:t>”</w:t>
            </w:r>
            <w:r w:rsidRPr="005E64BD">
              <w:t xml:space="preserve"> </w:t>
            </w:r>
            <w:r>
              <w:t xml:space="preserve">(TA 2030), in which policy makers </w:t>
            </w:r>
            <w:r w:rsidRPr="005E64BD">
              <w:t>recognise</w:t>
            </w:r>
            <w:r>
              <w:t xml:space="preserve"> </w:t>
            </w:r>
            <w:r w:rsidRPr="005E64BD">
              <w:t>that inequalities are gr</w:t>
            </w:r>
            <w:r>
              <w:t>owing between places and people and that u</w:t>
            </w:r>
            <w:r w:rsidRPr="005E64BD">
              <w:t>nsustainable developments</w:t>
            </w:r>
            <w:r>
              <w:t xml:space="preserve"> have reached a critical level</w:t>
            </w:r>
            <w:r w:rsidRPr="005E64BD">
              <w:t xml:space="preserve">. </w:t>
            </w:r>
          </w:p>
          <w:p w14:paraId="31842BC8" w14:textId="5C089357" w:rsidR="00126F2C" w:rsidRDefault="00126F2C" w:rsidP="00126F2C">
            <w:pPr>
              <w:pStyle w:val="CE-StandardText"/>
            </w:pPr>
            <w:r>
              <w:t xml:space="preserve">The TA 2030 </w:t>
            </w:r>
            <w:r w:rsidR="00813ED2">
              <w:t xml:space="preserve">therefore </w:t>
            </w:r>
            <w:r>
              <w:t xml:space="preserve">calls for more </w:t>
            </w:r>
            <w:r w:rsidRPr="005E64BD">
              <w:t>concerted action at all geographical and governance levels</w:t>
            </w:r>
            <w:r w:rsidR="00813ED2">
              <w:t>,</w:t>
            </w:r>
            <w:r w:rsidRPr="005E64BD">
              <w:t xml:space="preserve"> to ensure </w:t>
            </w:r>
            <w:r>
              <w:t xml:space="preserve">better </w:t>
            </w:r>
            <w:r w:rsidRPr="005E64BD">
              <w:t>perspectives for all people, communities and places in Europe</w:t>
            </w:r>
            <w:r>
              <w:t>.</w:t>
            </w:r>
            <w:r w:rsidRPr="005E64BD">
              <w:t xml:space="preserve"> </w:t>
            </w:r>
            <w:r>
              <w:t xml:space="preserve">It urges policy </w:t>
            </w:r>
            <w:r>
              <w:lastRenderedPageBreak/>
              <w:t xml:space="preserve">makers </w:t>
            </w:r>
            <w:r w:rsidRPr="005E64BD">
              <w:t xml:space="preserve">to better understand and adequately address territorial impacts of sector policies </w:t>
            </w:r>
            <w:r w:rsidR="0056466C">
              <w:t>in an integrated way, and demands that</w:t>
            </w:r>
            <w:r w:rsidRPr="005E64BD">
              <w:t xml:space="preserve"> future actions need to contribute to sustainable development and to keeping Europe together.</w:t>
            </w:r>
          </w:p>
          <w:p w14:paraId="3F4FD479" w14:textId="22712D8D" w:rsidR="0056466C" w:rsidRDefault="0056466C" w:rsidP="0056466C">
            <w:pPr>
              <w:widowControl w:val="0"/>
              <w:ind w:left="0" w:right="0"/>
              <w:rPr>
                <w:rFonts w:ascii="Trebuchet MS" w:eastAsia="Calibri" w:hAnsi="Trebuchet MS"/>
                <w:szCs w:val="22"/>
                <w:lang w:val="en-GB"/>
              </w:rPr>
            </w:pPr>
            <w:r>
              <w:rPr>
                <w:rFonts w:ascii="Trebuchet MS" w:eastAsia="Calibri" w:hAnsi="Trebuchet MS"/>
                <w:szCs w:val="22"/>
                <w:lang w:val="en-GB"/>
              </w:rPr>
              <w:t xml:space="preserve">Interreg CE addresses the most urgent common challenges at the heart of Europe in line with these political demands. The programme vision is a united central Europe that cooperates - to become smarter, greener and better connected together. </w:t>
            </w:r>
            <w:r w:rsidRPr="00927281">
              <w:rPr>
                <w:rFonts w:ascii="Trebuchet MS" w:eastAsia="Calibri" w:hAnsi="Trebuchet MS"/>
                <w:szCs w:val="22"/>
                <w:lang w:val="en-GB"/>
              </w:rPr>
              <w:t>Based on shared needs and a common identity</w:t>
            </w:r>
            <w:r>
              <w:rPr>
                <w:rFonts w:ascii="Trebuchet MS" w:eastAsia="Calibri" w:hAnsi="Trebuchet MS"/>
                <w:szCs w:val="22"/>
                <w:lang w:val="en-GB"/>
              </w:rPr>
              <w:t xml:space="preserve"> </w:t>
            </w:r>
            <w:r w:rsidR="00523EE9">
              <w:rPr>
                <w:rFonts w:ascii="Trebuchet MS" w:eastAsia="Calibri" w:hAnsi="Trebuchet MS"/>
                <w:szCs w:val="22"/>
                <w:lang w:val="en-GB"/>
              </w:rPr>
              <w:t>in an area long divided by the “Iron Curtain”</w:t>
            </w:r>
            <w:r w:rsidRPr="00927281">
              <w:rPr>
                <w:rFonts w:ascii="Trebuchet MS" w:eastAsia="Calibri" w:hAnsi="Trebuchet MS"/>
                <w:szCs w:val="22"/>
                <w:lang w:val="en-GB"/>
              </w:rPr>
              <w:t xml:space="preserve">, the programme </w:t>
            </w:r>
            <w:r>
              <w:rPr>
                <w:rFonts w:ascii="Trebuchet MS" w:eastAsia="Calibri" w:hAnsi="Trebuchet MS"/>
                <w:szCs w:val="22"/>
                <w:lang w:val="en-GB"/>
              </w:rPr>
              <w:t>aims for</w:t>
            </w:r>
            <w:r w:rsidRPr="00927281">
              <w:rPr>
                <w:rFonts w:ascii="Trebuchet MS" w:eastAsia="Calibri" w:hAnsi="Trebuchet MS"/>
                <w:szCs w:val="22"/>
                <w:lang w:val="en-GB"/>
              </w:rPr>
              <w:t xml:space="preserve"> a </w:t>
            </w:r>
            <w:r>
              <w:rPr>
                <w:rFonts w:ascii="Trebuchet MS" w:eastAsia="Calibri" w:hAnsi="Trebuchet MS"/>
                <w:szCs w:val="22"/>
                <w:lang w:val="en-GB"/>
              </w:rPr>
              <w:t xml:space="preserve">trustful </w:t>
            </w:r>
            <w:r w:rsidRPr="00927281">
              <w:rPr>
                <w:rFonts w:ascii="Trebuchet MS" w:eastAsia="Calibri" w:hAnsi="Trebuchet MS"/>
                <w:szCs w:val="22"/>
                <w:lang w:val="en-GB"/>
              </w:rPr>
              <w:t>culture of cooperation</w:t>
            </w:r>
            <w:r>
              <w:rPr>
                <w:rFonts w:ascii="Trebuchet MS" w:eastAsia="Calibri" w:hAnsi="Trebuchet MS"/>
                <w:szCs w:val="22"/>
                <w:lang w:val="en-GB"/>
              </w:rPr>
              <w:t xml:space="preserve"> beyond administrative borders</w:t>
            </w:r>
            <w:r w:rsidRPr="00927281">
              <w:rPr>
                <w:rFonts w:ascii="Trebuchet MS" w:eastAsia="Calibri" w:hAnsi="Trebuchet MS"/>
                <w:szCs w:val="22"/>
                <w:lang w:val="en-GB"/>
              </w:rPr>
              <w:t>.</w:t>
            </w:r>
          </w:p>
          <w:p w14:paraId="7496EC50" w14:textId="26C2F0A7" w:rsidR="0056466C" w:rsidRPr="00927281" w:rsidRDefault="0056466C" w:rsidP="0056466C">
            <w:pPr>
              <w:widowControl w:val="0"/>
              <w:ind w:left="0" w:right="0"/>
              <w:rPr>
                <w:rFonts w:ascii="Trebuchet MS" w:eastAsia="Calibri" w:hAnsi="Trebuchet MS"/>
                <w:szCs w:val="22"/>
                <w:lang w:val="en-GB"/>
              </w:rPr>
            </w:pPr>
            <w:r>
              <w:rPr>
                <w:rFonts w:ascii="Trebuchet MS" w:eastAsia="Calibri" w:hAnsi="Trebuchet MS"/>
                <w:szCs w:val="22"/>
                <w:lang w:val="en-GB"/>
              </w:rPr>
              <w:t>The programme mission is to bring regions and cities together beyond borders to find fitting solutions for</w:t>
            </w:r>
            <w:r w:rsidRPr="00927281">
              <w:rPr>
                <w:rFonts w:ascii="Trebuchet MS" w:eastAsia="Calibri" w:hAnsi="Trebuchet MS"/>
                <w:szCs w:val="22"/>
                <w:lang w:val="en-GB"/>
              </w:rPr>
              <w:t xml:space="preserve"> </w:t>
            </w:r>
            <w:r>
              <w:rPr>
                <w:rFonts w:ascii="Trebuchet MS" w:eastAsia="Calibri" w:hAnsi="Trebuchet MS"/>
                <w:szCs w:val="22"/>
                <w:lang w:val="en-GB"/>
              </w:rPr>
              <w:t>their citizens</w:t>
            </w:r>
            <w:r w:rsidRPr="00927281">
              <w:rPr>
                <w:rFonts w:ascii="Trebuchet MS" w:eastAsia="Calibri" w:hAnsi="Trebuchet MS"/>
                <w:szCs w:val="22"/>
                <w:lang w:val="en-GB"/>
              </w:rPr>
              <w:t xml:space="preserve"> in a </w:t>
            </w:r>
            <w:r>
              <w:rPr>
                <w:rFonts w:ascii="Trebuchet MS" w:eastAsia="Calibri" w:hAnsi="Trebuchet MS"/>
                <w:szCs w:val="22"/>
                <w:lang w:val="en-GB"/>
              </w:rPr>
              <w:t>fair and equal</w:t>
            </w:r>
            <w:r w:rsidRPr="00927281">
              <w:rPr>
                <w:rFonts w:ascii="Trebuchet MS" w:eastAsia="Calibri" w:hAnsi="Trebuchet MS"/>
                <w:szCs w:val="22"/>
                <w:lang w:val="en-GB"/>
              </w:rPr>
              <w:t xml:space="preserve"> way everywhere</w:t>
            </w:r>
            <w:r>
              <w:rPr>
                <w:rFonts w:ascii="Trebuchet MS" w:eastAsia="Calibri" w:hAnsi="Trebuchet MS"/>
                <w:szCs w:val="22"/>
                <w:lang w:val="en-GB"/>
              </w:rPr>
              <w:t>. It encourages and supports transnational cooperation to make regions more resilient to common</w:t>
            </w:r>
            <w:r w:rsidRPr="00927281">
              <w:rPr>
                <w:rFonts w:ascii="Trebuchet MS" w:eastAsia="Calibri" w:hAnsi="Trebuchet MS"/>
                <w:szCs w:val="22"/>
                <w:lang w:val="en-GB"/>
              </w:rPr>
              <w:t xml:space="preserve"> </w:t>
            </w:r>
            <w:r>
              <w:rPr>
                <w:rFonts w:ascii="Trebuchet MS" w:eastAsia="Calibri" w:hAnsi="Trebuchet MS"/>
                <w:szCs w:val="22"/>
                <w:lang w:val="en-GB"/>
              </w:rPr>
              <w:t xml:space="preserve">challenges </w:t>
            </w:r>
            <w:r w:rsidRPr="00927281">
              <w:rPr>
                <w:rFonts w:ascii="Trebuchet MS" w:eastAsia="Calibri" w:hAnsi="Trebuchet MS"/>
                <w:szCs w:val="22"/>
                <w:lang w:val="en-GB"/>
              </w:rPr>
              <w:t xml:space="preserve">that know no borders and </w:t>
            </w:r>
            <w:r>
              <w:rPr>
                <w:rFonts w:ascii="Trebuchet MS" w:eastAsia="Calibri" w:hAnsi="Trebuchet MS"/>
                <w:szCs w:val="22"/>
                <w:lang w:val="en-GB"/>
              </w:rPr>
              <w:t xml:space="preserve">which </w:t>
            </w:r>
            <w:r w:rsidRPr="00927281">
              <w:rPr>
                <w:rFonts w:ascii="Trebuchet MS" w:eastAsia="Calibri" w:hAnsi="Trebuchet MS"/>
                <w:szCs w:val="22"/>
                <w:lang w:val="en-GB"/>
              </w:rPr>
              <w:t>cannot be solved alone</w:t>
            </w:r>
            <w:r>
              <w:rPr>
                <w:rFonts w:ascii="Trebuchet MS" w:eastAsia="Calibri" w:hAnsi="Trebuchet MS"/>
                <w:szCs w:val="22"/>
                <w:lang w:val="en-GB"/>
              </w:rPr>
              <w:t xml:space="preserve">. These challenges include among others economic transition processes, climate change, and the long-term socioeconomic consequences of the </w:t>
            </w:r>
            <w:r w:rsidRPr="00927281">
              <w:rPr>
                <w:rFonts w:ascii="Trebuchet MS" w:eastAsia="Calibri" w:hAnsi="Trebuchet MS"/>
                <w:szCs w:val="22"/>
                <w:lang w:val="en-GB"/>
              </w:rPr>
              <w:t>Covid-19</w:t>
            </w:r>
            <w:r>
              <w:rPr>
                <w:rFonts w:ascii="Trebuchet MS" w:eastAsia="Calibri" w:hAnsi="Trebuchet MS"/>
                <w:szCs w:val="22"/>
                <w:lang w:val="en-GB"/>
              </w:rPr>
              <w:t xml:space="preserve"> pandemic</w:t>
            </w:r>
            <w:r w:rsidRPr="00927281">
              <w:rPr>
                <w:rFonts w:ascii="Trebuchet MS" w:eastAsia="Calibri" w:hAnsi="Trebuchet MS"/>
                <w:szCs w:val="22"/>
                <w:lang w:val="en-GB"/>
              </w:rPr>
              <w:t>.</w:t>
            </w:r>
          </w:p>
          <w:p w14:paraId="2B794913" w14:textId="77777777" w:rsidR="00126F2C" w:rsidRPr="00927281" w:rsidRDefault="00126F2C" w:rsidP="00126F2C">
            <w:pPr>
              <w:widowControl w:val="0"/>
              <w:spacing w:before="0" w:after="160" w:line="259" w:lineRule="auto"/>
              <w:ind w:left="0" w:right="0"/>
              <w:rPr>
                <w:rFonts w:ascii="Trebuchet MS" w:eastAsia="Calibri" w:hAnsi="Trebuchet MS"/>
                <w:szCs w:val="22"/>
                <w:lang w:val="en-GB"/>
              </w:rPr>
            </w:pPr>
            <w:r w:rsidRPr="00927281">
              <w:rPr>
                <w:rFonts w:ascii="Trebuchet MS" w:eastAsia="Calibri" w:hAnsi="Trebuchet MS"/>
                <w:szCs w:val="22"/>
                <w:lang w:val="en-GB"/>
              </w:rPr>
              <w:t xml:space="preserve">Based on shared needs and a common identity, the programme aims for a common culture of cooperation. Cooperation is central for cities and regions to become more resilient and attractive places to live and work in. </w:t>
            </w:r>
          </w:p>
          <w:p w14:paraId="325BC7BE" w14:textId="5F5D7551" w:rsidR="00734553" w:rsidRDefault="00734553" w:rsidP="00126F2C">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In practical terms, t</w:t>
            </w:r>
            <w:r w:rsidR="00126F2C" w:rsidRPr="00927281">
              <w:rPr>
                <w:rFonts w:ascii="Trebuchet MS" w:eastAsia="Calibri" w:hAnsi="Trebuchet MS"/>
                <w:szCs w:val="22"/>
                <w:lang w:val="en-GB"/>
              </w:rPr>
              <w:t>he programme brings together public organisations, the private sector and civil society</w:t>
            </w:r>
            <w:r>
              <w:rPr>
                <w:rFonts w:ascii="Trebuchet MS" w:eastAsia="Calibri" w:hAnsi="Trebuchet MS"/>
                <w:szCs w:val="22"/>
                <w:lang w:val="en-GB"/>
              </w:rPr>
              <w:t>.</w:t>
            </w:r>
            <w:r w:rsidR="00126F2C" w:rsidRPr="00927281">
              <w:rPr>
                <w:rFonts w:ascii="Trebuchet MS" w:eastAsia="Calibri" w:hAnsi="Trebuchet MS"/>
                <w:szCs w:val="22"/>
                <w:lang w:val="en-GB"/>
              </w:rPr>
              <w:t xml:space="preserve"> </w:t>
            </w:r>
            <w:r>
              <w:rPr>
                <w:rFonts w:ascii="Trebuchet MS" w:eastAsia="Calibri" w:hAnsi="Trebuchet MS"/>
                <w:szCs w:val="22"/>
                <w:lang w:val="en-GB"/>
              </w:rPr>
              <w:t>It</w:t>
            </w:r>
            <w:r w:rsidR="00126F2C" w:rsidRPr="00927281">
              <w:rPr>
                <w:rFonts w:ascii="Trebuchet MS" w:eastAsia="Calibri" w:hAnsi="Trebuchet MS"/>
                <w:szCs w:val="22"/>
                <w:lang w:val="en-GB"/>
              </w:rPr>
              <w:t xml:space="preserve"> finances transnational projects</w:t>
            </w:r>
            <w:r w:rsidR="009A1EFB">
              <w:rPr>
                <w:rFonts w:ascii="Trebuchet MS" w:eastAsia="Calibri" w:hAnsi="Trebuchet MS"/>
                <w:szCs w:val="22"/>
                <w:lang w:val="en-GB"/>
              </w:rPr>
              <w:t>, which</w:t>
            </w:r>
            <w:r w:rsidR="00126F2C" w:rsidRPr="00927281">
              <w:rPr>
                <w:rFonts w:ascii="Trebuchet MS" w:eastAsia="Calibri" w:hAnsi="Trebuchet MS"/>
                <w:szCs w:val="22"/>
                <w:lang w:val="en-GB"/>
              </w:rPr>
              <w:t xml:space="preserve"> develop, test and implement solutions that are urgently needed to make central Europe more resilient and attractive.</w:t>
            </w:r>
            <w:r w:rsidR="009A1EFB">
              <w:rPr>
                <w:rFonts w:ascii="Trebuchet MS" w:eastAsia="Calibri" w:hAnsi="Trebuchet MS"/>
                <w:szCs w:val="22"/>
                <w:lang w:val="en-GB"/>
              </w:rPr>
              <w:t xml:space="preserve"> </w:t>
            </w:r>
            <w:r w:rsidR="00126F2C" w:rsidRPr="00927281">
              <w:rPr>
                <w:rFonts w:ascii="Trebuchet MS" w:eastAsia="Calibri" w:hAnsi="Trebuchet MS"/>
                <w:szCs w:val="22"/>
                <w:lang w:val="en-GB"/>
              </w:rPr>
              <w:t xml:space="preserve">The programme supports </w:t>
            </w:r>
            <w:r>
              <w:rPr>
                <w:rFonts w:ascii="Trebuchet MS" w:eastAsia="Calibri" w:hAnsi="Trebuchet MS"/>
                <w:szCs w:val="22"/>
                <w:lang w:val="en-GB"/>
              </w:rPr>
              <w:t xml:space="preserve">these </w:t>
            </w:r>
            <w:r w:rsidR="00126F2C" w:rsidRPr="00927281">
              <w:rPr>
                <w:rFonts w:ascii="Trebuchet MS" w:eastAsia="Calibri" w:hAnsi="Trebuchet MS"/>
                <w:szCs w:val="22"/>
                <w:lang w:val="en-GB"/>
              </w:rPr>
              <w:t xml:space="preserve">partnerships </w:t>
            </w:r>
            <w:r>
              <w:rPr>
                <w:rFonts w:ascii="Trebuchet MS" w:eastAsia="Calibri" w:hAnsi="Trebuchet MS"/>
                <w:szCs w:val="22"/>
                <w:lang w:val="en-GB"/>
              </w:rPr>
              <w:t xml:space="preserve">also </w:t>
            </w:r>
            <w:r w:rsidR="00126F2C" w:rsidRPr="00927281">
              <w:rPr>
                <w:rFonts w:ascii="Trebuchet MS" w:eastAsia="Calibri" w:hAnsi="Trebuchet MS"/>
                <w:szCs w:val="22"/>
                <w:lang w:val="en-GB"/>
              </w:rPr>
              <w:t>with guidance and knowledge.</w:t>
            </w:r>
            <w:r w:rsidR="00126F2C">
              <w:rPr>
                <w:rFonts w:ascii="Trebuchet MS" w:eastAsia="Calibri" w:hAnsi="Trebuchet MS"/>
                <w:szCs w:val="22"/>
                <w:lang w:val="en-GB"/>
              </w:rPr>
              <w:t xml:space="preserve"> </w:t>
            </w:r>
          </w:p>
          <w:p w14:paraId="68AA62B8" w14:textId="624FA457" w:rsidR="00126F2C" w:rsidRPr="00927281" w:rsidRDefault="00126F2C" w:rsidP="00126F2C">
            <w:pPr>
              <w:widowControl w:val="0"/>
              <w:spacing w:before="0" w:after="160" w:line="259" w:lineRule="auto"/>
              <w:ind w:left="0" w:right="0"/>
              <w:rPr>
                <w:rFonts w:ascii="Trebuchet MS" w:eastAsia="Calibri" w:hAnsi="Trebuchet MS"/>
                <w:szCs w:val="22"/>
                <w:lang w:val="en-GB"/>
              </w:rPr>
            </w:pPr>
            <w:r>
              <w:rPr>
                <w:rFonts w:ascii="Trebuchet MS" w:eastAsia="Calibri" w:hAnsi="Trebuchet MS"/>
                <w:szCs w:val="22"/>
                <w:lang w:val="en-GB"/>
              </w:rPr>
              <w:t>T</w:t>
            </w:r>
            <w:r w:rsidRPr="00927281">
              <w:rPr>
                <w:rFonts w:ascii="Trebuchet MS" w:eastAsia="Calibri" w:hAnsi="Trebuchet MS"/>
                <w:szCs w:val="22"/>
                <w:lang w:val="en-GB"/>
              </w:rPr>
              <w:t xml:space="preserve">he </w:t>
            </w:r>
            <w:r w:rsidRPr="00927281">
              <w:rPr>
                <w:rFonts w:ascii="Trebuchet MS" w:eastAsia="Calibri" w:hAnsi="Trebuchet MS"/>
                <w:b/>
                <w:szCs w:val="22"/>
                <w:lang w:val="en-GB"/>
              </w:rPr>
              <w:t>types of</w:t>
            </w:r>
            <w:r w:rsidRPr="00927281">
              <w:rPr>
                <w:rFonts w:ascii="Trebuchet MS" w:eastAsia="Calibri" w:hAnsi="Trebuchet MS"/>
                <w:szCs w:val="22"/>
                <w:lang w:val="en-GB"/>
              </w:rPr>
              <w:t xml:space="preserve"> </w:t>
            </w:r>
            <w:r w:rsidRPr="00927281">
              <w:rPr>
                <w:rFonts w:ascii="Trebuchet MS" w:eastAsia="Calibri" w:hAnsi="Trebuchet MS"/>
                <w:b/>
                <w:szCs w:val="22"/>
                <w:lang w:val="en-GB"/>
              </w:rPr>
              <w:t>results</w:t>
            </w:r>
            <w:r w:rsidRPr="00927281">
              <w:rPr>
                <w:rFonts w:ascii="Trebuchet MS" w:eastAsia="Calibri" w:hAnsi="Trebuchet MS"/>
                <w:szCs w:val="22"/>
                <w:lang w:val="en-GB"/>
              </w:rPr>
              <w:t xml:space="preserve"> achieved by </w:t>
            </w:r>
            <w:r>
              <w:rPr>
                <w:rFonts w:ascii="Trebuchet MS" w:eastAsia="Calibri" w:hAnsi="Trebuchet MS"/>
                <w:szCs w:val="22"/>
                <w:lang w:val="en-GB"/>
              </w:rPr>
              <w:t xml:space="preserve">these </w:t>
            </w:r>
            <w:r w:rsidR="00734553">
              <w:rPr>
                <w:rFonts w:ascii="Trebuchet MS" w:eastAsia="Calibri" w:hAnsi="Trebuchet MS"/>
                <w:szCs w:val="22"/>
                <w:lang w:val="en-GB"/>
              </w:rPr>
              <w:t xml:space="preserve">projects </w:t>
            </w:r>
            <w:r w:rsidRPr="00927281">
              <w:rPr>
                <w:rFonts w:ascii="Trebuchet MS" w:eastAsia="Calibri" w:hAnsi="Trebuchet MS"/>
                <w:szCs w:val="22"/>
                <w:lang w:val="en-GB"/>
              </w:rPr>
              <w:t xml:space="preserve">can be classified as follows: </w:t>
            </w:r>
          </w:p>
          <w:p w14:paraId="6B9A1A89" w14:textId="77777777" w:rsidR="00126F2C" w:rsidRPr="00927281" w:rsidRDefault="00126F2C" w:rsidP="00126F2C">
            <w:pPr>
              <w:widowControl w:val="0"/>
              <w:numPr>
                <w:ilvl w:val="0"/>
                <w:numId w:val="69"/>
              </w:numPr>
              <w:spacing w:line="290" w:lineRule="atLeast"/>
              <w:ind w:left="357" w:right="0" w:hanging="357"/>
              <w:jc w:val="left"/>
              <w:rPr>
                <w:rFonts w:ascii="Trebuchet MS" w:eastAsia="SimSun" w:hAnsi="Trebuchet MS"/>
                <w:szCs w:val="24"/>
                <w:lang w:val="en-GB" w:eastAsia="zh-CN"/>
              </w:rPr>
            </w:pPr>
            <w:r>
              <w:rPr>
                <w:rFonts w:ascii="Trebuchet MS" w:eastAsia="SimSun" w:hAnsi="Trebuchet MS"/>
                <w:szCs w:val="24"/>
                <w:lang w:val="en-GB" w:eastAsia="zh-CN"/>
              </w:rPr>
              <w:t>Improved p</w:t>
            </w:r>
            <w:r w:rsidRPr="00927281">
              <w:rPr>
                <w:rFonts w:ascii="Trebuchet MS" w:eastAsia="SimSun" w:hAnsi="Trebuchet MS"/>
                <w:szCs w:val="24"/>
                <w:lang w:val="en-GB" w:eastAsia="zh-CN"/>
              </w:rPr>
              <w:t xml:space="preserve">olicy </w:t>
            </w:r>
            <w:r>
              <w:rPr>
                <w:rFonts w:ascii="Trebuchet MS" w:eastAsia="SimSun" w:hAnsi="Trebuchet MS"/>
                <w:szCs w:val="24"/>
                <w:lang w:val="en-GB" w:eastAsia="zh-CN"/>
              </w:rPr>
              <w:t xml:space="preserve">development, </w:t>
            </w:r>
            <w:r w:rsidRPr="00927281">
              <w:rPr>
                <w:rFonts w:ascii="Trebuchet MS" w:eastAsia="SimSun" w:hAnsi="Trebuchet MS"/>
                <w:szCs w:val="24"/>
                <w:lang w:val="en-GB" w:eastAsia="zh-CN"/>
              </w:rPr>
              <w:t>learning</w:t>
            </w:r>
            <w:r>
              <w:rPr>
                <w:rFonts w:ascii="Trebuchet MS" w:eastAsia="SimSun" w:hAnsi="Trebuchet MS"/>
                <w:szCs w:val="24"/>
                <w:lang w:val="en-GB" w:eastAsia="zh-CN"/>
              </w:rPr>
              <w:t>,</w:t>
            </w:r>
            <w:r w:rsidRPr="00927281">
              <w:rPr>
                <w:rFonts w:ascii="Trebuchet MS" w:eastAsia="SimSun" w:hAnsi="Trebuchet MS"/>
                <w:szCs w:val="24"/>
                <w:lang w:val="en-GB" w:eastAsia="zh-CN"/>
              </w:rPr>
              <w:t xml:space="preserve"> and change;</w:t>
            </w:r>
          </w:p>
          <w:p w14:paraId="11F8F6FA" w14:textId="77777777" w:rsidR="00126F2C" w:rsidRPr="00927281" w:rsidRDefault="00126F2C" w:rsidP="00126F2C">
            <w:pPr>
              <w:widowControl w:val="0"/>
              <w:numPr>
                <w:ilvl w:val="0"/>
                <w:numId w:val="69"/>
              </w:numPr>
              <w:spacing w:line="290" w:lineRule="atLeast"/>
              <w:ind w:left="357" w:right="0" w:hanging="357"/>
              <w:jc w:val="left"/>
              <w:rPr>
                <w:rFonts w:ascii="Trebuchet MS" w:eastAsia="SimSun" w:hAnsi="Trebuchet MS"/>
                <w:szCs w:val="24"/>
                <w:lang w:val="en-GB" w:eastAsia="zh-CN"/>
              </w:rPr>
            </w:pPr>
            <w:r w:rsidRPr="00927281">
              <w:rPr>
                <w:rFonts w:ascii="Trebuchet MS" w:eastAsia="SimSun" w:hAnsi="Trebuchet MS"/>
                <w:szCs w:val="24"/>
                <w:lang w:val="en-GB" w:eastAsia="zh-CN"/>
              </w:rPr>
              <w:t>Increased knowledge and capacity, including the knowledge transfer and exchange;</w:t>
            </w:r>
          </w:p>
          <w:p w14:paraId="17279C61" w14:textId="77777777" w:rsidR="00126F2C" w:rsidRPr="00927281" w:rsidRDefault="00126F2C" w:rsidP="00126F2C">
            <w:pPr>
              <w:widowControl w:val="0"/>
              <w:numPr>
                <w:ilvl w:val="0"/>
                <w:numId w:val="69"/>
              </w:numPr>
              <w:spacing w:line="290" w:lineRule="atLeast"/>
              <w:ind w:left="357" w:right="0" w:hanging="357"/>
              <w:jc w:val="left"/>
              <w:rPr>
                <w:rFonts w:ascii="Trebuchet MS" w:eastAsia="SimSun" w:hAnsi="Trebuchet MS"/>
                <w:szCs w:val="24"/>
                <w:lang w:val="en-GB" w:eastAsia="zh-CN"/>
              </w:rPr>
            </w:pPr>
            <w:r>
              <w:rPr>
                <w:rFonts w:ascii="Trebuchet MS" w:eastAsia="SimSun" w:hAnsi="Trebuchet MS"/>
                <w:szCs w:val="24"/>
                <w:lang w:val="en-GB" w:eastAsia="zh-CN"/>
              </w:rPr>
              <w:t>Better c</w:t>
            </w:r>
            <w:r w:rsidRPr="00927281">
              <w:rPr>
                <w:rFonts w:ascii="Trebuchet MS" w:eastAsia="SimSun" w:hAnsi="Trebuchet MS"/>
                <w:szCs w:val="24"/>
                <w:lang w:val="en-GB" w:eastAsia="zh-CN"/>
              </w:rPr>
              <w:t>oordinat</w:t>
            </w:r>
            <w:r>
              <w:rPr>
                <w:rFonts w:ascii="Trebuchet MS" w:eastAsia="SimSun" w:hAnsi="Trebuchet MS"/>
                <w:szCs w:val="24"/>
                <w:lang w:val="en-GB" w:eastAsia="zh-CN"/>
              </w:rPr>
              <w:t>ed</w:t>
            </w:r>
            <w:r w:rsidRPr="00927281">
              <w:rPr>
                <w:rFonts w:ascii="Trebuchet MS" w:eastAsia="SimSun" w:hAnsi="Trebuchet MS"/>
                <w:szCs w:val="24"/>
                <w:lang w:val="en-GB" w:eastAsia="zh-CN"/>
              </w:rPr>
              <w:t xml:space="preserve"> cooperation and enhanced governance at different levels;</w:t>
            </w:r>
          </w:p>
          <w:p w14:paraId="65A6FA9F" w14:textId="77777777" w:rsidR="00126F2C" w:rsidRPr="00927281" w:rsidRDefault="00126F2C" w:rsidP="00126F2C">
            <w:pPr>
              <w:widowControl w:val="0"/>
              <w:numPr>
                <w:ilvl w:val="0"/>
                <w:numId w:val="69"/>
              </w:numPr>
              <w:spacing w:line="290" w:lineRule="atLeast"/>
              <w:ind w:left="357" w:right="0" w:hanging="357"/>
              <w:jc w:val="left"/>
              <w:rPr>
                <w:rFonts w:ascii="Trebuchet MS" w:eastAsia="SimSun" w:hAnsi="Trebuchet MS"/>
                <w:szCs w:val="24"/>
                <w:lang w:val="en-GB" w:eastAsia="zh-CN"/>
              </w:rPr>
            </w:pPr>
            <w:r w:rsidRPr="00927281">
              <w:rPr>
                <w:rFonts w:ascii="Trebuchet MS" w:eastAsia="SimSun" w:hAnsi="Trebuchet MS"/>
                <w:szCs w:val="24"/>
                <w:lang w:val="en-GB" w:eastAsia="zh-CN"/>
              </w:rPr>
              <w:t>Reduced barriers;</w:t>
            </w:r>
          </w:p>
          <w:p w14:paraId="51E9873E" w14:textId="77777777" w:rsidR="00126F2C" w:rsidRPr="00927281" w:rsidRDefault="00126F2C" w:rsidP="00126F2C">
            <w:pPr>
              <w:widowControl w:val="0"/>
              <w:numPr>
                <w:ilvl w:val="0"/>
                <w:numId w:val="69"/>
              </w:numPr>
              <w:spacing w:line="290" w:lineRule="atLeast"/>
              <w:ind w:left="357" w:right="0" w:hanging="357"/>
              <w:jc w:val="left"/>
              <w:rPr>
                <w:rFonts w:ascii="Trebuchet MS" w:eastAsia="SimSun" w:hAnsi="Trebuchet MS"/>
                <w:szCs w:val="24"/>
                <w:lang w:val="en-GB" w:eastAsia="zh-CN"/>
              </w:rPr>
            </w:pPr>
            <w:r w:rsidRPr="00927281">
              <w:rPr>
                <w:rFonts w:ascii="Trebuchet MS" w:eastAsia="SimSun" w:hAnsi="Trebuchet MS"/>
                <w:szCs w:val="24"/>
                <w:lang w:val="en-GB" w:eastAsia="zh-CN"/>
              </w:rPr>
              <w:t>New or better services;</w:t>
            </w:r>
          </w:p>
          <w:p w14:paraId="06F63B6E" w14:textId="77777777" w:rsidR="00126F2C" w:rsidRPr="00927281" w:rsidRDefault="00126F2C" w:rsidP="00126F2C">
            <w:pPr>
              <w:widowControl w:val="0"/>
              <w:numPr>
                <w:ilvl w:val="0"/>
                <w:numId w:val="69"/>
              </w:numPr>
              <w:spacing w:line="290" w:lineRule="atLeast"/>
              <w:ind w:left="357" w:right="0" w:hanging="357"/>
              <w:jc w:val="left"/>
              <w:rPr>
                <w:rFonts w:ascii="Trebuchet MS" w:eastAsia="SimSun" w:hAnsi="Trebuchet MS"/>
                <w:szCs w:val="24"/>
                <w:lang w:val="en-GB" w:eastAsia="zh-CN"/>
              </w:rPr>
            </w:pPr>
            <w:r w:rsidRPr="00927281">
              <w:rPr>
                <w:rFonts w:ascii="Trebuchet MS" w:eastAsia="SimSun" w:hAnsi="Trebuchet MS"/>
                <w:szCs w:val="24"/>
                <w:lang w:val="en-GB" w:eastAsia="zh-CN"/>
              </w:rPr>
              <w:t>Behavioural change;</w:t>
            </w:r>
          </w:p>
          <w:p w14:paraId="2F529FA3" w14:textId="70CC323B" w:rsidR="00126F2C" w:rsidRPr="00927281" w:rsidRDefault="00126F2C" w:rsidP="00126F2C">
            <w:pPr>
              <w:widowControl w:val="0"/>
              <w:numPr>
                <w:ilvl w:val="0"/>
                <w:numId w:val="69"/>
              </w:numPr>
              <w:spacing w:line="290" w:lineRule="atLeast"/>
              <w:ind w:left="357" w:right="0" w:hanging="357"/>
              <w:jc w:val="left"/>
              <w:rPr>
                <w:rFonts w:ascii="Trebuchet MS" w:eastAsia="SimSun" w:hAnsi="Trebuchet MS"/>
                <w:szCs w:val="24"/>
                <w:lang w:val="en-GB" w:eastAsia="zh-CN"/>
              </w:rPr>
            </w:pPr>
            <w:r w:rsidRPr="00927281">
              <w:rPr>
                <w:rFonts w:ascii="Trebuchet MS" w:eastAsia="SimSun" w:hAnsi="Trebuchet MS"/>
                <w:szCs w:val="24"/>
                <w:lang w:val="en-GB" w:eastAsia="zh-CN"/>
              </w:rPr>
              <w:t xml:space="preserve">Leverage of public and </w:t>
            </w:r>
            <w:r w:rsidR="0008636D">
              <w:rPr>
                <w:rFonts w:ascii="Trebuchet MS" w:eastAsia="SimSun" w:hAnsi="Trebuchet MS"/>
                <w:szCs w:val="24"/>
                <w:lang w:val="en-GB" w:eastAsia="zh-CN"/>
              </w:rPr>
              <w:t xml:space="preserve">private </w:t>
            </w:r>
            <w:r w:rsidRPr="00927281">
              <w:rPr>
                <w:rFonts w:ascii="Trebuchet MS" w:eastAsia="SimSun" w:hAnsi="Trebuchet MS"/>
                <w:szCs w:val="24"/>
                <w:lang w:val="en-GB" w:eastAsia="zh-CN"/>
              </w:rPr>
              <w:t xml:space="preserve">funds, including the preparation for follow-up investments. </w:t>
            </w:r>
          </w:p>
          <w:p w14:paraId="7DD94FE8" w14:textId="77777777" w:rsidR="004C138F" w:rsidRPr="00927281" w:rsidRDefault="004C138F" w:rsidP="00F00470">
            <w:pPr>
              <w:widowControl w:val="0"/>
              <w:ind w:left="0" w:right="0"/>
              <w:rPr>
                <w:rFonts w:ascii="Trebuchet MS" w:eastAsia="Calibri" w:hAnsi="Trebuchet MS"/>
                <w:szCs w:val="22"/>
                <w:lang w:val="en-GB"/>
              </w:rPr>
            </w:pPr>
          </w:p>
          <w:p w14:paraId="4259CF37" w14:textId="606F83E4" w:rsidR="00AF7E14" w:rsidRDefault="001336BA" w:rsidP="00F00470">
            <w:pPr>
              <w:widowControl w:val="0"/>
              <w:ind w:left="0" w:right="0"/>
              <w:rPr>
                <w:rFonts w:ascii="Trebuchet MS" w:eastAsia="Calibri" w:hAnsi="Trebuchet MS"/>
                <w:b/>
                <w:iCs/>
                <w:color w:val="808080"/>
                <w:sz w:val="22"/>
                <w:szCs w:val="22"/>
                <w:lang w:val="en-GB"/>
              </w:rPr>
            </w:pPr>
            <w:r w:rsidRPr="001336BA">
              <w:rPr>
                <w:rFonts w:ascii="Trebuchet MS" w:eastAsia="Calibri" w:hAnsi="Trebuchet MS"/>
                <w:b/>
                <w:iCs/>
                <w:color w:val="808080"/>
                <w:sz w:val="22"/>
                <w:szCs w:val="22"/>
                <w:lang w:val="en-GB"/>
              </w:rPr>
              <w:t>Horizontal principles for the delivery</w:t>
            </w:r>
            <w:r w:rsidR="008A0B86">
              <w:rPr>
                <w:rFonts w:ascii="Trebuchet MS" w:eastAsia="Calibri" w:hAnsi="Trebuchet MS"/>
                <w:b/>
                <w:iCs/>
                <w:color w:val="808080"/>
                <w:sz w:val="22"/>
                <w:szCs w:val="22"/>
                <w:lang w:val="en-GB"/>
              </w:rPr>
              <w:t xml:space="preserve"> </w:t>
            </w:r>
          </w:p>
          <w:p w14:paraId="739B05C2" w14:textId="77777777" w:rsidR="00AF7E14" w:rsidRPr="00927281" w:rsidRDefault="00AF7E14" w:rsidP="00F00470">
            <w:pPr>
              <w:widowControl w:val="0"/>
              <w:ind w:left="0" w:right="0"/>
              <w:rPr>
                <w:rFonts w:ascii="Trebuchet MS" w:eastAsia="Calibri" w:hAnsi="Trebuchet MS"/>
                <w:szCs w:val="22"/>
                <w:lang w:val="en-GB"/>
              </w:rPr>
            </w:pPr>
            <w:r w:rsidRPr="00927281">
              <w:rPr>
                <w:rFonts w:ascii="Trebuchet MS" w:eastAsia="Calibri" w:hAnsi="Trebuchet MS"/>
                <w:szCs w:val="22"/>
                <w:lang w:val="en-GB"/>
              </w:rPr>
              <w:t xml:space="preserve">Cooperation actions </w:t>
            </w:r>
            <w:r>
              <w:rPr>
                <w:rFonts w:ascii="Trebuchet MS" w:eastAsia="Calibri" w:hAnsi="Trebuchet MS"/>
                <w:szCs w:val="22"/>
                <w:lang w:val="en-GB"/>
              </w:rPr>
              <w:t xml:space="preserve">that lead to the above types of results will all </w:t>
            </w:r>
            <w:r w:rsidRPr="00927281">
              <w:rPr>
                <w:rFonts w:ascii="Trebuchet MS" w:eastAsia="Calibri" w:hAnsi="Trebuchet MS"/>
                <w:szCs w:val="22"/>
                <w:lang w:val="en-GB"/>
              </w:rPr>
              <w:t xml:space="preserve">respect the horizontal principles of </w:t>
            </w:r>
            <w:r w:rsidRPr="003E6CC5">
              <w:rPr>
                <w:rFonts w:ascii="Trebuchet MS" w:eastAsia="Calibri" w:hAnsi="Trebuchet MS"/>
                <w:b/>
                <w:szCs w:val="22"/>
                <w:lang w:val="en-GB"/>
              </w:rPr>
              <w:t>equal opportunity, non-discrimination, gender equality and environmental sustainability</w:t>
            </w:r>
            <w:r w:rsidRPr="00927281">
              <w:rPr>
                <w:rFonts w:ascii="Trebuchet MS" w:eastAsia="Calibri" w:hAnsi="Trebuchet MS"/>
                <w:szCs w:val="22"/>
                <w:lang w:val="en-GB"/>
              </w:rPr>
              <w:t xml:space="preserve"> during project design and implementation. </w:t>
            </w:r>
          </w:p>
          <w:p w14:paraId="3F04B83A" w14:textId="6B9A4ACA" w:rsidR="00010AC4" w:rsidRDefault="00AF7E14" w:rsidP="00F00470">
            <w:pPr>
              <w:widowControl w:val="0"/>
              <w:ind w:left="0" w:right="0"/>
              <w:rPr>
                <w:rFonts w:ascii="Trebuchet MS" w:eastAsia="Calibri" w:hAnsi="Trebuchet MS"/>
                <w:szCs w:val="22"/>
                <w:lang w:val="en-GB"/>
              </w:rPr>
            </w:pPr>
            <w:r w:rsidRPr="00927281">
              <w:rPr>
                <w:rFonts w:ascii="Trebuchet MS" w:eastAsia="Calibri" w:hAnsi="Trebuchet MS"/>
                <w:szCs w:val="22"/>
                <w:lang w:val="en-GB"/>
              </w:rPr>
              <w:t xml:space="preserve">In particular, </w:t>
            </w:r>
            <w:r>
              <w:rPr>
                <w:rFonts w:ascii="Trebuchet MS" w:eastAsia="Calibri" w:hAnsi="Trebuchet MS"/>
                <w:szCs w:val="22"/>
                <w:lang w:val="en-GB"/>
              </w:rPr>
              <w:t xml:space="preserve">all </w:t>
            </w:r>
            <w:r w:rsidRPr="00927281">
              <w:rPr>
                <w:rFonts w:ascii="Trebuchet MS" w:eastAsia="Calibri" w:hAnsi="Trebuchet MS"/>
                <w:szCs w:val="22"/>
                <w:lang w:val="en-GB"/>
              </w:rPr>
              <w:t>action</w:t>
            </w:r>
            <w:r>
              <w:rPr>
                <w:rFonts w:ascii="Trebuchet MS" w:eastAsia="Calibri" w:hAnsi="Trebuchet MS"/>
                <w:szCs w:val="22"/>
                <w:lang w:val="en-GB"/>
              </w:rPr>
              <w:t>s</w:t>
            </w:r>
            <w:r w:rsidRPr="00927281">
              <w:rPr>
                <w:rFonts w:ascii="Trebuchet MS" w:eastAsia="Calibri" w:hAnsi="Trebuchet MS"/>
                <w:szCs w:val="22"/>
                <w:lang w:val="en-GB"/>
              </w:rPr>
              <w:t xml:space="preserve"> </w:t>
            </w:r>
            <w:r>
              <w:rPr>
                <w:rFonts w:ascii="Trebuchet MS" w:eastAsia="Calibri" w:hAnsi="Trebuchet MS"/>
                <w:szCs w:val="22"/>
                <w:lang w:val="en-GB"/>
              </w:rPr>
              <w:t xml:space="preserve">financed by the programme will </w:t>
            </w:r>
            <w:r w:rsidRPr="00927281">
              <w:rPr>
                <w:rFonts w:ascii="Trebuchet MS" w:eastAsia="Calibri" w:hAnsi="Trebuchet MS"/>
                <w:szCs w:val="22"/>
                <w:lang w:val="en-GB"/>
              </w:rPr>
              <w:t xml:space="preserve">follow </w:t>
            </w:r>
            <w:r>
              <w:rPr>
                <w:rFonts w:ascii="Trebuchet MS" w:eastAsia="Calibri" w:hAnsi="Trebuchet MS"/>
                <w:szCs w:val="22"/>
                <w:lang w:val="en-GB"/>
              </w:rPr>
              <w:t>an</w:t>
            </w:r>
            <w:r w:rsidRPr="00927281">
              <w:rPr>
                <w:rFonts w:ascii="Trebuchet MS" w:eastAsia="Calibri" w:hAnsi="Trebuchet MS"/>
                <w:szCs w:val="22"/>
                <w:lang w:val="en-GB"/>
              </w:rPr>
              <w:t xml:space="preserve"> </w:t>
            </w:r>
            <w:r>
              <w:rPr>
                <w:rFonts w:ascii="Trebuchet MS" w:eastAsia="Calibri" w:hAnsi="Trebuchet MS"/>
                <w:szCs w:val="22"/>
                <w:lang w:val="en-GB"/>
              </w:rPr>
              <w:t>“</w:t>
            </w:r>
            <w:r w:rsidRPr="003E6CC5">
              <w:rPr>
                <w:rFonts w:ascii="Trebuchet MS" w:eastAsia="Calibri" w:hAnsi="Trebuchet MS"/>
                <w:b/>
                <w:szCs w:val="22"/>
                <w:lang w:val="en-GB"/>
              </w:rPr>
              <w:t>environmental sustainability by design” approach</w:t>
            </w:r>
            <w:r w:rsidRPr="00927281">
              <w:rPr>
                <w:rFonts w:ascii="Trebuchet MS" w:eastAsia="Calibri" w:hAnsi="Trebuchet MS"/>
                <w:szCs w:val="22"/>
                <w:lang w:val="en-GB"/>
              </w:rPr>
              <w:t xml:space="preserve">. This implies that environmental or broader sustainability considerations </w:t>
            </w:r>
            <w:r w:rsidR="00BC1078">
              <w:rPr>
                <w:rFonts w:ascii="Trebuchet MS" w:eastAsia="Calibri" w:hAnsi="Trebuchet MS"/>
                <w:szCs w:val="22"/>
                <w:lang w:val="en-GB"/>
              </w:rPr>
              <w:t xml:space="preserve">including human health effects </w:t>
            </w:r>
            <w:r w:rsidRPr="00927281">
              <w:rPr>
                <w:rFonts w:ascii="Trebuchet MS" w:eastAsia="Calibri" w:hAnsi="Trebuchet MS"/>
                <w:szCs w:val="22"/>
                <w:lang w:val="en-GB"/>
              </w:rPr>
              <w:t>are no longer treated as “after</w:t>
            </w:r>
            <w:r>
              <w:rPr>
                <w:rFonts w:ascii="Trebuchet MS" w:eastAsia="Calibri" w:hAnsi="Trebuchet MS"/>
                <w:szCs w:val="22"/>
                <w:lang w:val="en-GB"/>
              </w:rPr>
              <w:t>-</w:t>
            </w:r>
            <w:r w:rsidRPr="00927281">
              <w:rPr>
                <w:rFonts w:ascii="Trebuchet MS" w:eastAsia="Calibri" w:hAnsi="Trebuchet MS"/>
                <w:szCs w:val="22"/>
                <w:lang w:val="en-GB"/>
              </w:rPr>
              <w:t>thoughts”</w:t>
            </w:r>
            <w:r>
              <w:rPr>
                <w:rFonts w:ascii="Trebuchet MS" w:eastAsia="Calibri" w:hAnsi="Trebuchet MS"/>
                <w:szCs w:val="22"/>
                <w:lang w:val="en-GB"/>
              </w:rPr>
              <w:t>. I</w:t>
            </w:r>
            <w:r w:rsidRPr="00927281">
              <w:rPr>
                <w:rFonts w:ascii="Trebuchet MS" w:eastAsia="Calibri" w:hAnsi="Trebuchet MS"/>
                <w:szCs w:val="22"/>
                <w:lang w:val="en-GB"/>
              </w:rPr>
              <w:t>nstead</w:t>
            </w:r>
            <w:r>
              <w:rPr>
                <w:rFonts w:ascii="Trebuchet MS" w:eastAsia="Calibri" w:hAnsi="Trebuchet MS"/>
                <w:szCs w:val="22"/>
                <w:lang w:val="en-GB"/>
              </w:rPr>
              <w:t>,</w:t>
            </w:r>
            <w:r w:rsidRPr="00927281">
              <w:rPr>
                <w:rFonts w:ascii="Trebuchet MS" w:eastAsia="Calibri" w:hAnsi="Trebuchet MS"/>
                <w:szCs w:val="22"/>
                <w:lang w:val="en-GB"/>
              </w:rPr>
              <w:t xml:space="preserve"> </w:t>
            </w:r>
            <w:r>
              <w:rPr>
                <w:rFonts w:ascii="Trebuchet MS" w:eastAsia="Calibri" w:hAnsi="Trebuchet MS"/>
                <w:szCs w:val="22"/>
                <w:lang w:val="en-GB"/>
              </w:rPr>
              <w:t xml:space="preserve">they </w:t>
            </w:r>
            <w:r w:rsidRPr="00927281">
              <w:rPr>
                <w:rFonts w:ascii="Trebuchet MS" w:eastAsia="Calibri" w:hAnsi="Trebuchet MS"/>
                <w:szCs w:val="22"/>
                <w:lang w:val="en-GB"/>
              </w:rPr>
              <w:t xml:space="preserve">are integrated </w:t>
            </w:r>
            <w:r>
              <w:rPr>
                <w:rFonts w:ascii="Trebuchet MS" w:eastAsia="Calibri" w:hAnsi="Trebuchet MS"/>
                <w:szCs w:val="22"/>
                <w:lang w:val="en-GB"/>
              </w:rPr>
              <w:t xml:space="preserve">from the beginning </w:t>
            </w:r>
            <w:r w:rsidRPr="00927281">
              <w:rPr>
                <w:rFonts w:ascii="Trebuchet MS" w:eastAsia="Calibri" w:hAnsi="Trebuchet MS"/>
                <w:szCs w:val="22"/>
                <w:lang w:val="en-GB"/>
              </w:rPr>
              <w:t xml:space="preserve">into </w:t>
            </w:r>
            <w:r>
              <w:rPr>
                <w:rFonts w:ascii="Trebuchet MS" w:eastAsia="Calibri" w:hAnsi="Trebuchet MS"/>
                <w:szCs w:val="22"/>
                <w:lang w:val="en-GB"/>
              </w:rPr>
              <w:t xml:space="preserve">all </w:t>
            </w:r>
            <w:r w:rsidRPr="00927281">
              <w:rPr>
                <w:rFonts w:ascii="Trebuchet MS" w:eastAsia="Calibri" w:hAnsi="Trebuchet MS"/>
                <w:szCs w:val="22"/>
                <w:lang w:val="en-GB"/>
              </w:rPr>
              <w:t xml:space="preserve">activities. Partnerships </w:t>
            </w:r>
            <w:r w:rsidR="001F1C3D">
              <w:rPr>
                <w:rFonts w:ascii="Trebuchet MS" w:eastAsia="Calibri" w:hAnsi="Trebuchet MS"/>
                <w:szCs w:val="22"/>
                <w:lang w:val="en-GB"/>
              </w:rPr>
              <w:t>are</w:t>
            </w:r>
            <w:r w:rsidRPr="00927281">
              <w:rPr>
                <w:rFonts w:ascii="Trebuchet MS" w:eastAsia="Calibri" w:hAnsi="Trebuchet MS"/>
                <w:szCs w:val="22"/>
                <w:lang w:val="en-GB"/>
              </w:rPr>
              <w:t xml:space="preserve"> strongly encouraged to identify and consider any potentially significant environmental and health issues during project design. </w:t>
            </w:r>
            <w:r w:rsidR="002A10D2">
              <w:rPr>
                <w:rFonts w:ascii="Trebuchet MS" w:eastAsia="Calibri" w:hAnsi="Trebuchet MS"/>
                <w:szCs w:val="22"/>
                <w:lang w:val="en-GB"/>
              </w:rPr>
              <w:t>A</w:t>
            </w:r>
            <w:r w:rsidR="002B253A">
              <w:rPr>
                <w:rFonts w:ascii="Trebuchet MS" w:eastAsia="Calibri" w:hAnsi="Trebuchet MS"/>
                <w:szCs w:val="22"/>
                <w:lang w:val="en-GB"/>
              </w:rPr>
              <w:t xml:space="preserve">ctions </w:t>
            </w:r>
            <w:r w:rsidR="002A10D2">
              <w:rPr>
                <w:rFonts w:ascii="Trebuchet MS" w:eastAsia="Calibri" w:hAnsi="Trebuchet MS"/>
                <w:szCs w:val="22"/>
                <w:lang w:val="en-GB"/>
              </w:rPr>
              <w:t xml:space="preserve">supported </w:t>
            </w:r>
            <w:r w:rsidR="00EC506F">
              <w:rPr>
                <w:rFonts w:ascii="Trebuchet MS" w:eastAsia="Calibri" w:hAnsi="Trebuchet MS"/>
                <w:szCs w:val="22"/>
                <w:lang w:val="en-GB"/>
              </w:rPr>
              <w:t xml:space="preserve">by the </w:t>
            </w:r>
            <w:r w:rsidR="002B253A">
              <w:rPr>
                <w:rFonts w:ascii="Trebuchet MS" w:eastAsia="Calibri" w:hAnsi="Trebuchet MS"/>
                <w:szCs w:val="22"/>
                <w:lang w:val="en-GB"/>
              </w:rPr>
              <w:t xml:space="preserve">programme must </w:t>
            </w:r>
            <w:r w:rsidR="002B253A" w:rsidRPr="002B253A">
              <w:rPr>
                <w:rFonts w:ascii="Trebuchet MS" w:eastAsia="Calibri" w:hAnsi="Trebuchet MS"/>
                <w:szCs w:val="22"/>
                <w:lang w:val="en-GB"/>
              </w:rPr>
              <w:t>not adversely affect the quality of the environment</w:t>
            </w:r>
            <w:r w:rsidR="00EC506F">
              <w:rPr>
                <w:rFonts w:ascii="Trebuchet MS" w:eastAsia="Calibri" w:hAnsi="Trebuchet MS"/>
                <w:szCs w:val="22"/>
                <w:lang w:val="en-GB"/>
              </w:rPr>
              <w:t>.</w:t>
            </w:r>
            <w:r w:rsidR="002B253A" w:rsidRPr="002B253A">
              <w:rPr>
                <w:rFonts w:ascii="Trebuchet MS" w:eastAsia="Calibri" w:hAnsi="Trebuchet MS"/>
                <w:szCs w:val="22"/>
                <w:lang w:val="en-GB"/>
              </w:rPr>
              <w:t xml:space="preserve"> </w:t>
            </w:r>
            <w:r w:rsidR="00EC506F">
              <w:rPr>
                <w:rFonts w:ascii="Trebuchet MS" w:eastAsia="Calibri" w:hAnsi="Trebuchet MS"/>
                <w:szCs w:val="22"/>
                <w:lang w:val="en-GB"/>
              </w:rPr>
              <w:t xml:space="preserve">Rather, they should </w:t>
            </w:r>
            <w:r w:rsidR="002B253A" w:rsidRPr="002B253A">
              <w:rPr>
                <w:rFonts w:ascii="Trebuchet MS" w:eastAsia="Calibri" w:hAnsi="Trebuchet MS"/>
                <w:szCs w:val="22"/>
                <w:lang w:val="en-GB"/>
              </w:rPr>
              <w:t xml:space="preserve">ideally contribute to </w:t>
            </w:r>
            <w:r w:rsidR="00EC506F">
              <w:rPr>
                <w:rFonts w:ascii="Trebuchet MS" w:eastAsia="Calibri" w:hAnsi="Trebuchet MS"/>
                <w:szCs w:val="22"/>
                <w:lang w:val="en-GB"/>
              </w:rPr>
              <w:t xml:space="preserve">the </w:t>
            </w:r>
            <w:r w:rsidR="002B253A" w:rsidRPr="002B253A">
              <w:rPr>
                <w:rFonts w:ascii="Trebuchet MS" w:eastAsia="Calibri" w:hAnsi="Trebuchet MS"/>
                <w:szCs w:val="22"/>
                <w:lang w:val="en-GB"/>
              </w:rPr>
              <w:t>regeneration of the environment and ecosystem functions and services</w:t>
            </w:r>
            <w:r w:rsidR="00E42421">
              <w:rPr>
                <w:rFonts w:ascii="Trebuchet MS" w:eastAsia="Calibri" w:hAnsi="Trebuchet MS"/>
                <w:szCs w:val="22"/>
                <w:lang w:val="en-GB"/>
              </w:rPr>
              <w:t>, climate neutrality</w:t>
            </w:r>
            <w:r w:rsidR="000E4197">
              <w:rPr>
                <w:rFonts w:ascii="Trebuchet MS" w:eastAsia="Calibri" w:hAnsi="Trebuchet MS"/>
                <w:szCs w:val="22"/>
                <w:lang w:val="en-GB"/>
              </w:rPr>
              <w:t xml:space="preserve"> as well as the sustainable management and enhancement of cultural landscapes</w:t>
            </w:r>
            <w:r w:rsidR="002B253A">
              <w:rPr>
                <w:rFonts w:ascii="Trebuchet MS" w:eastAsia="Calibri" w:hAnsi="Trebuchet MS"/>
                <w:szCs w:val="22"/>
                <w:lang w:val="en-GB"/>
              </w:rPr>
              <w:t>.</w:t>
            </w:r>
          </w:p>
          <w:p w14:paraId="538CE544" w14:textId="71F52E34" w:rsidR="0083450A" w:rsidRPr="00F35317" w:rsidRDefault="0083450A" w:rsidP="002B253A">
            <w:pPr>
              <w:widowControl w:val="0"/>
              <w:spacing w:before="0" w:after="160" w:line="259" w:lineRule="auto"/>
              <w:ind w:left="0" w:right="0"/>
              <w:rPr>
                <w:rFonts w:asciiTheme="minorHAnsi" w:eastAsia="Arial" w:hAnsiTheme="minorHAnsi" w:cs="Arial"/>
                <w:color w:val="000000"/>
                <w:lang w:val="en-GB"/>
              </w:rPr>
            </w:pPr>
          </w:p>
        </w:tc>
      </w:tr>
    </w:tbl>
    <w:p w14:paraId="1864583F" w14:textId="7EAADEF3" w:rsidR="008727F2" w:rsidRPr="006C1A3F" w:rsidRDefault="008727F2" w:rsidP="005924F3">
      <w:pPr>
        <w:ind w:left="0"/>
        <w:rPr>
          <w:rFonts w:asciiTheme="minorHAnsi" w:hAnsiTheme="minorHAnsi"/>
          <w:lang w:val="en-GB"/>
        </w:rPr>
      </w:pPr>
      <w:r w:rsidRPr="006C1A3F">
        <w:rPr>
          <w:rFonts w:asciiTheme="minorHAnsi" w:hAnsiTheme="minorHAnsi"/>
          <w:lang w:val="en-GB"/>
        </w:rPr>
        <w:lastRenderedPageBreak/>
        <w:br w:type="page"/>
      </w:r>
    </w:p>
    <w:p w14:paraId="200DE426" w14:textId="77777777" w:rsidR="008727F2" w:rsidRPr="00EB444C" w:rsidRDefault="008727F2" w:rsidP="00EB444C">
      <w:pPr>
        <w:pStyle w:val="CE-Headline2"/>
        <w:tabs>
          <w:tab w:val="clear" w:pos="454"/>
        </w:tabs>
        <w:ind w:left="567" w:hanging="567"/>
        <w:rPr>
          <w:color w:val="7E93A5" w:themeColor="background2"/>
          <w:sz w:val="24"/>
        </w:rPr>
      </w:pPr>
      <w:bookmarkStart w:id="75" w:name="_Toc64026050"/>
      <w:r w:rsidRPr="00EB444C">
        <w:rPr>
          <w:color w:val="7E93A5" w:themeColor="background2"/>
          <w:sz w:val="24"/>
        </w:rPr>
        <w:lastRenderedPageBreak/>
        <w:t>Justification for the selection of policy objectives and the Interreg specific objectives, corresponding priorities, specific objectives and the forms of support, addressing, where appropriate, missing links in cross-border infrastructure</w:t>
      </w:r>
      <w:bookmarkEnd w:id="75"/>
    </w:p>
    <w:p w14:paraId="4FF64305" w14:textId="77777777" w:rsidR="008727F2" w:rsidRPr="00341C1F" w:rsidRDefault="008727F2" w:rsidP="00905A0D">
      <w:pPr>
        <w:ind w:left="0"/>
        <w:rPr>
          <w:rFonts w:asciiTheme="minorHAnsi" w:hAnsiTheme="minorHAnsi"/>
          <w:i/>
          <w:color w:val="000000"/>
          <w:szCs w:val="24"/>
          <w:lang w:val="en-GB"/>
        </w:rPr>
      </w:pPr>
      <w:r w:rsidRPr="00341C1F">
        <w:rPr>
          <w:rFonts w:asciiTheme="minorHAnsi" w:hAnsiTheme="minorHAnsi"/>
          <w:i/>
          <w:color w:val="000000"/>
          <w:szCs w:val="24"/>
          <w:lang w:val="en-GB"/>
        </w:rPr>
        <w:t>Reference: Article 17(4)(c)</w:t>
      </w:r>
    </w:p>
    <w:p w14:paraId="35760004" w14:textId="77777777" w:rsidR="008727F2" w:rsidRPr="00136D67" w:rsidRDefault="008727F2" w:rsidP="00905A0D">
      <w:pPr>
        <w:spacing w:line="240" w:lineRule="auto"/>
        <w:ind w:left="0"/>
        <w:rPr>
          <w:rFonts w:asciiTheme="minorHAnsi" w:hAnsiTheme="minorHAnsi"/>
          <w:color w:val="000000"/>
          <w:szCs w:val="24"/>
        </w:rPr>
      </w:pPr>
      <w:r w:rsidRPr="00136D67">
        <w:rPr>
          <w:rFonts w:asciiTheme="minorHAnsi" w:hAnsiTheme="minorHAnsi"/>
          <w:color w:val="000000"/>
          <w:szCs w:val="24"/>
        </w:rPr>
        <w:t>Table 1</w:t>
      </w:r>
    </w:p>
    <w:tbl>
      <w:tblPr>
        <w:tblStyle w:val="23"/>
        <w:tblW w:w="10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560"/>
        <w:gridCol w:w="1559"/>
        <w:gridCol w:w="5246"/>
      </w:tblGrid>
      <w:tr w:rsidR="009554CB" w:rsidRPr="00DD24E2" w14:paraId="2C5AB45C" w14:textId="77777777" w:rsidTr="007927FE">
        <w:tc>
          <w:tcPr>
            <w:tcW w:w="1696" w:type="dxa"/>
            <w:shd w:val="clear" w:color="auto" w:fill="C8D3D8" w:themeFill="accent3"/>
            <w:vAlign w:val="center"/>
          </w:tcPr>
          <w:p w14:paraId="0AEB7432" w14:textId="77777777" w:rsidR="009554CB" w:rsidRPr="00752ED1" w:rsidRDefault="009554CB" w:rsidP="002F1F98">
            <w:pPr>
              <w:ind w:left="0" w:right="0"/>
              <w:jc w:val="center"/>
              <w:rPr>
                <w:rFonts w:asciiTheme="minorHAnsi" w:hAnsiTheme="minorHAnsi"/>
                <w:b/>
                <w:sz w:val="20"/>
                <w:highlight w:val="yellow"/>
              </w:rPr>
            </w:pPr>
            <w:r w:rsidRPr="00752ED1">
              <w:rPr>
                <w:rFonts w:asciiTheme="minorHAnsi" w:hAnsiTheme="minorHAnsi"/>
                <w:b/>
                <w:sz w:val="20"/>
              </w:rPr>
              <w:t>Selected policy objective or selected Interreg-specific objective</w:t>
            </w:r>
          </w:p>
        </w:tc>
        <w:tc>
          <w:tcPr>
            <w:tcW w:w="1560" w:type="dxa"/>
            <w:shd w:val="clear" w:color="auto" w:fill="C8D3D8" w:themeFill="accent3"/>
            <w:vAlign w:val="center"/>
          </w:tcPr>
          <w:p w14:paraId="05D5545F" w14:textId="77777777" w:rsidR="009554CB" w:rsidRPr="00752ED1" w:rsidRDefault="009554CB" w:rsidP="002F1F98">
            <w:pPr>
              <w:ind w:left="0" w:right="0"/>
              <w:jc w:val="center"/>
              <w:rPr>
                <w:rFonts w:asciiTheme="minorHAnsi" w:hAnsiTheme="minorHAnsi"/>
                <w:b/>
                <w:sz w:val="20"/>
                <w:highlight w:val="yellow"/>
              </w:rPr>
            </w:pPr>
            <w:r w:rsidRPr="00752ED1">
              <w:rPr>
                <w:rFonts w:asciiTheme="minorHAnsi" w:hAnsiTheme="minorHAnsi"/>
                <w:b/>
                <w:sz w:val="20"/>
              </w:rPr>
              <w:t>Selected specific objective</w:t>
            </w:r>
          </w:p>
        </w:tc>
        <w:tc>
          <w:tcPr>
            <w:tcW w:w="1559" w:type="dxa"/>
            <w:shd w:val="clear" w:color="auto" w:fill="C8D3D8" w:themeFill="accent3"/>
            <w:vAlign w:val="center"/>
          </w:tcPr>
          <w:p w14:paraId="64126872" w14:textId="77777777" w:rsidR="009554CB" w:rsidRPr="00752ED1" w:rsidRDefault="009554CB" w:rsidP="002F1F98">
            <w:pPr>
              <w:ind w:left="0" w:right="0"/>
              <w:jc w:val="center"/>
              <w:rPr>
                <w:rFonts w:asciiTheme="minorHAnsi" w:hAnsiTheme="minorHAnsi"/>
                <w:b/>
                <w:sz w:val="20"/>
              </w:rPr>
            </w:pPr>
            <w:r w:rsidRPr="00752ED1">
              <w:rPr>
                <w:rFonts w:asciiTheme="minorHAnsi" w:hAnsiTheme="minorHAnsi"/>
                <w:b/>
                <w:sz w:val="20"/>
              </w:rPr>
              <w:t>Priority</w:t>
            </w:r>
          </w:p>
        </w:tc>
        <w:tc>
          <w:tcPr>
            <w:tcW w:w="5246" w:type="dxa"/>
            <w:shd w:val="clear" w:color="auto" w:fill="C8D3D8" w:themeFill="accent3"/>
            <w:vAlign w:val="center"/>
          </w:tcPr>
          <w:p w14:paraId="313DD680" w14:textId="77777777" w:rsidR="009554CB" w:rsidRPr="00752ED1" w:rsidRDefault="009554CB" w:rsidP="002F1F98">
            <w:pPr>
              <w:ind w:left="0" w:right="0"/>
              <w:jc w:val="center"/>
              <w:rPr>
                <w:rFonts w:asciiTheme="minorHAnsi" w:hAnsiTheme="minorHAnsi"/>
                <w:b/>
                <w:sz w:val="20"/>
              </w:rPr>
            </w:pPr>
            <w:r w:rsidRPr="00752ED1">
              <w:rPr>
                <w:rFonts w:asciiTheme="minorHAnsi" w:hAnsiTheme="minorHAnsi"/>
                <w:b/>
                <w:sz w:val="20"/>
              </w:rPr>
              <w:t>Justification for selection</w:t>
            </w:r>
          </w:p>
        </w:tc>
      </w:tr>
      <w:tr w:rsidR="00503205" w:rsidRPr="005F09AF" w14:paraId="0D2C9421" w14:textId="77777777" w:rsidTr="007927FE">
        <w:trPr>
          <w:trHeight w:val="2125"/>
        </w:trPr>
        <w:tc>
          <w:tcPr>
            <w:tcW w:w="1696" w:type="dxa"/>
          </w:tcPr>
          <w:p w14:paraId="2EC5E851" w14:textId="77777777" w:rsidR="00503205" w:rsidRPr="00752ED1" w:rsidRDefault="00503205" w:rsidP="007B7D91">
            <w:pPr>
              <w:ind w:left="0" w:right="0"/>
              <w:jc w:val="center"/>
              <w:rPr>
                <w:rFonts w:asciiTheme="minorHAnsi" w:eastAsia="Times New Roman" w:hAnsiTheme="minorHAnsi" w:cs="Times New Roman"/>
                <w:b/>
                <w:sz w:val="20"/>
                <w:szCs w:val="20"/>
              </w:rPr>
            </w:pPr>
            <w:r w:rsidRPr="00752ED1">
              <w:rPr>
                <w:rFonts w:asciiTheme="minorHAnsi" w:eastAsia="Times New Roman" w:hAnsiTheme="minorHAnsi" w:cs="Times New Roman"/>
                <w:b/>
                <w:sz w:val="20"/>
                <w:szCs w:val="20"/>
              </w:rPr>
              <w:t>PO1 –</w:t>
            </w:r>
          </w:p>
          <w:p w14:paraId="796E3C6C" w14:textId="6630F8E0" w:rsidR="00503205" w:rsidRPr="00752ED1" w:rsidRDefault="00503205" w:rsidP="007B7D91">
            <w:pPr>
              <w:ind w:left="0" w:right="0"/>
              <w:jc w:val="center"/>
              <w:rPr>
                <w:rFonts w:asciiTheme="minorHAnsi" w:eastAsia="Times New Roman" w:hAnsiTheme="minorHAnsi" w:cs="Times New Roman"/>
                <w:b/>
                <w:sz w:val="18"/>
                <w:szCs w:val="20"/>
                <w:highlight w:val="yellow"/>
              </w:rPr>
            </w:pPr>
            <w:r w:rsidRPr="00752ED1">
              <w:rPr>
                <w:rFonts w:asciiTheme="minorHAnsi" w:eastAsia="Times New Roman" w:hAnsiTheme="minorHAnsi" w:cs="Times New Roman"/>
                <w:b/>
                <w:sz w:val="20"/>
                <w:szCs w:val="20"/>
              </w:rPr>
              <w:t xml:space="preserve">A </w:t>
            </w:r>
            <w:r w:rsidR="009F777A">
              <w:rPr>
                <w:rFonts w:asciiTheme="minorHAnsi" w:eastAsia="Times New Roman" w:hAnsiTheme="minorHAnsi" w:cs="Times New Roman"/>
                <w:b/>
                <w:sz w:val="20"/>
                <w:szCs w:val="20"/>
              </w:rPr>
              <w:t xml:space="preserve">more competitive and </w:t>
            </w:r>
            <w:r w:rsidRPr="00752ED1">
              <w:rPr>
                <w:rFonts w:asciiTheme="minorHAnsi" w:eastAsia="Times New Roman" w:hAnsiTheme="minorHAnsi" w:cs="Times New Roman"/>
                <w:b/>
                <w:sz w:val="20"/>
                <w:szCs w:val="20"/>
              </w:rPr>
              <w:t>smarter Europe by promoting innovative and smart economic transformation</w:t>
            </w:r>
          </w:p>
          <w:p w14:paraId="1510E2A3" w14:textId="77777777" w:rsidR="00503205" w:rsidRPr="00136D67" w:rsidRDefault="00503205" w:rsidP="00B34641">
            <w:pPr>
              <w:ind w:left="0" w:right="340"/>
              <w:jc w:val="left"/>
              <w:rPr>
                <w:rFonts w:asciiTheme="minorHAnsi" w:eastAsia="Times New Roman" w:hAnsiTheme="minorHAnsi" w:cs="Times New Roman"/>
                <w:b/>
                <w:sz w:val="20"/>
                <w:szCs w:val="20"/>
                <w:highlight w:val="yellow"/>
              </w:rPr>
            </w:pPr>
          </w:p>
        </w:tc>
        <w:tc>
          <w:tcPr>
            <w:tcW w:w="1560" w:type="dxa"/>
          </w:tcPr>
          <w:p w14:paraId="43D3542B" w14:textId="6B1EB5FE" w:rsidR="00503205" w:rsidRPr="00752ED1" w:rsidRDefault="00503205" w:rsidP="007B7D91">
            <w:pPr>
              <w:ind w:left="0" w:right="0"/>
              <w:jc w:val="left"/>
              <w:rPr>
                <w:rFonts w:asciiTheme="minorHAnsi" w:hAnsiTheme="minorHAnsi"/>
                <w:sz w:val="20"/>
                <w:szCs w:val="20"/>
              </w:rPr>
            </w:pPr>
            <w:r w:rsidRPr="00752ED1">
              <w:rPr>
                <w:rFonts w:asciiTheme="minorHAnsi" w:hAnsiTheme="minorHAnsi"/>
                <w:sz w:val="20"/>
                <w:szCs w:val="20"/>
              </w:rPr>
              <w:t xml:space="preserve">(i) </w:t>
            </w:r>
            <w:r w:rsidR="009F777A">
              <w:rPr>
                <w:rFonts w:asciiTheme="minorHAnsi" w:hAnsiTheme="minorHAnsi"/>
                <w:sz w:val="20"/>
                <w:szCs w:val="20"/>
              </w:rPr>
              <w:t>Developing and e</w:t>
            </w:r>
            <w:r w:rsidRPr="00752ED1">
              <w:rPr>
                <w:rFonts w:asciiTheme="minorHAnsi" w:hAnsiTheme="minorHAnsi"/>
                <w:sz w:val="20"/>
                <w:szCs w:val="20"/>
              </w:rPr>
              <w:t xml:space="preserve">nhancing research and innovation capacities and the uptake of advanced technologies </w:t>
            </w:r>
          </w:p>
          <w:p w14:paraId="1D50BE01" w14:textId="071800AE" w:rsidR="00503205" w:rsidRPr="00752ED1" w:rsidRDefault="00503205" w:rsidP="0094762A">
            <w:pPr>
              <w:ind w:left="0" w:right="0"/>
              <w:jc w:val="left"/>
              <w:rPr>
                <w:rFonts w:asciiTheme="minorHAnsi" w:hAnsiTheme="minorHAnsi"/>
                <w:sz w:val="20"/>
                <w:szCs w:val="20"/>
              </w:rPr>
            </w:pPr>
          </w:p>
        </w:tc>
        <w:tc>
          <w:tcPr>
            <w:tcW w:w="1559" w:type="dxa"/>
          </w:tcPr>
          <w:p w14:paraId="3D95F1AC" w14:textId="0D6F1B57" w:rsidR="00503205" w:rsidRPr="00A3252D" w:rsidRDefault="00503205" w:rsidP="00C26689">
            <w:pPr>
              <w:ind w:left="0" w:right="27"/>
              <w:jc w:val="center"/>
              <w:rPr>
                <w:rFonts w:asciiTheme="minorHAnsi" w:hAnsiTheme="minorHAnsi"/>
              </w:rPr>
            </w:pPr>
            <w:r w:rsidRPr="00A3252D">
              <w:rPr>
                <w:rFonts w:asciiTheme="minorHAnsi" w:eastAsia="Times New Roman" w:hAnsiTheme="minorHAnsi" w:cs="Times New Roman"/>
                <w:b/>
                <w:szCs w:val="20"/>
              </w:rPr>
              <w:t>Priority 1 -</w:t>
            </w:r>
            <w:r w:rsidRPr="00A3252D">
              <w:rPr>
                <w:rFonts w:asciiTheme="minorHAnsi" w:hAnsiTheme="minorHAnsi"/>
              </w:rPr>
              <w:t xml:space="preserve"> </w:t>
            </w:r>
            <w:r w:rsidR="00BB0EE5" w:rsidRPr="00BB0EE5">
              <w:rPr>
                <w:rFonts w:asciiTheme="minorHAnsi" w:hAnsiTheme="minorHAnsi"/>
              </w:rPr>
              <w:t>C</w:t>
            </w:r>
            <w:r w:rsidR="00B26AC8">
              <w:rPr>
                <w:rFonts w:asciiTheme="minorHAnsi" w:hAnsiTheme="minorHAnsi"/>
              </w:rPr>
              <w:t>ooperating</w:t>
            </w:r>
            <w:r w:rsidR="00BB0EE5" w:rsidRPr="00BB0EE5">
              <w:rPr>
                <w:rFonts w:asciiTheme="minorHAnsi" w:hAnsiTheme="minorHAnsi"/>
              </w:rPr>
              <w:t xml:space="preserve"> for </w:t>
            </w:r>
            <w:r w:rsidR="00BB0EE5">
              <w:rPr>
                <w:rFonts w:asciiTheme="minorHAnsi" w:eastAsia="Times New Roman" w:hAnsiTheme="minorHAnsi" w:cs="Times New Roman"/>
                <w:i/>
              </w:rPr>
              <w:t>a</w:t>
            </w:r>
            <w:r w:rsidRPr="00A3252D">
              <w:rPr>
                <w:rFonts w:asciiTheme="minorHAnsi" w:eastAsia="Times New Roman" w:hAnsiTheme="minorHAnsi" w:cs="Times New Roman"/>
                <w:i/>
              </w:rPr>
              <w:t xml:space="preserve"> smarter central Europe </w:t>
            </w:r>
          </w:p>
          <w:p w14:paraId="3C652E00" w14:textId="77777777" w:rsidR="00503205" w:rsidRPr="00136D67" w:rsidRDefault="00503205" w:rsidP="00510942">
            <w:pPr>
              <w:pBdr>
                <w:top w:val="nil"/>
                <w:left w:val="nil"/>
                <w:bottom w:val="nil"/>
                <w:right w:val="nil"/>
                <w:between w:val="nil"/>
              </w:pBdr>
              <w:ind w:left="0"/>
              <w:rPr>
                <w:rFonts w:asciiTheme="minorHAnsi" w:eastAsia="Times New Roman" w:hAnsiTheme="minorHAnsi" w:cs="Times New Roman"/>
                <w:i/>
                <w:sz w:val="20"/>
                <w:szCs w:val="20"/>
                <w:highlight w:val="yellow"/>
              </w:rPr>
            </w:pPr>
          </w:p>
        </w:tc>
        <w:tc>
          <w:tcPr>
            <w:tcW w:w="5246" w:type="dxa"/>
          </w:tcPr>
          <w:p w14:paraId="46EABCE4" w14:textId="6CD6277F" w:rsidR="00851885" w:rsidRPr="00FF52E9" w:rsidRDefault="00851885" w:rsidP="00984724">
            <w:pPr>
              <w:ind w:left="0" w:right="0"/>
              <w:rPr>
                <w:rFonts w:asciiTheme="minorHAnsi" w:eastAsia="Times New Roman" w:hAnsiTheme="minorHAnsi" w:cs="Times New Roman"/>
                <w:sz w:val="20"/>
                <w:szCs w:val="20"/>
                <w:u w:val="single"/>
              </w:rPr>
            </w:pPr>
            <w:r w:rsidRPr="00FF52E9">
              <w:rPr>
                <w:rFonts w:asciiTheme="minorHAnsi" w:eastAsia="Times New Roman" w:hAnsiTheme="minorHAnsi" w:cs="Times New Roman"/>
                <w:sz w:val="20"/>
                <w:szCs w:val="20"/>
                <w:u w:val="single"/>
              </w:rPr>
              <w:t>Justification for the selection of PO1</w:t>
            </w:r>
          </w:p>
          <w:p w14:paraId="10A279AA" w14:textId="24405E17" w:rsidR="003C6876" w:rsidRPr="001D1D29" w:rsidRDefault="003C6876" w:rsidP="00984724">
            <w:pPr>
              <w:ind w:left="0" w:right="0"/>
              <w:rPr>
                <w:rFonts w:asciiTheme="minorHAnsi" w:eastAsia="Times New Roman" w:hAnsiTheme="minorHAnsi" w:cs="Times New Roman"/>
                <w:sz w:val="20"/>
                <w:szCs w:val="20"/>
              </w:rPr>
            </w:pPr>
            <w:r w:rsidRPr="001D1D29">
              <w:rPr>
                <w:rFonts w:asciiTheme="minorHAnsi" w:eastAsia="Times New Roman" w:hAnsiTheme="minorHAnsi" w:cs="Times New Roman"/>
                <w:sz w:val="20"/>
                <w:szCs w:val="20"/>
              </w:rPr>
              <w:t xml:space="preserve">Central Europe is a key economic area in the EU with a robust industrial core. </w:t>
            </w:r>
            <w:r w:rsidR="009B2C11">
              <w:rPr>
                <w:rFonts w:asciiTheme="minorHAnsi" w:eastAsia="Times New Roman" w:hAnsiTheme="minorHAnsi" w:cs="Times New Roman"/>
                <w:sz w:val="20"/>
                <w:szCs w:val="20"/>
              </w:rPr>
              <w:t>L</w:t>
            </w:r>
            <w:r w:rsidRPr="001D1D29">
              <w:rPr>
                <w:rFonts w:asciiTheme="minorHAnsi" w:eastAsia="Times New Roman" w:hAnsiTheme="minorHAnsi" w:cs="Times New Roman"/>
                <w:sz w:val="20"/>
                <w:szCs w:val="20"/>
              </w:rPr>
              <w:t xml:space="preserve">ong-lasting cooperation on trade, investment and industry issues have resulted in strong functional ties across the </w:t>
            </w:r>
            <w:r w:rsidR="00A81975" w:rsidRPr="001D1D29">
              <w:rPr>
                <w:rFonts w:asciiTheme="minorHAnsi" w:eastAsia="Times New Roman" w:hAnsiTheme="minorHAnsi" w:cs="Times New Roman"/>
                <w:sz w:val="20"/>
                <w:szCs w:val="20"/>
              </w:rPr>
              <w:t xml:space="preserve">programme </w:t>
            </w:r>
            <w:r w:rsidRPr="001D1D29">
              <w:rPr>
                <w:rFonts w:asciiTheme="minorHAnsi" w:eastAsia="Times New Roman" w:hAnsiTheme="minorHAnsi" w:cs="Times New Roman"/>
                <w:sz w:val="20"/>
                <w:szCs w:val="20"/>
              </w:rPr>
              <w:t xml:space="preserve">area. </w:t>
            </w:r>
          </w:p>
          <w:p w14:paraId="2CAE2B47" w14:textId="4AAE8B6E" w:rsidR="00A81975" w:rsidRPr="001D1D29" w:rsidRDefault="003C6876" w:rsidP="00984724">
            <w:pPr>
              <w:ind w:left="0" w:right="0"/>
              <w:rPr>
                <w:rFonts w:asciiTheme="minorHAnsi" w:eastAsia="Times New Roman" w:hAnsiTheme="minorHAnsi" w:cs="Times New Roman"/>
                <w:sz w:val="20"/>
                <w:szCs w:val="20"/>
              </w:rPr>
            </w:pPr>
            <w:r w:rsidRPr="001D1D29">
              <w:rPr>
                <w:rFonts w:asciiTheme="minorHAnsi" w:eastAsia="Times New Roman" w:hAnsiTheme="minorHAnsi" w:cs="Times New Roman"/>
                <w:sz w:val="20"/>
                <w:szCs w:val="20"/>
              </w:rPr>
              <w:t xml:space="preserve">To </w:t>
            </w:r>
            <w:r w:rsidR="00EB29EC" w:rsidRPr="001D1D29">
              <w:rPr>
                <w:rFonts w:asciiTheme="minorHAnsi" w:eastAsia="Times New Roman" w:hAnsiTheme="minorHAnsi" w:cs="Times New Roman"/>
                <w:sz w:val="20"/>
                <w:szCs w:val="20"/>
              </w:rPr>
              <w:t>remain competitive</w:t>
            </w:r>
            <w:r w:rsidRPr="001D1D29">
              <w:rPr>
                <w:rFonts w:asciiTheme="minorHAnsi" w:eastAsia="Times New Roman" w:hAnsiTheme="minorHAnsi" w:cs="Times New Roman"/>
                <w:sz w:val="20"/>
                <w:szCs w:val="20"/>
              </w:rPr>
              <w:t xml:space="preserve">, territories have to manage the </w:t>
            </w:r>
            <w:r w:rsidRPr="001D1D29">
              <w:rPr>
                <w:rFonts w:asciiTheme="minorHAnsi" w:eastAsia="Times New Roman" w:hAnsiTheme="minorHAnsi" w:cs="Times New Roman"/>
                <w:b/>
                <w:sz w:val="20"/>
                <w:szCs w:val="20"/>
              </w:rPr>
              <w:t xml:space="preserve">ongoing transition to a more digitalised, greener </w:t>
            </w:r>
            <w:r w:rsidR="009C2330" w:rsidRPr="001D1D29">
              <w:rPr>
                <w:rFonts w:asciiTheme="minorHAnsi" w:eastAsia="Times New Roman" w:hAnsiTheme="minorHAnsi" w:cs="Times New Roman"/>
                <w:b/>
                <w:sz w:val="20"/>
                <w:szCs w:val="20"/>
              </w:rPr>
              <w:t xml:space="preserve">and more resilient </w:t>
            </w:r>
            <w:r w:rsidRPr="001D1D29">
              <w:rPr>
                <w:rFonts w:asciiTheme="minorHAnsi" w:eastAsia="Times New Roman" w:hAnsiTheme="minorHAnsi" w:cs="Times New Roman"/>
                <w:b/>
                <w:sz w:val="20"/>
                <w:szCs w:val="20"/>
              </w:rPr>
              <w:t>economy</w:t>
            </w:r>
            <w:r w:rsidRPr="001D1D29">
              <w:rPr>
                <w:rFonts w:asciiTheme="minorHAnsi" w:eastAsia="Times New Roman" w:hAnsiTheme="minorHAnsi" w:cs="Times New Roman"/>
                <w:sz w:val="20"/>
                <w:szCs w:val="20"/>
              </w:rPr>
              <w:t>. They have to achieve this in a socially inclusive and just way.</w:t>
            </w:r>
            <w:r w:rsidR="009C2330" w:rsidRPr="001D1D29">
              <w:rPr>
                <w:sz w:val="20"/>
                <w:szCs w:val="20"/>
              </w:rPr>
              <w:t xml:space="preserve"> </w:t>
            </w:r>
            <w:r w:rsidR="009C2330" w:rsidRPr="001D1D29">
              <w:rPr>
                <w:rFonts w:asciiTheme="minorHAnsi" w:eastAsia="Times New Roman" w:hAnsiTheme="minorHAnsi" w:cs="Times New Roman"/>
                <w:sz w:val="20"/>
                <w:szCs w:val="20"/>
              </w:rPr>
              <w:t xml:space="preserve">This is in full alignment with the Territorial Agenda 2030 and its objective of </w:t>
            </w:r>
            <w:r w:rsidR="00A81975" w:rsidRPr="001D1D29">
              <w:rPr>
                <w:rFonts w:asciiTheme="minorHAnsi" w:eastAsia="Times New Roman" w:hAnsiTheme="minorHAnsi" w:cs="Times New Roman"/>
                <w:sz w:val="20"/>
                <w:szCs w:val="20"/>
              </w:rPr>
              <w:t>“</w:t>
            </w:r>
            <w:r w:rsidR="009C2330" w:rsidRPr="001D1D29">
              <w:rPr>
                <w:rFonts w:asciiTheme="minorHAnsi" w:eastAsia="Times New Roman" w:hAnsiTheme="minorHAnsi" w:cs="Times New Roman"/>
                <w:sz w:val="20"/>
                <w:szCs w:val="20"/>
              </w:rPr>
              <w:t>A just Europe</w:t>
            </w:r>
            <w:r w:rsidR="00A81975" w:rsidRPr="001D1D29">
              <w:rPr>
                <w:rFonts w:asciiTheme="minorHAnsi" w:eastAsia="Times New Roman" w:hAnsiTheme="minorHAnsi" w:cs="Times New Roman"/>
                <w:sz w:val="20"/>
                <w:szCs w:val="20"/>
              </w:rPr>
              <w:t>”</w:t>
            </w:r>
            <w:r w:rsidR="009C2330" w:rsidRPr="001D1D29">
              <w:rPr>
                <w:rFonts w:asciiTheme="minorHAnsi" w:eastAsia="Times New Roman" w:hAnsiTheme="minorHAnsi" w:cs="Times New Roman"/>
                <w:sz w:val="20"/>
                <w:szCs w:val="20"/>
              </w:rPr>
              <w:t xml:space="preserve">, </w:t>
            </w:r>
            <w:r w:rsidR="00A81975" w:rsidRPr="001D1D29">
              <w:rPr>
                <w:rFonts w:asciiTheme="minorHAnsi" w:eastAsia="Times New Roman" w:hAnsiTheme="minorHAnsi" w:cs="Times New Roman"/>
                <w:sz w:val="20"/>
                <w:szCs w:val="20"/>
              </w:rPr>
              <w:t xml:space="preserve">which is </w:t>
            </w:r>
            <w:r w:rsidR="009C2330" w:rsidRPr="001D1D29">
              <w:rPr>
                <w:rFonts w:asciiTheme="minorHAnsi" w:eastAsia="Times New Roman" w:hAnsiTheme="minorHAnsi" w:cs="Times New Roman"/>
                <w:sz w:val="20"/>
                <w:szCs w:val="20"/>
              </w:rPr>
              <w:t xml:space="preserve">aiming for a balanced territorial development. </w:t>
            </w:r>
          </w:p>
          <w:p w14:paraId="0447C4CC" w14:textId="0A554EE3" w:rsidR="00851885" w:rsidRPr="001D1D29" w:rsidRDefault="00851885" w:rsidP="00851885">
            <w:pPr>
              <w:ind w:left="0" w:right="0"/>
              <w:rPr>
                <w:rFonts w:asciiTheme="minorHAnsi" w:eastAsia="Times New Roman" w:hAnsiTheme="minorHAnsi" w:cs="Times New Roman"/>
                <w:sz w:val="20"/>
                <w:szCs w:val="20"/>
                <w:u w:val="single"/>
              </w:rPr>
            </w:pPr>
            <w:r w:rsidRPr="001D1D29">
              <w:rPr>
                <w:rFonts w:asciiTheme="minorHAnsi" w:eastAsia="Times New Roman" w:hAnsiTheme="minorHAnsi" w:cs="Times New Roman"/>
                <w:sz w:val="20"/>
                <w:szCs w:val="20"/>
                <w:u w:val="single"/>
              </w:rPr>
              <w:t>Justification for the selection of ERDF SO (i)</w:t>
            </w:r>
          </w:p>
          <w:p w14:paraId="15A69F4A" w14:textId="7D659221" w:rsidR="004D28AB" w:rsidRPr="001D1D29" w:rsidRDefault="00DB455B" w:rsidP="00984724">
            <w:pPr>
              <w:ind w:left="0" w:right="0"/>
              <w:rPr>
                <w:rFonts w:asciiTheme="minorHAnsi" w:eastAsia="Times New Roman" w:hAnsiTheme="minorHAnsi" w:cs="Times New Roman"/>
                <w:sz w:val="20"/>
                <w:szCs w:val="20"/>
              </w:rPr>
            </w:pPr>
            <w:r>
              <w:rPr>
                <w:rFonts w:asciiTheme="minorHAnsi" w:eastAsia="Times New Roman" w:hAnsiTheme="minorHAnsi" w:cs="Times New Roman"/>
                <w:sz w:val="20"/>
                <w:szCs w:val="20"/>
              </w:rPr>
              <w:t>A</w:t>
            </w:r>
            <w:r w:rsidR="009C2330" w:rsidRPr="001D1D29">
              <w:rPr>
                <w:rFonts w:asciiTheme="minorHAnsi" w:eastAsia="Times New Roman" w:hAnsiTheme="minorHAnsi" w:cs="Times New Roman"/>
                <w:sz w:val="20"/>
                <w:szCs w:val="20"/>
              </w:rPr>
              <w:t xml:space="preserve"> key challenge is that</w:t>
            </w:r>
            <w:r w:rsidR="003C6876" w:rsidRPr="001D1D29">
              <w:rPr>
                <w:rFonts w:asciiTheme="minorHAnsi" w:eastAsia="Times New Roman" w:hAnsiTheme="minorHAnsi" w:cs="Times New Roman"/>
                <w:sz w:val="20"/>
                <w:szCs w:val="20"/>
              </w:rPr>
              <w:t xml:space="preserve"> </w:t>
            </w:r>
            <w:r w:rsidR="002229A6" w:rsidRPr="001D1D29">
              <w:rPr>
                <w:rFonts w:asciiTheme="minorHAnsi" w:eastAsia="Times New Roman" w:hAnsiTheme="minorHAnsi" w:cs="Times New Roman"/>
                <w:sz w:val="20"/>
                <w:szCs w:val="20"/>
              </w:rPr>
              <w:t>R&amp;D a</w:t>
            </w:r>
            <w:r w:rsidR="00D36D54" w:rsidRPr="001D1D29">
              <w:rPr>
                <w:rFonts w:asciiTheme="minorHAnsi" w:eastAsia="Times New Roman" w:hAnsiTheme="minorHAnsi" w:cs="Times New Roman"/>
                <w:sz w:val="20"/>
                <w:szCs w:val="20"/>
              </w:rPr>
              <w:t xml:space="preserve">ctivities </w:t>
            </w:r>
            <w:r w:rsidR="002229A6" w:rsidRPr="001D1D29">
              <w:rPr>
                <w:rFonts w:asciiTheme="minorHAnsi" w:eastAsia="Times New Roman" w:hAnsiTheme="minorHAnsi" w:cs="Times New Roman"/>
                <w:sz w:val="20"/>
                <w:szCs w:val="20"/>
              </w:rPr>
              <w:t xml:space="preserve">and </w:t>
            </w:r>
            <w:r w:rsidR="00D36D54" w:rsidRPr="001D1D29">
              <w:rPr>
                <w:rFonts w:asciiTheme="minorHAnsi" w:eastAsia="Times New Roman" w:hAnsiTheme="minorHAnsi" w:cs="Times New Roman"/>
                <w:sz w:val="20"/>
                <w:szCs w:val="20"/>
              </w:rPr>
              <w:t xml:space="preserve">technology and innovation transfer </w:t>
            </w:r>
            <w:r w:rsidR="002229A6" w:rsidRPr="001D1D29">
              <w:rPr>
                <w:rFonts w:asciiTheme="minorHAnsi" w:eastAsia="Times New Roman" w:hAnsiTheme="minorHAnsi" w:cs="Times New Roman"/>
                <w:sz w:val="20"/>
                <w:szCs w:val="20"/>
              </w:rPr>
              <w:t xml:space="preserve">show still substantial imbalances between eastern and western regions </w:t>
            </w:r>
            <w:r>
              <w:rPr>
                <w:rFonts w:asciiTheme="minorHAnsi" w:eastAsia="Times New Roman" w:hAnsiTheme="minorHAnsi" w:cs="Times New Roman"/>
                <w:sz w:val="20"/>
                <w:szCs w:val="20"/>
              </w:rPr>
              <w:t xml:space="preserve">in central Europe </w:t>
            </w:r>
            <w:r w:rsidR="002229A6" w:rsidRPr="001D1D29">
              <w:rPr>
                <w:rFonts w:asciiTheme="minorHAnsi" w:eastAsia="Times New Roman" w:hAnsiTheme="minorHAnsi" w:cs="Times New Roman"/>
                <w:sz w:val="20"/>
                <w:szCs w:val="20"/>
              </w:rPr>
              <w:t xml:space="preserve">and </w:t>
            </w:r>
            <w:r>
              <w:rPr>
                <w:rFonts w:asciiTheme="minorHAnsi" w:eastAsia="Times New Roman" w:hAnsiTheme="minorHAnsi" w:cs="Times New Roman"/>
                <w:sz w:val="20"/>
                <w:szCs w:val="20"/>
              </w:rPr>
              <w:t xml:space="preserve">that they </w:t>
            </w:r>
            <w:r w:rsidR="00D36D54" w:rsidRPr="001D1D29">
              <w:rPr>
                <w:rFonts w:asciiTheme="minorHAnsi" w:eastAsia="Times New Roman" w:hAnsiTheme="minorHAnsi" w:cs="Times New Roman"/>
                <w:sz w:val="20"/>
                <w:szCs w:val="20"/>
              </w:rPr>
              <w:t xml:space="preserve">tend to be </w:t>
            </w:r>
            <w:r w:rsidR="002229A6" w:rsidRPr="001D1D29">
              <w:rPr>
                <w:rFonts w:asciiTheme="minorHAnsi" w:eastAsia="Times New Roman" w:hAnsiTheme="minorHAnsi" w:cs="Times New Roman"/>
                <w:sz w:val="20"/>
                <w:szCs w:val="20"/>
              </w:rPr>
              <w:t xml:space="preserve">mostly </w:t>
            </w:r>
            <w:r w:rsidR="00960189">
              <w:rPr>
                <w:rFonts w:asciiTheme="minorHAnsi" w:eastAsia="Times New Roman" w:hAnsiTheme="minorHAnsi" w:cs="Times New Roman"/>
                <w:sz w:val="20"/>
                <w:szCs w:val="20"/>
              </w:rPr>
              <w:t xml:space="preserve">limited to urban areas. </w:t>
            </w:r>
            <w:r>
              <w:rPr>
                <w:rFonts w:asciiTheme="minorHAnsi" w:eastAsia="Times New Roman" w:hAnsiTheme="minorHAnsi" w:cs="Times New Roman"/>
                <w:sz w:val="20"/>
                <w:szCs w:val="20"/>
              </w:rPr>
              <w:t>Activities</w:t>
            </w:r>
            <w:r w:rsidRPr="001D1D29">
              <w:rPr>
                <w:rFonts w:asciiTheme="minorHAnsi" w:eastAsia="Times New Roman" w:hAnsiTheme="minorHAnsi" w:cs="Times New Roman"/>
                <w:sz w:val="20"/>
                <w:szCs w:val="20"/>
              </w:rPr>
              <w:t xml:space="preserve"> </w:t>
            </w:r>
            <w:r w:rsidR="00683A09" w:rsidRPr="001D1D29">
              <w:rPr>
                <w:rFonts w:asciiTheme="minorHAnsi" w:eastAsia="Times New Roman" w:hAnsiTheme="minorHAnsi" w:cs="Times New Roman"/>
                <w:sz w:val="20"/>
                <w:szCs w:val="20"/>
              </w:rPr>
              <w:t xml:space="preserve">need to be further strengthened, diversified and adapted in line with new economic and societal challenges. </w:t>
            </w:r>
            <w:r w:rsidR="00683A09" w:rsidRPr="001D1D29">
              <w:rPr>
                <w:rFonts w:asciiTheme="minorHAnsi" w:eastAsia="Times New Roman" w:hAnsiTheme="minorHAnsi" w:cs="Times New Roman"/>
                <w:b/>
                <w:sz w:val="20"/>
                <w:szCs w:val="20"/>
              </w:rPr>
              <w:t>A</w:t>
            </w:r>
            <w:r w:rsidR="00097181" w:rsidRPr="001D1D29">
              <w:rPr>
                <w:rFonts w:asciiTheme="minorHAnsi" w:eastAsia="Times New Roman" w:hAnsiTheme="minorHAnsi" w:cs="Times New Roman"/>
                <w:b/>
                <w:sz w:val="20"/>
                <w:szCs w:val="20"/>
              </w:rPr>
              <w:t xml:space="preserve">ccess to </w:t>
            </w:r>
            <w:r w:rsidR="00D36D54" w:rsidRPr="001D1D29">
              <w:rPr>
                <w:rFonts w:asciiTheme="minorHAnsi" w:eastAsia="Times New Roman" w:hAnsiTheme="minorHAnsi" w:cs="Times New Roman"/>
                <w:b/>
                <w:sz w:val="20"/>
                <w:szCs w:val="20"/>
              </w:rPr>
              <w:t>R&amp;</w:t>
            </w:r>
            <w:r w:rsidR="00960189">
              <w:rPr>
                <w:rFonts w:asciiTheme="minorHAnsi" w:eastAsia="Times New Roman" w:hAnsiTheme="minorHAnsi" w:cs="Times New Roman"/>
                <w:b/>
                <w:sz w:val="20"/>
                <w:szCs w:val="20"/>
              </w:rPr>
              <w:t>I</w:t>
            </w:r>
            <w:r w:rsidR="00D36D54" w:rsidRPr="001D1D29">
              <w:rPr>
                <w:rFonts w:asciiTheme="minorHAnsi" w:eastAsia="Times New Roman" w:hAnsiTheme="minorHAnsi" w:cs="Times New Roman"/>
                <w:b/>
                <w:sz w:val="20"/>
                <w:szCs w:val="20"/>
              </w:rPr>
              <w:t xml:space="preserve"> </w:t>
            </w:r>
            <w:r w:rsidR="00097181" w:rsidRPr="001D1D29">
              <w:rPr>
                <w:rFonts w:asciiTheme="minorHAnsi" w:eastAsia="Times New Roman" w:hAnsiTheme="minorHAnsi" w:cs="Times New Roman"/>
                <w:b/>
                <w:sz w:val="20"/>
                <w:szCs w:val="20"/>
              </w:rPr>
              <w:t>results</w:t>
            </w:r>
            <w:r w:rsidR="00097181" w:rsidRPr="001D1D29">
              <w:rPr>
                <w:rFonts w:asciiTheme="minorHAnsi" w:eastAsia="Times New Roman" w:hAnsiTheme="minorHAnsi" w:cs="Times New Roman"/>
                <w:sz w:val="20"/>
                <w:szCs w:val="20"/>
              </w:rPr>
              <w:t xml:space="preserve"> </w:t>
            </w:r>
            <w:r w:rsidR="0079095B" w:rsidRPr="001D1D29">
              <w:rPr>
                <w:rFonts w:asciiTheme="minorHAnsi" w:eastAsia="Times New Roman" w:hAnsiTheme="minorHAnsi" w:cs="Times New Roman"/>
                <w:sz w:val="20"/>
                <w:szCs w:val="20"/>
              </w:rPr>
              <w:t>needs</w:t>
            </w:r>
            <w:r w:rsidR="00D36D54" w:rsidRPr="001D1D29">
              <w:rPr>
                <w:rFonts w:asciiTheme="minorHAnsi" w:eastAsia="Times New Roman" w:hAnsiTheme="minorHAnsi" w:cs="Times New Roman"/>
                <w:sz w:val="20"/>
                <w:szCs w:val="20"/>
              </w:rPr>
              <w:t xml:space="preserve"> to</w:t>
            </w:r>
            <w:r w:rsidR="0079095B" w:rsidRPr="001D1D29">
              <w:rPr>
                <w:rFonts w:asciiTheme="minorHAnsi" w:eastAsia="Times New Roman" w:hAnsiTheme="minorHAnsi" w:cs="Times New Roman"/>
                <w:sz w:val="20"/>
                <w:szCs w:val="20"/>
              </w:rPr>
              <w:t xml:space="preserve"> </w:t>
            </w:r>
            <w:r w:rsidR="00097181" w:rsidRPr="001D1D29">
              <w:rPr>
                <w:rFonts w:asciiTheme="minorHAnsi" w:eastAsia="Times New Roman" w:hAnsiTheme="minorHAnsi" w:cs="Times New Roman"/>
                <w:sz w:val="20"/>
                <w:szCs w:val="20"/>
              </w:rPr>
              <w:t>be improved for</w:t>
            </w:r>
            <w:r w:rsidR="004E3BD4" w:rsidRPr="001D1D29">
              <w:rPr>
                <w:rFonts w:asciiTheme="minorHAnsi" w:eastAsia="Times New Roman" w:hAnsiTheme="minorHAnsi" w:cs="Times New Roman"/>
                <w:sz w:val="20"/>
                <w:szCs w:val="20"/>
              </w:rPr>
              <w:t xml:space="preserve"> innovation actors </w:t>
            </w:r>
            <w:r w:rsidR="00D36D54" w:rsidRPr="001D1D29">
              <w:rPr>
                <w:rFonts w:asciiTheme="minorHAnsi" w:eastAsia="Times New Roman" w:hAnsiTheme="minorHAnsi" w:cs="Times New Roman"/>
                <w:sz w:val="20"/>
                <w:szCs w:val="20"/>
              </w:rPr>
              <w:t>especially</w:t>
            </w:r>
            <w:r w:rsidR="00097181" w:rsidRPr="001D1D29">
              <w:rPr>
                <w:rFonts w:asciiTheme="minorHAnsi" w:eastAsia="Times New Roman" w:hAnsiTheme="minorHAnsi" w:cs="Times New Roman"/>
                <w:sz w:val="20"/>
                <w:szCs w:val="20"/>
              </w:rPr>
              <w:t xml:space="preserve"> in </w:t>
            </w:r>
            <w:r w:rsidR="009C2330" w:rsidRPr="001D1D29">
              <w:rPr>
                <w:rFonts w:asciiTheme="minorHAnsi" w:eastAsia="Times New Roman" w:hAnsiTheme="minorHAnsi" w:cs="Times New Roman"/>
                <w:sz w:val="20"/>
                <w:szCs w:val="20"/>
              </w:rPr>
              <w:t xml:space="preserve">territories lagging behind, such as </w:t>
            </w:r>
            <w:r w:rsidR="00D36D54" w:rsidRPr="001D1D29">
              <w:rPr>
                <w:rFonts w:asciiTheme="minorHAnsi" w:eastAsia="Times New Roman" w:hAnsiTheme="minorHAnsi" w:cs="Times New Roman"/>
                <w:sz w:val="20"/>
                <w:szCs w:val="20"/>
              </w:rPr>
              <w:t xml:space="preserve">peripheral and </w:t>
            </w:r>
            <w:r w:rsidR="00097181" w:rsidRPr="001D1D29">
              <w:rPr>
                <w:rFonts w:asciiTheme="minorHAnsi" w:eastAsia="Times New Roman" w:hAnsiTheme="minorHAnsi" w:cs="Times New Roman"/>
                <w:sz w:val="20"/>
                <w:szCs w:val="20"/>
              </w:rPr>
              <w:t>rural regions</w:t>
            </w:r>
            <w:r w:rsidR="003C6876" w:rsidRPr="001D1D29">
              <w:rPr>
                <w:rFonts w:asciiTheme="minorHAnsi" w:eastAsia="Times New Roman" w:hAnsiTheme="minorHAnsi" w:cs="Times New Roman"/>
                <w:sz w:val="20"/>
                <w:szCs w:val="20"/>
              </w:rPr>
              <w:t xml:space="preserve">. </w:t>
            </w:r>
            <w:r w:rsidR="00D36D54" w:rsidRPr="001D1D29">
              <w:rPr>
                <w:rFonts w:asciiTheme="minorHAnsi" w:eastAsia="Times New Roman" w:hAnsiTheme="minorHAnsi" w:cs="Times New Roman"/>
                <w:b/>
                <w:sz w:val="20"/>
                <w:szCs w:val="20"/>
              </w:rPr>
              <w:t>Cooperation along value chains</w:t>
            </w:r>
            <w:r w:rsidR="00D36D54" w:rsidRPr="001D1D29">
              <w:rPr>
                <w:rFonts w:asciiTheme="minorHAnsi" w:eastAsia="Times New Roman" w:hAnsiTheme="minorHAnsi" w:cs="Times New Roman"/>
                <w:sz w:val="20"/>
                <w:szCs w:val="20"/>
              </w:rPr>
              <w:t>, green and digitised economy and cross-sector cooperation</w:t>
            </w:r>
            <w:r w:rsidR="00D36D54" w:rsidRPr="001D1D29" w:rsidDel="00D36D54">
              <w:rPr>
                <w:rFonts w:asciiTheme="minorHAnsi" w:eastAsia="Times New Roman" w:hAnsiTheme="minorHAnsi" w:cs="Times New Roman"/>
                <w:sz w:val="20"/>
                <w:szCs w:val="20"/>
              </w:rPr>
              <w:t xml:space="preserve"> </w:t>
            </w:r>
            <w:r w:rsidR="003C6876" w:rsidRPr="001D1D29">
              <w:rPr>
                <w:rFonts w:asciiTheme="minorHAnsi" w:eastAsia="Times New Roman" w:hAnsiTheme="minorHAnsi" w:cs="Times New Roman"/>
                <w:sz w:val="20"/>
                <w:szCs w:val="20"/>
              </w:rPr>
              <w:t>remain a critical need</w:t>
            </w:r>
            <w:r w:rsidR="00686D4F" w:rsidRPr="001D1D29">
              <w:rPr>
                <w:rFonts w:asciiTheme="minorHAnsi" w:eastAsia="Times New Roman" w:hAnsiTheme="minorHAnsi" w:cs="Times New Roman"/>
                <w:sz w:val="20"/>
                <w:szCs w:val="20"/>
              </w:rPr>
              <w:t xml:space="preserve"> for many companies,</w:t>
            </w:r>
            <w:r w:rsidR="003C6876" w:rsidRPr="001D1D29">
              <w:rPr>
                <w:rFonts w:asciiTheme="minorHAnsi" w:eastAsia="Times New Roman" w:hAnsiTheme="minorHAnsi" w:cs="Times New Roman"/>
                <w:sz w:val="20"/>
                <w:szCs w:val="20"/>
              </w:rPr>
              <w:t xml:space="preserve"> </w:t>
            </w:r>
            <w:r w:rsidR="00683A09" w:rsidRPr="001D1D29">
              <w:rPr>
                <w:rFonts w:asciiTheme="minorHAnsi" w:eastAsia="Times New Roman" w:hAnsiTheme="minorHAnsi" w:cs="Times New Roman"/>
                <w:sz w:val="20"/>
                <w:szCs w:val="20"/>
              </w:rPr>
              <w:t>in particular</w:t>
            </w:r>
            <w:r w:rsidR="00683A09" w:rsidRPr="001D1D29" w:rsidDel="00D36D54">
              <w:rPr>
                <w:rFonts w:asciiTheme="minorHAnsi" w:eastAsia="Times New Roman" w:hAnsiTheme="minorHAnsi" w:cs="Times New Roman"/>
                <w:sz w:val="20"/>
                <w:szCs w:val="20"/>
              </w:rPr>
              <w:t xml:space="preserve"> </w:t>
            </w:r>
            <w:r w:rsidR="003C6876" w:rsidRPr="001D1D29">
              <w:rPr>
                <w:rFonts w:asciiTheme="minorHAnsi" w:eastAsia="Times New Roman" w:hAnsiTheme="minorHAnsi" w:cs="Times New Roman"/>
                <w:sz w:val="20"/>
                <w:szCs w:val="20"/>
              </w:rPr>
              <w:t xml:space="preserve">SMEs. </w:t>
            </w:r>
          </w:p>
          <w:p w14:paraId="7BB246C7" w14:textId="7777F7B7" w:rsidR="003C6876" w:rsidRDefault="009C2330" w:rsidP="00984724">
            <w:pPr>
              <w:ind w:left="0" w:right="0"/>
              <w:rPr>
                <w:rFonts w:asciiTheme="minorHAnsi" w:eastAsia="Times New Roman" w:hAnsiTheme="minorHAnsi" w:cs="Times New Roman"/>
                <w:sz w:val="20"/>
                <w:szCs w:val="20"/>
              </w:rPr>
            </w:pPr>
            <w:r>
              <w:rPr>
                <w:rFonts w:asciiTheme="minorHAnsi" w:eastAsia="Times New Roman" w:hAnsiTheme="minorHAnsi" w:cs="Times New Roman"/>
                <w:sz w:val="20"/>
                <w:szCs w:val="20"/>
              </w:rPr>
              <w:t>T</w:t>
            </w:r>
            <w:r w:rsidR="003C6876">
              <w:rPr>
                <w:rFonts w:asciiTheme="minorHAnsi" w:eastAsia="Times New Roman" w:hAnsiTheme="minorHAnsi" w:cs="Times New Roman"/>
                <w:sz w:val="20"/>
                <w:szCs w:val="20"/>
              </w:rPr>
              <w:t xml:space="preserve">ransnational cooperation offers </w:t>
            </w:r>
            <w:r>
              <w:rPr>
                <w:rFonts w:asciiTheme="minorHAnsi" w:eastAsia="Times New Roman" w:hAnsiTheme="minorHAnsi" w:cs="Times New Roman"/>
                <w:sz w:val="20"/>
                <w:szCs w:val="20"/>
              </w:rPr>
              <w:t xml:space="preserve">a </w:t>
            </w:r>
            <w:r w:rsidR="003C6876">
              <w:rPr>
                <w:rFonts w:asciiTheme="minorHAnsi" w:eastAsia="Times New Roman" w:hAnsiTheme="minorHAnsi" w:cs="Times New Roman"/>
                <w:sz w:val="20"/>
                <w:szCs w:val="20"/>
              </w:rPr>
              <w:t>clear added value in addressing</w:t>
            </w:r>
            <w:r w:rsidR="00790692">
              <w:rPr>
                <w:rFonts w:asciiTheme="minorHAnsi" w:eastAsia="Times New Roman" w:hAnsiTheme="minorHAnsi" w:cs="Times New Roman"/>
                <w:sz w:val="20"/>
                <w:szCs w:val="20"/>
              </w:rPr>
              <w:t>,</w:t>
            </w:r>
            <w:r w:rsidR="003C6876">
              <w:rPr>
                <w:rFonts w:asciiTheme="minorHAnsi" w:eastAsia="Times New Roman" w:hAnsiTheme="minorHAnsi" w:cs="Times New Roman"/>
                <w:sz w:val="20"/>
                <w:szCs w:val="20"/>
              </w:rPr>
              <w:t xml:space="preserve"> </w:t>
            </w:r>
            <w:r>
              <w:rPr>
                <w:rFonts w:asciiTheme="minorHAnsi" w:eastAsia="Times New Roman" w:hAnsiTheme="minorHAnsi" w:cs="Times New Roman"/>
                <w:sz w:val="20"/>
                <w:szCs w:val="20"/>
              </w:rPr>
              <w:t>among others</w:t>
            </w:r>
            <w:r w:rsidR="00790692">
              <w:rPr>
                <w:rFonts w:asciiTheme="minorHAnsi" w:eastAsia="Times New Roman" w:hAnsiTheme="minorHAnsi" w:cs="Times New Roman"/>
                <w:sz w:val="20"/>
                <w:szCs w:val="20"/>
              </w:rPr>
              <w:t>,</w:t>
            </w:r>
            <w:r>
              <w:rPr>
                <w:rFonts w:asciiTheme="minorHAnsi" w:eastAsia="Times New Roman" w:hAnsiTheme="minorHAnsi" w:cs="Times New Roman"/>
                <w:sz w:val="20"/>
                <w:szCs w:val="20"/>
              </w:rPr>
              <w:t xml:space="preserve"> the following </w:t>
            </w:r>
            <w:r w:rsidR="003C6876">
              <w:rPr>
                <w:rFonts w:asciiTheme="minorHAnsi" w:eastAsia="Times New Roman" w:hAnsiTheme="minorHAnsi" w:cs="Times New Roman"/>
                <w:sz w:val="20"/>
                <w:szCs w:val="20"/>
              </w:rPr>
              <w:t>specific needs</w:t>
            </w:r>
            <w:r w:rsidR="005B7354">
              <w:rPr>
                <w:rFonts w:asciiTheme="minorHAnsi" w:eastAsia="Times New Roman" w:hAnsiTheme="minorHAnsi" w:cs="Times New Roman"/>
                <w:sz w:val="20"/>
                <w:szCs w:val="20"/>
              </w:rPr>
              <w:t xml:space="preserve"> </w:t>
            </w:r>
            <w:r w:rsidR="00D736E9">
              <w:rPr>
                <w:rFonts w:asciiTheme="minorHAnsi" w:eastAsia="Times New Roman" w:hAnsiTheme="minorHAnsi" w:cs="Times New Roman"/>
                <w:sz w:val="20"/>
                <w:szCs w:val="20"/>
              </w:rPr>
              <w:t>(for</w:t>
            </w:r>
            <w:r w:rsidR="00EB1962">
              <w:rPr>
                <w:rFonts w:asciiTheme="minorHAnsi" w:eastAsia="Times New Roman" w:hAnsiTheme="minorHAnsi" w:cs="Times New Roman"/>
                <w:sz w:val="20"/>
                <w:szCs w:val="20"/>
              </w:rPr>
              <w:t xml:space="preserve"> types and </w:t>
            </w:r>
            <w:r w:rsidR="005B7336">
              <w:rPr>
                <w:rFonts w:asciiTheme="minorHAnsi" w:eastAsia="Times New Roman" w:hAnsiTheme="minorHAnsi" w:cs="Times New Roman"/>
                <w:sz w:val="20"/>
                <w:szCs w:val="20"/>
              </w:rPr>
              <w:t xml:space="preserve">examples of actions </w:t>
            </w:r>
            <w:r w:rsidR="00D736E9">
              <w:rPr>
                <w:rFonts w:asciiTheme="minorHAnsi" w:eastAsia="Times New Roman" w:hAnsiTheme="minorHAnsi" w:cs="Times New Roman"/>
                <w:sz w:val="20"/>
                <w:szCs w:val="20"/>
              </w:rPr>
              <w:t>please refer to</w:t>
            </w:r>
            <w:r w:rsidR="005B7336">
              <w:rPr>
                <w:rFonts w:asciiTheme="minorHAnsi" w:eastAsia="Times New Roman" w:hAnsiTheme="minorHAnsi" w:cs="Times New Roman"/>
                <w:sz w:val="20"/>
                <w:szCs w:val="20"/>
              </w:rPr>
              <w:t xml:space="preserve"> section 2</w:t>
            </w:r>
            <w:r w:rsidR="00D736E9">
              <w:rPr>
                <w:rFonts w:asciiTheme="minorHAnsi" w:eastAsia="Times New Roman" w:hAnsiTheme="minorHAnsi" w:cs="Times New Roman"/>
                <w:sz w:val="20"/>
                <w:szCs w:val="20"/>
              </w:rPr>
              <w:t>)</w:t>
            </w:r>
            <w:r w:rsidR="003C6876">
              <w:rPr>
                <w:rFonts w:asciiTheme="minorHAnsi" w:eastAsia="Times New Roman" w:hAnsiTheme="minorHAnsi" w:cs="Times New Roman"/>
                <w:sz w:val="20"/>
                <w:szCs w:val="20"/>
              </w:rPr>
              <w:t>:</w:t>
            </w:r>
          </w:p>
          <w:p w14:paraId="01523902" w14:textId="5C827A30" w:rsidR="003C6876" w:rsidRDefault="003C6876" w:rsidP="00372391">
            <w:pPr>
              <w:pStyle w:val="Akapitzlist"/>
              <w:numPr>
                <w:ilvl w:val="0"/>
                <w:numId w:val="34"/>
              </w:numPr>
              <w:ind w:left="319" w:right="0" w:hanging="283"/>
              <w:rPr>
                <w:rFonts w:asciiTheme="minorHAnsi" w:hAnsiTheme="minorHAnsi"/>
                <w:sz w:val="20"/>
              </w:rPr>
            </w:pPr>
            <w:r>
              <w:rPr>
                <w:rFonts w:asciiTheme="minorHAnsi" w:hAnsiTheme="minorHAnsi"/>
                <w:sz w:val="20"/>
              </w:rPr>
              <w:t>Support</w:t>
            </w:r>
            <w:r w:rsidR="00790692">
              <w:rPr>
                <w:rFonts w:asciiTheme="minorHAnsi" w:hAnsiTheme="minorHAnsi"/>
                <w:sz w:val="20"/>
              </w:rPr>
              <w:t>ing</w:t>
            </w:r>
            <w:r>
              <w:rPr>
                <w:rFonts w:asciiTheme="minorHAnsi" w:hAnsiTheme="minorHAnsi"/>
                <w:sz w:val="20"/>
              </w:rPr>
              <w:t xml:space="preserve"> the</w:t>
            </w:r>
            <w:r w:rsidRPr="005D6CF8">
              <w:rPr>
                <w:rFonts w:asciiTheme="minorHAnsi" w:hAnsiTheme="minorHAnsi"/>
                <w:sz w:val="20"/>
              </w:rPr>
              <w:t xml:space="preserve"> transition towards a </w:t>
            </w:r>
            <w:r w:rsidR="009C2330">
              <w:rPr>
                <w:rFonts w:asciiTheme="minorHAnsi" w:hAnsiTheme="minorHAnsi"/>
                <w:sz w:val="20"/>
              </w:rPr>
              <w:t>more resilient</w:t>
            </w:r>
            <w:r w:rsidRPr="005D6CF8">
              <w:rPr>
                <w:rFonts w:asciiTheme="minorHAnsi" w:hAnsiTheme="minorHAnsi"/>
                <w:sz w:val="20"/>
              </w:rPr>
              <w:t>, digitalised and green economy</w:t>
            </w:r>
          </w:p>
          <w:p w14:paraId="4A61A6D1" w14:textId="11FDEB74" w:rsidR="003C6876" w:rsidRDefault="00790692" w:rsidP="00372391">
            <w:pPr>
              <w:pStyle w:val="Akapitzlist"/>
              <w:numPr>
                <w:ilvl w:val="0"/>
                <w:numId w:val="34"/>
              </w:numPr>
              <w:ind w:left="319" w:right="0" w:hanging="283"/>
              <w:rPr>
                <w:rFonts w:asciiTheme="minorHAnsi" w:hAnsiTheme="minorHAnsi"/>
                <w:sz w:val="20"/>
              </w:rPr>
            </w:pPr>
            <w:r>
              <w:rPr>
                <w:rFonts w:asciiTheme="minorHAnsi" w:hAnsiTheme="minorHAnsi"/>
                <w:sz w:val="20"/>
              </w:rPr>
              <w:t>Improving access to</w:t>
            </w:r>
            <w:r w:rsidR="003C6876" w:rsidRPr="005D6CF8">
              <w:rPr>
                <w:rFonts w:asciiTheme="minorHAnsi" w:hAnsiTheme="minorHAnsi"/>
                <w:sz w:val="20"/>
              </w:rPr>
              <w:t xml:space="preserve"> R&amp;</w:t>
            </w:r>
            <w:r w:rsidR="00960189">
              <w:rPr>
                <w:rFonts w:asciiTheme="minorHAnsi" w:hAnsiTheme="minorHAnsi"/>
                <w:sz w:val="20"/>
              </w:rPr>
              <w:t>I</w:t>
            </w:r>
            <w:r w:rsidR="003C6876" w:rsidRPr="005D6CF8">
              <w:rPr>
                <w:rFonts w:asciiTheme="minorHAnsi" w:hAnsiTheme="minorHAnsi"/>
                <w:sz w:val="20"/>
              </w:rPr>
              <w:t xml:space="preserve"> </w:t>
            </w:r>
            <w:r>
              <w:rPr>
                <w:rFonts w:asciiTheme="minorHAnsi" w:hAnsiTheme="minorHAnsi"/>
                <w:sz w:val="20"/>
              </w:rPr>
              <w:t>and enhancing technology transfer</w:t>
            </w:r>
            <w:r w:rsidRPr="005D6CF8">
              <w:rPr>
                <w:rFonts w:asciiTheme="minorHAnsi" w:hAnsiTheme="minorHAnsi"/>
                <w:sz w:val="20"/>
              </w:rPr>
              <w:t xml:space="preserve"> </w:t>
            </w:r>
            <w:r>
              <w:rPr>
                <w:rFonts w:asciiTheme="minorHAnsi" w:hAnsiTheme="minorHAnsi"/>
                <w:sz w:val="20"/>
              </w:rPr>
              <w:t>for</w:t>
            </w:r>
            <w:r w:rsidRPr="005D6CF8">
              <w:rPr>
                <w:rFonts w:asciiTheme="minorHAnsi" w:hAnsiTheme="minorHAnsi"/>
                <w:sz w:val="20"/>
              </w:rPr>
              <w:t xml:space="preserve"> </w:t>
            </w:r>
            <w:r w:rsidR="003C6876" w:rsidRPr="005D6CF8">
              <w:rPr>
                <w:rFonts w:asciiTheme="minorHAnsi" w:hAnsiTheme="minorHAnsi"/>
                <w:sz w:val="20"/>
              </w:rPr>
              <w:t>SMEs</w:t>
            </w:r>
            <w:r w:rsidR="003C6876">
              <w:rPr>
                <w:rFonts w:asciiTheme="minorHAnsi" w:hAnsiTheme="minorHAnsi"/>
                <w:sz w:val="20"/>
              </w:rPr>
              <w:t>,</w:t>
            </w:r>
            <w:r w:rsidR="003C6876" w:rsidRPr="005D6CF8">
              <w:rPr>
                <w:rFonts w:asciiTheme="minorHAnsi" w:hAnsiTheme="minorHAnsi"/>
                <w:sz w:val="20"/>
              </w:rPr>
              <w:t xml:space="preserve"> </w:t>
            </w:r>
            <w:r w:rsidR="003C6876">
              <w:rPr>
                <w:rFonts w:asciiTheme="minorHAnsi" w:hAnsiTheme="minorHAnsi"/>
                <w:sz w:val="20"/>
              </w:rPr>
              <w:t>in particular</w:t>
            </w:r>
            <w:r w:rsidR="003C6876" w:rsidRPr="005D6CF8">
              <w:rPr>
                <w:rFonts w:asciiTheme="minorHAnsi" w:hAnsiTheme="minorHAnsi"/>
                <w:sz w:val="20"/>
              </w:rPr>
              <w:t xml:space="preserve"> </w:t>
            </w:r>
            <w:r w:rsidR="003C6876">
              <w:rPr>
                <w:rFonts w:asciiTheme="minorHAnsi" w:hAnsiTheme="minorHAnsi"/>
                <w:sz w:val="20"/>
              </w:rPr>
              <w:t xml:space="preserve">in </w:t>
            </w:r>
            <w:r w:rsidR="003C6876" w:rsidRPr="005D6CF8">
              <w:rPr>
                <w:rFonts w:asciiTheme="minorHAnsi" w:hAnsiTheme="minorHAnsi"/>
                <w:sz w:val="20"/>
              </w:rPr>
              <w:t>non-urban areas</w:t>
            </w:r>
          </w:p>
          <w:p w14:paraId="1F497666" w14:textId="12299EA1" w:rsidR="003C6876" w:rsidRPr="005D6CF8" w:rsidRDefault="003C6876" w:rsidP="00372391">
            <w:pPr>
              <w:pStyle w:val="Akapitzlist"/>
              <w:numPr>
                <w:ilvl w:val="0"/>
                <w:numId w:val="34"/>
              </w:numPr>
              <w:ind w:left="319" w:right="0" w:hanging="283"/>
              <w:rPr>
                <w:rFonts w:asciiTheme="minorHAnsi" w:hAnsiTheme="minorHAnsi"/>
                <w:sz w:val="20"/>
              </w:rPr>
            </w:pPr>
            <w:r>
              <w:rPr>
                <w:rFonts w:asciiTheme="minorHAnsi" w:hAnsiTheme="minorHAnsi"/>
                <w:sz w:val="20"/>
              </w:rPr>
              <w:t>Improv</w:t>
            </w:r>
            <w:r w:rsidR="00790692">
              <w:rPr>
                <w:rFonts w:asciiTheme="minorHAnsi" w:hAnsiTheme="minorHAnsi"/>
                <w:sz w:val="20"/>
              </w:rPr>
              <w:t>ing</w:t>
            </w:r>
            <w:r>
              <w:rPr>
                <w:rFonts w:asciiTheme="minorHAnsi" w:hAnsiTheme="minorHAnsi"/>
                <w:sz w:val="20"/>
              </w:rPr>
              <w:t xml:space="preserve"> </w:t>
            </w:r>
            <w:r w:rsidR="00790692">
              <w:rPr>
                <w:rFonts w:asciiTheme="minorHAnsi" w:hAnsiTheme="minorHAnsi"/>
                <w:sz w:val="20"/>
              </w:rPr>
              <w:t xml:space="preserve">linkages </w:t>
            </w:r>
            <w:r>
              <w:rPr>
                <w:rFonts w:asciiTheme="minorHAnsi" w:hAnsiTheme="minorHAnsi"/>
                <w:sz w:val="20"/>
              </w:rPr>
              <w:t xml:space="preserve">among </w:t>
            </w:r>
            <w:r w:rsidR="00960189">
              <w:rPr>
                <w:rFonts w:asciiTheme="minorHAnsi" w:hAnsiTheme="minorHAnsi"/>
                <w:sz w:val="20"/>
              </w:rPr>
              <w:t xml:space="preserve">more </w:t>
            </w:r>
            <w:r w:rsidR="00790692">
              <w:rPr>
                <w:rFonts w:asciiTheme="minorHAnsi" w:hAnsiTheme="minorHAnsi"/>
                <w:sz w:val="20"/>
              </w:rPr>
              <w:t xml:space="preserve">and less advanced </w:t>
            </w:r>
            <w:r>
              <w:rPr>
                <w:rFonts w:asciiTheme="minorHAnsi" w:hAnsiTheme="minorHAnsi"/>
                <w:sz w:val="20"/>
              </w:rPr>
              <w:t xml:space="preserve">territories </w:t>
            </w:r>
            <w:r w:rsidR="00790692">
              <w:rPr>
                <w:rFonts w:asciiTheme="minorHAnsi" w:hAnsiTheme="minorHAnsi"/>
                <w:sz w:val="20"/>
              </w:rPr>
              <w:t xml:space="preserve">(e.g. </w:t>
            </w:r>
            <w:r w:rsidRPr="00334B5F">
              <w:rPr>
                <w:rFonts w:asciiTheme="minorHAnsi" w:hAnsiTheme="minorHAnsi"/>
                <w:sz w:val="20"/>
              </w:rPr>
              <w:t xml:space="preserve">innovation </w:t>
            </w:r>
            <w:r>
              <w:rPr>
                <w:rFonts w:asciiTheme="minorHAnsi" w:hAnsiTheme="minorHAnsi"/>
                <w:sz w:val="20"/>
              </w:rPr>
              <w:t>champions</w:t>
            </w:r>
            <w:r w:rsidR="00790692">
              <w:rPr>
                <w:rFonts w:asciiTheme="minorHAnsi" w:hAnsiTheme="minorHAnsi"/>
                <w:sz w:val="20"/>
              </w:rPr>
              <w:t>)</w:t>
            </w:r>
            <w:r w:rsidRPr="00334B5F">
              <w:rPr>
                <w:rFonts w:asciiTheme="minorHAnsi" w:hAnsiTheme="minorHAnsi"/>
                <w:sz w:val="20"/>
              </w:rPr>
              <w:t xml:space="preserve"> </w:t>
            </w:r>
            <w:r>
              <w:rPr>
                <w:rFonts w:asciiTheme="minorHAnsi" w:hAnsiTheme="minorHAnsi"/>
                <w:sz w:val="20"/>
              </w:rPr>
              <w:t xml:space="preserve">and </w:t>
            </w:r>
            <w:r>
              <w:rPr>
                <w:rFonts w:asciiTheme="minorHAnsi" w:hAnsiTheme="minorHAnsi"/>
                <w:sz w:val="20"/>
              </w:rPr>
              <w:lastRenderedPageBreak/>
              <w:t>support</w:t>
            </w:r>
            <w:r w:rsidR="00790692">
              <w:rPr>
                <w:rFonts w:asciiTheme="minorHAnsi" w:hAnsiTheme="minorHAnsi"/>
                <w:sz w:val="20"/>
              </w:rPr>
              <w:t>ing</w:t>
            </w:r>
            <w:r>
              <w:rPr>
                <w:rFonts w:asciiTheme="minorHAnsi" w:hAnsiTheme="minorHAnsi"/>
                <w:sz w:val="20"/>
              </w:rPr>
              <w:t xml:space="preserve"> their spill-over to surrounding territories </w:t>
            </w:r>
          </w:p>
          <w:p w14:paraId="604FD728" w14:textId="4C4BF449" w:rsidR="003C6876" w:rsidRPr="005D6CF8" w:rsidRDefault="003C6876" w:rsidP="00372391">
            <w:pPr>
              <w:pStyle w:val="Akapitzlist"/>
              <w:numPr>
                <w:ilvl w:val="0"/>
                <w:numId w:val="34"/>
              </w:numPr>
              <w:ind w:left="319" w:right="0" w:hanging="283"/>
              <w:rPr>
                <w:rFonts w:asciiTheme="minorHAnsi" w:hAnsiTheme="minorHAnsi"/>
                <w:sz w:val="20"/>
              </w:rPr>
            </w:pPr>
            <w:r>
              <w:rPr>
                <w:rFonts w:asciiTheme="minorHAnsi" w:hAnsiTheme="minorHAnsi"/>
                <w:sz w:val="20"/>
              </w:rPr>
              <w:t>Foster</w:t>
            </w:r>
            <w:r w:rsidR="00790692">
              <w:rPr>
                <w:rFonts w:asciiTheme="minorHAnsi" w:hAnsiTheme="minorHAnsi"/>
                <w:sz w:val="20"/>
              </w:rPr>
              <w:t>ing</w:t>
            </w:r>
            <w:r w:rsidRPr="00334B5F">
              <w:rPr>
                <w:rFonts w:asciiTheme="minorHAnsi" w:hAnsiTheme="minorHAnsi"/>
                <w:sz w:val="20"/>
              </w:rPr>
              <w:t xml:space="preserve"> transnational industrial partnerships</w:t>
            </w:r>
            <w:r>
              <w:rPr>
                <w:rFonts w:asciiTheme="minorHAnsi" w:hAnsiTheme="minorHAnsi"/>
                <w:sz w:val="20"/>
              </w:rPr>
              <w:t xml:space="preserve"> </w:t>
            </w:r>
            <w:r w:rsidR="00790692">
              <w:rPr>
                <w:rFonts w:asciiTheme="minorHAnsi" w:hAnsiTheme="minorHAnsi"/>
                <w:sz w:val="20"/>
              </w:rPr>
              <w:t xml:space="preserve">in order to establish sustainable </w:t>
            </w:r>
            <w:r>
              <w:rPr>
                <w:rFonts w:asciiTheme="minorHAnsi" w:hAnsiTheme="minorHAnsi"/>
                <w:sz w:val="20"/>
              </w:rPr>
              <w:t xml:space="preserve">value and supply chains </w:t>
            </w:r>
          </w:p>
          <w:p w14:paraId="71FE0AE5" w14:textId="1232E6B0" w:rsidR="003C6876" w:rsidRPr="005D6CF8" w:rsidRDefault="003C6876" w:rsidP="00372391">
            <w:pPr>
              <w:pStyle w:val="Akapitzlist"/>
              <w:numPr>
                <w:ilvl w:val="0"/>
                <w:numId w:val="34"/>
              </w:numPr>
              <w:ind w:left="319" w:right="0" w:hanging="283"/>
              <w:rPr>
                <w:rFonts w:asciiTheme="minorHAnsi" w:hAnsiTheme="minorHAnsi"/>
                <w:sz w:val="20"/>
              </w:rPr>
            </w:pPr>
            <w:r>
              <w:rPr>
                <w:rFonts w:asciiTheme="minorHAnsi" w:hAnsiTheme="minorHAnsi"/>
                <w:sz w:val="20"/>
              </w:rPr>
              <w:t>Facilitat</w:t>
            </w:r>
            <w:r w:rsidR="00790692">
              <w:rPr>
                <w:rFonts w:asciiTheme="minorHAnsi" w:hAnsiTheme="minorHAnsi"/>
                <w:sz w:val="20"/>
              </w:rPr>
              <w:t>ing</w:t>
            </w:r>
            <w:r w:rsidRPr="005D6CF8">
              <w:rPr>
                <w:rFonts w:asciiTheme="minorHAnsi" w:hAnsiTheme="minorHAnsi"/>
                <w:sz w:val="20"/>
              </w:rPr>
              <w:t xml:space="preserve"> the transformation </w:t>
            </w:r>
            <w:r>
              <w:rPr>
                <w:rFonts w:asciiTheme="minorHAnsi" w:hAnsiTheme="minorHAnsi"/>
                <w:sz w:val="20"/>
              </w:rPr>
              <w:t>of research</w:t>
            </w:r>
            <w:r w:rsidRPr="005D6CF8">
              <w:rPr>
                <w:rFonts w:asciiTheme="minorHAnsi" w:hAnsiTheme="minorHAnsi"/>
                <w:sz w:val="20"/>
              </w:rPr>
              <w:t xml:space="preserve"> </w:t>
            </w:r>
            <w:r>
              <w:rPr>
                <w:rFonts w:asciiTheme="minorHAnsi" w:hAnsiTheme="minorHAnsi"/>
                <w:sz w:val="20"/>
              </w:rPr>
              <w:t xml:space="preserve">results </w:t>
            </w:r>
            <w:r w:rsidRPr="005D6CF8">
              <w:rPr>
                <w:rFonts w:asciiTheme="minorHAnsi" w:hAnsiTheme="minorHAnsi"/>
                <w:sz w:val="20"/>
              </w:rPr>
              <w:t xml:space="preserve">into marketable </w:t>
            </w:r>
            <w:r>
              <w:rPr>
                <w:rFonts w:asciiTheme="minorHAnsi" w:hAnsiTheme="minorHAnsi"/>
                <w:sz w:val="20"/>
              </w:rPr>
              <w:t>products</w:t>
            </w:r>
          </w:p>
          <w:p w14:paraId="0424A723" w14:textId="2DE615BA" w:rsidR="003A1AF9" w:rsidRPr="00A06340" w:rsidRDefault="00683A09" w:rsidP="004C7BFB">
            <w:pPr>
              <w:ind w:left="36"/>
              <w:rPr>
                <w:rFonts w:asciiTheme="minorHAnsi" w:hAnsiTheme="minorHAnsi"/>
              </w:rPr>
            </w:pPr>
            <w:r>
              <w:rPr>
                <w:rFonts w:asciiTheme="minorHAnsi" w:eastAsia="Times New Roman" w:hAnsiTheme="minorHAnsi" w:cs="Times New Roman"/>
                <w:sz w:val="20"/>
                <w:szCs w:val="20"/>
              </w:rPr>
              <w:t>F</w:t>
            </w:r>
            <w:r w:rsidR="009C2330" w:rsidRPr="00A06340">
              <w:rPr>
                <w:rFonts w:asciiTheme="minorHAnsi" w:eastAsia="Times New Roman" w:hAnsiTheme="minorHAnsi" w:cs="Times New Roman"/>
                <w:sz w:val="20"/>
                <w:szCs w:val="20"/>
              </w:rPr>
              <w:t>orm of support</w:t>
            </w:r>
            <w:r>
              <w:rPr>
                <w:rFonts w:asciiTheme="minorHAnsi" w:eastAsia="Times New Roman" w:hAnsiTheme="minorHAnsi" w:cs="Times New Roman"/>
                <w:sz w:val="20"/>
                <w:szCs w:val="20"/>
              </w:rPr>
              <w:t>:</w:t>
            </w:r>
            <w:r w:rsidR="009C2330" w:rsidRPr="00A06340">
              <w:rPr>
                <w:rFonts w:asciiTheme="minorHAnsi" w:eastAsia="Times New Roman" w:hAnsiTheme="minorHAnsi" w:cs="Times New Roman"/>
                <w:sz w:val="20"/>
                <w:szCs w:val="20"/>
              </w:rPr>
              <w:t xml:space="preserve"> grants</w:t>
            </w:r>
          </w:p>
        </w:tc>
      </w:tr>
      <w:tr w:rsidR="009C2330" w:rsidRPr="005F09AF" w14:paraId="37C50894" w14:textId="77777777" w:rsidTr="007927FE">
        <w:trPr>
          <w:trHeight w:val="2125"/>
        </w:trPr>
        <w:tc>
          <w:tcPr>
            <w:tcW w:w="1696" w:type="dxa"/>
          </w:tcPr>
          <w:p w14:paraId="43F1BE78" w14:textId="77777777" w:rsidR="009C2330" w:rsidRPr="00752ED1" w:rsidRDefault="009C2330" w:rsidP="009C2330">
            <w:pPr>
              <w:ind w:left="0" w:right="0"/>
              <w:jc w:val="center"/>
              <w:rPr>
                <w:rFonts w:asciiTheme="minorHAnsi" w:eastAsia="Times New Roman" w:hAnsiTheme="minorHAnsi" w:cs="Times New Roman"/>
                <w:b/>
                <w:sz w:val="20"/>
                <w:szCs w:val="20"/>
              </w:rPr>
            </w:pPr>
            <w:r w:rsidRPr="00752ED1">
              <w:rPr>
                <w:rFonts w:asciiTheme="minorHAnsi" w:eastAsia="Times New Roman" w:hAnsiTheme="minorHAnsi" w:cs="Times New Roman"/>
                <w:b/>
                <w:sz w:val="20"/>
                <w:szCs w:val="20"/>
              </w:rPr>
              <w:lastRenderedPageBreak/>
              <w:t>PO1 –</w:t>
            </w:r>
          </w:p>
          <w:p w14:paraId="2C24D8E3" w14:textId="0DE6AAAD" w:rsidR="009C2330" w:rsidRPr="00752ED1" w:rsidRDefault="009C2330" w:rsidP="009C2330">
            <w:pPr>
              <w:ind w:left="0" w:right="0"/>
              <w:jc w:val="center"/>
              <w:rPr>
                <w:rFonts w:asciiTheme="minorHAnsi" w:eastAsia="Times New Roman" w:hAnsiTheme="minorHAnsi" w:cs="Times New Roman"/>
                <w:b/>
                <w:sz w:val="18"/>
                <w:szCs w:val="20"/>
                <w:highlight w:val="yellow"/>
              </w:rPr>
            </w:pPr>
            <w:r w:rsidRPr="00752ED1">
              <w:rPr>
                <w:rFonts w:asciiTheme="minorHAnsi" w:eastAsia="Times New Roman" w:hAnsiTheme="minorHAnsi" w:cs="Times New Roman"/>
                <w:b/>
                <w:sz w:val="20"/>
                <w:szCs w:val="20"/>
              </w:rPr>
              <w:t xml:space="preserve">A </w:t>
            </w:r>
            <w:r w:rsidR="005E66C6">
              <w:rPr>
                <w:rFonts w:asciiTheme="minorHAnsi" w:eastAsia="Times New Roman" w:hAnsiTheme="minorHAnsi" w:cs="Times New Roman"/>
                <w:b/>
                <w:sz w:val="20"/>
                <w:szCs w:val="20"/>
              </w:rPr>
              <w:t>more competitive and</w:t>
            </w:r>
            <w:r w:rsidR="005E66C6" w:rsidRPr="00752ED1">
              <w:rPr>
                <w:rFonts w:asciiTheme="minorHAnsi" w:eastAsia="Times New Roman" w:hAnsiTheme="minorHAnsi" w:cs="Times New Roman"/>
                <w:b/>
                <w:sz w:val="20"/>
                <w:szCs w:val="20"/>
              </w:rPr>
              <w:t xml:space="preserve"> </w:t>
            </w:r>
            <w:r w:rsidRPr="00752ED1">
              <w:rPr>
                <w:rFonts w:asciiTheme="minorHAnsi" w:eastAsia="Times New Roman" w:hAnsiTheme="minorHAnsi" w:cs="Times New Roman"/>
                <w:b/>
                <w:sz w:val="20"/>
                <w:szCs w:val="20"/>
              </w:rPr>
              <w:t>smarter Europe by promoting innovative and smart economic transformation</w:t>
            </w:r>
          </w:p>
          <w:p w14:paraId="33802F81" w14:textId="77777777" w:rsidR="009C2330" w:rsidRPr="00752ED1" w:rsidRDefault="009C2330" w:rsidP="007B7D91">
            <w:pPr>
              <w:ind w:left="0" w:right="0"/>
              <w:jc w:val="center"/>
              <w:rPr>
                <w:rFonts w:asciiTheme="minorHAnsi" w:hAnsiTheme="minorHAnsi"/>
                <w:b/>
              </w:rPr>
            </w:pPr>
          </w:p>
        </w:tc>
        <w:tc>
          <w:tcPr>
            <w:tcW w:w="1560" w:type="dxa"/>
          </w:tcPr>
          <w:p w14:paraId="57AB4359" w14:textId="4BB69E45" w:rsidR="009C2330" w:rsidRPr="00752ED1" w:rsidRDefault="009C2330" w:rsidP="007B7D91">
            <w:pPr>
              <w:ind w:left="0" w:right="0"/>
              <w:jc w:val="left"/>
              <w:rPr>
                <w:rFonts w:asciiTheme="minorHAnsi" w:hAnsiTheme="minorHAnsi"/>
              </w:rPr>
            </w:pPr>
            <w:r w:rsidRPr="00752ED1">
              <w:rPr>
                <w:rFonts w:asciiTheme="minorHAnsi" w:hAnsiTheme="minorHAnsi"/>
                <w:sz w:val="20"/>
                <w:szCs w:val="20"/>
              </w:rPr>
              <w:t xml:space="preserve">(iv) </w:t>
            </w:r>
            <w:r>
              <w:rPr>
                <w:rFonts w:asciiTheme="minorHAnsi" w:hAnsiTheme="minorHAnsi"/>
                <w:sz w:val="20"/>
                <w:szCs w:val="20"/>
              </w:rPr>
              <w:t>D</w:t>
            </w:r>
            <w:r w:rsidRPr="00752ED1">
              <w:rPr>
                <w:rFonts w:asciiTheme="minorHAnsi" w:hAnsiTheme="minorHAnsi"/>
                <w:sz w:val="20"/>
                <w:szCs w:val="20"/>
              </w:rPr>
              <w:t>eveloping skills for smart specialisation, industrial transition and entrepreneurship</w:t>
            </w:r>
          </w:p>
        </w:tc>
        <w:tc>
          <w:tcPr>
            <w:tcW w:w="1559" w:type="dxa"/>
          </w:tcPr>
          <w:p w14:paraId="6043A537" w14:textId="22225D39" w:rsidR="009C2330" w:rsidRPr="00A92CF6" w:rsidRDefault="009C2330" w:rsidP="00BB0EE5">
            <w:pPr>
              <w:ind w:left="0" w:right="27"/>
              <w:jc w:val="center"/>
              <w:rPr>
                <w:rFonts w:asciiTheme="minorHAnsi" w:hAnsiTheme="minorHAnsi"/>
                <w:b/>
              </w:rPr>
            </w:pPr>
            <w:r w:rsidRPr="00A3252D">
              <w:rPr>
                <w:rFonts w:asciiTheme="minorHAnsi" w:eastAsia="Times New Roman" w:hAnsiTheme="minorHAnsi" w:cs="Times New Roman"/>
                <w:b/>
                <w:szCs w:val="20"/>
              </w:rPr>
              <w:t>Priority 1 -</w:t>
            </w:r>
            <w:r w:rsidRPr="00A3252D">
              <w:rPr>
                <w:rFonts w:asciiTheme="minorHAnsi" w:hAnsiTheme="minorHAnsi"/>
              </w:rPr>
              <w:t xml:space="preserve"> </w:t>
            </w:r>
            <w:r w:rsidR="00B26AC8">
              <w:rPr>
                <w:rFonts w:asciiTheme="minorHAnsi" w:hAnsiTheme="minorHAnsi"/>
              </w:rPr>
              <w:t>Cooperating</w:t>
            </w:r>
            <w:r w:rsidR="00BB0EE5" w:rsidRPr="00BB0EE5">
              <w:rPr>
                <w:rFonts w:asciiTheme="minorHAnsi" w:hAnsiTheme="minorHAnsi"/>
              </w:rPr>
              <w:t xml:space="preserve"> for </w:t>
            </w:r>
            <w:r w:rsidR="00BB0EE5">
              <w:rPr>
                <w:rFonts w:asciiTheme="minorHAnsi" w:eastAsia="Times New Roman" w:hAnsiTheme="minorHAnsi" w:cs="Times New Roman"/>
                <w:i/>
              </w:rPr>
              <w:t>a</w:t>
            </w:r>
            <w:r w:rsidRPr="00A3252D">
              <w:rPr>
                <w:rFonts w:asciiTheme="minorHAnsi" w:eastAsia="Times New Roman" w:hAnsiTheme="minorHAnsi" w:cs="Times New Roman"/>
                <w:i/>
              </w:rPr>
              <w:t xml:space="preserve"> smarter central Europe </w:t>
            </w:r>
          </w:p>
        </w:tc>
        <w:tc>
          <w:tcPr>
            <w:tcW w:w="5246" w:type="dxa"/>
          </w:tcPr>
          <w:p w14:paraId="7C875E7D" w14:textId="77777777" w:rsidR="00FF52E9" w:rsidRDefault="00FF52E9" w:rsidP="00FF52E9">
            <w:pPr>
              <w:ind w:left="0" w:right="0"/>
              <w:rPr>
                <w:rFonts w:asciiTheme="minorHAnsi" w:eastAsia="Times New Roman" w:hAnsiTheme="minorHAnsi" w:cs="Times New Roman"/>
                <w:sz w:val="20"/>
                <w:szCs w:val="20"/>
                <w:u w:val="single"/>
              </w:rPr>
            </w:pPr>
            <w:r w:rsidRPr="00FF52E9">
              <w:rPr>
                <w:rFonts w:asciiTheme="minorHAnsi" w:eastAsia="Times New Roman" w:hAnsiTheme="minorHAnsi" w:cs="Times New Roman"/>
                <w:sz w:val="20"/>
                <w:szCs w:val="20"/>
                <w:u w:val="single"/>
              </w:rPr>
              <w:t>Justification for the selection of PO1</w:t>
            </w:r>
            <w:r>
              <w:rPr>
                <w:rFonts w:asciiTheme="minorHAnsi" w:eastAsia="Times New Roman" w:hAnsiTheme="minorHAnsi" w:cs="Times New Roman"/>
                <w:sz w:val="20"/>
                <w:szCs w:val="20"/>
                <w:u w:val="single"/>
              </w:rPr>
              <w:t xml:space="preserve"> </w:t>
            </w:r>
          </w:p>
          <w:p w14:paraId="3169E925" w14:textId="76BFFC87" w:rsidR="00FF52E9" w:rsidRPr="00FF52E9" w:rsidRDefault="00FF52E9" w:rsidP="00FF52E9">
            <w:pPr>
              <w:ind w:left="0" w:right="0"/>
              <w:rPr>
                <w:rFonts w:asciiTheme="minorHAnsi" w:eastAsia="Times New Roman" w:hAnsiTheme="minorHAnsi" w:cs="Times New Roman"/>
                <w:sz w:val="20"/>
                <w:szCs w:val="20"/>
              </w:rPr>
            </w:pPr>
            <w:r w:rsidRPr="00FF52E9">
              <w:rPr>
                <w:rFonts w:asciiTheme="minorHAnsi" w:eastAsia="Times New Roman" w:hAnsiTheme="minorHAnsi" w:cs="Times New Roman"/>
                <w:sz w:val="20"/>
                <w:szCs w:val="20"/>
              </w:rPr>
              <w:t>see above</w:t>
            </w:r>
          </w:p>
          <w:p w14:paraId="3BCCF627" w14:textId="4E6C346B" w:rsidR="00FF52E9" w:rsidRPr="00275810" w:rsidRDefault="00FF52E9" w:rsidP="00FF52E9">
            <w:pPr>
              <w:ind w:left="0" w:right="0"/>
              <w:rPr>
                <w:rFonts w:asciiTheme="minorHAnsi" w:eastAsia="Times New Roman" w:hAnsiTheme="minorHAnsi" w:cs="Times New Roman"/>
                <w:sz w:val="20"/>
                <w:szCs w:val="20"/>
                <w:u w:val="single"/>
              </w:rPr>
            </w:pPr>
            <w:r w:rsidRPr="00275810">
              <w:rPr>
                <w:rFonts w:asciiTheme="minorHAnsi" w:eastAsia="Times New Roman" w:hAnsiTheme="minorHAnsi" w:cs="Times New Roman"/>
                <w:sz w:val="20"/>
                <w:szCs w:val="20"/>
                <w:u w:val="single"/>
              </w:rPr>
              <w:t xml:space="preserve">Justification for the selection of </w:t>
            </w:r>
            <w:r>
              <w:rPr>
                <w:rFonts w:asciiTheme="minorHAnsi" w:eastAsia="Times New Roman" w:hAnsiTheme="minorHAnsi" w:cs="Times New Roman"/>
                <w:sz w:val="20"/>
                <w:szCs w:val="20"/>
                <w:u w:val="single"/>
              </w:rPr>
              <w:t>ERDF SO (iv)</w:t>
            </w:r>
          </w:p>
          <w:p w14:paraId="69406F97" w14:textId="3CE550D3" w:rsidR="00814413" w:rsidRPr="001D1D29" w:rsidRDefault="006E71C4" w:rsidP="00814413">
            <w:pPr>
              <w:ind w:left="0" w:right="0"/>
              <w:rPr>
                <w:rFonts w:asciiTheme="minorHAnsi" w:hAnsiTheme="minorHAnsi"/>
                <w:sz w:val="20"/>
                <w:szCs w:val="20"/>
              </w:rPr>
            </w:pPr>
            <w:r>
              <w:rPr>
                <w:rFonts w:asciiTheme="minorHAnsi" w:hAnsiTheme="minorHAnsi"/>
                <w:sz w:val="20"/>
                <w:szCs w:val="20"/>
              </w:rPr>
              <w:t>It is essential to</w:t>
            </w:r>
            <w:r w:rsidR="00814413" w:rsidRPr="001D1D29">
              <w:rPr>
                <w:rFonts w:asciiTheme="minorHAnsi" w:hAnsiTheme="minorHAnsi"/>
                <w:sz w:val="20"/>
                <w:szCs w:val="20"/>
              </w:rPr>
              <w:t xml:space="preserve"> successful</w:t>
            </w:r>
            <w:r w:rsidR="00D63A8D">
              <w:rPr>
                <w:rFonts w:asciiTheme="minorHAnsi" w:hAnsiTheme="minorHAnsi"/>
                <w:sz w:val="20"/>
                <w:szCs w:val="20"/>
              </w:rPr>
              <w:t>ly</w:t>
            </w:r>
            <w:r w:rsidR="00814413" w:rsidRPr="001D1D29">
              <w:rPr>
                <w:rFonts w:asciiTheme="minorHAnsi" w:hAnsiTheme="minorHAnsi"/>
                <w:sz w:val="20"/>
                <w:szCs w:val="20"/>
              </w:rPr>
              <w:t xml:space="preserve"> </w:t>
            </w:r>
            <w:r w:rsidR="00D63A8D" w:rsidRPr="00D63A8D">
              <w:rPr>
                <w:rFonts w:asciiTheme="minorHAnsi" w:hAnsiTheme="minorHAnsi"/>
                <w:sz w:val="20"/>
                <w:szCs w:val="20"/>
              </w:rPr>
              <w:t xml:space="preserve">shape the workforce transformation in </w:t>
            </w:r>
            <w:r w:rsidR="00D63A8D">
              <w:rPr>
                <w:rFonts w:asciiTheme="minorHAnsi" w:hAnsiTheme="minorHAnsi"/>
                <w:sz w:val="20"/>
                <w:szCs w:val="20"/>
              </w:rPr>
              <w:t xml:space="preserve">central </w:t>
            </w:r>
            <w:r w:rsidR="00D63A8D" w:rsidRPr="00D63A8D">
              <w:rPr>
                <w:rFonts w:asciiTheme="minorHAnsi" w:hAnsiTheme="minorHAnsi"/>
                <w:sz w:val="20"/>
                <w:szCs w:val="20"/>
              </w:rPr>
              <w:t xml:space="preserve">Europe </w:t>
            </w:r>
            <w:r w:rsidR="00814413" w:rsidRPr="001D1D29">
              <w:rPr>
                <w:rFonts w:asciiTheme="minorHAnsi" w:hAnsiTheme="minorHAnsi"/>
                <w:sz w:val="20"/>
                <w:szCs w:val="20"/>
              </w:rPr>
              <w:t>to a more digitised and resource-efficient economy, including the shift towards Industry 4.0</w:t>
            </w:r>
            <w:r>
              <w:rPr>
                <w:rFonts w:asciiTheme="minorHAnsi" w:hAnsiTheme="minorHAnsi"/>
                <w:sz w:val="20"/>
                <w:szCs w:val="20"/>
              </w:rPr>
              <w:t xml:space="preserve"> </w:t>
            </w:r>
            <w:r w:rsidR="00017F1E">
              <w:rPr>
                <w:rFonts w:asciiTheme="minorHAnsi" w:hAnsiTheme="minorHAnsi"/>
                <w:sz w:val="20"/>
                <w:szCs w:val="20"/>
              </w:rPr>
              <w:t>considering the relevant</w:t>
            </w:r>
            <w:r>
              <w:rPr>
                <w:rFonts w:asciiTheme="minorHAnsi" w:hAnsiTheme="minorHAnsi"/>
                <w:sz w:val="20"/>
                <w:szCs w:val="20"/>
              </w:rPr>
              <w:t xml:space="preserve"> national and regional smart specialisation strategies.</w:t>
            </w:r>
            <w:r w:rsidR="00814413" w:rsidRPr="001D1D29">
              <w:rPr>
                <w:rFonts w:asciiTheme="minorHAnsi" w:hAnsiTheme="minorHAnsi"/>
                <w:sz w:val="20"/>
                <w:szCs w:val="20"/>
              </w:rPr>
              <w:t xml:space="preserve"> </w:t>
            </w:r>
            <w:r>
              <w:rPr>
                <w:rFonts w:asciiTheme="minorHAnsi" w:hAnsiTheme="minorHAnsi"/>
                <w:sz w:val="20"/>
                <w:szCs w:val="20"/>
              </w:rPr>
              <w:t>This requires</w:t>
            </w:r>
            <w:r w:rsidR="00814413" w:rsidRPr="001D1D29">
              <w:rPr>
                <w:rFonts w:asciiTheme="minorHAnsi" w:hAnsiTheme="minorHAnsi"/>
                <w:sz w:val="20"/>
                <w:szCs w:val="20"/>
              </w:rPr>
              <w:t xml:space="preserve"> to strengthen and improve the related skills and entrepreneurial competences of </w:t>
            </w:r>
            <w:r w:rsidR="004A3EFA">
              <w:rPr>
                <w:rFonts w:asciiTheme="minorHAnsi" w:hAnsiTheme="minorHAnsi"/>
                <w:sz w:val="20"/>
                <w:szCs w:val="20"/>
              </w:rPr>
              <w:t>workers</w:t>
            </w:r>
            <w:r w:rsidR="00EB1962">
              <w:rPr>
                <w:rFonts w:asciiTheme="minorHAnsi" w:hAnsiTheme="minorHAnsi"/>
                <w:sz w:val="20"/>
                <w:szCs w:val="20"/>
              </w:rPr>
              <w:t>, employees</w:t>
            </w:r>
            <w:r w:rsidR="004A3EFA">
              <w:rPr>
                <w:rFonts w:asciiTheme="minorHAnsi" w:hAnsiTheme="minorHAnsi"/>
                <w:sz w:val="20"/>
                <w:szCs w:val="20"/>
              </w:rPr>
              <w:t xml:space="preserve"> and entrepreneurs</w:t>
            </w:r>
            <w:r w:rsidR="00814413" w:rsidRPr="001D1D29">
              <w:rPr>
                <w:rFonts w:asciiTheme="minorHAnsi" w:hAnsiTheme="minorHAnsi"/>
                <w:sz w:val="20"/>
                <w:szCs w:val="20"/>
              </w:rPr>
              <w:t xml:space="preserve">. </w:t>
            </w:r>
          </w:p>
          <w:p w14:paraId="46A12D21" w14:textId="722E7853" w:rsidR="00A06340" w:rsidRPr="001D1D29" w:rsidRDefault="00814413" w:rsidP="00A06340">
            <w:pPr>
              <w:ind w:left="0" w:right="0"/>
              <w:rPr>
                <w:rFonts w:asciiTheme="minorHAnsi" w:hAnsiTheme="minorHAnsi"/>
                <w:sz w:val="20"/>
                <w:szCs w:val="20"/>
              </w:rPr>
            </w:pPr>
            <w:r w:rsidRPr="007B42E1">
              <w:rPr>
                <w:rFonts w:asciiTheme="minorHAnsi" w:hAnsiTheme="minorHAnsi"/>
                <w:sz w:val="20"/>
                <w:szCs w:val="20"/>
              </w:rPr>
              <w:t>Even though c</w:t>
            </w:r>
            <w:r w:rsidR="00A06340" w:rsidRPr="007B42E1">
              <w:rPr>
                <w:rFonts w:asciiTheme="minorHAnsi" w:hAnsiTheme="minorHAnsi"/>
                <w:sz w:val="20"/>
                <w:szCs w:val="20"/>
              </w:rPr>
              <w:t xml:space="preserve">entral Europe has </w:t>
            </w:r>
            <w:r w:rsidR="00812E54" w:rsidRPr="007B42E1">
              <w:rPr>
                <w:rFonts w:asciiTheme="minorHAnsi" w:hAnsiTheme="minorHAnsi"/>
                <w:sz w:val="20"/>
                <w:szCs w:val="20"/>
              </w:rPr>
              <w:t xml:space="preserve">a </w:t>
            </w:r>
            <w:r w:rsidR="00A06340" w:rsidRPr="007B42E1">
              <w:rPr>
                <w:rFonts w:asciiTheme="minorHAnsi" w:hAnsiTheme="minorHAnsi"/>
                <w:sz w:val="20"/>
                <w:szCs w:val="20"/>
              </w:rPr>
              <w:t xml:space="preserve">highly skilled </w:t>
            </w:r>
            <w:r w:rsidR="00812E54" w:rsidRPr="007B42E1">
              <w:rPr>
                <w:rFonts w:asciiTheme="minorHAnsi" w:hAnsiTheme="minorHAnsi"/>
                <w:sz w:val="20"/>
                <w:szCs w:val="20"/>
              </w:rPr>
              <w:t>work force</w:t>
            </w:r>
            <w:r w:rsidR="004A3EFA" w:rsidRPr="007B42E1">
              <w:rPr>
                <w:rFonts w:asciiTheme="minorHAnsi" w:hAnsiTheme="minorHAnsi"/>
                <w:sz w:val="20"/>
                <w:szCs w:val="20"/>
              </w:rPr>
              <w:t xml:space="preserve"> that</w:t>
            </w:r>
            <w:r w:rsidR="00162044" w:rsidRPr="007B42E1">
              <w:rPr>
                <w:rFonts w:asciiTheme="minorHAnsi" w:hAnsiTheme="minorHAnsi"/>
                <w:sz w:val="20"/>
                <w:szCs w:val="20"/>
              </w:rPr>
              <w:t>,</w:t>
            </w:r>
            <w:r w:rsidR="00A06340" w:rsidRPr="007B42E1">
              <w:rPr>
                <w:rFonts w:asciiTheme="minorHAnsi" w:hAnsiTheme="minorHAnsi"/>
                <w:sz w:val="20"/>
                <w:szCs w:val="20"/>
              </w:rPr>
              <w:t xml:space="preserve"> among others</w:t>
            </w:r>
            <w:r w:rsidR="00162044" w:rsidRPr="007B42E1">
              <w:rPr>
                <w:rFonts w:asciiTheme="minorHAnsi" w:hAnsiTheme="minorHAnsi"/>
                <w:sz w:val="20"/>
                <w:szCs w:val="20"/>
              </w:rPr>
              <w:t>,</w:t>
            </w:r>
            <w:r w:rsidR="00A06340" w:rsidRPr="007B42E1">
              <w:rPr>
                <w:rFonts w:asciiTheme="minorHAnsi" w:hAnsiTheme="minorHAnsi"/>
                <w:sz w:val="20"/>
                <w:szCs w:val="20"/>
              </w:rPr>
              <w:t xml:space="preserve"> </w:t>
            </w:r>
            <w:r w:rsidR="004A3EFA" w:rsidRPr="007B42E1">
              <w:rPr>
                <w:rFonts w:asciiTheme="minorHAnsi" w:hAnsiTheme="minorHAnsi"/>
                <w:sz w:val="20"/>
                <w:szCs w:val="20"/>
              </w:rPr>
              <w:t xml:space="preserve">is </w:t>
            </w:r>
            <w:r w:rsidR="002D5F32" w:rsidRPr="007B42E1">
              <w:rPr>
                <w:rFonts w:asciiTheme="minorHAnsi" w:hAnsiTheme="minorHAnsi"/>
                <w:sz w:val="20"/>
                <w:szCs w:val="20"/>
              </w:rPr>
              <w:t xml:space="preserve">an important </w:t>
            </w:r>
            <w:r w:rsidR="00A06340" w:rsidRPr="007B42E1">
              <w:rPr>
                <w:rFonts w:asciiTheme="minorHAnsi" w:hAnsiTheme="minorHAnsi"/>
                <w:sz w:val="20"/>
                <w:szCs w:val="20"/>
              </w:rPr>
              <w:t xml:space="preserve">backbone of </w:t>
            </w:r>
            <w:r w:rsidR="002D5F32" w:rsidRPr="007B42E1">
              <w:rPr>
                <w:rFonts w:asciiTheme="minorHAnsi" w:hAnsiTheme="minorHAnsi"/>
                <w:sz w:val="20"/>
                <w:szCs w:val="20"/>
              </w:rPr>
              <w:t>the</w:t>
            </w:r>
            <w:r w:rsidR="00A06340" w:rsidRPr="007B42E1">
              <w:rPr>
                <w:rFonts w:asciiTheme="minorHAnsi" w:hAnsiTheme="minorHAnsi"/>
                <w:sz w:val="20"/>
                <w:szCs w:val="20"/>
              </w:rPr>
              <w:t xml:space="preserve"> manufacturing industry</w:t>
            </w:r>
            <w:r w:rsidRPr="007B42E1">
              <w:rPr>
                <w:rFonts w:asciiTheme="minorHAnsi" w:hAnsiTheme="minorHAnsi"/>
                <w:sz w:val="20"/>
                <w:szCs w:val="20"/>
              </w:rPr>
              <w:t>, it</w:t>
            </w:r>
            <w:r w:rsidR="00A067D3" w:rsidRPr="007B42E1">
              <w:rPr>
                <w:rFonts w:asciiTheme="minorHAnsi" w:hAnsiTheme="minorHAnsi"/>
                <w:sz w:val="20"/>
                <w:szCs w:val="20"/>
              </w:rPr>
              <w:t xml:space="preserve"> </w:t>
            </w:r>
            <w:r w:rsidR="00162044" w:rsidRPr="007B42E1">
              <w:rPr>
                <w:rFonts w:asciiTheme="minorHAnsi" w:hAnsiTheme="minorHAnsi"/>
                <w:sz w:val="20"/>
                <w:szCs w:val="20"/>
              </w:rPr>
              <w:t xml:space="preserve">is distributed in an </w:t>
            </w:r>
            <w:r w:rsidR="00162044" w:rsidRPr="007B42E1">
              <w:rPr>
                <w:rFonts w:asciiTheme="minorHAnsi" w:hAnsiTheme="minorHAnsi"/>
                <w:b/>
                <w:sz w:val="20"/>
                <w:szCs w:val="20"/>
              </w:rPr>
              <w:t>unequal pattern</w:t>
            </w:r>
            <w:r w:rsidRPr="007B42E1">
              <w:rPr>
                <w:rFonts w:asciiTheme="minorHAnsi" w:hAnsiTheme="minorHAnsi"/>
                <w:sz w:val="20"/>
                <w:szCs w:val="20"/>
              </w:rPr>
              <w:t>. S</w:t>
            </w:r>
            <w:r w:rsidR="00A06340" w:rsidRPr="007B42E1">
              <w:rPr>
                <w:rFonts w:asciiTheme="minorHAnsi" w:hAnsiTheme="minorHAnsi"/>
                <w:sz w:val="20"/>
                <w:szCs w:val="20"/>
              </w:rPr>
              <w:t xml:space="preserve">killed people are mainly concentrated in urban areas and less in intermediate and rural regions. </w:t>
            </w:r>
            <w:r w:rsidR="00463135" w:rsidRPr="007B42E1">
              <w:rPr>
                <w:rFonts w:asciiTheme="minorHAnsi" w:hAnsiTheme="minorHAnsi"/>
                <w:sz w:val="20"/>
                <w:szCs w:val="20"/>
              </w:rPr>
              <w:t>In addition</w:t>
            </w:r>
            <w:r w:rsidR="00A06340" w:rsidRPr="007B42E1">
              <w:rPr>
                <w:rFonts w:asciiTheme="minorHAnsi" w:hAnsiTheme="minorHAnsi"/>
                <w:sz w:val="20"/>
                <w:szCs w:val="20"/>
              </w:rPr>
              <w:t xml:space="preserve">, </w:t>
            </w:r>
            <w:r w:rsidR="00A067D3" w:rsidRPr="007B42E1">
              <w:rPr>
                <w:rFonts w:asciiTheme="minorHAnsi" w:hAnsiTheme="minorHAnsi"/>
                <w:sz w:val="20"/>
                <w:szCs w:val="20"/>
              </w:rPr>
              <w:t xml:space="preserve">several territories are lagging behind regarding </w:t>
            </w:r>
            <w:r w:rsidRPr="00D82C84">
              <w:rPr>
                <w:rFonts w:asciiTheme="minorHAnsi" w:hAnsiTheme="minorHAnsi"/>
                <w:b/>
                <w:sz w:val="20"/>
                <w:szCs w:val="20"/>
              </w:rPr>
              <w:t>novel</w:t>
            </w:r>
            <w:r w:rsidRPr="001D1D29">
              <w:rPr>
                <w:rFonts w:asciiTheme="minorHAnsi" w:hAnsiTheme="minorHAnsi"/>
                <w:b/>
                <w:sz w:val="20"/>
                <w:szCs w:val="20"/>
              </w:rPr>
              <w:t xml:space="preserve"> technological and digitalisation </w:t>
            </w:r>
            <w:r w:rsidR="007A47DD" w:rsidRPr="001D1D29">
              <w:rPr>
                <w:rFonts w:asciiTheme="minorHAnsi" w:hAnsiTheme="minorHAnsi"/>
                <w:b/>
                <w:sz w:val="20"/>
                <w:szCs w:val="20"/>
              </w:rPr>
              <w:t xml:space="preserve">as well as entrepreneurial </w:t>
            </w:r>
            <w:r w:rsidRPr="001D1D29">
              <w:rPr>
                <w:rFonts w:asciiTheme="minorHAnsi" w:hAnsiTheme="minorHAnsi"/>
                <w:b/>
                <w:sz w:val="20"/>
                <w:szCs w:val="20"/>
              </w:rPr>
              <w:t>skills</w:t>
            </w:r>
            <w:r w:rsidR="00A06340" w:rsidRPr="001D1D29">
              <w:rPr>
                <w:rFonts w:asciiTheme="minorHAnsi" w:hAnsiTheme="minorHAnsi"/>
                <w:sz w:val="20"/>
                <w:szCs w:val="20"/>
              </w:rPr>
              <w:t xml:space="preserve">. </w:t>
            </w:r>
          </w:p>
          <w:p w14:paraId="18D89E38" w14:textId="6EA47DEB" w:rsidR="00A06340" w:rsidRPr="00A06340" w:rsidRDefault="00A06340" w:rsidP="00A06340">
            <w:pPr>
              <w:ind w:left="0" w:right="0"/>
              <w:rPr>
                <w:rFonts w:asciiTheme="minorHAnsi" w:hAnsiTheme="minorHAnsi"/>
                <w:sz w:val="20"/>
              </w:rPr>
            </w:pPr>
            <w:r w:rsidRPr="00A06340">
              <w:rPr>
                <w:rFonts w:asciiTheme="minorHAnsi" w:hAnsiTheme="minorHAnsi"/>
                <w:sz w:val="20"/>
              </w:rPr>
              <w:t>Transnational cooperation offers clear added value in addressing</w:t>
            </w:r>
            <w:r w:rsidR="00FF52E9">
              <w:rPr>
                <w:rFonts w:asciiTheme="minorHAnsi" w:hAnsiTheme="minorHAnsi"/>
                <w:sz w:val="20"/>
              </w:rPr>
              <w:t>,</w:t>
            </w:r>
            <w:r w:rsidRPr="00A06340">
              <w:rPr>
                <w:rFonts w:asciiTheme="minorHAnsi" w:hAnsiTheme="minorHAnsi"/>
                <w:sz w:val="20"/>
              </w:rPr>
              <w:t xml:space="preserve"> among others</w:t>
            </w:r>
            <w:r w:rsidR="00FF52E9">
              <w:rPr>
                <w:rFonts w:asciiTheme="minorHAnsi" w:hAnsiTheme="minorHAnsi"/>
                <w:sz w:val="20"/>
              </w:rPr>
              <w:t>,</w:t>
            </w:r>
            <w:r w:rsidRPr="00A06340">
              <w:rPr>
                <w:rFonts w:asciiTheme="minorHAnsi" w:hAnsiTheme="minorHAnsi"/>
                <w:sz w:val="20"/>
              </w:rPr>
              <w:t xml:space="preserve"> the following specific needs</w:t>
            </w:r>
            <w:r w:rsidR="00CF261F">
              <w:rPr>
                <w:rFonts w:asciiTheme="minorHAnsi" w:hAnsiTheme="minorHAnsi"/>
                <w:sz w:val="20"/>
              </w:rPr>
              <w:t xml:space="preserve"> </w:t>
            </w:r>
            <w:r w:rsidR="00CF261F">
              <w:rPr>
                <w:rFonts w:asciiTheme="minorHAnsi" w:eastAsia="Times New Roman" w:hAnsiTheme="minorHAnsi" w:cs="Times New Roman"/>
                <w:sz w:val="20"/>
                <w:szCs w:val="20"/>
              </w:rPr>
              <w:t>(for types and examples of actions please refer to section 2)</w:t>
            </w:r>
            <w:r w:rsidRPr="00A06340">
              <w:rPr>
                <w:rFonts w:asciiTheme="minorHAnsi" w:hAnsiTheme="minorHAnsi"/>
                <w:sz w:val="20"/>
              </w:rPr>
              <w:t>:</w:t>
            </w:r>
          </w:p>
          <w:p w14:paraId="52AEDD2E" w14:textId="5E786F5C" w:rsidR="005C763D" w:rsidRPr="00463135" w:rsidRDefault="005C763D" w:rsidP="00566EE1">
            <w:pPr>
              <w:pStyle w:val="Akapitzlist"/>
              <w:numPr>
                <w:ilvl w:val="0"/>
                <w:numId w:val="34"/>
              </w:numPr>
              <w:ind w:left="313" w:right="0" w:hanging="283"/>
              <w:rPr>
                <w:rFonts w:asciiTheme="minorHAnsi" w:hAnsiTheme="minorHAnsi"/>
                <w:sz w:val="20"/>
              </w:rPr>
            </w:pPr>
            <w:r>
              <w:rPr>
                <w:rFonts w:asciiTheme="minorHAnsi" w:hAnsiTheme="minorHAnsi"/>
                <w:sz w:val="20"/>
              </w:rPr>
              <w:t>D</w:t>
            </w:r>
            <w:r w:rsidRPr="00E03B89">
              <w:rPr>
                <w:rFonts w:asciiTheme="minorHAnsi" w:hAnsiTheme="minorHAnsi"/>
                <w:sz w:val="20"/>
              </w:rPr>
              <w:t xml:space="preserve">esigning and implementing skills policies for </w:t>
            </w:r>
            <w:r w:rsidR="00566EE1" w:rsidRPr="00566EE1">
              <w:rPr>
                <w:rFonts w:asciiTheme="minorHAnsi" w:hAnsiTheme="minorHAnsi"/>
                <w:sz w:val="20"/>
              </w:rPr>
              <w:t>an efficient entrepreneurial discovery process and the preparation or updating of smart specialisation strategies</w:t>
            </w:r>
          </w:p>
          <w:p w14:paraId="493A85D6" w14:textId="06EC9C36" w:rsidR="00A06340" w:rsidRDefault="00A06340" w:rsidP="00A147C0">
            <w:pPr>
              <w:pStyle w:val="Akapitzlist"/>
              <w:numPr>
                <w:ilvl w:val="0"/>
                <w:numId w:val="34"/>
              </w:numPr>
              <w:ind w:left="319" w:right="0" w:hanging="283"/>
              <w:rPr>
                <w:rFonts w:asciiTheme="minorHAnsi" w:hAnsiTheme="minorHAnsi"/>
                <w:sz w:val="20"/>
              </w:rPr>
            </w:pPr>
            <w:r w:rsidRPr="00463135">
              <w:rPr>
                <w:rFonts w:asciiTheme="minorHAnsi" w:hAnsiTheme="minorHAnsi"/>
                <w:sz w:val="20"/>
              </w:rPr>
              <w:t>Improv</w:t>
            </w:r>
            <w:r w:rsidR="00C7526B">
              <w:rPr>
                <w:rFonts w:asciiTheme="minorHAnsi" w:hAnsiTheme="minorHAnsi"/>
                <w:sz w:val="20"/>
              </w:rPr>
              <w:t>ing</w:t>
            </w:r>
            <w:r w:rsidRPr="00463135">
              <w:rPr>
                <w:rFonts w:asciiTheme="minorHAnsi" w:hAnsiTheme="minorHAnsi"/>
                <w:sz w:val="20"/>
              </w:rPr>
              <w:t xml:space="preserve"> digital and green skills</w:t>
            </w:r>
            <w:r w:rsidR="00C7526B">
              <w:rPr>
                <w:rFonts w:asciiTheme="minorHAnsi" w:hAnsiTheme="minorHAnsi"/>
                <w:sz w:val="20"/>
              </w:rPr>
              <w:t>,</w:t>
            </w:r>
            <w:r w:rsidRPr="00463135">
              <w:rPr>
                <w:rFonts w:asciiTheme="minorHAnsi" w:hAnsiTheme="minorHAnsi"/>
                <w:sz w:val="20"/>
              </w:rPr>
              <w:t xml:space="preserve"> especially of work forces in </w:t>
            </w:r>
            <w:r w:rsidR="00C7526B">
              <w:rPr>
                <w:rFonts w:asciiTheme="minorHAnsi" w:hAnsiTheme="minorHAnsi"/>
                <w:sz w:val="20"/>
              </w:rPr>
              <w:t xml:space="preserve">technology priority areas </w:t>
            </w:r>
            <w:r w:rsidRPr="00463135">
              <w:rPr>
                <w:rFonts w:asciiTheme="minorHAnsi" w:hAnsiTheme="minorHAnsi"/>
                <w:sz w:val="20"/>
              </w:rPr>
              <w:t>that are linked to regional smart specialisation strategies</w:t>
            </w:r>
          </w:p>
          <w:p w14:paraId="0849FF23" w14:textId="77777777" w:rsidR="00C7526B" w:rsidRDefault="00C7526B" w:rsidP="00C7526B">
            <w:pPr>
              <w:pStyle w:val="Akapitzlist"/>
              <w:numPr>
                <w:ilvl w:val="0"/>
                <w:numId w:val="34"/>
              </w:numPr>
              <w:ind w:left="319" w:right="0" w:hanging="283"/>
              <w:rPr>
                <w:rFonts w:asciiTheme="minorHAnsi" w:hAnsiTheme="minorHAnsi"/>
                <w:sz w:val="20"/>
              </w:rPr>
            </w:pPr>
            <w:r w:rsidRPr="00463135">
              <w:rPr>
                <w:rFonts w:asciiTheme="minorHAnsi" w:hAnsiTheme="minorHAnsi"/>
                <w:sz w:val="20"/>
              </w:rPr>
              <w:t>Foster</w:t>
            </w:r>
            <w:r>
              <w:rPr>
                <w:rFonts w:asciiTheme="minorHAnsi" w:hAnsiTheme="minorHAnsi"/>
                <w:sz w:val="20"/>
              </w:rPr>
              <w:t>ing</w:t>
            </w:r>
            <w:r w:rsidRPr="00463135">
              <w:rPr>
                <w:rFonts w:asciiTheme="minorHAnsi" w:hAnsiTheme="minorHAnsi"/>
                <w:sz w:val="20"/>
              </w:rPr>
              <w:t xml:space="preserve"> entrepreneurship and strengthen</w:t>
            </w:r>
            <w:r>
              <w:rPr>
                <w:rFonts w:asciiTheme="minorHAnsi" w:hAnsiTheme="minorHAnsi"/>
                <w:sz w:val="20"/>
              </w:rPr>
              <w:t>ing</w:t>
            </w:r>
            <w:r w:rsidRPr="00463135">
              <w:rPr>
                <w:rFonts w:asciiTheme="minorHAnsi" w:hAnsiTheme="minorHAnsi"/>
                <w:sz w:val="20"/>
              </w:rPr>
              <w:t xml:space="preserve"> related skills</w:t>
            </w:r>
          </w:p>
          <w:p w14:paraId="41161182" w14:textId="4D7D6E20" w:rsidR="00AA1088" w:rsidRPr="007B42E1" w:rsidRDefault="00AA1088" w:rsidP="00A147C0">
            <w:pPr>
              <w:pStyle w:val="Akapitzlist"/>
              <w:numPr>
                <w:ilvl w:val="0"/>
                <w:numId w:val="34"/>
              </w:numPr>
              <w:ind w:left="319" w:right="0" w:hanging="283"/>
              <w:rPr>
                <w:rFonts w:asciiTheme="minorHAnsi" w:hAnsiTheme="minorHAnsi"/>
                <w:sz w:val="20"/>
              </w:rPr>
            </w:pPr>
            <w:r w:rsidRPr="007B42E1">
              <w:rPr>
                <w:rFonts w:asciiTheme="minorHAnsi" w:hAnsiTheme="minorHAnsi"/>
                <w:sz w:val="20"/>
              </w:rPr>
              <w:t>Counteract</w:t>
            </w:r>
            <w:r w:rsidR="00C7526B" w:rsidRPr="007B42E1">
              <w:rPr>
                <w:rFonts w:asciiTheme="minorHAnsi" w:hAnsiTheme="minorHAnsi"/>
                <w:sz w:val="20"/>
              </w:rPr>
              <w:t>ing</w:t>
            </w:r>
            <w:r w:rsidRPr="007B42E1">
              <w:rPr>
                <w:rFonts w:asciiTheme="minorHAnsi" w:hAnsiTheme="minorHAnsi"/>
                <w:sz w:val="20"/>
              </w:rPr>
              <w:t xml:space="preserve"> the loss of skilled workforce due to outward migration and brain drain, especially </w:t>
            </w:r>
            <w:r w:rsidR="00715A14" w:rsidRPr="007B42E1">
              <w:rPr>
                <w:rFonts w:asciiTheme="minorHAnsi" w:hAnsiTheme="minorHAnsi"/>
                <w:sz w:val="20"/>
              </w:rPr>
              <w:t xml:space="preserve">in </w:t>
            </w:r>
            <w:r w:rsidRPr="007B42E1">
              <w:rPr>
                <w:rFonts w:asciiTheme="minorHAnsi" w:hAnsiTheme="minorHAnsi"/>
                <w:sz w:val="20"/>
              </w:rPr>
              <w:t xml:space="preserve">rural </w:t>
            </w:r>
            <w:r w:rsidR="00C7526B" w:rsidRPr="007B42E1">
              <w:rPr>
                <w:rFonts w:asciiTheme="minorHAnsi" w:hAnsiTheme="minorHAnsi"/>
                <w:sz w:val="20"/>
              </w:rPr>
              <w:t xml:space="preserve">and peripheral </w:t>
            </w:r>
            <w:r w:rsidRPr="007B42E1">
              <w:rPr>
                <w:rFonts w:asciiTheme="minorHAnsi" w:hAnsiTheme="minorHAnsi"/>
                <w:sz w:val="20"/>
              </w:rPr>
              <w:t>areas</w:t>
            </w:r>
          </w:p>
          <w:p w14:paraId="1E2620CD" w14:textId="6578C3E4" w:rsidR="003A1AF9" w:rsidRDefault="00C7526B" w:rsidP="004C7BFB">
            <w:pPr>
              <w:ind w:left="0" w:right="0"/>
              <w:rPr>
                <w:rFonts w:asciiTheme="minorHAnsi" w:hAnsiTheme="minorHAnsi"/>
              </w:rPr>
            </w:pPr>
            <w:r>
              <w:rPr>
                <w:rFonts w:asciiTheme="minorHAnsi" w:hAnsiTheme="minorHAnsi"/>
                <w:sz w:val="20"/>
              </w:rPr>
              <w:t>F</w:t>
            </w:r>
            <w:r w:rsidR="00A06340" w:rsidRPr="00A06340">
              <w:rPr>
                <w:rFonts w:asciiTheme="minorHAnsi" w:hAnsiTheme="minorHAnsi"/>
                <w:sz w:val="20"/>
              </w:rPr>
              <w:t>orm of support</w:t>
            </w:r>
            <w:r>
              <w:rPr>
                <w:rFonts w:asciiTheme="minorHAnsi" w:hAnsiTheme="minorHAnsi"/>
                <w:sz w:val="20"/>
              </w:rPr>
              <w:t xml:space="preserve">: </w:t>
            </w:r>
            <w:r w:rsidR="00A06340" w:rsidRPr="00A06340">
              <w:rPr>
                <w:rFonts w:asciiTheme="minorHAnsi" w:hAnsiTheme="minorHAnsi"/>
                <w:sz w:val="20"/>
              </w:rPr>
              <w:t xml:space="preserve"> grants </w:t>
            </w:r>
          </w:p>
        </w:tc>
      </w:tr>
    </w:tbl>
    <w:tbl>
      <w:tblPr>
        <w:tblStyle w:val="22"/>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560"/>
        <w:gridCol w:w="1559"/>
        <w:gridCol w:w="5245"/>
      </w:tblGrid>
      <w:tr w:rsidR="00671B38" w:rsidRPr="005F09AF" w14:paraId="3F038622" w14:textId="77777777" w:rsidTr="009B2C11">
        <w:trPr>
          <w:trHeight w:val="566"/>
        </w:trPr>
        <w:tc>
          <w:tcPr>
            <w:tcW w:w="1696" w:type="dxa"/>
          </w:tcPr>
          <w:p w14:paraId="023B6220" w14:textId="77777777" w:rsidR="00671B38" w:rsidRPr="00A92CF6" w:rsidRDefault="00671B38" w:rsidP="004F72F3">
            <w:pPr>
              <w:ind w:left="0" w:right="0"/>
              <w:jc w:val="center"/>
              <w:rPr>
                <w:rFonts w:asciiTheme="minorHAnsi" w:eastAsia="Times New Roman" w:hAnsiTheme="minorHAnsi" w:cs="Times New Roman"/>
                <w:b/>
                <w:sz w:val="20"/>
                <w:szCs w:val="20"/>
              </w:rPr>
            </w:pPr>
            <w:r w:rsidRPr="00A92CF6">
              <w:rPr>
                <w:rFonts w:asciiTheme="minorHAnsi" w:eastAsia="Times New Roman" w:hAnsiTheme="minorHAnsi" w:cs="Times New Roman"/>
                <w:b/>
                <w:sz w:val="20"/>
                <w:szCs w:val="20"/>
              </w:rPr>
              <w:t xml:space="preserve">PO2 – </w:t>
            </w:r>
          </w:p>
          <w:p w14:paraId="3B301894" w14:textId="001E3C26" w:rsidR="00671B38" w:rsidRPr="00A92CF6" w:rsidRDefault="00671B38" w:rsidP="004F72F3">
            <w:pPr>
              <w:ind w:left="0" w:right="0"/>
              <w:jc w:val="center"/>
              <w:rPr>
                <w:rFonts w:asciiTheme="minorHAnsi" w:eastAsia="Times New Roman" w:hAnsiTheme="minorHAnsi" w:cs="Times New Roman"/>
                <w:b/>
                <w:sz w:val="20"/>
                <w:szCs w:val="20"/>
              </w:rPr>
            </w:pPr>
            <w:r w:rsidRPr="00A92CF6">
              <w:rPr>
                <w:rFonts w:asciiTheme="minorHAnsi" w:eastAsia="Times New Roman" w:hAnsiTheme="minorHAnsi" w:cs="Times New Roman"/>
                <w:b/>
                <w:sz w:val="20"/>
                <w:szCs w:val="20"/>
              </w:rPr>
              <w:t xml:space="preserve">A greener, low-carbon </w:t>
            </w:r>
            <w:r w:rsidR="009F777A" w:rsidRPr="009F777A">
              <w:rPr>
                <w:rFonts w:asciiTheme="minorHAnsi" w:eastAsia="Times New Roman" w:hAnsiTheme="minorHAnsi" w:cs="Times New Roman"/>
                <w:b/>
                <w:sz w:val="20"/>
                <w:szCs w:val="20"/>
              </w:rPr>
              <w:lastRenderedPageBreak/>
              <w:t>transitioning towards a net zero carbon economy and resilient</w:t>
            </w:r>
            <w:r w:rsidR="009F777A">
              <w:rPr>
                <w:rFonts w:asciiTheme="minorHAnsi" w:eastAsia="Times New Roman" w:hAnsiTheme="minorHAnsi" w:cs="Times New Roman"/>
                <w:b/>
                <w:sz w:val="20"/>
                <w:szCs w:val="20"/>
              </w:rPr>
              <w:t xml:space="preserve"> </w:t>
            </w:r>
            <w:r w:rsidRPr="00A92CF6">
              <w:rPr>
                <w:rFonts w:asciiTheme="minorHAnsi" w:eastAsia="Times New Roman" w:hAnsiTheme="minorHAnsi" w:cs="Times New Roman"/>
                <w:b/>
                <w:sz w:val="20"/>
                <w:szCs w:val="20"/>
              </w:rPr>
              <w:t>Europe by promoting clean and fair energy transition, green and blue investment, the circular economy, climate</w:t>
            </w:r>
            <w:r w:rsidR="009F777A">
              <w:rPr>
                <w:rFonts w:asciiTheme="minorHAnsi" w:eastAsia="Times New Roman" w:hAnsiTheme="minorHAnsi" w:cs="Times New Roman"/>
                <w:b/>
                <w:sz w:val="20"/>
                <w:szCs w:val="20"/>
              </w:rPr>
              <w:t xml:space="preserve"> </w:t>
            </w:r>
            <w:r w:rsidR="009F777A" w:rsidRPr="009F777A">
              <w:rPr>
                <w:rFonts w:asciiTheme="minorHAnsi" w:eastAsia="Times New Roman" w:hAnsiTheme="minorHAnsi" w:cs="Times New Roman"/>
                <w:b/>
                <w:sz w:val="20"/>
                <w:szCs w:val="20"/>
              </w:rPr>
              <w:t>change mitigation and</w:t>
            </w:r>
            <w:r w:rsidRPr="00A92CF6">
              <w:rPr>
                <w:rFonts w:asciiTheme="minorHAnsi" w:eastAsia="Times New Roman" w:hAnsiTheme="minorHAnsi" w:cs="Times New Roman"/>
                <w:b/>
                <w:sz w:val="20"/>
                <w:szCs w:val="20"/>
              </w:rPr>
              <w:t xml:space="preserve"> adaptation and risk prevention and management</w:t>
            </w:r>
          </w:p>
        </w:tc>
        <w:tc>
          <w:tcPr>
            <w:tcW w:w="1560" w:type="dxa"/>
          </w:tcPr>
          <w:p w14:paraId="3F2BAD06" w14:textId="5A3BE558" w:rsidR="00671B38" w:rsidRPr="00A92CF6" w:rsidRDefault="00671B38" w:rsidP="0094762A">
            <w:pPr>
              <w:ind w:left="0" w:right="0"/>
              <w:jc w:val="left"/>
              <w:rPr>
                <w:rFonts w:asciiTheme="minorHAnsi" w:hAnsiTheme="minorHAnsi"/>
                <w:sz w:val="20"/>
                <w:szCs w:val="20"/>
                <w:highlight w:val="yellow"/>
              </w:rPr>
            </w:pPr>
            <w:r w:rsidRPr="00A92CF6">
              <w:rPr>
                <w:rFonts w:asciiTheme="minorHAnsi" w:hAnsiTheme="minorHAnsi"/>
                <w:sz w:val="20"/>
                <w:szCs w:val="20"/>
              </w:rPr>
              <w:lastRenderedPageBreak/>
              <w:t xml:space="preserve">(i) </w:t>
            </w:r>
            <w:r>
              <w:rPr>
                <w:rFonts w:asciiTheme="minorHAnsi" w:hAnsiTheme="minorHAnsi"/>
                <w:sz w:val="20"/>
                <w:szCs w:val="20"/>
              </w:rPr>
              <w:t>P</w:t>
            </w:r>
            <w:r w:rsidRPr="00A92CF6">
              <w:rPr>
                <w:rFonts w:asciiTheme="minorHAnsi" w:hAnsiTheme="minorHAnsi"/>
                <w:sz w:val="20"/>
                <w:szCs w:val="20"/>
              </w:rPr>
              <w:t xml:space="preserve">romoting energy efficiency </w:t>
            </w:r>
            <w:r w:rsidR="009F777A" w:rsidRPr="009F777A">
              <w:rPr>
                <w:rFonts w:asciiTheme="minorHAnsi" w:hAnsiTheme="minorHAnsi"/>
                <w:sz w:val="20"/>
                <w:szCs w:val="20"/>
              </w:rPr>
              <w:t xml:space="preserve">and reducing </w:t>
            </w:r>
            <w:r w:rsidR="009F777A" w:rsidRPr="009F777A">
              <w:rPr>
                <w:rFonts w:asciiTheme="minorHAnsi" w:hAnsiTheme="minorHAnsi"/>
                <w:sz w:val="20"/>
                <w:szCs w:val="20"/>
              </w:rPr>
              <w:lastRenderedPageBreak/>
              <w:t>greenhouse gas emissions</w:t>
            </w:r>
          </w:p>
        </w:tc>
        <w:tc>
          <w:tcPr>
            <w:tcW w:w="1559" w:type="dxa"/>
          </w:tcPr>
          <w:p w14:paraId="0999A60F" w14:textId="0B3DF9D2" w:rsidR="00671B38" w:rsidRPr="00A3252D" w:rsidRDefault="00671B38" w:rsidP="003A1AF9">
            <w:pPr>
              <w:ind w:left="0" w:right="0"/>
              <w:jc w:val="center"/>
              <w:rPr>
                <w:rFonts w:asciiTheme="minorHAnsi" w:eastAsia="Times New Roman" w:hAnsiTheme="minorHAnsi" w:cs="Times New Roman"/>
                <w:b/>
                <w:szCs w:val="20"/>
              </w:rPr>
            </w:pPr>
            <w:r w:rsidRPr="00A3252D">
              <w:rPr>
                <w:rFonts w:asciiTheme="minorHAnsi" w:eastAsia="Times New Roman" w:hAnsiTheme="minorHAnsi" w:cs="Times New Roman"/>
                <w:b/>
                <w:szCs w:val="20"/>
              </w:rPr>
              <w:lastRenderedPageBreak/>
              <w:t>Priority 2 –</w:t>
            </w:r>
          </w:p>
          <w:p w14:paraId="66844FFC" w14:textId="63EFD8A4" w:rsidR="00671B38" w:rsidRPr="003A1AF9" w:rsidRDefault="00B26AC8" w:rsidP="00BB0EE5">
            <w:pPr>
              <w:ind w:left="0" w:right="0"/>
              <w:jc w:val="center"/>
              <w:rPr>
                <w:rFonts w:asciiTheme="minorHAnsi" w:eastAsia="Times New Roman" w:hAnsiTheme="minorHAnsi" w:cs="Times New Roman"/>
                <w:sz w:val="20"/>
                <w:szCs w:val="20"/>
                <w:highlight w:val="yellow"/>
              </w:rPr>
            </w:pPr>
            <w:r>
              <w:rPr>
                <w:rFonts w:asciiTheme="minorHAnsi" w:eastAsia="Times New Roman" w:hAnsiTheme="minorHAnsi" w:cs="Times New Roman"/>
                <w:i/>
                <w:szCs w:val="20"/>
              </w:rPr>
              <w:t>Cooperating</w:t>
            </w:r>
            <w:r w:rsidR="00BB0EE5" w:rsidRPr="00BB0EE5">
              <w:rPr>
                <w:rFonts w:asciiTheme="minorHAnsi" w:eastAsia="Times New Roman" w:hAnsiTheme="minorHAnsi" w:cs="Times New Roman"/>
                <w:i/>
                <w:szCs w:val="20"/>
              </w:rPr>
              <w:t xml:space="preserve"> for </w:t>
            </w:r>
            <w:r w:rsidR="00BB0EE5">
              <w:rPr>
                <w:rFonts w:asciiTheme="minorHAnsi" w:eastAsia="Times New Roman" w:hAnsiTheme="minorHAnsi" w:cs="Times New Roman"/>
                <w:i/>
                <w:szCs w:val="20"/>
              </w:rPr>
              <w:t>a</w:t>
            </w:r>
            <w:r w:rsidR="00671B38" w:rsidRPr="00A3252D">
              <w:rPr>
                <w:rFonts w:asciiTheme="minorHAnsi" w:eastAsia="Times New Roman" w:hAnsiTheme="minorHAnsi" w:cs="Times New Roman"/>
                <w:i/>
                <w:szCs w:val="20"/>
              </w:rPr>
              <w:t xml:space="preserve"> greener </w:t>
            </w:r>
            <w:r w:rsidR="00671B38" w:rsidRPr="00A3252D">
              <w:rPr>
                <w:rFonts w:asciiTheme="minorHAnsi" w:eastAsia="Times New Roman" w:hAnsiTheme="minorHAnsi" w:cs="Times New Roman"/>
                <w:i/>
                <w:szCs w:val="20"/>
              </w:rPr>
              <w:lastRenderedPageBreak/>
              <w:t xml:space="preserve">central Europe </w:t>
            </w:r>
          </w:p>
        </w:tc>
        <w:tc>
          <w:tcPr>
            <w:tcW w:w="5245" w:type="dxa"/>
          </w:tcPr>
          <w:p w14:paraId="067CA8C6" w14:textId="3D68ED6F" w:rsidR="00EB5346" w:rsidRDefault="00EB5346" w:rsidP="00EB5346">
            <w:pPr>
              <w:ind w:left="0" w:right="0"/>
              <w:rPr>
                <w:rFonts w:asciiTheme="minorHAnsi" w:eastAsia="Times New Roman" w:hAnsiTheme="minorHAnsi" w:cs="Times New Roman"/>
                <w:sz w:val="20"/>
                <w:szCs w:val="20"/>
                <w:u w:val="single"/>
              </w:rPr>
            </w:pPr>
            <w:r w:rsidRPr="00FF52E9">
              <w:rPr>
                <w:rFonts w:asciiTheme="minorHAnsi" w:eastAsia="Times New Roman" w:hAnsiTheme="minorHAnsi" w:cs="Times New Roman"/>
                <w:sz w:val="20"/>
                <w:szCs w:val="20"/>
                <w:u w:val="single"/>
              </w:rPr>
              <w:lastRenderedPageBreak/>
              <w:t>Justification for the selection of PO</w:t>
            </w:r>
            <w:r>
              <w:rPr>
                <w:rFonts w:asciiTheme="minorHAnsi" w:eastAsia="Times New Roman" w:hAnsiTheme="minorHAnsi" w:cs="Times New Roman"/>
                <w:sz w:val="20"/>
                <w:szCs w:val="20"/>
                <w:u w:val="single"/>
              </w:rPr>
              <w:t xml:space="preserve">2 </w:t>
            </w:r>
          </w:p>
          <w:p w14:paraId="39F5DC7B" w14:textId="69233C42" w:rsidR="00EB5346" w:rsidRDefault="00671B38" w:rsidP="00984724">
            <w:pPr>
              <w:ind w:left="0" w:right="0"/>
              <w:rPr>
                <w:rFonts w:asciiTheme="minorHAnsi" w:eastAsia="Times New Roman" w:hAnsiTheme="minorHAnsi" w:cs="Times New Roman"/>
                <w:sz w:val="20"/>
                <w:szCs w:val="20"/>
              </w:rPr>
            </w:pPr>
            <w:r w:rsidRPr="00951601">
              <w:rPr>
                <w:rFonts w:asciiTheme="minorHAnsi" w:eastAsia="Times New Roman" w:hAnsiTheme="minorHAnsi" w:cs="Times New Roman"/>
                <w:sz w:val="20"/>
                <w:szCs w:val="20"/>
              </w:rPr>
              <w:t>C</w:t>
            </w:r>
            <w:r w:rsidRPr="001D1D29">
              <w:rPr>
                <w:rFonts w:asciiTheme="minorHAnsi" w:eastAsia="Times New Roman" w:hAnsiTheme="minorHAnsi" w:cs="Times New Roman"/>
                <w:sz w:val="20"/>
                <w:szCs w:val="20"/>
              </w:rPr>
              <w:t xml:space="preserve">entral Europe </w:t>
            </w:r>
            <w:r w:rsidR="00EB5346" w:rsidRPr="001D1D29">
              <w:rPr>
                <w:rFonts w:asciiTheme="minorHAnsi" w:eastAsia="Times New Roman" w:hAnsiTheme="minorHAnsi" w:cs="Times New Roman"/>
                <w:sz w:val="20"/>
                <w:szCs w:val="20"/>
              </w:rPr>
              <w:t xml:space="preserve">is </w:t>
            </w:r>
            <w:r w:rsidR="00002B1B">
              <w:rPr>
                <w:rFonts w:asciiTheme="minorHAnsi" w:eastAsia="Times New Roman" w:hAnsiTheme="minorHAnsi" w:cs="Times New Roman"/>
                <w:sz w:val="20"/>
                <w:szCs w:val="20"/>
              </w:rPr>
              <w:t xml:space="preserve">an area </w:t>
            </w:r>
            <w:r w:rsidR="00EB5346" w:rsidRPr="001D1D29">
              <w:rPr>
                <w:rFonts w:asciiTheme="minorHAnsi" w:eastAsia="Times New Roman" w:hAnsiTheme="minorHAnsi" w:cs="Times New Roman"/>
                <w:sz w:val="20"/>
                <w:szCs w:val="20"/>
              </w:rPr>
              <w:t xml:space="preserve">rich </w:t>
            </w:r>
            <w:r w:rsidR="00002B1B">
              <w:rPr>
                <w:rFonts w:asciiTheme="minorHAnsi" w:eastAsia="Times New Roman" w:hAnsiTheme="minorHAnsi" w:cs="Times New Roman"/>
                <w:sz w:val="20"/>
                <w:szCs w:val="20"/>
              </w:rPr>
              <w:t>in</w:t>
            </w:r>
            <w:r w:rsidR="00002B1B" w:rsidRPr="001D1D29">
              <w:rPr>
                <w:rFonts w:asciiTheme="minorHAnsi" w:eastAsia="Times New Roman" w:hAnsiTheme="minorHAnsi" w:cs="Times New Roman"/>
                <w:sz w:val="20"/>
                <w:szCs w:val="20"/>
              </w:rPr>
              <w:t xml:space="preserve"> </w:t>
            </w:r>
            <w:r w:rsidR="00EB5346" w:rsidRPr="001D1D29">
              <w:rPr>
                <w:rFonts w:asciiTheme="minorHAnsi" w:eastAsia="Times New Roman" w:hAnsiTheme="minorHAnsi" w:cs="Times New Roman"/>
                <w:b/>
                <w:sz w:val="20"/>
                <w:szCs w:val="20"/>
              </w:rPr>
              <w:t xml:space="preserve">natural heritage </w:t>
            </w:r>
            <w:r w:rsidR="00002B1B">
              <w:rPr>
                <w:rFonts w:asciiTheme="minorHAnsi" w:eastAsia="Times New Roman" w:hAnsiTheme="minorHAnsi" w:cs="Times New Roman"/>
                <w:b/>
                <w:sz w:val="20"/>
                <w:szCs w:val="20"/>
              </w:rPr>
              <w:t xml:space="preserve">resources </w:t>
            </w:r>
            <w:r w:rsidR="00EB5346" w:rsidRPr="001D1D29">
              <w:rPr>
                <w:rFonts w:asciiTheme="minorHAnsi" w:eastAsia="Times New Roman" w:hAnsiTheme="minorHAnsi" w:cs="Times New Roman"/>
                <w:b/>
                <w:sz w:val="20"/>
                <w:szCs w:val="20"/>
              </w:rPr>
              <w:t>and biodiversity</w:t>
            </w:r>
            <w:r w:rsidR="00002B1B">
              <w:rPr>
                <w:rFonts w:asciiTheme="minorHAnsi" w:eastAsia="Times New Roman" w:hAnsiTheme="minorHAnsi" w:cs="Times New Roman"/>
                <w:b/>
                <w:sz w:val="20"/>
                <w:szCs w:val="20"/>
              </w:rPr>
              <w:t>.</w:t>
            </w:r>
            <w:r w:rsidR="00EB5346" w:rsidRPr="001D1D29">
              <w:rPr>
                <w:rFonts w:asciiTheme="minorHAnsi" w:eastAsia="Times New Roman" w:hAnsiTheme="minorHAnsi" w:cs="Times New Roman"/>
                <w:sz w:val="20"/>
                <w:szCs w:val="20"/>
              </w:rPr>
              <w:t xml:space="preserve"> </w:t>
            </w:r>
            <w:r w:rsidR="00002B1B">
              <w:rPr>
                <w:rFonts w:asciiTheme="minorHAnsi" w:eastAsia="Times New Roman" w:hAnsiTheme="minorHAnsi" w:cs="Times New Roman"/>
                <w:sz w:val="20"/>
                <w:szCs w:val="20"/>
              </w:rPr>
              <w:t>This</w:t>
            </w:r>
            <w:r w:rsidR="00EB5346" w:rsidRPr="001D1D29">
              <w:rPr>
                <w:rFonts w:asciiTheme="minorHAnsi" w:eastAsia="Times New Roman" w:hAnsiTheme="minorHAnsi" w:cs="Times New Roman"/>
                <w:sz w:val="20"/>
                <w:szCs w:val="20"/>
              </w:rPr>
              <w:t xml:space="preserve"> represent</w:t>
            </w:r>
            <w:r w:rsidR="004A3EFA">
              <w:rPr>
                <w:rFonts w:asciiTheme="minorHAnsi" w:eastAsia="Times New Roman" w:hAnsiTheme="minorHAnsi" w:cs="Times New Roman"/>
                <w:sz w:val="20"/>
                <w:szCs w:val="20"/>
              </w:rPr>
              <w:t>s</w:t>
            </w:r>
            <w:r w:rsidR="00EB5346" w:rsidRPr="001D1D29">
              <w:rPr>
                <w:rFonts w:asciiTheme="minorHAnsi" w:eastAsia="Times New Roman" w:hAnsiTheme="minorHAnsi" w:cs="Times New Roman"/>
                <w:sz w:val="20"/>
                <w:szCs w:val="20"/>
              </w:rPr>
              <w:t xml:space="preserve"> an </w:t>
            </w:r>
            <w:r w:rsidR="00EB5346" w:rsidRPr="001D1D29">
              <w:rPr>
                <w:rFonts w:asciiTheme="minorHAnsi" w:eastAsia="Times New Roman" w:hAnsiTheme="minorHAnsi" w:cs="Times New Roman"/>
                <w:sz w:val="20"/>
                <w:szCs w:val="20"/>
              </w:rPr>
              <w:lastRenderedPageBreak/>
              <w:t>important location factor</w:t>
            </w:r>
            <w:r w:rsidR="00002B1B">
              <w:rPr>
                <w:rFonts w:asciiTheme="minorHAnsi" w:eastAsia="Times New Roman" w:hAnsiTheme="minorHAnsi" w:cs="Times New Roman"/>
                <w:sz w:val="20"/>
                <w:szCs w:val="20"/>
              </w:rPr>
              <w:t>, which is however</w:t>
            </w:r>
            <w:r w:rsidR="0065536C">
              <w:rPr>
                <w:rFonts w:asciiTheme="minorHAnsi" w:eastAsia="Times New Roman" w:hAnsiTheme="minorHAnsi" w:cs="Times New Roman"/>
                <w:sz w:val="20"/>
                <w:szCs w:val="20"/>
              </w:rPr>
              <w:t xml:space="preserve"> </w:t>
            </w:r>
            <w:r w:rsidRPr="001D1D29">
              <w:rPr>
                <w:rFonts w:asciiTheme="minorHAnsi" w:eastAsia="Times New Roman" w:hAnsiTheme="minorHAnsi" w:cs="Times New Roman"/>
                <w:sz w:val="20"/>
                <w:szCs w:val="20"/>
              </w:rPr>
              <w:t>threatened</w:t>
            </w:r>
            <w:r w:rsidR="00EB5346" w:rsidRPr="001D1D29">
              <w:rPr>
                <w:rFonts w:asciiTheme="minorHAnsi" w:eastAsia="Times New Roman" w:hAnsiTheme="minorHAnsi" w:cs="Times New Roman"/>
                <w:sz w:val="20"/>
                <w:szCs w:val="20"/>
              </w:rPr>
              <w:t xml:space="preserve"> by </w:t>
            </w:r>
            <w:r w:rsidR="00EB5346" w:rsidRPr="001D1D29">
              <w:rPr>
                <w:rFonts w:asciiTheme="minorHAnsi" w:eastAsia="Times New Roman" w:hAnsiTheme="minorHAnsi" w:cs="Times New Roman"/>
                <w:b/>
                <w:sz w:val="20"/>
                <w:szCs w:val="20"/>
              </w:rPr>
              <w:t>c</w:t>
            </w:r>
            <w:r w:rsidRPr="001D1D29">
              <w:rPr>
                <w:rFonts w:asciiTheme="minorHAnsi" w:eastAsia="Times New Roman" w:hAnsiTheme="minorHAnsi" w:cs="Times New Roman"/>
                <w:b/>
                <w:sz w:val="20"/>
                <w:szCs w:val="20"/>
              </w:rPr>
              <w:t>limate change</w:t>
            </w:r>
            <w:r w:rsidR="00B56EFE" w:rsidRPr="001D1D29">
              <w:rPr>
                <w:rFonts w:asciiTheme="minorHAnsi" w:eastAsia="Times New Roman" w:hAnsiTheme="minorHAnsi" w:cs="Times New Roman"/>
                <w:b/>
                <w:sz w:val="20"/>
                <w:szCs w:val="20"/>
              </w:rPr>
              <w:t>,</w:t>
            </w:r>
            <w:r w:rsidRPr="001D1D29">
              <w:rPr>
                <w:rFonts w:asciiTheme="minorHAnsi" w:eastAsia="Times New Roman" w:hAnsiTheme="minorHAnsi" w:cs="Times New Roman"/>
                <w:b/>
                <w:sz w:val="20"/>
                <w:szCs w:val="20"/>
              </w:rPr>
              <w:t xml:space="preserve"> </w:t>
            </w:r>
            <w:r w:rsidR="00EB5346" w:rsidRPr="001D1D29">
              <w:rPr>
                <w:rFonts w:asciiTheme="minorHAnsi" w:eastAsia="Times New Roman" w:hAnsiTheme="minorHAnsi" w:cs="Times New Roman"/>
                <w:b/>
                <w:sz w:val="20"/>
                <w:szCs w:val="20"/>
              </w:rPr>
              <w:t>i</w:t>
            </w:r>
            <w:r w:rsidRPr="001D1D29">
              <w:rPr>
                <w:rFonts w:asciiTheme="minorHAnsi" w:eastAsia="Times New Roman" w:hAnsiTheme="minorHAnsi" w:cs="Times New Roman"/>
                <w:b/>
                <w:sz w:val="20"/>
                <w:szCs w:val="20"/>
              </w:rPr>
              <w:t xml:space="preserve">ndustrial activities and unsustainable consumption </w:t>
            </w:r>
            <w:r w:rsidR="00AB3B08">
              <w:rPr>
                <w:rFonts w:asciiTheme="minorHAnsi" w:eastAsia="Times New Roman" w:hAnsiTheme="minorHAnsi" w:cs="Times New Roman"/>
                <w:b/>
                <w:sz w:val="20"/>
                <w:szCs w:val="20"/>
              </w:rPr>
              <w:t xml:space="preserve">and mobility </w:t>
            </w:r>
            <w:r w:rsidRPr="001D1D29">
              <w:rPr>
                <w:rFonts w:asciiTheme="minorHAnsi" w:eastAsia="Times New Roman" w:hAnsiTheme="minorHAnsi" w:cs="Times New Roman"/>
                <w:b/>
                <w:sz w:val="20"/>
                <w:szCs w:val="20"/>
              </w:rPr>
              <w:t>patterns</w:t>
            </w:r>
            <w:r w:rsidRPr="001D1D29">
              <w:rPr>
                <w:rFonts w:asciiTheme="minorHAnsi" w:eastAsia="Times New Roman" w:hAnsiTheme="minorHAnsi" w:cs="Times New Roman"/>
                <w:sz w:val="20"/>
                <w:szCs w:val="20"/>
              </w:rPr>
              <w:t>.</w:t>
            </w:r>
            <w:r>
              <w:rPr>
                <w:rFonts w:asciiTheme="minorHAnsi" w:eastAsia="Times New Roman" w:hAnsiTheme="minorHAnsi" w:cs="Times New Roman"/>
                <w:sz w:val="20"/>
                <w:szCs w:val="20"/>
              </w:rPr>
              <w:t xml:space="preserve"> </w:t>
            </w:r>
          </w:p>
          <w:p w14:paraId="28368E4C" w14:textId="514B9704" w:rsidR="00791289" w:rsidRDefault="00791289" w:rsidP="00984724">
            <w:pPr>
              <w:ind w:left="0" w:right="0"/>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In line with the </w:t>
            </w:r>
            <w:r w:rsidRPr="00791289">
              <w:rPr>
                <w:rFonts w:asciiTheme="minorHAnsi" w:eastAsia="Times New Roman" w:hAnsiTheme="minorHAnsi" w:cs="Times New Roman"/>
                <w:b/>
                <w:sz w:val="20"/>
                <w:szCs w:val="20"/>
              </w:rPr>
              <w:t>EU Green Deal</w:t>
            </w:r>
            <w:r>
              <w:rPr>
                <w:rFonts w:asciiTheme="minorHAnsi" w:eastAsia="Times New Roman" w:hAnsiTheme="minorHAnsi" w:cs="Times New Roman"/>
                <w:sz w:val="20"/>
                <w:szCs w:val="20"/>
              </w:rPr>
              <w:t xml:space="preserve">, </w:t>
            </w:r>
            <w:r w:rsidRPr="001D1D29">
              <w:rPr>
                <w:rFonts w:asciiTheme="minorHAnsi" w:eastAsia="Times New Roman" w:hAnsiTheme="minorHAnsi" w:cs="Times New Roman"/>
                <w:sz w:val="20"/>
                <w:szCs w:val="20"/>
              </w:rPr>
              <w:t xml:space="preserve">territories have to </w:t>
            </w:r>
            <w:r>
              <w:rPr>
                <w:rFonts w:asciiTheme="minorHAnsi" w:eastAsia="Times New Roman" w:hAnsiTheme="minorHAnsi" w:cs="Times New Roman"/>
                <w:sz w:val="20"/>
                <w:szCs w:val="20"/>
              </w:rPr>
              <w:t>respond to the challenges of environmental degradation and climate change, by</w:t>
            </w:r>
            <w:r w:rsidRPr="001D1D29">
              <w:rPr>
                <w:rFonts w:asciiTheme="minorHAnsi" w:eastAsia="Times New Roman" w:hAnsiTheme="minorHAnsi" w:cs="Times New Roman"/>
                <w:sz w:val="20"/>
                <w:szCs w:val="20"/>
              </w:rPr>
              <w:t xml:space="preserve"> </w:t>
            </w:r>
            <w:r w:rsidRPr="00791289">
              <w:rPr>
                <w:rFonts w:asciiTheme="minorHAnsi" w:eastAsia="Times New Roman" w:hAnsiTheme="minorHAnsi" w:cs="Times New Roman"/>
                <w:sz w:val="20"/>
                <w:szCs w:val="20"/>
              </w:rPr>
              <w:t>boost</w:t>
            </w:r>
            <w:r>
              <w:rPr>
                <w:rFonts w:asciiTheme="minorHAnsi" w:eastAsia="Times New Roman" w:hAnsiTheme="minorHAnsi" w:cs="Times New Roman"/>
                <w:sz w:val="20"/>
                <w:szCs w:val="20"/>
              </w:rPr>
              <w:t xml:space="preserve">ing the efficient use of resources, protecting and </w:t>
            </w:r>
            <w:r w:rsidRPr="00791289">
              <w:rPr>
                <w:rFonts w:asciiTheme="minorHAnsi" w:eastAsia="Times New Roman" w:hAnsiTheme="minorHAnsi" w:cs="Times New Roman"/>
                <w:sz w:val="20"/>
                <w:szCs w:val="20"/>
              </w:rPr>
              <w:t>restor</w:t>
            </w:r>
            <w:r>
              <w:rPr>
                <w:rFonts w:asciiTheme="minorHAnsi" w:eastAsia="Times New Roman" w:hAnsiTheme="minorHAnsi" w:cs="Times New Roman"/>
                <w:sz w:val="20"/>
                <w:szCs w:val="20"/>
              </w:rPr>
              <w:t>ing</w:t>
            </w:r>
            <w:r w:rsidRPr="00791289">
              <w:rPr>
                <w:rFonts w:asciiTheme="minorHAnsi" w:eastAsia="Times New Roman" w:hAnsiTheme="minorHAnsi" w:cs="Times New Roman"/>
                <w:sz w:val="20"/>
                <w:szCs w:val="20"/>
              </w:rPr>
              <w:t xml:space="preserve"> biodiversity </w:t>
            </w:r>
            <w:r>
              <w:rPr>
                <w:rFonts w:asciiTheme="minorHAnsi" w:eastAsia="Times New Roman" w:hAnsiTheme="minorHAnsi" w:cs="Times New Roman"/>
                <w:sz w:val="20"/>
                <w:szCs w:val="20"/>
              </w:rPr>
              <w:t>as well as</w:t>
            </w:r>
            <w:r w:rsidRPr="00791289">
              <w:rPr>
                <w:rFonts w:asciiTheme="minorHAnsi" w:eastAsia="Times New Roman" w:hAnsiTheme="minorHAnsi" w:cs="Times New Roman"/>
                <w:sz w:val="20"/>
                <w:szCs w:val="20"/>
              </w:rPr>
              <w:t xml:space="preserve"> </w:t>
            </w:r>
            <w:r>
              <w:rPr>
                <w:rFonts w:asciiTheme="minorHAnsi" w:eastAsia="Times New Roman" w:hAnsiTheme="minorHAnsi" w:cs="Times New Roman"/>
                <w:sz w:val="20"/>
                <w:szCs w:val="20"/>
              </w:rPr>
              <w:t>cutting</w:t>
            </w:r>
            <w:r w:rsidRPr="00791289">
              <w:rPr>
                <w:rFonts w:asciiTheme="minorHAnsi" w:eastAsia="Times New Roman" w:hAnsiTheme="minorHAnsi" w:cs="Times New Roman"/>
                <w:sz w:val="20"/>
                <w:szCs w:val="20"/>
              </w:rPr>
              <w:t xml:space="preserve"> pollution</w:t>
            </w:r>
            <w:r>
              <w:rPr>
                <w:rFonts w:asciiTheme="minorHAnsi" w:eastAsia="Times New Roman" w:hAnsiTheme="minorHAnsi" w:cs="Times New Roman"/>
                <w:sz w:val="20"/>
                <w:szCs w:val="20"/>
              </w:rPr>
              <w:t>.</w:t>
            </w:r>
          </w:p>
          <w:p w14:paraId="342A902A" w14:textId="4973EBA5" w:rsidR="00B56EFE" w:rsidRPr="00B56EFE" w:rsidRDefault="00B56EFE" w:rsidP="00984724">
            <w:pPr>
              <w:ind w:left="0" w:right="0"/>
              <w:rPr>
                <w:rFonts w:asciiTheme="minorHAnsi" w:eastAsia="Times New Roman" w:hAnsiTheme="minorHAnsi" w:cs="Times New Roman"/>
                <w:sz w:val="20"/>
                <w:szCs w:val="20"/>
                <w:u w:val="single"/>
              </w:rPr>
            </w:pPr>
            <w:r w:rsidRPr="00275810">
              <w:rPr>
                <w:rFonts w:asciiTheme="minorHAnsi" w:eastAsia="Times New Roman" w:hAnsiTheme="minorHAnsi" w:cs="Times New Roman"/>
                <w:sz w:val="20"/>
                <w:szCs w:val="20"/>
                <w:u w:val="single"/>
              </w:rPr>
              <w:t xml:space="preserve">Justification for the selection of </w:t>
            </w:r>
            <w:r>
              <w:rPr>
                <w:rFonts w:asciiTheme="minorHAnsi" w:eastAsia="Times New Roman" w:hAnsiTheme="minorHAnsi" w:cs="Times New Roman"/>
                <w:sz w:val="20"/>
                <w:szCs w:val="20"/>
                <w:u w:val="single"/>
              </w:rPr>
              <w:t>ERDF SO (i)</w:t>
            </w:r>
          </w:p>
          <w:p w14:paraId="1A6DB2A4" w14:textId="52F9468B" w:rsidR="004001DE" w:rsidRPr="001D1D29" w:rsidRDefault="004001DE" w:rsidP="004001DE">
            <w:pPr>
              <w:ind w:left="0" w:right="0"/>
              <w:rPr>
                <w:rFonts w:asciiTheme="minorHAnsi" w:eastAsia="Times New Roman" w:hAnsiTheme="minorHAnsi" w:cs="Times New Roman"/>
                <w:sz w:val="20"/>
                <w:szCs w:val="20"/>
              </w:rPr>
            </w:pPr>
            <w:r w:rsidRPr="001D1D29">
              <w:rPr>
                <w:rFonts w:asciiTheme="minorHAnsi" w:eastAsia="Times New Roman" w:hAnsiTheme="minorHAnsi" w:cs="Times New Roman"/>
                <w:sz w:val="20"/>
                <w:szCs w:val="20"/>
              </w:rPr>
              <w:t xml:space="preserve">One of the main challenges </w:t>
            </w:r>
            <w:r w:rsidR="0030505D" w:rsidRPr="001D1D29">
              <w:rPr>
                <w:rFonts w:asciiTheme="minorHAnsi" w:eastAsia="Times New Roman" w:hAnsiTheme="minorHAnsi" w:cs="Times New Roman"/>
                <w:sz w:val="20"/>
                <w:szCs w:val="20"/>
              </w:rPr>
              <w:t xml:space="preserve">regarding </w:t>
            </w:r>
            <w:r w:rsidR="00902DDD">
              <w:rPr>
                <w:rFonts w:asciiTheme="minorHAnsi" w:eastAsia="Times New Roman" w:hAnsiTheme="minorHAnsi" w:cs="Times New Roman"/>
                <w:sz w:val="20"/>
                <w:szCs w:val="20"/>
              </w:rPr>
              <w:t xml:space="preserve">the transition towards </w:t>
            </w:r>
            <w:r w:rsidR="0030505D" w:rsidRPr="001D1D29">
              <w:rPr>
                <w:rFonts w:asciiTheme="minorHAnsi" w:eastAsia="Times New Roman" w:hAnsiTheme="minorHAnsi" w:cs="Times New Roman"/>
                <w:sz w:val="20"/>
                <w:szCs w:val="20"/>
              </w:rPr>
              <w:t xml:space="preserve">a low-carbon economy </w:t>
            </w:r>
            <w:r w:rsidR="00902DDD">
              <w:rPr>
                <w:rFonts w:asciiTheme="minorHAnsi" w:eastAsia="Times New Roman" w:hAnsiTheme="minorHAnsi" w:cs="Times New Roman"/>
                <w:sz w:val="20"/>
                <w:szCs w:val="20"/>
              </w:rPr>
              <w:t>is related to</w:t>
            </w:r>
            <w:r w:rsidRPr="001D1D29">
              <w:rPr>
                <w:rFonts w:asciiTheme="minorHAnsi" w:eastAsia="Times New Roman" w:hAnsiTheme="minorHAnsi" w:cs="Times New Roman"/>
                <w:sz w:val="20"/>
                <w:szCs w:val="20"/>
              </w:rPr>
              <w:t xml:space="preserve"> </w:t>
            </w:r>
            <w:r w:rsidR="0030505D" w:rsidRPr="001D1D29">
              <w:rPr>
                <w:rFonts w:asciiTheme="minorHAnsi" w:eastAsia="Times New Roman" w:hAnsiTheme="minorHAnsi" w:cs="Times New Roman"/>
                <w:b/>
                <w:sz w:val="20"/>
                <w:szCs w:val="20"/>
              </w:rPr>
              <w:t>climate change</w:t>
            </w:r>
            <w:r w:rsidRPr="001D1D29">
              <w:rPr>
                <w:rFonts w:asciiTheme="minorHAnsi" w:eastAsia="Times New Roman" w:hAnsiTheme="minorHAnsi" w:cs="Times New Roman"/>
                <w:b/>
                <w:sz w:val="20"/>
                <w:szCs w:val="20"/>
              </w:rPr>
              <w:t xml:space="preserve"> mitigation</w:t>
            </w:r>
            <w:r w:rsidRPr="001D1D29">
              <w:rPr>
                <w:rFonts w:asciiTheme="minorHAnsi" w:eastAsia="Times New Roman" w:hAnsiTheme="minorHAnsi" w:cs="Times New Roman"/>
                <w:sz w:val="20"/>
                <w:szCs w:val="20"/>
              </w:rPr>
              <w:t xml:space="preserve"> measures</w:t>
            </w:r>
            <w:r w:rsidR="0030505D" w:rsidRPr="001D1D29">
              <w:rPr>
                <w:rFonts w:asciiTheme="minorHAnsi" w:eastAsia="Times New Roman" w:hAnsiTheme="minorHAnsi" w:cs="Times New Roman"/>
                <w:sz w:val="20"/>
                <w:szCs w:val="20"/>
              </w:rPr>
              <w:t xml:space="preserve"> and </w:t>
            </w:r>
            <w:r w:rsidR="0030505D" w:rsidRPr="001D1D29">
              <w:rPr>
                <w:rFonts w:asciiTheme="minorHAnsi" w:eastAsia="Times New Roman" w:hAnsiTheme="minorHAnsi" w:cs="Times New Roman"/>
                <w:b/>
                <w:sz w:val="20"/>
                <w:szCs w:val="20"/>
              </w:rPr>
              <w:t>increasing energy efficiency</w:t>
            </w:r>
            <w:r w:rsidRPr="001D1D29">
              <w:rPr>
                <w:rFonts w:asciiTheme="minorHAnsi" w:eastAsia="Times New Roman" w:hAnsiTheme="minorHAnsi" w:cs="Times New Roman"/>
                <w:sz w:val="20"/>
                <w:szCs w:val="20"/>
              </w:rPr>
              <w:t xml:space="preserve">. </w:t>
            </w:r>
            <w:r w:rsidR="0030505D" w:rsidRPr="001D1D29">
              <w:rPr>
                <w:rFonts w:asciiTheme="minorHAnsi" w:eastAsia="Times New Roman" w:hAnsiTheme="minorHAnsi" w:cs="Times New Roman"/>
                <w:sz w:val="20"/>
                <w:szCs w:val="20"/>
              </w:rPr>
              <w:t xml:space="preserve">Overall, energy consumption and </w:t>
            </w:r>
            <w:r w:rsidR="009B2C11">
              <w:rPr>
                <w:rFonts w:asciiTheme="minorHAnsi" w:eastAsia="Times New Roman" w:hAnsiTheme="minorHAnsi" w:cs="Times New Roman"/>
                <w:sz w:val="20"/>
                <w:szCs w:val="20"/>
              </w:rPr>
              <w:t>GHG</w:t>
            </w:r>
            <w:r w:rsidR="00671B38" w:rsidRPr="001D1D29">
              <w:rPr>
                <w:rFonts w:asciiTheme="minorHAnsi" w:eastAsia="Times New Roman" w:hAnsiTheme="minorHAnsi" w:cs="Times New Roman"/>
                <w:sz w:val="20"/>
                <w:szCs w:val="20"/>
              </w:rPr>
              <w:t xml:space="preserve"> emissions </w:t>
            </w:r>
            <w:r w:rsidR="0030505D" w:rsidRPr="001D1D29">
              <w:rPr>
                <w:rFonts w:asciiTheme="minorHAnsi" w:eastAsia="Times New Roman" w:hAnsiTheme="minorHAnsi" w:cs="Times New Roman"/>
                <w:sz w:val="20"/>
                <w:szCs w:val="20"/>
              </w:rPr>
              <w:t xml:space="preserve">in most central European countries </w:t>
            </w:r>
            <w:r w:rsidR="00671B38" w:rsidRPr="001D1D29">
              <w:rPr>
                <w:rFonts w:asciiTheme="minorHAnsi" w:eastAsia="Times New Roman" w:hAnsiTheme="minorHAnsi" w:cs="Times New Roman"/>
                <w:sz w:val="20"/>
                <w:szCs w:val="20"/>
              </w:rPr>
              <w:t xml:space="preserve">are still </w:t>
            </w:r>
            <w:r w:rsidR="0030505D" w:rsidRPr="001D1D29">
              <w:rPr>
                <w:rFonts w:asciiTheme="minorHAnsi" w:eastAsia="Times New Roman" w:hAnsiTheme="minorHAnsi" w:cs="Times New Roman"/>
                <w:sz w:val="20"/>
                <w:szCs w:val="20"/>
              </w:rPr>
              <w:t>beyond the EU average</w:t>
            </w:r>
            <w:r w:rsidR="00436803" w:rsidRPr="001D1D29">
              <w:rPr>
                <w:rFonts w:asciiTheme="minorHAnsi" w:eastAsia="Times New Roman" w:hAnsiTheme="minorHAnsi" w:cs="Times New Roman"/>
                <w:sz w:val="20"/>
                <w:szCs w:val="20"/>
              </w:rPr>
              <w:t xml:space="preserve">. Furthermore, in many regions there is still a </w:t>
            </w:r>
            <w:r w:rsidR="00436803" w:rsidRPr="001D1D29">
              <w:rPr>
                <w:rFonts w:asciiTheme="minorHAnsi" w:eastAsia="Times New Roman" w:hAnsiTheme="minorHAnsi" w:cs="Times New Roman"/>
                <w:b/>
                <w:sz w:val="20"/>
                <w:szCs w:val="20"/>
              </w:rPr>
              <w:t xml:space="preserve">high use of </w:t>
            </w:r>
            <w:r w:rsidR="0030505D" w:rsidRPr="001D1D29">
              <w:rPr>
                <w:rFonts w:asciiTheme="minorHAnsi" w:eastAsia="Times New Roman" w:hAnsiTheme="minorHAnsi" w:cs="Times New Roman"/>
                <w:b/>
                <w:sz w:val="20"/>
                <w:szCs w:val="20"/>
              </w:rPr>
              <w:t xml:space="preserve">carbon-intensive </w:t>
            </w:r>
            <w:r w:rsidR="00436803" w:rsidRPr="001D1D29">
              <w:rPr>
                <w:rFonts w:asciiTheme="minorHAnsi" w:eastAsia="Times New Roman" w:hAnsiTheme="minorHAnsi" w:cs="Times New Roman"/>
                <w:b/>
                <w:sz w:val="20"/>
                <w:szCs w:val="20"/>
              </w:rPr>
              <w:t xml:space="preserve">energy sources </w:t>
            </w:r>
            <w:r w:rsidR="00436803" w:rsidRPr="001D1D29">
              <w:rPr>
                <w:rFonts w:asciiTheme="minorHAnsi" w:eastAsia="Times New Roman" w:hAnsiTheme="minorHAnsi" w:cs="Times New Roman"/>
                <w:sz w:val="20"/>
                <w:szCs w:val="20"/>
              </w:rPr>
              <w:t xml:space="preserve">and the transition towards the use of energy from renewable sources is </w:t>
            </w:r>
            <w:r w:rsidR="0080465E">
              <w:rPr>
                <w:rFonts w:asciiTheme="minorHAnsi" w:eastAsia="Times New Roman" w:hAnsiTheme="minorHAnsi" w:cs="Times New Roman"/>
                <w:sz w:val="20"/>
                <w:szCs w:val="20"/>
              </w:rPr>
              <w:t>s</w:t>
            </w:r>
            <w:r w:rsidR="005D4187">
              <w:rPr>
                <w:rFonts w:asciiTheme="minorHAnsi" w:eastAsia="Times New Roman" w:hAnsiTheme="minorHAnsi" w:cs="Times New Roman"/>
                <w:sz w:val="20"/>
                <w:szCs w:val="20"/>
              </w:rPr>
              <w:t>lower than EU average</w:t>
            </w:r>
            <w:r w:rsidR="00436803" w:rsidRPr="001D1D29">
              <w:rPr>
                <w:rFonts w:asciiTheme="minorHAnsi" w:eastAsia="Times New Roman" w:hAnsiTheme="minorHAnsi" w:cs="Times New Roman"/>
                <w:sz w:val="20"/>
                <w:szCs w:val="20"/>
              </w:rPr>
              <w:t>. This</w:t>
            </w:r>
            <w:r w:rsidR="0030505D" w:rsidRPr="001D1D29">
              <w:rPr>
                <w:rFonts w:asciiTheme="minorHAnsi" w:eastAsia="Times New Roman" w:hAnsiTheme="minorHAnsi" w:cs="Times New Roman"/>
                <w:sz w:val="20"/>
                <w:szCs w:val="20"/>
              </w:rPr>
              <w:t xml:space="preserve"> </w:t>
            </w:r>
            <w:r w:rsidR="007C61BE">
              <w:rPr>
                <w:rFonts w:asciiTheme="minorHAnsi" w:eastAsia="Times New Roman" w:hAnsiTheme="minorHAnsi" w:cs="Times New Roman"/>
                <w:sz w:val="20"/>
                <w:szCs w:val="20"/>
              </w:rPr>
              <w:t>puts</w:t>
            </w:r>
            <w:r w:rsidRPr="001D1D29">
              <w:rPr>
                <w:rFonts w:asciiTheme="minorHAnsi" w:eastAsia="Times New Roman" w:hAnsiTheme="minorHAnsi" w:cs="Times New Roman"/>
                <w:sz w:val="20"/>
                <w:szCs w:val="20"/>
              </w:rPr>
              <w:t xml:space="preserve"> at risk the </w:t>
            </w:r>
            <w:r w:rsidR="007C61BE">
              <w:rPr>
                <w:rFonts w:asciiTheme="minorHAnsi" w:eastAsia="Times New Roman" w:hAnsiTheme="minorHAnsi" w:cs="Times New Roman"/>
                <w:sz w:val="20"/>
                <w:szCs w:val="20"/>
              </w:rPr>
              <w:t xml:space="preserve">aim of </w:t>
            </w:r>
            <w:r w:rsidRPr="001D1D29">
              <w:rPr>
                <w:rFonts w:asciiTheme="minorHAnsi" w:eastAsia="Times New Roman" w:hAnsiTheme="minorHAnsi" w:cs="Times New Roman"/>
                <w:sz w:val="20"/>
                <w:szCs w:val="20"/>
              </w:rPr>
              <w:t>reaching</w:t>
            </w:r>
            <w:r w:rsidR="00671B38" w:rsidRPr="001D1D29">
              <w:rPr>
                <w:rFonts w:asciiTheme="minorHAnsi" w:eastAsia="Times New Roman" w:hAnsiTheme="minorHAnsi" w:cs="Times New Roman"/>
                <w:sz w:val="20"/>
                <w:szCs w:val="20"/>
              </w:rPr>
              <w:t xml:space="preserve"> </w:t>
            </w:r>
            <w:r w:rsidR="0030505D" w:rsidRPr="001D1D29">
              <w:rPr>
                <w:rFonts w:asciiTheme="minorHAnsi" w:eastAsia="Times New Roman" w:hAnsiTheme="minorHAnsi" w:cs="Times New Roman"/>
                <w:sz w:val="20"/>
                <w:szCs w:val="20"/>
              </w:rPr>
              <w:t xml:space="preserve">EU </w:t>
            </w:r>
            <w:r w:rsidR="00671B38" w:rsidRPr="001D1D29">
              <w:rPr>
                <w:rFonts w:asciiTheme="minorHAnsi" w:eastAsia="Times New Roman" w:hAnsiTheme="minorHAnsi" w:cs="Times New Roman"/>
                <w:sz w:val="20"/>
                <w:szCs w:val="20"/>
              </w:rPr>
              <w:t>climate neutrality goals</w:t>
            </w:r>
            <w:r w:rsidRPr="001D1D29">
              <w:rPr>
                <w:rFonts w:asciiTheme="minorHAnsi" w:eastAsia="Times New Roman" w:hAnsiTheme="minorHAnsi" w:cs="Times New Roman"/>
                <w:sz w:val="20"/>
                <w:szCs w:val="20"/>
              </w:rPr>
              <w:t xml:space="preserve"> by 2050</w:t>
            </w:r>
            <w:r w:rsidR="00671B38" w:rsidRPr="001D1D29">
              <w:rPr>
                <w:rFonts w:asciiTheme="minorHAnsi" w:eastAsia="Times New Roman" w:hAnsiTheme="minorHAnsi" w:cs="Times New Roman"/>
                <w:sz w:val="20"/>
                <w:szCs w:val="20"/>
              </w:rPr>
              <w:t>.</w:t>
            </w:r>
            <w:r w:rsidRPr="001D1D29">
              <w:rPr>
                <w:rFonts w:asciiTheme="minorHAnsi" w:eastAsia="Times New Roman" w:hAnsiTheme="minorHAnsi" w:cs="Times New Roman"/>
                <w:sz w:val="20"/>
                <w:szCs w:val="20"/>
              </w:rPr>
              <w:t xml:space="preserve"> </w:t>
            </w:r>
          </w:p>
          <w:p w14:paraId="5FBDA122" w14:textId="1AA0A9B5" w:rsidR="00671B38" w:rsidRDefault="00E96506" w:rsidP="00984724">
            <w:pPr>
              <w:ind w:left="0" w:right="0"/>
              <w:rPr>
                <w:rFonts w:asciiTheme="minorHAnsi" w:eastAsia="Times New Roman" w:hAnsiTheme="minorHAnsi" w:cs="Times New Roman"/>
                <w:sz w:val="20"/>
                <w:szCs w:val="20"/>
              </w:rPr>
            </w:pPr>
            <w:r>
              <w:rPr>
                <w:rFonts w:asciiTheme="minorHAnsi" w:eastAsia="Times New Roman" w:hAnsiTheme="minorHAnsi" w:cs="Times New Roman"/>
                <w:sz w:val="20"/>
                <w:szCs w:val="20"/>
              </w:rPr>
              <w:t>T</w:t>
            </w:r>
            <w:r w:rsidR="00671B38">
              <w:rPr>
                <w:rFonts w:asciiTheme="minorHAnsi" w:eastAsia="Times New Roman" w:hAnsiTheme="minorHAnsi" w:cs="Times New Roman"/>
                <w:sz w:val="20"/>
                <w:szCs w:val="20"/>
              </w:rPr>
              <w:t xml:space="preserve">ransnational cooperation offers </w:t>
            </w:r>
            <w:r>
              <w:rPr>
                <w:rFonts w:asciiTheme="minorHAnsi" w:eastAsia="Times New Roman" w:hAnsiTheme="minorHAnsi" w:cs="Times New Roman"/>
                <w:sz w:val="20"/>
                <w:szCs w:val="20"/>
              </w:rPr>
              <w:t xml:space="preserve">clear </w:t>
            </w:r>
            <w:r w:rsidR="00671B38">
              <w:rPr>
                <w:rFonts w:asciiTheme="minorHAnsi" w:eastAsia="Times New Roman" w:hAnsiTheme="minorHAnsi" w:cs="Times New Roman"/>
                <w:sz w:val="20"/>
                <w:szCs w:val="20"/>
              </w:rPr>
              <w:t>added value in addressing</w:t>
            </w:r>
            <w:r>
              <w:rPr>
                <w:rFonts w:asciiTheme="minorHAnsi" w:eastAsia="Times New Roman" w:hAnsiTheme="minorHAnsi" w:cs="Times New Roman"/>
                <w:sz w:val="20"/>
                <w:szCs w:val="20"/>
              </w:rPr>
              <w:t>, among others,</w:t>
            </w:r>
            <w:r w:rsidR="00671B38">
              <w:rPr>
                <w:rFonts w:asciiTheme="minorHAnsi" w:eastAsia="Times New Roman" w:hAnsiTheme="minorHAnsi" w:cs="Times New Roman"/>
                <w:sz w:val="20"/>
                <w:szCs w:val="20"/>
              </w:rPr>
              <w:t xml:space="preserve"> </w:t>
            </w:r>
            <w:r>
              <w:rPr>
                <w:rFonts w:asciiTheme="minorHAnsi" w:eastAsia="Times New Roman" w:hAnsiTheme="minorHAnsi" w:cs="Times New Roman"/>
                <w:sz w:val="20"/>
                <w:szCs w:val="20"/>
              </w:rPr>
              <w:t xml:space="preserve">the following </w:t>
            </w:r>
            <w:r w:rsidR="00671B38">
              <w:rPr>
                <w:rFonts w:asciiTheme="minorHAnsi" w:eastAsia="Times New Roman" w:hAnsiTheme="minorHAnsi" w:cs="Times New Roman"/>
                <w:sz w:val="20"/>
                <w:szCs w:val="20"/>
              </w:rPr>
              <w:t>specific needs</w:t>
            </w:r>
            <w:r w:rsidR="00CF261F">
              <w:rPr>
                <w:rFonts w:asciiTheme="minorHAnsi" w:eastAsia="Times New Roman" w:hAnsiTheme="minorHAnsi" w:cs="Times New Roman"/>
                <w:sz w:val="20"/>
                <w:szCs w:val="20"/>
              </w:rPr>
              <w:t xml:space="preserve"> (for types and examples of actions please refer to section 2)</w:t>
            </w:r>
            <w:r w:rsidR="009B2C11">
              <w:rPr>
                <w:rFonts w:asciiTheme="minorHAnsi" w:eastAsia="Times New Roman" w:hAnsiTheme="minorHAnsi" w:cs="Times New Roman"/>
                <w:sz w:val="20"/>
                <w:szCs w:val="20"/>
              </w:rPr>
              <w:t>:</w:t>
            </w:r>
          </w:p>
          <w:p w14:paraId="08DB8419" w14:textId="4A88882A" w:rsidR="00671B38" w:rsidRDefault="00671B38" w:rsidP="00372391">
            <w:pPr>
              <w:pStyle w:val="Akapitzlist"/>
              <w:numPr>
                <w:ilvl w:val="0"/>
                <w:numId w:val="34"/>
              </w:numPr>
              <w:ind w:left="319" w:right="0" w:hanging="283"/>
              <w:rPr>
                <w:rFonts w:asciiTheme="minorHAnsi" w:eastAsia="Times New Roman" w:hAnsiTheme="minorHAnsi" w:cs="Times New Roman"/>
                <w:sz w:val="20"/>
                <w:szCs w:val="20"/>
              </w:rPr>
            </w:pPr>
            <w:r w:rsidRPr="00984724">
              <w:rPr>
                <w:rFonts w:asciiTheme="minorHAnsi" w:eastAsia="Times New Roman" w:hAnsiTheme="minorHAnsi" w:cs="Times New Roman"/>
                <w:sz w:val="20"/>
                <w:szCs w:val="20"/>
              </w:rPr>
              <w:t>Increas</w:t>
            </w:r>
            <w:r w:rsidR="00B56EFE">
              <w:rPr>
                <w:rFonts w:asciiTheme="minorHAnsi" w:eastAsia="Times New Roman" w:hAnsiTheme="minorHAnsi" w:cs="Times New Roman"/>
                <w:sz w:val="20"/>
                <w:szCs w:val="20"/>
              </w:rPr>
              <w:t>ing</w:t>
            </w:r>
            <w:r w:rsidRPr="00984724">
              <w:rPr>
                <w:rFonts w:asciiTheme="minorHAnsi" w:eastAsia="Times New Roman" w:hAnsiTheme="minorHAnsi" w:cs="Times New Roman"/>
                <w:sz w:val="20"/>
                <w:szCs w:val="20"/>
              </w:rPr>
              <w:t xml:space="preserve"> energy efficiency and </w:t>
            </w:r>
            <w:r w:rsidR="00CF261F">
              <w:rPr>
                <w:rFonts w:asciiTheme="minorHAnsi" w:eastAsia="Times New Roman" w:hAnsiTheme="minorHAnsi" w:cs="Times New Roman"/>
                <w:sz w:val="20"/>
                <w:szCs w:val="20"/>
              </w:rPr>
              <w:t xml:space="preserve">the use of </w:t>
            </w:r>
            <w:r w:rsidRPr="00984724">
              <w:rPr>
                <w:rFonts w:asciiTheme="minorHAnsi" w:eastAsia="Times New Roman" w:hAnsiTheme="minorHAnsi" w:cs="Times New Roman"/>
                <w:sz w:val="20"/>
                <w:szCs w:val="20"/>
              </w:rPr>
              <w:t xml:space="preserve">renewable energy to reduce GHG emissions </w:t>
            </w:r>
          </w:p>
          <w:p w14:paraId="4264FB94" w14:textId="22A6570F" w:rsidR="00A147C0" w:rsidRDefault="00A147C0" w:rsidP="00A147C0">
            <w:pPr>
              <w:pStyle w:val="Akapitzlist"/>
              <w:numPr>
                <w:ilvl w:val="0"/>
                <w:numId w:val="34"/>
              </w:numPr>
              <w:ind w:left="319" w:right="0" w:hanging="283"/>
              <w:rPr>
                <w:rFonts w:asciiTheme="minorHAnsi" w:eastAsia="Times New Roman" w:hAnsiTheme="minorHAnsi" w:cs="Times New Roman"/>
                <w:sz w:val="20"/>
                <w:szCs w:val="20"/>
              </w:rPr>
            </w:pPr>
            <w:r w:rsidRPr="009E4078">
              <w:rPr>
                <w:rFonts w:asciiTheme="minorHAnsi" w:eastAsia="Times New Roman" w:hAnsiTheme="minorHAnsi" w:cs="Times New Roman"/>
                <w:sz w:val="20"/>
                <w:szCs w:val="20"/>
              </w:rPr>
              <w:t>Improv</w:t>
            </w:r>
            <w:r w:rsidR="00B56EFE">
              <w:rPr>
                <w:rFonts w:asciiTheme="minorHAnsi" w:eastAsia="Times New Roman" w:hAnsiTheme="minorHAnsi" w:cs="Times New Roman"/>
                <w:sz w:val="20"/>
                <w:szCs w:val="20"/>
              </w:rPr>
              <w:t>ing</w:t>
            </w:r>
            <w:r w:rsidRPr="009E4078">
              <w:rPr>
                <w:rFonts w:asciiTheme="minorHAnsi" w:eastAsia="Times New Roman" w:hAnsiTheme="minorHAnsi" w:cs="Times New Roman"/>
                <w:sz w:val="20"/>
                <w:szCs w:val="20"/>
              </w:rPr>
              <w:t xml:space="preserve"> the energy performance of buildings</w:t>
            </w:r>
          </w:p>
          <w:p w14:paraId="371447EA" w14:textId="79E05474" w:rsidR="00A147C0" w:rsidRDefault="00A147C0" w:rsidP="00A147C0">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Foster</w:t>
            </w:r>
            <w:r w:rsidR="00B56EFE">
              <w:rPr>
                <w:rFonts w:asciiTheme="minorHAnsi" w:eastAsia="Times New Roman" w:hAnsiTheme="minorHAnsi" w:cs="Times New Roman"/>
                <w:sz w:val="20"/>
                <w:szCs w:val="20"/>
              </w:rPr>
              <w:t>ing</w:t>
            </w:r>
            <w:r>
              <w:rPr>
                <w:rFonts w:asciiTheme="minorHAnsi" w:eastAsia="Times New Roman" w:hAnsiTheme="minorHAnsi" w:cs="Times New Roman"/>
                <w:sz w:val="20"/>
                <w:szCs w:val="20"/>
              </w:rPr>
              <w:t xml:space="preserve"> the uptake</w:t>
            </w:r>
            <w:r w:rsidRPr="00E96506">
              <w:rPr>
                <w:rFonts w:asciiTheme="minorHAnsi" w:eastAsia="Times New Roman" w:hAnsiTheme="minorHAnsi" w:cs="Times New Roman"/>
                <w:sz w:val="20"/>
                <w:szCs w:val="20"/>
              </w:rPr>
              <w:t xml:space="preserve"> </w:t>
            </w:r>
            <w:r>
              <w:rPr>
                <w:rFonts w:asciiTheme="minorHAnsi" w:eastAsia="Times New Roman" w:hAnsiTheme="minorHAnsi" w:cs="Times New Roman"/>
                <w:sz w:val="20"/>
                <w:szCs w:val="20"/>
              </w:rPr>
              <w:t xml:space="preserve">and roll-out </w:t>
            </w:r>
            <w:r w:rsidRPr="00E96506">
              <w:rPr>
                <w:rFonts w:asciiTheme="minorHAnsi" w:eastAsia="Times New Roman" w:hAnsiTheme="minorHAnsi" w:cs="Times New Roman"/>
                <w:sz w:val="20"/>
                <w:szCs w:val="20"/>
              </w:rPr>
              <w:t xml:space="preserve">of energy efficient </w:t>
            </w:r>
            <w:r w:rsidR="00B56EFE">
              <w:rPr>
                <w:rFonts w:asciiTheme="minorHAnsi" w:eastAsia="Times New Roman" w:hAnsiTheme="minorHAnsi" w:cs="Times New Roman"/>
                <w:sz w:val="20"/>
                <w:szCs w:val="20"/>
              </w:rPr>
              <w:t>technologies</w:t>
            </w:r>
            <w:r>
              <w:rPr>
                <w:rFonts w:asciiTheme="minorHAnsi" w:eastAsia="Times New Roman" w:hAnsiTheme="minorHAnsi" w:cs="Times New Roman"/>
                <w:sz w:val="20"/>
                <w:szCs w:val="20"/>
              </w:rPr>
              <w:t xml:space="preserve"> and solutions in all sectors</w:t>
            </w:r>
          </w:p>
          <w:p w14:paraId="2017AC1C" w14:textId="6503B110" w:rsidR="00A147C0" w:rsidRPr="009E4078" w:rsidRDefault="00A147C0" w:rsidP="00A147C0">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Strengthen</w:t>
            </w:r>
            <w:r w:rsidR="00B56EFE">
              <w:rPr>
                <w:rFonts w:asciiTheme="minorHAnsi" w:eastAsia="Times New Roman" w:hAnsiTheme="minorHAnsi" w:cs="Times New Roman"/>
                <w:sz w:val="20"/>
                <w:szCs w:val="20"/>
              </w:rPr>
              <w:t>ing policies for</w:t>
            </w:r>
            <w:r>
              <w:rPr>
                <w:rFonts w:asciiTheme="minorHAnsi" w:eastAsia="Times New Roman" w:hAnsiTheme="minorHAnsi" w:cs="Times New Roman"/>
                <w:sz w:val="20"/>
                <w:szCs w:val="20"/>
              </w:rPr>
              <w:t xml:space="preserve"> integrated low carbon </w:t>
            </w:r>
            <w:r w:rsidR="001E70EF">
              <w:rPr>
                <w:rFonts w:asciiTheme="minorHAnsi" w:eastAsia="Times New Roman" w:hAnsiTheme="minorHAnsi" w:cs="Times New Roman"/>
                <w:sz w:val="20"/>
                <w:szCs w:val="20"/>
              </w:rPr>
              <w:t>planning</w:t>
            </w:r>
            <w:r>
              <w:rPr>
                <w:rFonts w:asciiTheme="minorHAnsi" w:eastAsia="Times New Roman" w:hAnsiTheme="minorHAnsi" w:cs="Times New Roman"/>
                <w:sz w:val="20"/>
                <w:szCs w:val="20"/>
              </w:rPr>
              <w:t xml:space="preserve"> </w:t>
            </w:r>
          </w:p>
          <w:p w14:paraId="47326851" w14:textId="28168316" w:rsidR="00A147C0" w:rsidRDefault="001E70EF" w:rsidP="00A147C0">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Fostering behavioural changes for reducing</w:t>
            </w:r>
            <w:r w:rsidR="00A147C0">
              <w:rPr>
                <w:rFonts w:asciiTheme="minorHAnsi" w:eastAsia="Times New Roman" w:hAnsiTheme="minorHAnsi" w:cs="Times New Roman"/>
                <w:sz w:val="20"/>
                <w:szCs w:val="20"/>
              </w:rPr>
              <w:t xml:space="preserve"> energy consumption </w:t>
            </w:r>
          </w:p>
          <w:p w14:paraId="6765949F" w14:textId="53174F00" w:rsidR="003A1AF9" w:rsidRPr="00671B38" w:rsidRDefault="00B56EFE" w:rsidP="004C7BFB">
            <w:pPr>
              <w:ind w:left="0" w:right="0"/>
              <w:rPr>
                <w:rFonts w:asciiTheme="minorHAnsi" w:hAnsiTheme="minorHAnsi"/>
              </w:rPr>
            </w:pPr>
            <w:r w:rsidRPr="003A1AF9">
              <w:rPr>
                <w:rFonts w:asciiTheme="minorHAnsi" w:eastAsia="Times New Roman" w:hAnsiTheme="minorHAnsi" w:cs="Times New Roman"/>
                <w:sz w:val="20"/>
                <w:szCs w:val="20"/>
              </w:rPr>
              <w:t>F</w:t>
            </w:r>
            <w:r w:rsidR="00E96506" w:rsidRPr="003A1AF9">
              <w:rPr>
                <w:rFonts w:asciiTheme="minorHAnsi" w:eastAsia="Times New Roman" w:hAnsiTheme="minorHAnsi" w:cs="Times New Roman"/>
                <w:sz w:val="20"/>
                <w:szCs w:val="20"/>
              </w:rPr>
              <w:t>orm of support</w:t>
            </w:r>
            <w:r w:rsidRPr="003A1AF9">
              <w:rPr>
                <w:rFonts w:asciiTheme="minorHAnsi" w:eastAsia="Times New Roman" w:hAnsiTheme="minorHAnsi" w:cs="Times New Roman"/>
                <w:sz w:val="20"/>
                <w:szCs w:val="20"/>
              </w:rPr>
              <w:t>:</w:t>
            </w:r>
            <w:r w:rsidR="00E96506" w:rsidRPr="003A1AF9">
              <w:rPr>
                <w:rFonts w:asciiTheme="minorHAnsi" w:eastAsia="Times New Roman" w:hAnsiTheme="minorHAnsi" w:cs="Times New Roman"/>
                <w:sz w:val="20"/>
                <w:szCs w:val="20"/>
              </w:rPr>
              <w:t xml:space="preserve"> grants</w:t>
            </w:r>
          </w:p>
        </w:tc>
      </w:tr>
      <w:tr w:rsidR="00671B38" w:rsidRPr="005F09AF" w14:paraId="0918D4F2" w14:textId="77777777" w:rsidTr="009B2C11">
        <w:tc>
          <w:tcPr>
            <w:tcW w:w="1696" w:type="dxa"/>
          </w:tcPr>
          <w:p w14:paraId="5D556F25" w14:textId="77777777" w:rsidR="00671B38" w:rsidRPr="00A92CF6" w:rsidRDefault="00671B38" w:rsidP="00671B38">
            <w:pPr>
              <w:ind w:left="0" w:right="0"/>
              <w:jc w:val="center"/>
              <w:rPr>
                <w:rFonts w:asciiTheme="minorHAnsi" w:eastAsia="Times New Roman" w:hAnsiTheme="minorHAnsi" w:cs="Times New Roman"/>
                <w:b/>
                <w:sz w:val="20"/>
                <w:szCs w:val="20"/>
              </w:rPr>
            </w:pPr>
            <w:r w:rsidRPr="00A92CF6">
              <w:rPr>
                <w:rFonts w:asciiTheme="minorHAnsi" w:eastAsia="Times New Roman" w:hAnsiTheme="minorHAnsi" w:cs="Times New Roman"/>
                <w:b/>
                <w:sz w:val="20"/>
                <w:szCs w:val="20"/>
              </w:rPr>
              <w:lastRenderedPageBreak/>
              <w:t xml:space="preserve">PO2 – </w:t>
            </w:r>
          </w:p>
          <w:p w14:paraId="27A08315" w14:textId="33FEA5AD" w:rsidR="00671B38" w:rsidRDefault="00671B38" w:rsidP="00671B38">
            <w:pPr>
              <w:ind w:left="0" w:right="0"/>
              <w:jc w:val="center"/>
              <w:rPr>
                <w:rFonts w:asciiTheme="minorHAnsi" w:eastAsia="Times New Roman" w:hAnsiTheme="minorHAnsi" w:cs="Times New Roman"/>
                <w:b/>
                <w:sz w:val="20"/>
                <w:szCs w:val="20"/>
              </w:rPr>
            </w:pPr>
            <w:r w:rsidRPr="00A92CF6">
              <w:rPr>
                <w:rFonts w:asciiTheme="minorHAnsi" w:eastAsia="Times New Roman" w:hAnsiTheme="minorHAnsi" w:cs="Times New Roman"/>
                <w:b/>
                <w:sz w:val="20"/>
                <w:szCs w:val="20"/>
              </w:rPr>
              <w:t xml:space="preserve">A greener, low-carbon </w:t>
            </w:r>
            <w:r w:rsidR="005E66C6" w:rsidRPr="009F777A">
              <w:rPr>
                <w:rFonts w:asciiTheme="minorHAnsi" w:eastAsia="Times New Roman" w:hAnsiTheme="minorHAnsi" w:cs="Times New Roman"/>
                <w:b/>
                <w:sz w:val="20"/>
                <w:szCs w:val="20"/>
              </w:rPr>
              <w:t>transitioning towards a net zero carbon economy and resilient</w:t>
            </w:r>
            <w:r w:rsidR="005E66C6">
              <w:rPr>
                <w:rFonts w:asciiTheme="minorHAnsi" w:eastAsia="Times New Roman" w:hAnsiTheme="minorHAnsi" w:cs="Times New Roman"/>
                <w:b/>
                <w:sz w:val="20"/>
                <w:szCs w:val="20"/>
              </w:rPr>
              <w:t xml:space="preserve"> </w:t>
            </w:r>
            <w:r w:rsidRPr="00A92CF6">
              <w:rPr>
                <w:rFonts w:asciiTheme="minorHAnsi" w:eastAsia="Times New Roman" w:hAnsiTheme="minorHAnsi" w:cs="Times New Roman"/>
                <w:b/>
                <w:sz w:val="20"/>
                <w:szCs w:val="20"/>
              </w:rPr>
              <w:t xml:space="preserve">Europe by promoting clean and fair energy transition, green and blue </w:t>
            </w:r>
            <w:r w:rsidRPr="00A92CF6">
              <w:rPr>
                <w:rFonts w:asciiTheme="minorHAnsi" w:eastAsia="Times New Roman" w:hAnsiTheme="minorHAnsi" w:cs="Times New Roman"/>
                <w:b/>
                <w:sz w:val="20"/>
                <w:szCs w:val="20"/>
              </w:rPr>
              <w:lastRenderedPageBreak/>
              <w:t xml:space="preserve">investment, the circular economy, climate </w:t>
            </w:r>
            <w:r w:rsidR="005E66C6" w:rsidRPr="009F777A">
              <w:rPr>
                <w:rFonts w:asciiTheme="minorHAnsi" w:eastAsia="Times New Roman" w:hAnsiTheme="minorHAnsi" w:cs="Times New Roman"/>
                <w:b/>
                <w:sz w:val="20"/>
                <w:szCs w:val="20"/>
              </w:rPr>
              <w:t>change mitigation and</w:t>
            </w:r>
            <w:r w:rsidR="005E66C6" w:rsidRPr="00A92CF6">
              <w:rPr>
                <w:rFonts w:asciiTheme="minorHAnsi" w:eastAsia="Times New Roman" w:hAnsiTheme="minorHAnsi" w:cs="Times New Roman"/>
                <w:b/>
                <w:sz w:val="20"/>
                <w:szCs w:val="20"/>
              </w:rPr>
              <w:t xml:space="preserve"> </w:t>
            </w:r>
            <w:r w:rsidRPr="00A92CF6">
              <w:rPr>
                <w:rFonts w:asciiTheme="minorHAnsi" w:eastAsia="Times New Roman" w:hAnsiTheme="minorHAnsi" w:cs="Times New Roman"/>
                <w:b/>
                <w:sz w:val="20"/>
                <w:szCs w:val="20"/>
              </w:rPr>
              <w:t>adaptation and risk prevention and management</w:t>
            </w:r>
          </w:p>
          <w:p w14:paraId="053D8F30" w14:textId="755060DA" w:rsidR="00671B38" w:rsidRPr="00671B38" w:rsidRDefault="00671B38" w:rsidP="00671B38">
            <w:pPr>
              <w:ind w:left="0" w:right="0"/>
              <w:jc w:val="center"/>
              <w:rPr>
                <w:rFonts w:asciiTheme="minorHAnsi" w:eastAsia="Times New Roman" w:hAnsiTheme="minorHAnsi" w:cs="Times New Roman"/>
                <w:b/>
                <w:sz w:val="20"/>
                <w:szCs w:val="20"/>
              </w:rPr>
            </w:pPr>
          </w:p>
        </w:tc>
        <w:tc>
          <w:tcPr>
            <w:tcW w:w="1560" w:type="dxa"/>
          </w:tcPr>
          <w:p w14:paraId="25AAC6D5" w14:textId="4F901109" w:rsidR="00671B38" w:rsidRPr="00B52ABA" w:rsidRDefault="00671B38" w:rsidP="0094762A">
            <w:pPr>
              <w:ind w:left="0" w:right="0"/>
              <w:jc w:val="left"/>
              <w:rPr>
                <w:rFonts w:asciiTheme="minorHAnsi" w:eastAsia="Times New Roman" w:hAnsiTheme="minorHAnsi" w:cs="Times New Roman"/>
                <w:sz w:val="20"/>
                <w:szCs w:val="20"/>
                <w:highlight w:val="yellow"/>
              </w:rPr>
            </w:pPr>
            <w:r w:rsidRPr="00B52ABA">
              <w:rPr>
                <w:rFonts w:asciiTheme="minorHAnsi" w:eastAsia="Times New Roman" w:hAnsiTheme="minorHAnsi" w:cs="Times New Roman"/>
                <w:sz w:val="20"/>
                <w:szCs w:val="20"/>
              </w:rPr>
              <w:lastRenderedPageBreak/>
              <w:t xml:space="preserve">(iv) </w:t>
            </w:r>
            <w:r>
              <w:rPr>
                <w:rFonts w:asciiTheme="minorHAnsi" w:eastAsia="Times New Roman" w:hAnsiTheme="minorHAnsi" w:cs="Times New Roman"/>
                <w:sz w:val="20"/>
                <w:szCs w:val="20"/>
              </w:rPr>
              <w:t>P</w:t>
            </w:r>
            <w:r w:rsidRPr="00B52ABA">
              <w:rPr>
                <w:rFonts w:asciiTheme="minorHAnsi" w:eastAsia="Times New Roman" w:hAnsiTheme="minorHAnsi" w:cs="Times New Roman"/>
                <w:sz w:val="20"/>
                <w:szCs w:val="20"/>
              </w:rPr>
              <w:t>romoting climate change adaptation</w:t>
            </w:r>
            <w:r w:rsidR="005E16BE">
              <w:rPr>
                <w:rFonts w:asciiTheme="minorHAnsi" w:eastAsia="Times New Roman" w:hAnsiTheme="minorHAnsi" w:cs="Times New Roman"/>
                <w:sz w:val="20"/>
                <w:szCs w:val="20"/>
              </w:rPr>
              <w:t xml:space="preserve"> </w:t>
            </w:r>
            <w:r w:rsidR="005E16BE" w:rsidRPr="005E16BE">
              <w:rPr>
                <w:rFonts w:asciiTheme="minorHAnsi" w:eastAsia="Times New Roman" w:hAnsiTheme="minorHAnsi" w:cs="Times New Roman"/>
                <w:sz w:val="20"/>
                <w:szCs w:val="20"/>
              </w:rPr>
              <w:t>and disaster</w:t>
            </w:r>
            <w:r w:rsidRPr="00B52ABA">
              <w:rPr>
                <w:rFonts w:asciiTheme="minorHAnsi" w:eastAsia="Times New Roman" w:hAnsiTheme="minorHAnsi" w:cs="Times New Roman"/>
                <w:sz w:val="20"/>
                <w:szCs w:val="20"/>
              </w:rPr>
              <w:t>, risk prevention and disaster resilience</w:t>
            </w:r>
            <w:r w:rsidR="005E16BE">
              <w:rPr>
                <w:rFonts w:asciiTheme="minorHAnsi" w:eastAsia="Times New Roman" w:hAnsiTheme="minorHAnsi" w:cs="Times New Roman"/>
                <w:sz w:val="20"/>
                <w:szCs w:val="20"/>
              </w:rPr>
              <w:t xml:space="preserve">, </w:t>
            </w:r>
            <w:r w:rsidR="005E16BE" w:rsidRPr="005E16BE">
              <w:rPr>
                <w:rFonts w:asciiTheme="minorHAnsi" w:eastAsia="Times New Roman" w:hAnsiTheme="minorHAnsi" w:cs="Times New Roman"/>
                <w:sz w:val="20"/>
                <w:szCs w:val="20"/>
              </w:rPr>
              <w:t>taking into account eco-system based approaches</w:t>
            </w:r>
          </w:p>
        </w:tc>
        <w:tc>
          <w:tcPr>
            <w:tcW w:w="1559" w:type="dxa"/>
          </w:tcPr>
          <w:p w14:paraId="79FA50CE" w14:textId="5CFBA0F9" w:rsidR="00671B38" w:rsidRPr="00C24273" w:rsidRDefault="00671B38" w:rsidP="00B26AC8">
            <w:pPr>
              <w:ind w:left="0" w:right="0"/>
              <w:jc w:val="center"/>
              <w:rPr>
                <w:rFonts w:asciiTheme="minorHAnsi" w:eastAsia="Times New Roman" w:hAnsiTheme="minorHAnsi" w:cs="Times New Roman"/>
                <w:b/>
                <w:szCs w:val="20"/>
              </w:rPr>
            </w:pPr>
            <w:r w:rsidRPr="00C24273">
              <w:rPr>
                <w:rFonts w:asciiTheme="minorHAnsi" w:eastAsia="Times New Roman" w:hAnsiTheme="minorHAnsi" w:cs="Times New Roman"/>
                <w:b/>
                <w:szCs w:val="20"/>
              </w:rPr>
              <w:t>Priority 2 –</w:t>
            </w:r>
          </w:p>
          <w:p w14:paraId="239A9B2B" w14:textId="01DB2324" w:rsidR="00671B38" w:rsidRPr="00136D67" w:rsidRDefault="00B26AC8" w:rsidP="00BB0EE5">
            <w:pPr>
              <w:ind w:left="0" w:right="0"/>
              <w:jc w:val="center"/>
              <w:rPr>
                <w:rFonts w:asciiTheme="minorHAnsi" w:eastAsia="Times New Roman" w:hAnsiTheme="minorHAnsi" w:cs="Times New Roman"/>
                <w:i/>
                <w:sz w:val="20"/>
                <w:szCs w:val="20"/>
                <w:highlight w:val="yellow"/>
              </w:rPr>
            </w:pPr>
            <w:r>
              <w:rPr>
                <w:rFonts w:asciiTheme="minorHAnsi" w:eastAsia="Times New Roman" w:hAnsiTheme="minorHAnsi" w:cs="Times New Roman"/>
                <w:i/>
              </w:rPr>
              <w:t>Cooperating</w:t>
            </w:r>
            <w:r w:rsidR="00BB0EE5">
              <w:rPr>
                <w:rFonts w:asciiTheme="minorHAnsi" w:eastAsia="Times New Roman" w:hAnsiTheme="minorHAnsi" w:cs="Times New Roman"/>
                <w:i/>
              </w:rPr>
              <w:t xml:space="preserve"> for a</w:t>
            </w:r>
            <w:r w:rsidR="00671B38" w:rsidRPr="001F106F">
              <w:rPr>
                <w:rFonts w:asciiTheme="minorHAnsi" w:eastAsia="Times New Roman" w:hAnsiTheme="minorHAnsi" w:cs="Times New Roman"/>
                <w:i/>
              </w:rPr>
              <w:t xml:space="preserve"> greener central Europe </w:t>
            </w:r>
          </w:p>
        </w:tc>
        <w:tc>
          <w:tcPr>
            <w:tcW w:w="5245" w:type="dxa"/>
          </w:tcPr>
          <w:p w14:paraId="0845BC21" w14:textId="4FE0B5E7" w:rsidR="00312E31" w:rsidRDefault="00312E31" w:rsidP="00312E31">
            <w:pPr>
              <w:ind w:left="0" w:right="0"/>
              <w:rPr>
                <w:rFonts w:asciiTheme="minorHAnsi" w:eastAsia="Times New Roman" w:hAnsiTheme="minorHAnsi" w:cs="Times New Roman"/>
                <w:sz w:val="20"/>
                <w:szCs w:val="20"/>
                <w:u w:val="single"/>
              </w:rPr>
            </w:pPr>
            <w:r w:rsidRPr="00FF52E9">
              <w:rPr>
                <w:rFonts w:asciiTheme="minorHAnsi" w:eastAsia="Times New Roman" w:hAnsiTheme="minorHAnsi" w:cs="Times New Roman"/>
                <w:sz w:val="20"/>
                <w:szCs w:val="20"/>
                <w:u w:val="single"/>
              </w:rPr>
              <w:t>Justification for the selection of PO</w:t>
            </w:r>
            <w:r>
              <w:rPr>
                <w:rFonts w:asciiTheme="minorHAnsi" w:eastAsia="Times New Roman" w:hAnsiTheme="minorHAnsi" w:cs="Times New Roman"/>
                <w:sz w:val="20"/>
                <w:szCs w:val="20"/>
                <w:u w:val="single"/>
              </w:rPr>
              <w:t xml:space="preserve">2 </w:t>
            </w:r>
          </w:p>
          <w:p w14:paraId="764EF967" w14:textId="77777777" w:rsidR="00312E31" w:rsidRPr="00FF52E9" w:rsidRDefault="00312E31" w:rsidP="00312E31">
            <w:pPr>
              <w:ind w:left="0" w:right="0"/>
              <w:rPr>
                <w:rFonts w:asciiTheme="minorHAnsi" w:eastAsia="Times New Roman" w:hAnsiTheme="minorHAnsi" w:cs="Times New Roman"/>
                <w:sz w:val="20"/>
                <w:szCs w:val="20"/>
              </w:rPr>
            </w:pPr>
            <w:r w:rsidRPr="00FF52E9">
              <w:rPr>
                <w:rFonts w:asciiTheme="minorHAnsi" w:eastAsia="Times New Roman" w:hAnsiTheme="minorHAnsi" w:cs="Times New Roman"/>
                <w:sz w:val="20"/>
                <w:szCs w:val="20"/>
              </w:rPr>
              <w:t>see above</w:t>
            </w:r>
          </w:p>
          <w:p w14:paraId="2605D6B8" w14:textId="77777777" w:rsidR="00312E31" w:rsidRPr="00275810" w:rsidRDefault="00312E31" w:rsidP="00312E31">
            <w:pPr>
              <w:ind w:left="0" w:right="0"/>
              <w:rPr>
                <w:rFonts w:asciiTheme="minorHAnsi" w:eastAsia="Times New Roman" w:hAnsiTheme="minorHAnsi" w:cs="Times New Roman"/>
                <w:sz w:val="20"/>
                <w:szCs w:val="20"/>
                <w:u w:val="single"/>
              </w:rPr>
            </w:pPr>
            <w:r w:rsidRPr="00275810">
              <w:rPr>
                <w:rFonts w:asciiTheme="minorHAnsi" w:eastAsia="Times New Roman" w:hAnsiTheme="minorHAnsi" w:cs="Times New Roman"/>
                <w:sz w:val="20"/>
                <w:szCs w:val="20"/>
                <w:u w:val="single"/>
              </w:rPr>
              <w:t xml:space="preserve">Justification for the selection of </w:t>
            </w:r>
            <w:r>
              <w:rPr>
                <w:rFonts w:asciiTheme="minorHAnsi" w:eastAsia="Times New Roman" w:hAnsiTheme="minorHAnsi" w:cs="Times New Roman"/>
                <w:sz w:val="20"/>
                <w:szCs w:val="20"/>
                <w:u w:val="single"/>
              </w:rPr>
              <w:t>ERDF SO (iv)</w:t>
            </w:r>
          </w:p>
          <w:p w14:paraId="445FC9B1" w14:textId="041B263C" w:rsidR="00BA53C4" w:rsidRPr="001D1D29" w:rsidRDefault="003E2013" w:rsidP="00BA53C4">
            <w:pPr>
              <w:ind w:left="0" w:right="0"/>
              <w:rPr>
                <w:rFonts w:asciiTheme="minorHAnsi" w:eastAsia="Times New Roman" w:hAnsiTheme="minorHAnsi" w:cs="Times New Roman"/>
                <w:sz w:val="20"/>
                <w:szCs w:val="20"/>
              </w:rPr>
            </w:pPr>
            <w:r w:rsidRPr="001D1D29">
              <w:rPr>
                <w:rFonts w:asciiTheme="minorHAnsi" w:eastAsia="Times New Roman" w:hAnsiTheme="minorHAnsi" w:cs="Times New Roman"/>
                <w:sz w:val="20"/>
                <w:szCs w:val="20"/>
              </w:rPr>
              <w:t>Climate change is</w:t>
            </w:r>
            <w:r w:rsidR="00312E31" w:rsidRPr="001D1D29">
              <w:rPr>
                <w:rFonts w:asciiTheme="minorHAnsi" w:eastAsia="Times New Roman" w:hAnsiTheme="minorHAnsi" w:cs="Times New Roman"/>
                <w:sz w:val="20"/>
                <w:szCs w:val="20"/>
              </w:rPr>
              <w:t xml:space="preserve"> </w:t>
            </w:r>
            <w:r w:rsidR="000522AF" w:rsidRPr="001D1D29">
              <w:rPr>
                <w:rFonts w:asciiTheme="minorHAnsi" w:eastAsia="Times New Roman" w:hAnsiTheme="minorHAnsi" w:cs="Times New Roman"/>
                <w:sz w:val="20"/>
                <w:szCs w:val="20"/>
              </w:rPr>
              <w:t xml:space="preserve">seriously </w:t>
            </w:r>
            <w:r w:rsidR="00312E31" w:rsidRPr="001D1D29">
              <w:rPr>
                <w:rFonts w:asciiTheme="minorHAnsi" w:eastAsia="Times New Roman" w:hAnsiTheme="minorHAnsi" w:cs="Times New Roman"/>
                <w:sz w:val="20"/>
                <w:szCs w:val="20"/>
              </w:rPr>
              <w:t>affecting</w:t>
            </w:r>
            <w:r w:rsidRPr="001D1D29">
              <w:rPr>
                <w:rFonts w:asciiTheme="minorHAnsi" w:eastAsia="Times New Roman" w:hAnsiTheme="minorHAnsi" w:cs="Times New Roman"/>
                <w:sz w:val="20"/>
                <w:szCs w:val="20"/>
              </w:rPr>
              <w:t xml:space="preserve"> central Europe. </w:t>
            </w:r>
            <w:r w:rsidR="00BA53C4" w:rsidRPr="001D1D29">
              <w:rPr>
                <w:rFonts w:asciiTheme="minorHAnsi" w:eastAsia="Times New Roman" w:hAnsiTheme="minorHAnsi" w:cs="Times New Roman"/>
                <w:b/>
                <w:sz w:val="20"/>
                <w:szCs w:val="20"/>
              </w:rPr>
              <w:t>E</w:t>
            </w:r>
            <w:r w:rsidR="000522AF" w:rsidRPr="001D1D29">
              <w:rPr>
                <w:rFonts w:asciiTheme="minorHAnsi" w:eastAsia="Times New Roman" w:hAnsiTheme="minorHAnsi" w:cs="Times New Roman"/>
                <w:b/>
                <w:sz w:val="20"/>
                <w:szCs w:val="20"/>
              </w:rPr>
              <w:t>xtreme weather events</w:t>
            </w:r>
            <w:r w:rsidR="00F9759D" w:rsidRPr="001D1D29">
              <w:rPr>
                <w:rFonts w:asciiTheme="minorHAnsi" w:eastAsia="Times New Roman" w:hAnsiTheme="minorHAnsi" w:cs="Times New Roman"/>
                <w:sz w:val="20"/>
                <w:szCs w:val="20"/>
              </w:rPr>
              <w:t xml:space="preserve">, such as heat waves or heavy rain events </w:t>
            </w:r>
            <w:r w:rsidR="00BA53C4" w:rsidRPr="001D1D29">
              <w:rPr>
                <w:rFonts w:asciiTheme="minorHAnsi" w:eastAsia="Times New Roman" w:hAnsiTheme="minorHAnsi" w:cs="Times New Roman"/>
                <w:sz w:val="20"/>
                <w:szCs w:val="20"/>
              </w:rPr>
              <w:t>have already considerably increased</w:t>
            </w:r>
            <w:r w:rsidR="00755ABF">
              <w:rPr>
                <w:rFonts w:asciiTheme="minorHAnsi" w:eastAsia="Times New Roman" w:hAnsiTheme="minorHAnsi" w:cs="Times New Roman"/>
                <w:sz w:val="20"/>
                <w:szCs w:val="20"/>
              </w:rPr>
              <w:t xml:space="preserve"> over the last years</w:t>
            </w:r>
            <w:r w:rsidR="0065065D">
              <w:rPr>
                <w:rFonts w:asciiTheme="minorHAnsi" w:eastAsia="Times New Roman" w:hAnsiTheme="minorHAnsi" w:cs="Times New Roman"/>
                <w:sz w:val="20"/>
                <w:szCs w:val="20"/>
              </w:rPr>
              <w:t>. E</w:t>
            </w:r>
            <w:r w:rsidR="00BA53C4" w:rsidRPr="001D1D29">
              <w:rPr>
                <w:rFonts w:asciiTheme="minorHAnsi" w:eastAsia="Times New Roman" w:hAnsiTheme="minorHAnsi" w:cs="Times New Roman"/>
                <w:sz w:val="20"/>
                <w:szCs w:val="20"/>
              </w:rPr>
              <w:t>ven</w:t>
            </w:r>
            <w:r w:rsidR="000522AF" w:rsidRPr="001D1D29">
              <w:rPr>
                <w:rFonts w:asciiTheme="minorHAnsi" w:eastAsia="Times New Roman" w:hAnsiTheme="minorHAnsi" w:cs="Times New Roman"/>
                <w:sz w:val="20"/>
                <w:szCs w:val="20"/>
              </w:rPr>
              <w:t xml:space="preserve"> </w:t>
            </w:r>
            <w:r w:rsidR="00312E31" w:rsidRPr="001D1D29">
              <w:rPr>
                <w:rFonts w:asciiTheme="minorHAnsi" w:eastAsia="Times New Roman" w:hAnsiTheme="minorHAnsi" w:cs="Times New Roman"/>
                <w:sz w:val="20"/>
                <w:szCs w:val="20"/>
              </w:rPr>
              <w:t xml:space="preserve">more frequent and severe </w:t>
            </w:r>
            <w:r w:rsidR="000522AF" w:rsidRPr="001D1D29">
              <w:rPr>
                <w:rFonts w:asciiTheme="minorHAnsi" w:eastAsia="Times New Roman" w:hAnsiTheme="minorHAnsi" w:cs="Times New Roman"/>
                <w:sz w:val="20"/>
                <w:szCs w:val="20"/>
              </w:rPr>
              <w:t>floods, droughts etc.</w:t>
            </w:r>
            <w:r w:rsidR="00F9759D" w:rsidRPr="001D1D29">
              <w:rPr>
                <w:rFonts w:asciiTheme="minorHAnsi" w:eastAsia="Times New Roman" w:hAnsiTheme="minorHAnsi" w:cs="Times New Roman"/>
                <w:sz w:val="20"/>
                <w:szCs w:val="20"/>
              </w:rPr>
              <w:t xml:space="preserve"> </w:t>
            </w:r>
            <w:r w:rsidR="00312E31" w:rsidRPr="001D1D29">
              <w:rPr>
                <w:rFonts w:asciiTheme="minorHAnsi" w:eastAsia="Times New Roman" w:hAnsiTheme="minorHAnsi" w:cs="Times New Roman"/>
                <w:sz w:val="20"/>
                <w:szCs w:val="20"/>
              </w:rPr>
              <w:t>are</w:t>
            </w:r>
            <w:r w:rsidR="00F9759D" w:rsidRPr="001D1D29">
              <w:rPr>
                <w:rFonts w:asciiTheme="minorHAnsi" w:eastAsia="Times New Roman" w:hAnsiTheme="minorHAnsi" w:cs="Times New Roman"/>
                <w:sz w:val="20"/>
                <w:szCs w:val="20"/>
              </w:rPr>
              <w:t xml:space="preserve"> </w:t>
            </w:r>
            <w:r w:rsidR="00353230" w:rsidRPr="001D1D29">
              <w:rPr>
                <w:rFonts w:asciiTheme="minorHAnsi" w:eastAsia="Times New Roman" w:hAnsiTheme="minorHAnsi" w:cs="Times New Roman"/>
                <w:sz w:val="20"/>
                <w:szCs w:val="20"/>
              </w:rPr>
              <w:t>expected</w:t>
            </w:r>
            <w:r w:rsidR="00BA53C4" w:rsidRPr="001D1D29">
              <w:rPr>
                <w:rFonts w:asciiTheme="minorHAnsi" w:eastAsia="Times New Roman" w:hAnsiTheme="minorHAnsi" w:cs="Times New Roman"/>
                <w:sz w:val="20"/>
                <w:szCs w:val="20"/>
              </w:rPr>
              <w:t xml:space="preserve">. The changing climate is affecting a wide range of economic sectors and human activities as well as human health and well-being. This concerns, among others, </w:t>
            </w:r>
            <w:r w:rsidR="006F043C" w:rsidRPr="001D1D29">
              <w:rPr>
                <w:rFonts w:asciiTheme="minorHAnsi" w:eastAsia="Times New Roman" w:hAnsiTheme="minorHAnsi" w:cs="Times New Roman"/>
                <w:sz w:val="20"/>
                <w:szCs w:val="20"/>
              </w:rPr>
              <w:t>heat-related challenges in urban areas which pose a particular risk for vulnerable groups.</w:t>
            </w:r>
          </w:p>
          <w:p w14:paraId="31513C66" w14:textId="7C905245" w:rsidR="00BA53C4" w:rsidRPr="001D1D29" w:rsidRDefault="000B0AFF" w:rsidP="006F043C">
            <w:pPr>
              <w:ind w:left="0" w:right="0"/>
              <w:rPr>
                <w:rFonts w:asciiTheme="minorHAnsi" w:eastAsia="Times New Roman" w:hAnsiTheme="minorHAnsi" w:cs="Times New Roman"/>
                <w:sz w:val="20"/>
                <w:szCs w:val="20"/>
              </w:rPr>
            </w:pPr>
            <w:r w:rsidRPr="001D1D29">
              <w:rPr>
                <w:rFonts w:asciiTheme="minorHAnsi" w:eastAsia="Times New Roman" w:hAnsiTheme="minorHAnsi" w:cs="Times New Roman"/>
                <w:sz w:val="20"/>
                <w:szCs w:val="20"/>
              </w:rPr>
              <w:lastRenderedPageBreak/>
              <w:t xml:space="preserve">In order to increase the </w:t>
            </w:r>
            <w:r w:rsidR="006F043C" w:rsidRPr="001D1D29">
              <w:rPr>
                <w:rFonts w:asciiTheme="minorHAnsi" w:eastAsia="Times New Roman" w:hAnsiTheme="minorHAnsi" w:cs="Times New Roman"/>
                <w:b/>
                <w:sz w:val="20"/>
                <w:szCs w:val="20"/>
              </w:rPr>
              <w:t xml:space="preserve">climate change </w:t>
            </w:r>
            <w:r w:rsidRPr="001D1D29">
              <w:rPr>
                <w:rFonts w:asciiTheme="minorHAnsi" w:eastAsia="Times New Roman" w:hAnsiTheme="minorHAnsi" w:cs="Times New Roman"/>
                <w:b/>
                <w:sz w:val="20"/>
                <w:szCs w:val="20"/>
              </w:rPr>
              <w:t>resilience</w:t>
            </w:r>
            <w:r w:rsidRPr="001D1D29">
              <w:rPr>
                <w:rFonts w:asciiTheme="minorHAnsi" w:eastAsia="Times New Roman" w:hAnsiTheme="minorHAnsi" w:cs="Times New Roman"/>
                <w:sz w:val="20"/>
                <w:szCs w:val="20"/>
              </w:rPr>
              <w:t xml:space="preserve"> of the territor</w:t>
            </w:r>
            <w:r w:rsidR="0080672A" w:rsidRPr="001D1D29">
              <w:rPr>
                <w:rFonts w:asciiTheme="minorHAnsi" w:eastAsia="Times New Roman" w:hAnsiTheme="minorHAnsi" w:cs="Times New Roman"/>
                <w:sz w:val="20"/>
                <w:szCs w:val="20"/>
              </w:rPr>
              <w:t>ies,</w:t>
            </w:r>
            <w:r w:rsidRPr="001D1D29">
              <w:rPr>
                <w:rFonts w:asciiTheme="minorHAnsi" w:eastAsia="Times New Roman" w:hAnsiTheme="minorHAnsi" w:cs="Times New Roman"/>
                <w:sz w:val="20"/>
                <w:szCs w:val="20"/>
              </w:rPr>
              <w:t xml:space="preserve"> t</w:t>
            </w:r>
            <w:r w:rsidR="003D3764" w:rsidRPr="001D1D29">
              <w:rPr>
                <w:rFonts w:asciiTheme="minorHAnsi" w:eastAsia="Times New Roman" w:hAnsiTheme="minorHAnsi" w:cs="Times New Roman"/>
                <w:sz w:val="20"/>
                <w:szCs w:val="20"/>
              </w:rPr>
              <w:t xml:space="preserve">here is the </w:t>
            </w:r>
            <w:r w:rsidRPr="001D1D29">
              <w:rPr>
                <w:rFonts w:asciiTheme="minorHAnsi" w:eastAsia="Times New Roman" w:hAnsiTheme="minorHAnsi" w:cs="Times New Roman"/>
                <w:sz w:val="20"/>
                <w:szCs w:val="20"/>
              </w:rPr>
              <w:t xml:space="preserve">clear </w:t>
            </w:r>
            <w:r w:rsidR="006F043C" w:rsidRPr="001D1D29">
              <w:rPr>
                <w:rFonts w:asciiTheme="minorHAnsi" w:eastAsia="Times New Roman" w:hAnsiTheme="minorHAnsi" w:cs="Times New Roman"/>
                <w:sz w:val="20"/>
                <w:szCs w:val="20"/>
              </w:rPr>
              <w:t>need for</w:t>
            </w:r>
            <w:r w:rsidR="00BA53C4" w:rsidRPr="001D1D29">
              <w:rPr>
                <w:rFonts w:asciiTheme="minorHAnsi" w:eastAsia="Times New Roman" w:hAnsiTheme="minorHAnsi" w:cs="Times New Roman"/>
                <w:sz w:val="20"/>
                <w:szCs w:val="20"/>
              </w:rPr>
              <w:t xml:space="preserve"> </w:t>
            </w:r>
            <w:r w:rsidR="006F043C" w:rsidRPr="001D1D29">
              <w:rPr>
                <w:rFonts w:asciiTheme="minorHAnsi" w:eastAsia="Times New Roman" w:hAnsiTheme="minorHAnsi" w:cs="Times New Roman"/>
                <w:b/>
                <w:sz w:val="20"/>
                <w:szCs w:val="20"/>
              </w:rPr>
              <w:t xml:space="preserve">tailored </w:t>
            </w:r>
            <w:r w:rsidR="00BA53C4" w:rsidRPr="001D1D29">
              <w:rPr>
                <w:rFonts w:asciiTheme="minorHAnsi" w:eastAsia="Times New Roman" w:hAnsiTheme="minorHAnsi" w:cs="Times New Roman"/>
                <w:b/>
                <w:sz w:val="20"/>
                <w:szCs w:val="20"/>
              </w:rPr>
              <w:t>adaptation actions</w:t>
            </w:r>
            <w:r w:rsidR="00BA53C4" w:rsidRPr="001D1D29">
              <w:rPr>
                <w:rFonts w:asciiTheme="minorHAnsi" w:eastAsia="Times New Roman" w:hAnsiTheme="minorHAnsi" w:cs="Times New Roman"/>
                <w:sz w:val="20"/>
                <w:szCs w:val="20"/>
              </w:rPr>
              <w:t xml:space="preserve"> </w:t>
            </w:r>
            <w:r w:rsidR="006F043C" w:rsidRPr="001D1D29">
              <w:rPr>
                <w:rFonts w:asciiTheme="minorHAnsi" w:eastAsia="Times New Roman" w:hAnsiTheme="minorHAnsi" w:cs="Times New Roman"/>
                <w:sz w:val="20"/>
                <w:szCs w:val="20"/>
              </w:rPr>
              <w:t xml:space="preserve">and a better </w:t>
            </w:r>
            <w:r w:rsidR="006F043C" w:rsidRPr="001D1D29">
              <w:rPr>
                <w:rFonts w:asciiTheme="minorHAnsi" w:eastAsia="Times New Roman" w:hAnsiTheme="minorHAnsi" w:cs="Times New Roman"/>
                <w:b/>
                <w:sz w:val="20"/>
                <w:szCs w:val="20"/>
              </w:rPr>
              <w:t>risk preparedness</w:t>
            </w:r>
            <w:r w:rsidR="0080672A" w:rsidRPr="001D1D29">
              <w:rPr>
                <w:rFonts w:asciiTheme="minorHAnsi" w:eastAsia="Times New Roman" w:hAnsiTheme="minorHAnsi" w:cs="Times New Roman"/>
                <w:b/>
                <w:sz w:val="20"/>
                <w:szCs w:val="20"/>
              </w:rPr>
              <w:t xml:space="preserve"> and management</w:t>
            </w:r>
            <w:r w:rsidR="006F043C" w:rsidRPr="001D1D29">
              <w:rPr>
                <w:rFonts w:asciiTheme="minorHAnsi" w:eastAsia="Times New Roman" w:hAnsiTheme="minorHAnsi" w:cs="Times New Roman"/>
                <w:sz w:val="20"/>
                <w:szCs w:val="20"/>
              </w:rPr>
              <w:t>.</w:t>
            </w:r>
          </w:p>
          <w:p w14:paraId="65078EA1" w14:textId="6F574D2D" w:rsidR="000B0AFF" w:rsidRDefault="000B0AFF" w:rsidP="004001DE">
            <w:pPr>
              <w:ind w:left="0" w:right="0"/>
              <w:rPr>
                <w:rFonts w:asciiTheme="minorHAnsi" w:eastAsia="Times New Roman" w:hAnsiTheme="minorHAnsi" w:cs="Times New Roman"/>
                <w:sz w:val="20"/>
                <w:szCs w:val="20"/>
              </w:rPr>
            </w:pPr>
            <w:r>
              <w:rPr>
                <w:rFonts w:asciiTheme="minorHAnsi" w:eastAsia="Times New Roman" w:hAnsiTheme="minorHAnsi" w:cs="Times New Roman"/>
                <w:sz w:val="20"/>
                <w:szCs w:val="20"/>
              </w:rPr>
              <w:t>Transnational cooperation offers clear added value in addressing, among others, the following specific needs</w:t>
            </w:r>
            <w:r w:rsidR="00CF261F">
              <w:rPr>
                <w:rFonts w:asciiTheme="minorHAnsi" w:eastAsia="Times New Roman" w:hAnsiTheme="minorHAnsi" w:cs="Times New Roman"/>
                <w:sz w:val="20"/>
                <w:szCs w:val="20"/>
              </w:rPr>
              <w:t xml:space="preserve"> (for types and examples of actions please refer to section 2)</w:t>
            </w:r>
            <w:r>
              <w:rPr>
                <w:rFonts w:asciiTheme="minorHAnsi" w:eastAsia="Times New Roman" w:hAnsiTheme="minorHAnsi" w:cs="Times New Roman"/>
                <w:sz w:val="20"/>
                <w:szCs w:val="20"/>
              </w:rPr>
              <w:t>:</w:t>
            </w:r>
          </w:p>
          <w:p w14:paraId="2B4E57A6" w14:textId="74387FA8" w:rsidR="00D25C64" w:rsidRPr="00984724" w:rsidRDefault="00D25C64" w:rsidP="00D25C64">
            <w:pPr>
              <w:pStyle w:val="Akapitzlist"/>
              <w:numPr>
                <w:ilvl w:val="0"/>
                <w:numId w:val="34"/>
              </w:numPr>
              <w:ind w:left="319" w:right="0" w:hanging="283"/>
              <w:rPr>
                <w:rFonts w:asciiTheme="minorHAnsi" w:eastAsia="Times New Roman" w:hAnsiTheme="minorHAnsi" w:cs="Times New Roman"/>
                <w:sz w:val="20"/>
                <w:szCs w:val="20"/>
              </w:rPr>
            </w:pPr>
            <w:r w:rsidRPr="00984724">
              <w:rPr>
                <w:rFonts w:asciiTheme="minorHAnsi" w:eastAsia="Times New Roman" w:hAnsiTheme="minorHAnsi" w:cs="Times New Roman"/>
                <w:sz w:val="20"/>
                <w:szCs w:val="20"/>
              </w:rPr>
              <w:t>Increas</w:t>
            </w:r>
            <w:r w:rsidR="006F043C">
              <w:rPr>
                <w:rFonts w:asciiTheme="minorHAnsi" w:eastAsia="Times New Roman" w:hAnsiTheme="minorHAnsi" w:cs="Times New Roman"/>
                <w:sz w:val="20"/>
                <w:szCs w:val="20"/>
              </w:rPr>
              <w:t>ing</w:t>
            </w:r>
            <w:r w:rsidRPr="00984724">
              <w:rPr>
                <w:rFonts w:asciiTheme="minorHAnsi" w:eastAsia="Times New Roman" w:hAnsiTheme="minorHAnsi" w:cs="Times New Roman"/>
                <w:sz w:val="20"/>
                <w:szCs w:val="20"/>
              </w:rPr>
              <w:t xml:space="preserve"> resilience </w:t>
            </w:r>
            <w:r w:rsidR="006F043C">
              <w:rPr>
                <w:rFonts w:asciiTheme="minorHAnsi" w:eastAsia="Times New Roman" w:hAnsiTheme="minorHAnsi" w:cs="Times New Roman"/>
                <w:sz w:val="20"/>
                <w:szCs w:val="20"/>
              </w:rPr>
              <w:t xml:space="preserve">of territories </w:t>
            </w:r>
            <w:r w:rsidRPr="00984724">
              <w:rPr>
                <w:rFonts w:asciiTheme="minorHAnsi" w:eastAsia="Times New Roman" w:hAnsiTheme="minorHAnsi" w:cs="Times New Roman"/>
                <w:sz w:val="20"/>
                <w:szCs w:val="20"/>
              </w:rPr>
              <w:t xml:space="preserve">to climate change </w:t>
            </w:r>
          </w:p>
          <w:p w14:paraId="2ED0CED5" w14:textId="47F83067" w:rsidR="006F043C" w:rsidRDefault="006F043C" w:rsidP="006F043C">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Fostering integrated climate change adaption policies at local and region level</w:t>
            </w:r>
          </w:p>
          <w:p w14:paraId="0D84FA68" w14:textId="3340439F" w:rsidR="006F043C" w:rsidRDefault="006F043C" w:rsidP="006F043C">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Enhancing the implementation of tailored climate change adaptation measures across sectors</w:t>
            </w:r>
          </w:p>
          <w:p w14:paraId="46170E1C" w14:textId="338212FA" w:rsidR="000B0AFF" w:rsidRDefault="000B0AFF" w:rsidP="000B0AFF">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Increas</w:t>
            </w:r>
            <w:r w:rsidR="006F043C">
              <w:rPr>
                <w:rFonts w:asciiTheme="minorHAnsi" w:eastAsia="Times New Roman" w:hAnsiTheme="minorHAnsi" w:cs="Times New Roman"/>
                <w:sz w:val="20"/>
                <w:szCs w:val="20"/>
              </w:rPr>
              <w:t>ing</w:t>
            </w:r>
            <w:r>
              <w:rPr>
                <w:rFonts w:asciiTheme="minorHAnsi" w:eastAsia="Times New Roman" w:hAnsiTheme="minorHAnsi" w:cs="Times New Roman"/>
                <w:sz w:val="20"/>
                <w:szCs w:val="20"/>
              </w:rPr>
              <w:t xml:space="preserve"> risk awareness</w:t>
            </w:r>
            <w:r w:rsidR="006F043C">
              <w:rPr>
                <w:rFonts w:asciiTheme="minorHAnsi" w:eastAsia="Times New Roman" w:hAnsiTheme="minorHAnsi" w:cs="Times New Roman"/>
                <w:sz w:val="20"/>
                <w:szCs w:val="20"/>
              </w:rPr>
              <w:t>, preparedness</w:t>
            </w:r>
            <w:r>
              <w:rPr>
                <w:rFonts w:asciiTheme="minorHAnsi" w:eastAsia="Times New Roman" w:hAnsiTheme="minorHAnsi" w:cs="Times New Roman"/>
                <w:sz w:val="20"/>
                <w:szCs w:val="20"/>
              </w:rPr>
              <w:t xml:space="preserve"> and forecasting methods</w:t>
            </w:r>
          </w:p>
          <w:p w14:paraId="742AA54D" w14:textId="0BCE1AE7" w:rsidR="000B0AFF" w:rsidRDefault="00F96FF6" w:rsidP="000B0AFF">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Improve the coordination and cooperation in risk management between territories and beyond borders</w:t>
            </w:r>
          </w:p>
          <w:p w14:paraId="7D3F8687" w14:textId="63828226" w:rsidR="00F03545" w:rsidRPr="00136D67" w:rsidRDefault="006F043C" w:rsidP="004C7BFB">
            <w:pPr>
              <w:ind w:left="0" w:right="0"/>
              <w:rPr>
                <w:rFonts w:asciiTheme="minorHAnsi" w:eastAsia="Times New Roman" w:hAnsiTheme="minorHAnsi" w:cs="Times New Roman"/>
                <w:b/>
                <w:sz w:val="20"/>
                <w:szCs w:val="20"/>
                <w:highlight w:val="yellow"/>
              </w:rPr>
            </w:pPr>
            <w:r>
              <w:rPr>
                <w:rFonts w:asciiTheme="minorHAnsi" w:hAnsiTheme="minorHAnsi"/>
                <w:sz w:val="20"/>
              </w:rPr>
              <w:t>F</w:t>
            </w:r>
            <w:r w:rsidR="000B0AFF" w:rsidRPr="00A06340">
              <w:rPr>
                <w:rFonts w:asciiTheme="minorHAnsi" w:hAnsiTheme="minorHAnsi"/>
                <w:sz w:val="20"/>
              </w:rPr>
              <w:t>orm of support</w:t>
            </w:r>
            <w:r>
              <w:rPr>
                <w:rFonts w:asciiTheme="minorHAnsi" w:hAnsiTheme="minorHAnsi"/>
                <w:sz w:val="20"/>
              </w:rPr>
              <w:t>:</w:t>
            </w:r>
            <w:r w:rsidR="000B0AFF" w:rsidRPr="00A06340">
              <w:rPr>
                <w:rFonts w:asciiTheme="minorHAnsi" w:hAnsiTheme="minorHAnsi"/>
                <w:sz w:val="20"/>
              </w:rPr>
              <w:t xml:space="preserve"> grants </w:t>
            </w:r>
          </w:p>
        </w:tc>
      </w:tr>
      <w:tr w:rsidR="00671B38" w:rsidRPr="005F09AF" w14:paraId="784754AE" w14:textId="77777777" w:rsidTr="009B2C11">
        <w:tc>
          <w:tcPr>
            <w:tcW w:w="1696" w:type="dxa"/>
          </w:tcPr>
          <w:p w14:paraId="572718C3" w14:textId="77777777" w:rsidR="00671B38" w:rsidRPr="00A92CF6" w:rsidRDefault="00671B38" w:rsidP="00671B38">
            <w:pPr>
              <w:ind w:left="0" w:right="0"/>
              <w:jc w:val="center"/>
              <w:rPr>
                <w:rFonts w:asciiTheme="minorHAnsi" w:eastAsia="Times New Roman" w:hAnsiTheme="minorHAnsi" w:cs="Times New Roman"/>
                <w:b/>
                <w:sz w:val="20"/>
                <w:szCs w:val="20"/>
              </w:rPr>
            </w:pPr>
            <w:r w:rsidRPr="00A92CF6">
              <w:rPr>
                <w:rFonts w:asciiTheme="minorHAnsi" w:eastAsia="Times New Roman" w:hAnsiTheme="minorHAnsi" w:cs="Times New Roman"/>
                <w:b/>
                <w:sz w:val="20"/>
                <w:szCs w:val="20"/>
              </w:rPr>
              <w:lastRenderedPageBreak/>
              <w:t xml:space="preserve">PO2 – </w:t>
            </w:r>
          </w:p>
          <w:p w14:paraId="63BC71EB" w14:textId="7AF58B39" w:rsidR="00671B38" w:rsidRDefault="00671B38" w:rsidP="00671B38">
            <w:pPr>
              <w:ind w:left="0" w:right="0"/>
              <w:jc w:val="center"/>
              <w:rPr>
                <w:rFonts w:asciiTheme="minorHAnsi" w:eastAsia="Times New Roman" w:hAnsiTheme="minorHAnsi" w:cs="Times New Roman"/>
                <w:b/>
                <w:sz w:val="20"/>
                <w:szCs w:val="20"/>
              </w:rPr>
            </w:pPr>
            <w:r w:rsidRPr="00A92CF6">
              <w:rPr>
                <w:rFonts w:asciiTheme="minorHAnsi" w:eastAsia="Times New Roman" w:hAnsiTheme="minorHAnsi" w:cs="Times New Roman"/>
                <w:b/>
                <w:sz w:val="20"/>
                <w:szCs w:val="20"/>
              </w:rPr>
              <w:t xml:space="preserve">A greener, low-carbon </w:t>
            </w:r>
            <w:r w:rsidR="008D6941" w:rsidRPr="009F777A">
              <w:rPr>
                <w:rFonts w:asciiTheme="minorHAnsi" w:eastAsia="Times New Roman" w:hAnsiTheme="minorHAnsi" w:cs="Times New Roman"/>
                <w:b/>
                <w:sz w:val="20"/>
                <w:szCs w:val="20"/>
              </w:rPr>
              <w:t>transitioning towards a net zero carbon economy and resilient</w:t>
            </w:r>
            <w:r w:rsidR="008D6941">
              <w:rPr>
                <w:rFonts w:asciiTheme="minorHAnsi" w:eastAsia="Times New Roman" w:hAnsiTheme="minorHAnsi" w:cs="Times New Roman"/>
                <w:b/>
                <w:sz w:val="20"/>
                <w:szCs w:val="20"/>
              </w:rPr>
              <w:t xml:space="preserve"> </w:t>
            </w:r>
            <w:r w:rsidRPr="00A92CF6">
              <w:rPr>
                <w:rFonts w:asciiTheme="minorHAnsi" w:eastAsia="Times New Roman" w:hAnsiTheme="minorHAnsi" w:cs="Times New Roman"/>
                <w:b/>
                <w:sz w:val="20"/>
                <w:szCs w:val="20"/>
              </w:rPr>
              <w:t xml:space="preserve">Europe by promoting clean and fair energy transition, green and blue investment, the circular economy, climate </w:t>
            </w:r>
            <w:r w:rsidR="008D6941" w:rsidRPr="009F777A">
              <w:rPr>
                <w:rFonts w:asciiTheme="minorHAnsi" w:eastAsia="Times New Roman" w:hAnsiTheme="minorHAnsi" w:cs="Times New Roman"/>
                <w:b/>
                <w:sz w:val="20"/>
                <w:szCs w:val="20"/>
              </w:rPr>
              <w:t>change mitigation and</w:t>
            </w:r>
            <w:r w:rsidR="008D6941" w:rsidRPr="00A92CF6">
              <w:rPr>
                <w:rFonts w:asciiTheme="minorHAnsi" w:eastAsia="Times New Roman" w:hAnsiTheme="minorHAnsi" w:cs="Times New Roman"/>
                <w:b/>
                <w:sz w:val="20"/>
                <w:szCs w:val="20"/>
              </w:rPr>
              <w:t xml:space="preserve"> </w:t>
            </w:r>
            <w:r w:rsidRPr="00A92CF6">
              <w:rPr>
                <w:rFonts w:asciiTheme="minorHAnsi" w:eastAsia="Times New Roman" w:hAnsiTheme="minorHAnsi" w:cs="Times New Roman"/>
                <w:b/>
                <w:sz w:val="20"/>
                <w:szCs w:val="20"/>
              </w:rPr>
              <w:t>adaptation and risk prevention and management</w:t>
            </w:r>
          </w:p>
          <w:p w14:paraId="18ADEA9C" w14:textId="774D18C7" w:rsidR="00671B38" w:rsidRPr="00671B38" w:rsidRDefault="00671B38" w:rsidP="00671B38">
            <w:pPr>
              <w:ind w:left="0" w:right="0"/>
              <w:jc w:val="center"/>
              <w:rPr>
                <w:rFonts w:asciiTheme="minorHAnsi" w:eastAsia="Times New Roman" w:hAnsiTheme="minorHAnsi" w:cs="Times New Roman"/>
                <w:b/>
                <w:sz w:val="20"/>
                <w:szCs w:val="20"/>
              </w:rPr>
            </w:pPr>
          </w:p>
        </w:tc>
        <w:tc>
          <w:tcPr>
            <w:tcW w:w="1560" w:type="dxa"/>
          </w:tcPr>
          <w:p w14:paraId="630E19F8" w14:textId="1D41ED47" w:rsidR="00671B38" w:rsidRPr="00A662AE" w:rsidRDefault="00671B38" w:rsidP="0094762A">
            <w:pPr>
              <w:ind w:left="0" w:right="0"/>
              <w:jc w:val="left"/>
              <w:rPr>
                <w:rFonts w:asciiTheme="minorHAnsi" w:eastAsia="Times New Roman" w:hAnsiTheme="minorHAnsi" w:cs="Times New Roman"/>
                <w:sz w:val="20"/>
                <w:szCs w:val="20"/>
                <w:highlight w:val="yellow"/>
              </w:rPr>
            </w:pPr>
            <w:r w:rsidRPr="00A662AE">
              <w:rPr>
                <w:rFonts w:asciiTheme="minorHAnsi" w:eastAsia="Times New Roman" w:hAnsiTheme="minorHAnsi" w:cs="Times New Roman"/>
                <w:sz w:val="20"/>
                <w:szCs w:val="20"/>
              </w:rPr>
              <w:t xml:space="preserve">(vi) </w:t>
            </w:r>
            <w:r>
              <w:rPr>
                <w:rFonts w:asciiTheme="minorHAnsi" w:eastAsia="Times New Roman" w:hAnsiTheme="minorHAnsi" w:cs="Times New Roman"/>
                <w:sz w:val="20"/>
                <w:szCs w:val="20"/>
              </w:rPr>
              <w:t>P</w:t>
            </w:r>
            <w:r w:rsidRPr="00A662AE">
              <w:rPr>
                <w:rFonts w:asciiTheme="minorHAnsi" w:eastAsia="Times New Roman" w:hAnsiTheme="minorHAnsi" w:cs="Times New Roman"/>
                <w:sz w:val="20"/>
                <w:szCs w:val="20"/>
              </w:rPr>
              <w:t xml:space="preserve">romoting the transition to a circular </w:t>
            </w:r>
            <w:r w:rsidR="00F64F20" w:rsidRPr="00F64F20">
              <w:rPr>
                <w:rFonts w:asciiTheme="minorHAnsi" w:eastAsia="Times New Roman" w:hAnsiTheme="minorHAnsi" w:cs="Times New Roman"/>
                <w:sz w:val="20"/>
                <w:szCs w:val="20"/>
              </w:rPr>
              <w:t xml:space="preserve">and resource efficient </w:t>
            </w:r>
            <w:r w:rsidRPr="00A662AE">
              <w:rPr>
                <w:rFonts w:asciiTheme="minorHAnsi" w:eastAsia="Times New Roman" w:hAnsiTheme="minorHAnsi" w:cs="Times New Roman"/>
                <w:sz w:val="20"/>
                <w:szCs w:val="20"/>
              </w:rPr>
              <w:t>economy</w:t>
            </w:r>
          </w:p>
        </w:tc>
        <w:tc>
          <w:tcPr>
            <w:tcW w:w="1559" w:type="dxa"/>
          </w:tcPr>
          <w:p w14:paraId="2F071AE2" w14:textId="204DC744" w:rsidR="00671B38" w:rsidRPr="00136D67" w:rsidRDefault="00671B38" w:rsidP="00BB0EE5">
            <w:pPr>
              <w:ind w:left="0" w:right="0"/>
              <w:jc w:val="center"/>
              <w:rPr>
                <w:rFonts w:asciiTheme="minorHAnsi" w:eastAsia="Times New Roman" w:hAnsiTheme="minorHAnsi" w:cs="Times New Roman"/>
                <w:i/>
                <w:sz w:val="20"/>
                <w:szCs w:val="20"/>
                <w:highlight w:val="yellow"/>
              </w:rPr>
            </w:pPr>
            <w:r w:rsidRPr="00C24273">
              <w:rPr>
                <w:rFonts w:asciiTheme="minorHAnsi" w:eastAsia="Times New Roman" w:hAnsiTheme="minorHAnsi" w:cs="Times New Roman"/>
                <w:b/>
                <w:szCs w:val="20"/>
              </w:rPr>
              <w:t>Priority 2 –</w:t>
            </w:r>
            <w:r w:rsidR="00B26AC8">
              <w:rPr>
                <w:rFonts w:asciiTheme="minorHAnsi" w:eastAsia="Times New Roman" w:hAnsiTheme="minorHAnsi" w:cs="Times New Roman"/>
                <w:i/>
              </w:rPr>
              <w:t>Cooperating</w:t>
            </w:r>
            <w:r w:rsidR="00BB0EE5" w:rsidRPr="00BB0EE5">
              <w:rPr>
                <w:rFonts w:asciiTheme="minorHAnsi" w:eastAsia="Times New Roman" w:hAnsiTheme="minorHAnsi" w:cs="Times New Roman"/>
                <w:i/>
              </w:rPr>
              <w:t xml:space="preserve"> for </w:t>
            </w:r>
            <w:r w:rsidR="00BB0EE5">
              <w:rPr>
                <w:rFonts w:asciiTheme="minorHAnsi" w:eastAsia="Times New Roman" w:hAnsiTheme="minorHAnsi" w:cs="Times New Roman"/>
                <w:i/>
              </w:rPr>
              <w:t>a</w:t>
            </w:r>
            <w:r w:rsidRPr="00C24273">
              <w:rPr>
                <w:rFonts w:asciiTheme="minorHAnsi" w:eastAsia="Times New Roman" w:hAnsiTheme="minorHAnsi" w:cs="Times New Roman"/>
                <w:i/>
              </w:rPr>
              <w:t xml:space="preserve"> greener central Europe </w:t>
            </w:r>
          </w:p>
        </w:tc>
        <w:tc>
          <w:tcPr>
            <w:tcW w:w="5245" w:type="dxa"/>
          </w:tcPr>
          <w:p w14:paraId="4ECA99EF" w14:textId="77777777" w:rsidR="00EB4797" w:rsidRDefault="00EB4797" w:rsidP="00EB4797">
            <w:pPr>
              <w:ind w:left="0" w:right="0"/>
              <w:rPr>
                <w:rFonts w:asciiTheme="minorHAnsi" w:eastAsia="Times New Roman" w:hAnsiTheme="minorHAnsi" w:cs="Times New Roman"/>
                <w:sz w:val="20"/>
                <w:szCs w:val="20"/>
                <w:u w:val="single"/>
              </w:rPr>
            </w:pPr>
            <w:r w:rsidRPr="00FF52E9">
              <w:rPr>
                <w:rFonts w:asciiTheme="minorHAnsi" w:eastAsia="Times New Roman" w:hAnsiTheme="minorHAnsi" w:cs="Times New Roman"/>
                <w:sz w:val="20"/>
                <w:szCs w:val="20"/>
                <w:u w:val="single"/>
              </w:rPr>
              <w:t>Justification for the selection of PO</w:t>
            </w:r>
            <w:r>
              <w:rPr>
                <w:rFonts w:asciiTheme="minorHAnsi" w:eastAsia="Times New Roman" w:hAnsiTheme="minorHAnsi" w:cs="Times New Roman"/>
                <w:sz w:val="20"/>
                <w:szCs w:val="20"/>
                <w:u w:val="single"/>
              </w:rPr>
              <w:t xml:space="preserve">2 </w:t>
            </w:r>
          </w:p>
          <w:p w14:paraId="4D80467B" w14:textId="77777777" w:rsidR="00EB4797" w:rsidRPr="00FF52E9" w:rsidRDefault="00EB4797" w:rsidP="00EB4797">
            <w:pPr>
              <w:ind w:left="0" w:right="0"/>
              <w:rPr>
                <w:rFonts w:asciiTheme="minorHAnsi" w:eastAsia="Times New Roman" w:hAnsiTheme="minorHAnsi" w:cs="Times New Roman"/>
                <w:sz w:val="20"/>
                <w:szCs w:val="20"/>
              </w:rPr>
            </w:pPr>
            <w:r w:rsidRPr="00FF52E9">
              <w:rPr>
                <w:rFonts w:asciiTheme="minorHAnsi" w:eastAsia="Times New Roman" w:hAnsiTheme="minorHAnsi" w:cs="Times New Roman"/>
                <w:sz w:val="20"/>
                <w:szCs w:val="20"/>
              </w:rPr>
              <w:t>see above</w:t>
            </w:r>
          </w:p>
          <w:p w14:paraId="6364AF66" w14:textId="05FC7E40" w:rsidR="00EB4797" w:rsidRPr="00275810" w:rsidRDefault="00EB4797" w:rsidP="00EB4797">
            <w:pPr>
              <w:ind w:left="0" w:right="0"/>
              <w:rPr>
                <w:rFonts w:asciiTheme="minorHAnsi" w:eastAsia="Times New Roman" w:hAnsiTheme="minorHAnsi" w:cs="Times New Roman"/>
                <w:sz w:val="20"/>
                <w:szCs w:val="20"/>
                <w:u w:val="single"/>
              </w:rPr>
            </w:pPr>
            <w:r w:rsidRPr="00275810">
              <w:rPr>
                <w:rFonts w:asciiTheme="minorHAnsi" w:eastAsia="Times New Roman" w:hAnsiTheme="minorHAnsi" w:cs="Times New Roman"/>
                <w:sz w:val="20"/>
                <w:szCs w:val="20"/>
                <w:u w:val="single"/>
              </w:rPr>
              <w:t xml:space="preserve">Justification for the selection of </w:t>
            </w:r>
            <w:r>
              <w:rPr>
                <w:rFonts w:asciiTheme="minorHAnsi" w:eastAsia="Times New Roman" w:hAnsiTheme="minorHAnsi" w:cs="Times New Roman"/>
                <w:sz w:val="20"/>
                <w:szCs w:val="20"/>
                <w:u w:val="single"/>
              </w:rPr>
              <w:t>ERDF SO (vi)</w:t>
            </w:r>
          </w:p>
          <w:p w14:paraId="42E7A6F2" w14:textId="291EDE6D" w:rsidR="00106631" w:rsidRPr="001D1D29" w:rsidRDefault="009228AF" w:rsidP="00955E93">
            <w:pPr>
              <w:ind w:left="0" w:right="0"/>
              <w:rPr>
                <w:rFonts w:asciiTheme="minorHAnsi" w:eastAsia="Times New Roman" w:hAnsiTheme="minorHAnsi" w:cs="Times New Roman"/>
                <w:sz w:val="20"/>
                <w:szCs w:val="20"/>
              </w:rPr>
            </w:pPr>
            <w:r w:rsidRPr="001D1D29">
              <w:rPr>
                <w:rFonts w:asciiTheme="minorHAnsi" w:eastAsia="Times New Roman" w:hAnsiTheme="minorHAnsi" w:cs="Times New Roman"/>
                <w:b/>
                <w:sz w:val="20"/>
                <w:szCs w:val="20"/>
              </w:rPr>
              <w:t>Increasing resource efficiency, preventing waste generation</w:t>
            </w:r>
            <w:r w:rsidRPr="001D1D29">
              <w:rPr>
                <w:rFonts w:asciiTheme="minorHAnsi" w:eastAsia="Times New Roman" w:hAnsiTheme="minorHAnsi" w:cs="Times New Roman"/>
                <w:sz w:val="20"/>
                <w:szCs w:val="20"/>
              </w:rPr>
              <w:t xml:space="preserve"> and using </w:t>
            </w:r>
            <w:r w:rsidRPr="001D1D29">
              <w:rPr>
                <w:rFonts w:asciiTheme="minorHAnsi" w:eastAsia="Times New Roman" w:hAnsiTheme="minorHAnsi" w:cs="Times New Roman"/>
                <w:b/>
                <w:sz w:val="20"/>
                <w:szCs w:val="20"/>
              </w:rPr>
              <w:t>waste as a resource</w:t>
            </w:r>
            <w:r w:rsidRPr="001D1D29">
              <w:rPr>
                <w:rFonts w:asciiTheme="minorHAnsi" w:eastAsia="Times New Roman" w:hAnsiTheme="minorHAnsi" w:cs="Times New Roman"/>
                <w:sz w:val="20"/>
                <w:szCs w:val="20"/>
              </w:rPr>
              <w:t xml:space="preserve"> are </w:t>
            </w:r>
            <w:r w:rsidR="00231517">
              <w:rPr>
                <w:rFonts w:asciiTheme="minorHAnsi" w:eastAsia="Times New Roman" w:hAnsiTheme="minorHAnsi" w:cs="Times New Roman"/>
                <w:sz w:val="20"/>
                <w:szCs w:val="20"/>
              </w:rPr>
              <w:t>central</w:t>
            </w:r>
            <w:r w:rsidRPr="001D1D29">
              <w:rPr>
                <w:rFonts w:asciiTheme="minorHAnsi" w:eastAsia="Times New Roman" w:hAnsiTheme="minorHAnsi" w:cs="Times New Roman"/>
                <w:sz w:val="20"/>
                <w:szCs w:val="20"/>
              </w:rPr>
              <w:t xml:space="preserve"> for the transition to a circular economy. This is a </w:t>
            </w:r>
            <w:r w:rsidR="006724AB" w:rsidRPr="001D1D29">
              <w:rPr>
                <w:rFonts w:asciiTheme="minorHAnsi" w:eastAsia="Times New Roman" w:hAnsiTheme="minorHAnsi" w:cs="Times New Roman"/>
                <w:sz w:val="20"/>
                <w:szCs w:val="20"/>
              </w:rPr>
              <w:t>key challenge for central Europe</w:t>
            </w:r>
            <w:r w:rsidRPr="001D1D29">
              <w:rPr>
                <w:rFonts w:asciiTheme="minorHAnsi" w:eastAsia="Times New Roman" w:hAnsiTheme="minorHAnsi" w:cs="Times New Roman"/>
                <w:sz w:val="20"/>
                <w:szCs w:val="20"/>
              </w:rPr>
              <w:t xml:space="preserve">. It </w:t>
            </w:r>
            <w:r w:rsidR="006724AB" w:rsidRPr="001D1D29">
              <w:rPr>
                <w:rFonts w:asciiTheme="minorHAnsi" w:eastAsia="Times New Roman" w:hAnsiTheme="minorHAnsi" w:cs="Times New Roman"/>
                <w:sz w:val="20"/>
                <w:szCs w:val="20"/>
              </w:rPr>
              <w:t xml:space="preserve">will have positive impacts not only on the environmental sustainability and carbon-neutrality but </w:t>
            </w:r>
            <w:r w:rsidRPr="001D1D29">
              <w:rPr>
                <w:rFonts w:asciiTheme="minorHAnsi" w:eastAsia="Times New Roman" w:hAnsiTheme="minorHAnsi" w:cs="Times New Roman"/>
                <w:sz w:val="20"/>
                <w:szCs w:val="20"/>
              </w:rPr>
              <w:t xml:space="preserve">it </w:t>
            </w:r>
            <w:r w:rsidR="006724AB" w:rsidRPr="001D1D29">
              <w:rPr>
                <w:rFonts w:asciiTheme="minorHAnsi" w:eastAsia="Times New Roman" w:hAnsiTheme="minorHAnsi" w:cs="Times New Roman"/>
                <w:sz w:val="20"/>
                <w:szCs w:val="20"/>
              </w:rPr>
              <w:t xml:space="preserve">is also a decisive factor </w:t>
            </w:r>
            <w:r w:rsidRPr="001D1D29">
              <w:rPr>
                <w:rFonts w:asciiTheme="minorHAnsi" w:eastAsia="Times New Roman" w:hAnsiTheme="minorHAnsi" w:cs="Times New Roman"/>
                <w:sz w:val="20"/>
                <w:szCs w:val="20"/>
              </w:rPr>
              <w:t>for the</w:t>
            </w:r>
            <w:r w:rsidR="006724AB" w:rsidRPr="001D1D29">
              <w:rPr>
                <w:rFonts w:asciiTheme="minorHAnsi" w:eastAsia="Times New Roman" w:hAnsiTheme="minorHAnsi" w:cs="Times New Roman"/>
                <w:sz w:val="20"/>
                <w:szCs w:val="20"/>
              </w:rPr>
              <w:t xml:space="preserve"> competitiveness of national and regional economies. </w:t>
            </w:r>
          </w:p>
          <w:p w14:paraId="393EA70C" w14:textId="247F6399" w:rsidR="006724AB" w:rsidRPr="001D1D29" w:rsidRDefault="009228AF" w:rsidP="00AC59C7">
            <w:pPr>
              <w:ind w:left="0" w:right="0"/>
              <w:rPr>
                <w:rFonts w:asciiTheme="minorHAnsi" w:eastAsia="Times New Roman" w:hAnsiTheme="minorHAnsi" w:cs="Times New Roman"/>
                <w:sz w:val="20"/>
                <w:szCs w:val="20"/>
              </w:rPr>
            </w:pPr>
            <w:r w:rsidRPr="001D1D29">
              <w:rPr>
                <w:rFonts w:asciiTheme="minorHAnsi" w:eastAsia="Times New Roman" w:hAnsiTheme="minorHAnsi" w:cs="Times New Roman"/>
                <w:sz w:val="20"/>
                <w:szCs w:val="20"/>
              </w:rPr>
              <w:t xml:space="preserve">Even though </w:t>
            </w:r>
            <w:r w:rsidR="00231517">
              <w:rPr>
                <w:rFonts w:asciiTheme="minorHAnsi" w:eastAsia="Times New Roman" w:hAnsiTheme="minorHAnsi" w:cs="Times New Roman"/>
                <w:sz w:val="20"/>
                <w:szCs w:val="20"/>
              </w:rPr>
              <w:t xml:space="preserve">the </w:t>
            </w:r>
            <w:r w:rsidRPr="001D1D29">
              <w:rPr>
                <w:rFonts w:asciiTheme="minorHAnsi" w:eastAsia="Times New Roman" w:hAnsiTheme="minorHAnsi" w:cs="Times New Roman"/>
                <w:sz w:val="20"/>
                <w:szCs w:val="20"/>
              </w:rPr>
              <w:t>c</w:t>
            </w:r>
            <w:r w:rsidR="006724AB" w:rsidRPr="001D1D29">
              <w:rPr>
                <w:rFonts w:asciiTheme="minorHAnsi" w:eastAsia="Times New Roman" w:hAnsiTheme="minorHAnsi" w:cs="Times New Roman"/>
                <w:sz w:val="20"/>
                <w:szCs w:val="20"/>
              </w:rPr>
              <w:t xml:space="preserve">ircular economy is growing in central Europe, overall it is still </w:t>
            </w:r>
            <w:r w:rsidRPr="001D1D29">
              <w:rPr>
                <w:rFonts w:asciiTheme="minorHAnsi" w:eastAsia="Times New Roman" w:hAnsiTheme="minorHAnsi" w:cs="Times New Roman"/>
                <w:sz w:val="20"/>
                <w:szCs w:val="20"/>
              </w:rPr>
              <w:t xml:space="preserve">rather </w:t>
            </w:r>
            <w:r w:rsidR="006724AB" w:rsidRPr="001D1D29">
              <w:rPr>
                <w:rFonts w:asciiTheme="minorHAnsi" w:eastAsia="Times New Roman" w:hAnsiTheme="minorHAnsi" w:cs="Times New Roman"/>
                <w:sz w:val="20"/>
                <w:szCs w:val="20"/>
              </w:rPr>
              <w:t xml:space="preserve">at a </w:t>
            </w:r>
            <w:r w:rsidR="006724AB" w:rsidRPr="001D1D29">
              <w:rPr>
                <w:rFonts w:asciiTheme="minorHAnsi" w:eastAsia="Times New Roman" w:hAnsiTheme="minorHAnsi" w:cs="Times New Roman"/>
                <w:b/>
                <w:sz w:val="20"/>
                <w:szCs w:val="20"/>
              </w:rPr>
              <w:t>primary development stage</w:t>
            </w:r>
            <w:r w:rsidR="006724AB" w:rsidRPr="001D1D29">
              <w:rPr>
                <w:rFonts w:asciiTheme="minorHAnsi" w:eastAsia="Times New Roman" w:hAnsiTheme="minorHAnsi" w:cs="Times New Roman"/>
                <w:sz w:val="20"/>
                <w:szCs w:val="20"/>
              </w:rPr>
              <w:t xml:space="preserve">. </w:t>
            </w:r>
            <w:r w:rsidRPr="001D1D29">
              <w:rPr>
                <w:rFonts w:asciiTheme="minorHAnsi" w:eastAsia="Times New Roman" w:hAnsiTheme="minorHAnsi" w:cs="Times New Roman"/>
                <w:sz w:val="20"/>
                <w:szCs w:val="20"/>
              </w:rPr>
              <w:t>For example, there are large differences between countries in material consumption and r</w:t>
            </w:r>
            <w:r w:rsidR="00106631" w:rsidRPr="001D1D29">
              <w:rPr>
                <w:rFonts w:asciiTheme="minorHAnsi" w:eastAsia="Times New Roman" w:hAnsiTheme="minorHAnsi" w:cs="Times New Roman"/>
                <w:sz w:val="20"/>
                <w:szCs w:val="20"/>
              </w:rPr>
              <w:t>ecycling rate</w:t>
            </w:r>
            <w:r w:rsidR="00AC59C7" w:rsidRPr="001D1D29">
              <w:rPr>
                <w:rFonts w:asciiTheme="minorHAnsi" w:eastAsia="Times New Roman" w:hAnsiTheme="minorHAnsi" w:cs="Times New Roman"/>
                <w:sz w:val="20"/>
                <w:szCs w:val="20"/>
              </w:rPr>
              <w:t>s</w:t>
            </w:r>
            <w:r w:rsidR="00106631" w:rsidRPr="001D1D29">
              <w:rPr>
                <w:rFonts w:asciiTheme="minorHAnsi" w:eastAsia="Times New Roman" w:hAnsiTheme="minorHAnsi" w:cs="Times New Roman"/>
                <w:sz w:val="20"/>
                <w:szCs w:val="20"/>
              </w:rPr>
              <w:t xml:space="preserve"> of municipal waste</w:t>
            </w:r>
            <w:r w:rsidRPr="001D1D29">
              <w:rPr>
                <w:rFonts w:asciiTheme="minorHAnsi" w:eastAsia="Times New Roman" w:hAnsiTheme="minorHAnsi" w:cs="Times New Roman"/>
                <w:sz w:val="20"/>
                <w:szCs w:val="20"/>
              </w:rPr>
              <w:t>. This shows</w:t>
            </w:r>
            <w:r w:rsidR="00AC59C7" w:rsidRPr="001D1D29">
              <w:rPr>
                <w:rFonts w:asciiTheme="minorHAnsi" w:eastAsia="Times New Roman" w:hAnsiTheme="minorHAnsi" w:cs="Times New Roman"/>
                <w:sz w:val="20"/>
                <w:szCs w:val="20"/>
              </w:rPr>
              <w:t xml:space="preserve"> the clear necessity </w:t>
            </w:r>
            <w:r w:rsidRPr="001D1D29">
              <w:rPr>
                <w:rFonts w:asciiTheme="minorHAnsi" w:eastAsia="Times New Roman" w:hAnsiTheme="minorHAnsi" w:cs="Times New Roman"/>
                <w:sz w:val="20"/>
                <w:szCs w:val="20"/>
              </w:rPr>
              <w:t xml:space="preserve">for </w:t>
            </w:r>
            <w:r w:rsidR="00106631" w:rsidRPr="001D1D29">
              <w:rPr>
                <w:rFonts w:asciiTheme="minorHAnsi" w:eastAsia="Times New Roman" w:hAnsiTheme="minorHAnsi" w:cs="Times New Roman"/>
                <w:sz w:val="20"/>
                <w:szCs w:val="20"/>
              </w:rPr>
              <w:t xml:space="preserve">further </w:t>
            </w:r>
            <w:r w:rsidR="00AC59C7" w:rsidRPr="001D1D29">
              <w:rPr>
                <w:rFonts w:asciiTheme="minorHAnsi" w:eastAsia="Times New Roman" w:hAnsiTheme="minorHAnsi" w:cs="Times New Roman"/>
                <w:sz w:val="20"/>
                <w:szCs w:val="20"/>
              </w:rPr>
              <w:t>efforts</w:t>
            </w:r>
            <w:r w:rsidR="00106631" w:rsidRPr="001D1D29">
              <w:rPr>
                <w:rFonts w:asciiTheme="minorHAnsi" w:eastAsia="Times New Roman" w:hAnsiTheme="minorHAnsi" w:cs="Times New Roman"/>
                <w:sz w:val="20"/>
                <w:szCs w:val="20"/>
              </w:rPr>
              <w:t xml:space="preserve"> </w:t>
            </w:r>
            <w:r w:rsidRPr="001D1D29">
              <w:rPr>
                <w:rFonts w:asciiTheme="minorHAnsi" w:eastAsia="Times New Roman" w:hAnsiTheme="minorHAnsi" w:cs="Times New Roman"/>
                <w:sz w:val="20"/>
                <w:szCs w:val="20"/>
              </w:rPr>
              <w:t>in order to</w:t>
            </w:r>
            <w:r w:rsidR="00AC59C7" w:rsidRPr="001D1D29">
              <w:rPr>
                <w:rFonts w:asciiTheme="minorHAnsi" w:eastAsia="Times New Roman" w:hAnsiTheme="minorHAnsi" w:cs="Times New Roman"/>
                <w:sz w:val="20"/>
                <w:szCs w:val="20"/>
              </w:rPr>
              <w:t xml:space="preserve"> reach the </w:t>
            </w:r>
            <w:r w:rsidR="00BA5DEA" w:rsidRPr="001D1D29">
              <w:rPr>
                <w:rFonts w:asciiTheme="minorHAnsi" w:eastAsia="Times New Roman" w:hAnsiTheme="minorHAnsi" w:cs="Times New Roman"/>
                <w:sz w:val="20"/>
                <w:szCs w:val="20"/>
              </w:rPr>
              <w:t xml:space="preserve">relevant </w:t>
            </w:r>
            <w:r w:rsidR="00AC59C7" w:rsidRPr="001D1D29">
              <w:rPr>
                <w:rFonts w:asciiTheme="minorHAnsi" w:eastAsia="Times New Roman" w:hAnsiTheme="minorHAnsi" w:cs="Times New Roman"/>
                <w:sz w:val="20"/>
                <w:szCs w:val="20"/>
              </w:rPr>
              <w:t>European targets</w:t>
            </w:r>
            <w:r w:rsidR="00BA5DEA" w:rsidRPr="001D1D29">
              <w:rPr>
                <w:rFonts w:asciiTheme="minorHAnsi" w:eastAsia="Times New Roman" w:hAnsiTheme="minorHAnsi" w:cs="Times New Roman"/>
                <w:sz w:val="20"/>
                <w:szCs w:val="20"/>
              </w:rPr>
              <w:t xml:space="preserve"> (e.g. </w:t>
            </w:r>
            <w:r w:rsidR="00AC59C7" w:rsidRPr="001D1D29">
              <w:rPr>
                <w:rFonts w:asciiTheme="minorHAnsi" w:eastAsia="Times New Roman" w:hAnsiTheme="minorHAnsi" w:cs="Times New Roman"/>
                <w:sz w:val="20"/>
                <w:szCs w:val="20"/>
              </w:rPr>
              <w:t>65% recycling rate</w:t>
            </w:r>
            <w:r w:rsidRPr="001D1D29">
              <w:rPr>
                <w:rFonts w:asciiTheme="minorHAnsi" w:eastAsia="Times New Roman" w:hAnsiTheme="minorHAnsi" w:cs="Times New Roman"/>
                <w:sz w:val="20"/>
                <w:szCs w:val="20"/>
              </w:rPr>
              <w:t xml:space="preserve"> by 2035</w:t>
            </w:r>
            <w:r w:rsidR="00BA5DEA" w:rsidRPr="001D1D29">
              <w:rPr>
                <w:rFonts w:asciiTheme="minorHAnsi" w:eastAsia="Times New Roman" w:hAnsiTheme="minorHAnsi" w:cs="Times New Roman"/>
                <w:sz w:val="20"/>
                <w:szCs w:val="20"/>
              </w:rPr>
              <w:t>)</w:t>
            </w:r>
            <w:r w:rsidR="00AC59C7" w:rsidRPr="001D1D29">
              <w:rPr>
                <w:rFonts w:asciiTheme="minorHAnsi" w:eastAsia="Times New Roman" w:hAnsiTheme="minorHAnsi" w:cs="Times New Roman"/>
                <w:sz w:val="20"/>
                <w:szCs w:val="20"/>
              </w:rPr>
              <w:t xml:space="preserve">. </w:t>
            </w:r>
          </w:p>
          <w:p w14:paraId="326002B1" w14:textId="1ECCC208" w:rsidR="00D25C64" w:rsidRDefault="00D25C64" w:rsidP="00D25C64">
            <w:pPr>
              <w:ind w:left="0" w:right="0"/>
              <w:rPr>
                <w:rFonts w:asciiTheme="minorHAnsi" w:eastAsia="Times New Roman" w:hAnsiTheme="minorHAnsi" w:cs="Times New Roman"/>
                <w:sz w:val="20"/>
                <w:szCs w:val="20"/>
              </w:rPr>
            </w:pPr>
            <w:r>
              <w:rPr>
                <w:rFonts w:asciiTheme="minorHAnsi" w:eastAsia="Times New Roman" w:hAnsiTheme="minorHAnsi" w:cs="Times New Roman"/>
                <w:sz w:val="20"/>
                <w:szCs w:val="20"/>
              </w:rPr>
              <w:t>Transnational cooperation offers clear added value in addressing, among others, the following specific needs</w:t>
            </w:r>
            <w:r w:rsidR="00755ABF">
              <w:rPr>
                <w:rFonts w:asciiTheme="minorHAnsi" w:eastAsia="Times New Roman" w:hAnsiTheme="minorHAnsi" w:cs="Times New Roman"/>
                <w:sz w:val="20"/>
                <w:szCs w:val="20"/>
              </w:rPr>
              <w:t xml:space="preserve"> (for types and examples of actions please refer to section 2)</w:t>
            </w:r>
            <w:r>
              <w:rPr>
                <w:rFonts w:asciiTheme="minorHAnsi" w:eastAsia="Times New Roman" w:hAnsiTheme="minorHAnsi" w:cs="Times New Roman"/>
                <w:sz w:val="20"/>
                <w:szCs w:val="20"/>
              </w:rPr>
              <w:t>:</w:t>
            </w:r>
          </w:p>
          <w:p w14:paraId="39D064E6" w14:textId="747F0341" w:rsidR="00736F9F" w:rsidRPr="00736F9F" w:rsidRDefault="00736F9F" w:rsidP="00736F9F">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Promot</w:t>
            </w:r>
            <w:r w:rsidR="00EB4797">
              <w:rPr>
                <w:rFonts w:asciiTheme="minorHAnsi" w:eastAsia="Times New Roman" w:hAnsiTheme="minorHAnsi" w:cs="Times New Roman"/>
                <w:sz w:val="20"/>
                <w:szCs w:val="20"/>
              </w:rPr>
              <w:t>ing</w:t>
            </w:r>
            <w:r>
              <w:rPr>
                <w:rFonts w:asciiTheme="minorHAnsi" w:eastAsia="Times New Roman" w:hAnsiTheme="minorHAnsi" w:cs="Times New Roman"/>
                <w:sz w:val="20"/>
                <w:szCs w:val="20"/>
              </w:rPr>
              <w:t xml:space="preserve"> circular economy policies at </w:t>
            </w:r>
            <w:r w:rsidR="00755ABF">
              <w:rPr>
                <w:rFonts w:asciiTheme="minorHAnsi" w:eastAsia="Times New Roman" w:hAnsiTheme="minorHAnsi" w:cs="Times New Roman"/>
                <w:sz w:val="20"/>
                <w:szCs w:val="20"/>
              </w:rPr>
              <w:t>all territorial</w:t>
            </w:r>
            <w:r>
              <w:rPr>
                <w:rFonts w:asciiTheme="minorHAnsi" w:eastAsia="Times New Roman" w:hAnsiTheme="minorHAnsi" w:cs="Times New Roman"/>
                <w:sz w:val="20"/>
                <w:szCs w:val="20"/>
              </w:rPr>
              <w:t xml:space="preserve"> level</w:t>
            </w:r>
            <w:r w:rsidR="00755ABF">
              <w:rPr>
                <w:rFonts w:asciiTheme="minorHAnsi" w:eastAsia="Times New Roman" w:hAnsiTheme="minorHAnsi" w:cs="Times New Roman"/>
                <w:sz w:val="20"/>
                <w:szCs w:val="20"/>
              </w:rPr>
              <w:t>s</w:t>
            </w:r>
          </w:p>
          <w:p w14:paraId="646885D0" w14:textId="6793E499" w:rsidR="00736F9F" w:rsidRDefault="00D25C64" w:rsidP="00736F9F">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Increas</w:t>
            </w:r>
            <w:r w:rsidR="00EB4797">
              <w:rPr>
                <w:rFonts w:asciiTheme="minorHAnsi" w:eastAsia="Times New Roman" w:hAnsiTheme="minorHAnsi" w:cs="Times New Roman"/>
                <w:sz w:val="20"/>
                <w:szCs w:val="20"/>
              </w:rPr>
              <w:t>ing</w:t>
            </w:r>
            <w:r>
              <w:rPr>
                <w:rFonts w:asciiTheme="minorHAnsi" w:eastAsia="Times New Roman" w:hAnsiTheme="minorHAnsi" w:cs="Times New Roman"/>
                <w:sz w:val="20"/>
                <w:szCs w:val="20"/>
              </w:rPr>
              <w:t xml:space="preserve"> resource efficiency and waste recycling</w:t>
            </w:r>
            <w:r w:rsidR="00EB4797">
              <w:rPr>
                <w:rFonts w:asciiTheme="minorHAnsi" w:eastAsia="Times New Roman" w:hAnsiTheme="minorHAnsi" w:cs="Times New Roman"/>
                <w:sz w:val="20"/>
                <w:szCs w:val="20"/>
              </w:rPr>
              <w:t xml:space="preserve"> across sectors</w:t>
            </w:r>
          </w:p>
          <w:p w14:paraId="5266375C" w14:textId="6E0766BD" w:rsidR="00D25C64" w:rsidRDefault="00736F9F" w:rsidP="00736F9F">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lastRenderedPageBreak/>
              <w:t>Strengthen</w:t>
            </w:r>
            <w:r w:rsidR="00EB4797">
              <w:rPr>
                <w:rFonts w:asciiTheme="minorHAnsi" w:eastAsia="Times New Roman" w:hAnsiTheme="minorHAnsi" w:cs="Times New Roman"/>
                <w:sz w:val="20"/>
                <w:szCs w:val="20"/>
              </w:rPr>
              <w:t>ing</w:t>
            </w:r>
            <w:r>
              <w:rPr>
                <w:rFonts w:asciiTheme="minorHAnsi" w:eastAsia="Times New Roman" w:hAnsiTheme="minorHAnsi" w:cs="Times New Roman"/>
                <w:sz w:val="20"/>
                <w:szCs w:val="20"/>
              </w:rPr>
              <w:t xml:space="preserve"> </w:t>
            </w:r>
            <w:r w:rsidRPr="00736F9F">
              <w:rPr>
                <w:rFonts w:asciiTheme="minorHAnsi" w:eastAsia="Times New Roman" w:hAnsiTheme="minorHAnsi" w:cs="Times New Roman"/>
                <w:sz w:val="20"/>
                <w:szCs w:val="20"/>
              </w:rPr>
              <w:t>circular value added chains</w:t>
            </w:r>
            <w:r>
              <w:rPr>
                <w:rFonts w:asciiTheme="minorHAnsi" w:eastAsia="Times New Roman" w:hAnsiTheme="minorHAnsi" w:cs="Times New Roman"/>
                <w:sz w:val="20"/>
                <w:szCs w:val="20"/>
              </w:rPr>
              <w:t xml:space="preserve"> and the deployment of resource efficient solutions</w:t>
            </w:r>
            <w:r w:rsidR="00EB4797">
              <w:rPr>
                <w:rFonts w:asciiTheme="minorHAnsi" w:eastAsia="Times New Roman" w:hAnsiTheme="minorHAnsi" w:cs="Times New Roman"/>
                <w:sz w:val="20"/>
                <w:szCs w:val="20"/>
              </w:rPr>
              <w:t xml:space="preserve"> and technologies</w:t>
            </w:r>
          </w:p>
          <w:p w14:paraId="6E9D70E5" w14:textId="213D5C10" w:rsidR="00736F9F" w:rsidRDefault="00736F9F" w:rsidP="00736F9F">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Induc</w:t>
            </w:r>
            <w:r w:rsidR="00EB4797">
              <w:rPr>
                <w:rFonts w:asciiTheme="minorHAnsi" w:eastAsia="Times New Roman" w:hAnsiTheme="minorHAnsi" w:cs="Times New Roman"/>
                <w:sz w:val="20"/>
                <w:szCs w:val="20"/>
              </w:rPr>
              <w:t>ing</w:t>
            </w:r>
            <w:r>
              <w:rPr>
                <w:rFonts w:asciiTheme="minorHAnsi" w:eastAsia="Times New Roman" w:hAnsiTheme="minorHAnsi" w:cs="Times New Roman"/>
                <w:sz w:val="20"/>
                <w:szCs w:val="20"/>
              </w:rPr>
              <w:t xml:space="preserve"> behavioural changes and stimulate the generation of new business models</w:t>
            </w:r>
          </w:p>
          <w:p w14:paraId="39C227B9" w14:textId="33DE1579" w:rsidR="00736F9F" w:rsidRDefault="00736F9F" w:rsidP="00736F9F">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Strengthen</w:t>
            </w:r>
            <w:r w:rsidR="00EB4797">
              <w:rPr>
                <w:rFonts w:asciiTheme="minorHAnsi" w:eastAsia="Times New Roman" w:hAnsiTheme="minorHAnsi" w:cs="Times New Roman"/>
                <w:sz w:val="20"/>
                <w:szCs w:val="20"/>
              </w:rPr>
              <w:t>ing</w:t>
            </w:r>
            <w:r>
              <w:rPr>
                <w:rFonts w:asciiTheme="minorHAnsi" w:eastAsia="Times New Roman" w:hAnsiTheme="minorHAnsi" w:cs="Times New Roman"/>
                <w:sz w:val="20"/>
                <w:szCs w:val="20"/>
              </w:rPr>
              <w:t xml:space="preserve"> circular economy skills in the private and public sector</w:t>
            </w:r>
          </w:p>
          <w:p w14:paraId="3E9F1722" w14:textId="484E8495" w:rsidR="003A1AF9" w:rsidRPr="005D473B" w:rsidRDefault="00EB4797" w:rsidP="004C7BFB">
            <w:pPr>
              <w:ind w:left="0" w:right="0"/>
              <w:rPr>
                <w:rFonts w:asciiTheme="minorHAnsi" w:hAnsiTheme="minorHAnsi"/>
                <w:highlight w:val="yellow"/>
              </w:rPr>
            </w:pPr>
            <w:r>
              <w:rPr>
                <w:rFonts w:asciiTheme="minorHAnsi" w:hAnsiTheme="minorHAnsi"/>
                <w:sz w:val="20"/>
              </w:rPr>
              <w:t>F</w:t>
            </w:r>
            <w:r w:rsidR="00D25C64" w:rsidRPr="00A06340">
              <w:rPr>
                <w:rFonts w:asciiTheme="minorHAnsi" w:hAnsiTheme="minorHAnsi"/>
                <w:sz w:val="20"/>
              </w:rPr>
              <w:t>orm of support</w:t>
            </w:r>
            <w:r>
              <w:rPr>
                <w:rFonts w:asciiTheme="minorHAnsi" w:hAnsiTheme="minorHAnsi"/>
                <w:sz w:val="20"/>
              </w:rPr>
              <w:t xml:space="preserve">: </w:t>
            </w:r>
            <w:r w:rsidR="00D25C64" w:rsidRPr="00A06340">
              <w:rPr>
                <w:rFonts w:asciiTheme="minorHAnsi" w:hAnsiTheme="minorHAnsi"/>
                <w:sz w:val="20"/>
              </w:rPr>
              <w:t xml:space="preserve">grants </w:t>
            </w:r>
          </w:p>
        </w:tc>
      </w:tr>
      <w:tr w:rsidR="00671B38" w:rsidRPr="005F09AF" w14:paraId="4AE72A6B" w14:textId="77777777" w:rsidTr="009B2C11">
        <w:trPr>
          <w:trHeight w:val="1260"/>
        </w:trPr>
        <w:tc>
          <w:tcPr>
            <w:tcW w:w="1696" w:type="dxa"/>
          </w:tcPr>
          <w:p w14:paraId="32BB7D7D" w14:textId="77777777" w:rsidR="00671B38" w:rsidRPr="00A92CF6" w:rsidRDefault="00671B38" w:rsidP="00671B38">
            <w:pPr>
              <w:ind w:left="0" w:right="0"/>
              <w:jc w:val="center"/>
              <w:rPr>
                <w:rFonts w:asciiTheme="minorHAnsi" w:eastAsia="Times New Roman" w:hAnsiTheme="minorHAnsi" w:cs="Times New Roman"/>
                <w:b/>
                <w:sz w:val="20"/>
                <w:szCs w:val="20"/>
              </w:rPr>
            </w:pPr>
            <w:r w:rsidRPr="00A92CF6">
              <w:rPr>
                <w:rFonts w:asciiTheme="minorHAnsi" w:eastAsia="Times New Roman" w:hAnsiTheme="minorHAnsi" w:cs="Times New Roman"/>
                <w:b/>
                <w:sz w:val="20"/>
                <w:szCs w:val="20"/>
              </w:rPr>
              <w:lastRenderedPageBreak/>
              <w:t xml:space="preserve">PO2 – </w:t>
            </w:r>
          </w:p>
          <w:p w14:paraId="137E1871" w14:textId="70221C2A" w:rsidR="00671B38" w:rsidRDefault="00671B38" w:rsidP="00671B38">
            <w:pPr>
              <w:ind w:left="0" w:right="0"/>
              <w:jc w:val="center"/>
              <w:rPr>
                <w:rFonts w:asciiTheme="minorHAnsi" w:eastAsia="Times New Roman" w:hAnsiTheme="minorHAnsi" w:cs="Times New Roman"/>
                <w:b/>
                <w:sz w:val="20"/>
                <w:szCs w:val="20"/>
              </w:rPr>
            </w:pPr>
            <w:r w:rsidRPr="00A92CF6">
              <w:rPr>
                <w:rFonts w:asciiTheme="minorHAnsi" w:eastAsia="Times New Roman" w:hAnsiTheme="minorHAnsi" w:cs="Times New Roman"/>
                <w:b/>
                <w:sz w:val="20"/>
                <w:szCs w:val="20"/>
              </w:rPr>
              <w:t xml:space="preserve">A greener, low-carbon </w:t>
            </w:r>
            <w:r w:rsidR="00340E27" w:rsidRPr="009F777A">
              <w:rPr>
                <w:rFonts w:asciiTheme="minorHAnsi" w:eastAsia="Times New Roman" w:hAnsiTheme="minorHAnsi" w:cs="Times New Roman"/>
                <w:b/>
                <w:sz w:val="20"/>
                <w:szCs w:val="20"/>
              </w:rPr>
              <w:t>transitioning towards a net zero carbon economy and resilient</w:t>
            </w:r>
            <w:r w:rsidR="00340E27" w:rsidRPr="00A92CF6">
              <w:rPr>
                <w:rFonts w:asciiTheme="minorHAnsi" w:eastAsia="Times New Roman" w:hAnsiTheme="minorHAnsi" w:cs="Times New Roman"/>
                <w:b/>
                <w:sz w:val="20"/>
                <w:szCs w:val="20"/>
              </w:rPr>
              <w:t xml:space="preserve"> </w:t>
            </w:r>
            <w:r w:rsidRPr="00A92CF6">
              <w:rPr>
                <w:rFonts w:asciiTheme="minorHAnsi" w:eastAsia="Times New Roman" w:hAnsiTheme="minorHAnsi" w:cs="Times New Roman"/>
                <w:b/>
                <w:sz w:val="20"/>
                <w:szCs w:val="20"/>
              </w:rPr>
              <w:t xml:space="preserve">Europe by promoting clean and fair energy transition, green and blue investment, the circular economy, climate </w:t>
            </w:r>
            <w:r w:rsidR="00340E27" w:rsidRPr="009F777A">
              <w:rPr>
                <w:rFonts w:asciiTheme="minorHAnsi" w:eastAsia="Times New Roman" w:hAnsiTheme="minorHAnsi" w:cs="Times New Roman"/>
                <w:b/>
                <w:sz w:val="20"/>
                <w:szCs w:val="20"/>
              </w:rPr>
              <w:t>change mitigation and</w:t>
            </w:r>
            <w:r w:rsidR="00340E27" w:rsidRPr="00A92CF6">
              <w:rPr>
                <w:rFonts w:asciiTheme="minorHAnsi" w:eastAsia="Times New Roman" w:hAnsiTheme="minorHAnsi" w:cs="Times New Roman"/>
                <w:b/>
                <w:sz w:val="20"/>
                <w:szCs w:val="20"/>
              </w:rPr>
              <w:t xml:space="preserve"> </w:t>
            </w:r>
            <w:r w:rsidRPr="00A92CF6">
              <w:rPr>
                <w:rFonts w:asciiTheme="minorHAnsi" w:eastAsia="Times New Roman" w:hAnsiTheme="minorHAnsi" w:cs="Times New Roman"/>
                <w:b/>
                <w:sz w:val="20"/>
                <w:szCs w:val="20"/>
              </w:rPr>
              <w:t>adaptation and risk prevention and management</w:t>
            </w:r>
          </w:p>
          <w:p w14:paraId="6388958A" w14:textId="4CDB48A1" w:rsidR="00671B38" w:rsidRPr="00671B38" w:rsidRDefault="00671B38" w:rsidP="00671B38">
            <w:pPr>
              <w:ind w:left="0" w:right="0"/>
              <w:jc w:val="center"/>
              <w:rPr>
                <w:rFonts w:asciiTheme="minorHAnsi" w:eastAsia="Times New Roman" w:hAnsiTheme="minorHAnsi" w:cs="Times New Roman"/>
                <w:b/>
                <w:sz w:val="20"/>
                <w:szCs w:val="20"/>
              </w:rPr>
            </w:pPr>
          </w:p>
        </w:tc>
        <w:tc>
          <w:tcPr>
            <w:tcW w:w="1560" w:type="dxa"/>
          </w:tcPr>
          <w:p w14:paraId="09DDB291" w14:textId="797871A0" w:rsidR="00671B38" w:rsidRPr="00A662AE" w:rsidRDefault="00671B38" w:rsidP="002D0E3C">
            <w:pPr>
              <w:ind w:left="0" w:right="0"/>
              <w:jc w:val="left"/>
              <w:rPr>
                <w:rFonts w:asciiTheme="minorHAnsi" w:eastAsia="Times New Roman" w:hAnsiTheme="minorHAnsi" w:cs="Times New Roman"/>
                <w:sz w:val="20"/>
                <w:szCs w:val="20"/>
                <w:highlight w:val="yellow"/>
              </w:rPr>
            </w:pPr>
            <w:r w:rsidRPr="00A662AE">
              <w:rPr>
                <w:rFonts w:asciiTheme="minorHAnsi" w:eastAsia="Times New Roman" w:hAnsiTheme="minorHAnsi" w:cs="Times New Roman"/>
                <w:sz w:val="20"/>
                <w:szCs w:val="20"/>
              </w:rPr>
              <w:t xml:space="preserve">(vii) </w:t>
            </w:r>
            <w:r>
              <w:rPr>
                <w:rFonts w:asciiTheme="minorHAnsi" w:eastAsia="Times New Roman" w:hAnsiTheme="minorHAnsi" w:cs="Times New Roman"/>
                <w:sz w:val="20"/>
                <w:szCs w:val="20"/>
              </w:rPr>
              <w:t>E</w:t>
            </w:r>
            <w:r w:rsidRPr="00A662AE">
              <w:rPr>
                <w:rFonts w:asciiTheme="minorHAnsi" w:eastAsia="Times New Roman" w:hAnsiTheme="minorHAnsi" w:cs="Times New Roman"/>
                <w:sz w:val="20"/>
                <w:szCs w:val="20"/>
              </w:rPr>
              <w:t>nhancing</w:t>
            </w:r>
            <w:r w:rsidR="002D0E3C">
              <w:t xml:space="preserve"> </w:t>
            </w:r>
            <w:r w:rsidR="002D0E3C" w:rsidRPr="002D0E3C">
              <w:rPr>
                <w:rFonts w:asciiTheme="minorHAnsi" w:eastAsia="Times New Roman" w:hAnsiTheme="minorHAnsi" w:cs="Times New Roman"/>
                <w:sz w:val="20"/>
                <w:szCs w:val="20"/>
              </w:rPr>
              <w:t>protection and preservation of</w:t>
            </w:r>
            <w:r w:rsidR="002D0E3C">
              <w:rPr>
                <w:rFonts w:asciiTheme="minorHAnsi" w:eastAsia="Times New Roman" w:hAnsiTheme="minorHAnsi" w:cs="Times New Roman"/>
                <w:sz w:val="20"/>
                <w:szCs w:val="20"/>
              </w:rPr>
              <w:t xml:space="preserve"> nature,</w:t>
            </w:r>
            <w:r w:rsidRPr="00A662AE">
              <w:rPr>
                <w:rFonts w:asciiTheme="minorHAnsi" w:eastAsia="Times New Roman" w:hAnsiTheme="minorHAnsi" w:cs="Times New Roman"/>
                <w:sz w:val="20"/>
                <w:szCs w:val="20"/>
              </w:rPr>
              <w:t xml:space="preserve"> biodiversity</w:t>
            </w:r>
            <w:r w:rsidR="002D0E3C">
              <w:rPr>
                <w:rFonts w:asciiTheme="minorHAnsi" w:eastAsia="Times New Roman" w:hAnsiTheme="minorHAnsi" w:cs="Times New Roman"/>
                <w:sz w:val="20"/>
                <w:szCs w:val="20"/>
              </w:rPr>
              <w:t xml:space="preserve"> and </w:t>
            </w:r>
            <w:r w:rsidRPr="00A662AE">
              <w:rPr>
                <w:rFonts w:asciiTheme="minorHAnsi" w:eastAsia="Times New Roman" w:hAnsiTheme="minorHAnsi" w:cs="Times New Roman"/>
                <w:sz w:val="20"/>
                <w:szCs w:val="20"/>
              </w:rPr>
              <w:t>green infrastructure</w:t>
            </w:r>
            <w:r w:rsidR="002D0E3C">
              <w:rPr>
                <w:rFonts w:asciiTheme="minorHAnsi" w:eastAsia="Times New Roman" w:hAnsiTheme="minorHAnsi" w:cs="Times New Roman"/>
                <w:sz w:val="20"/>
                <w:szCs w:val="20"/>
              </w:rPr>
              <w:t>, including</w:t>
            </w:r>
            <w:r w:rsidRPr="00A662AE">
              <w:rPr>
                <w:rFonts w:asciiTheme="minorHAnsi" w:eastAsia="Times New Roman" w:hAnsiTheme="minorHAnsi" w:cs="Times New Roman"/>
                <w:sz w:val="20"/>
                <w:szCs w:val="20"/>
              </w:rPr>
              <w:t xml:space="preserve"> in urban environment</w:t>
            </w:r>
            <w:r w:rsidR="002D0E3C">
              <w:rPr>
                <w:rFonts w:asciiTheme="minorHAnsi" w:eastAsia="Times New Roman" w:hAnsiTheme="minorHAnsi" w:cs="Times New Roman"/>
                <w:sz w:val="20"/>
                <w:szCs w:val="20"/>
              </w:rPr>
              <w:t xml:space="preserve"> areas</w:t>
            </w:r>
            <w:r w:rsidRPr="00A662AE">
              <w:rPr>
                <w:rFonts w:asciiTheme="minorHAnsi" w:eastAsia="Times New Roman" w:hAnsiTheme="minorHAnsi" w:cs="Times New Roman"/>
                <w:sz w:val="20"/>
                <w:szCs w:val="20"/>
              </w:rPr>
              <w:t xml:space="preserve">, and reducing </w:t>
            </w:r>
            <w:r w:rsidR="002D0E3C">
              <w:rPr>
                <w:rFonts w:asciiTheme="minorHAnsi" w:eastAsia="Times New Roman" w:hAnsiTheme="minorHAnsi" w:cs="Times New Roman"/>
                <w:sz w:val="20"/>
                <w:szCs w:val="20"/>
              </w:rPr>
              <w:t xml:space="preserve">all forms of </w:t>
            </w:r>
            <w:r w:rsidRPr="00A662AE">
              <w:rPr>
                <w:rFonts w:asciiTheme="minorHAnsi" w:eastAsia="Times New Roman" w:hAnsiTheme="minorHAnsi" w:cs="Times New Roman"/>
                <w:sz w:val="20"/>
                <w:szCs w:val="20"/>
              </w:rPr>
              <w:t>pollution</w:t>
            </w:r>
          </w:p>
        </w:tc>
        <w:tc>
          <w:tcPr>
            <w:tcW w:w="1559" w:type="dxa"/>
          </w:tcPr>
          <w:p w14:paraId="19181994" w14:textId="05616B79" w:rsidR="00671B38" w:rsidRPr="003A1AF9" w:rsidRDefault="00671B38" w:rsidP="00BB0EE5">
            <w:pPr>
              <w:ind w:left="0" w:right="0"/>
              <w:jc w:val="center"/>
              <w:rPr>
                <w:rFonts w:asciiTheme="minorHAnsi" w:eastAsia="Times New Roman" w:hAnsiTheme="minorHAnsi" w:cs="Times New Roman"/>
                <w:i/>
                <w:sz w:val="20"/>
                <w:szCs w:val="20"/>
                <w:highlight w:val="yellow"/>
              </w:rPr>
            </w:pPr>
            <w:r w:rsidRPr="00C24273">
              <w:rPr>
                <w:rFonts w:asciiTheme="minorHAnsi" w:eastAsia="Times New Roman" w:hAnsiTheme="minorHAnsi" w:cs="Times New Roman"/>
                <w:b/>
                <w:szCs w:val="20"/>
              </w:rPr>
              <w:t>Priority 2 –</w:t>
            </w:r>
            <w:r w:rsidR="00B26AC8">
              <w:rPr>
                <w:rFonts w:asciiTheme="minorHAnsi" w:eastAsia="Times New Roman" w:hAnsiTheme="minorHAnsi" w:cs="Times New Roman"/>
                <w:i/>
                <w:szCs w:val="20"/>
              </w:rPr>
              <w:t>Cooperating</w:t>
            </w:r>
            <w:r w:rsidR="00BB0EE5" w:rsidRPr="00BB0EE5">
              <w:rPr>
                <w:rFonts w:asciiTheme="minorHAnsi" w:eastAsia="Times New Roman" w:hAnsiTheme="minorHAnsi" w:cs="Times New Roman"/>
                <w:i/>
                <w:szCs w:val="20"/>
              </w:rPr>
              <w:t xml:space="preserve"> for </w:t>
            </w:r>
            <w:r w:rsidR="00BB0EE5">
              <w:rPr>
                <w:rFonts w:asciiTheme="minorHAnsi" w:eastAsia="Times New Roman" w:hAnsiTheme="minorHAnsi" w:cs="Times New Roman"/>
                <w:i/>
                <w:szCs w:val="20"/>
              </w:rPr>
              <w:t>a</w:t>
            </w:r>
            <w:r w:rsidRPr="00C24273">
              <w:rPr>
                <w:rFonts w:asciiTheme="minorHAnsi" w:eastAsia="Times New Roman" w:hAnsiTheme="minorHAnsi" w:cs="Times New Roman"/>
                <w:i/>
                <w:szCs w:val="20"/>
              </w:rPr>
              <w:t xml:space="preserve"> greener central Europe </w:t>
            </w:r>
          </w:p>
        </w:tc>
        <w:tc>
          <w:tcPr>
            <w:tcW w:w="5245" w:type="dxa"/>
          </w:tcPr>
          <w:p w14:paraId="6757F77E" w14:textId="77777777" w:rsidR="00464466" w:rsidRDefault="00464466" w:rsidP="00464466">
            <w:pPr>
              <w:ind w:left="0" w:right="0"/>
              <w:rPr>
                <w:rFonts w:asciiTheme="minorHAnsi" w:eastAsia="Times New Roman" w:hAnsiTheme="minorHAnsi" w:cs="Times New Roman"/>
                <w:sz w:val="20"/>
                <w:szCs w:val="20"/>
                <w:u w:val="single"/>
              </w:rPr>
            </w:pPr>
            <w:r w:rsidRPr="00FF52E9">
              <w:rPr>
                <w:rFonts w:asciiTheme="minorHAnsi" w:eastAsia="Times New Roman" w:hAnsiTheme="minorHAnsi" w:cs="Times New Roman"/>
                <w:sz w:val="20"/>
                <w:szCs w:val="20"/>
                <w:u w:val="single"/>
              </w:rPr>
              <w:t>Justification for the selection of PO</w:t>
            </w:r>
            <w:r>
              <w:rPr>
                <w:rFonts w:asciiTheme="minorHAnsi" w:eastAsia="Times New Roman" w:hAnsiTheme="minorHAnsi" w:cs="Times New Roman"/>
                <w:sz w:val="20"/>
                <w:szCs w:val="20"/>
                <w:u w:val="single"/>
              </w:rPr>
              <w:t xml:space="preserve">2 </w:t>
            </w:r>
          </w:p>
          <w:p w14:paraId="34BE8C6C" w14:textId="77777777" w:rsidR="00464466" w:rsidRPr="00FF52E9" w:rsidRDefault="00464466" w:rsidP="00464466">
            <w:pPr>
              <w:ind w:left="0" w:right="0"/>
              <w:rPr>
                <w:rFonts w:asciiTheme="minorHAnsi" w:eastAsia="Times New Roman" w:hAnsiTheme="minorHAnsi" w:cs="Times New Roman"/>
                <w:sz w:val="20"/>
                <w:szCs w:val="20"/>
              </w:rPr>
            </w:pPr>
            <w:r w:rsidRPr="00FF52E9">
              <w:rPr>
                <w:rFonts w:asciiTheme="minorHAnsi" w:eastAsia="Times New Roman" w:hAnsiTheme="minorHAnsi" w:cs="Times New Roman"/>
                <w:sz w:val="20"/>
                <w:szCs w:val="20"/>
              </w:rPr>
              <w:t>see above</w:t>
            </w:r>
          </w:p>
          <w:p w14:paraId="0EAF21A4" w14:textId="4DDD7A52" w:rsidR="00464466" w:rsidRPr="00275810" w:rsidRDefault="00464466" w:rsidP="00464466">
            <w:pPr>
              <w:ind w:left="0" w:right="0"/>
              <w:rPr>
                <w:rFonts w:asciiTheme="minorHAnsi" w:eastAsia="Times New Roman" w:hAnsiTheme="minorHAnsi" w:cs="Times New Roman"/>
                <w:sz w:val="20"/>
                <w:szCs w:val="20"/>
                <w:u w:val="single"/>
              </w:rPr>
            </w:pPr>
            <w:r w:rsidRPr="00275810">
              <w:rPr>
                <w:rFonts w:asciiTheme="minorHAnsi" w:eastAsia="Times New Roman" w:hAnsiTheme="minorHAnsi" w:cs="Times New Roman"/>
                <w:sz w:val="20"/>
                <w:szCs w:val="20"/>
                <w:u w:val="single"/>
              </w:rPr>
              <w:t xml:space="preserve">Justification for the selection of </w:t>
            </w:r>
            <w:r>
              <w:rPr>
                <w:rFonts w:asciiTheme="minorHAnsi" w:eastAsia="Times New Roman" w:hAnsiTheme="minorHAnsi" w:cs="Times New Roman"/>
                <w:sz w:val="20"/>
                <w:szCs w:val="20"/>
                <w:u w:val="single"/>
              </w:rPr>
              <w:t>ERDF SO (vii)</w:t>
            </w:r>
          </w:p>
          <w:p w14:paraId="583F8CA0" w14:textId="2D81E2D3" w:rsidR="00FB4401" w:rsidRPr="001D1D29" w:rsidRDefault="005D473B" w:rsidP="005D473B">
            <w:pPr>
              <w:ind w:left="0" w:right="0"/>
              <w:rPr>
                <w:rFonts w:asciiTheme="minorHAnsi" w:hAnsiTheme="minorHAnsi"/>
                <w:sz w:val="20"/>
                <w:szCs w:val="20"/>
              </w:rPr>
            </w:pPr>
            <w:r w:rsidRPr="001D1D29">
              <w:rPr>
                <w:rFonts w:asciiTheme="minorHAnsi" w:hAnsiTheme="minorHAnsi"/>
                <w:sz w:val="20"/>
                <w:szCs w:val="20"/>
              </w:rPr>
              <w:t xml:space="preserve">The pristine nature and rich natural heritage and biodiversity in central Europe represent important </w:t>
            </w:r>
            <w:r w:rsidR="003C2077" w:rsidRPr="001D1D29">
              <w:rPr>
                <w:rFonts w:asciiTheme="minorHAnsi" w:hAnsiTheme="minorHAnsi"/>
                <w:sz w:val="20"/>
                <w:szCs w:val="20"/>
              </w:rPr>
              <w:t xml:space="preserve">resources and </w:t>
            </w:r>
            <w:r w:rsidRPr="001D1D29">
              <w:rPr>
                <w:rFonts w:asciiTheme="minorHAnsi" w:hAnsiTheme="minorHAnsi"/>
                <w:sz w:val="20"/>
                <w:szCs w:val="20"/>
              </w:rPr>
              <w:t xml:space="preserve">location factors. </w:t>
            </w:r>
            <w:r w:rsidR="00FB4401" w:rsidRPr="001D1D29">
              <w:rPr>
                <w:rFonts w:asciiTheme="minorHAnsi" w:hAnsiTheme="minorHAnsi"/>
                <w:sz w:val="20"/>
                <w:szCs w:val="20"/>
              </w:rPr>
              <w:t xml:space="preserve">This richness is also due to the </w:t>
            </w:r>
            <w:r w:rsidR="00670975" w:rsidRPr="001D1D29">
              <w:rPr>
                <w:rFonts w:asciiTheme="minorHAnsi" w:hAnsiTheme="minorHAnsi"/>
                <w:b/>
                <w:sz w:val="20"/>
                <w:szCs w:val="20"/>
              </w:rPr>
              <w:t>large diversity of</w:t>
            </w:r>
            <w:r w:rsidR="00FB4401" w:rsidRPr="001D1D29">
              <w:rPr>
                <w:rFonts w:asciiTheme="minorHAnsi" w:hAnsiTheme="minorHAnsi"/>
                <w:b/>
                <w:sz w:val="20"/>
                <w:szCs w:val="20"/>
              </w:rPr>
              <w:t xml:space="preserve"> biogeographic regions</w:t>
            </w:r>
            <w:r w:rsidR="00024A7A" w:rsidRPr="001D1D29">
              <w:rPr>
                <w:rFonts w:asciiTheme="minorHAnsi" w:hAnsiTheme="minorHAnsi"/>
                <w:b/>
                <w:sz w:val="20"/>
                <w:szCs w:val="20"/>
              </w:rPr>
              <w:t xml:space="preserve">, </w:t>
            </w:r>
            <w:r w:rsidR="003C2077" w:rsidRPr="001D1D29">
              <w:rPr>
                <w:rFonts w:asciiTheme="minorHAnsi" w:hAnsiTheme="minorHAnsi"/>
                <w:b/>
                <w:sz w:val="20"/>
                <w:szCs w:val="20"/>
              </w:rPr>
              <w:t>landscapes</w:t>
            </w:r>
            <w:r w:rsidR="00FB4401" w:rsidRPr="001D1D29">
              <w:rPr>
                <w:rFonts w:asciiTheme="minorHAnsi" w:hAnsiTheme="minorHAnsi"/>
                <w:b/>
                <w:sz w:val="20"/>
                <w:szCs w:val="20"/>
              </w:rPr>
              <w:t xml:space="preserve"> </w:t>
            </w:r>
            <w:r w:rsidR="00024A7A" w:rsidRPr="001D1D29">
              <w:rPr>
                <w:rFonts w:asciiTheme="minorHAnsi" w:hAnsiTheme="minorHAnsi"/>
                <w:b/>
                <w:sz w:val="20"/>
                <w:szCs w:val="20"/>
              </w:rPr>
              <w:t>and eco-systems</w:t>
            </w:r>
            <w:r w:rsidR="00024A7A" w:rsidRPr="001D1D29">
              <w:rPr>
                <w:rFonts w:asciiTheme="minorHAnsi" w:hAnsiTheme="minorHAnsi"/>
                <w:sz w:val="20"/>
                <w:szCs w:val="20"/>
              </w:rPr>
              <w:t xml:space="preserve"> </w:t>
            </w:r>
            <w:r w:rsidR="00FB4401" w:rsidRPr="001D1D29">
              <w:rPr>
                <w:rFonts w:asciiTheme="minorHAnsi" w:hAnsiTheme="minorHAnsi"/>
                <w:sz w:val="20"/>
                <w:szCs w:val="20"/>
              </w:rPr>
              <w:t xml:space="preserve">which can be found in central Europe, </w:t>
            </w:r>
            <w:r w:rsidR="00670975" w:rsidRPr="001D1D29">
              <w:rPr>
                <w:rFonts w:asciiTheme="minorHAnsi" w:hAnsiTheme="minorHAnsi"/>
                <w:sz w:val="20"/>
                <w:szCs w:val="20"/>
              </w:rPr>
              <w:t>rang</w:t>
            </w:r>
            <w:r w:rsidR="00714116">
              <w:rPr>
                <w:rFonts w:asciiTheme="minorHAnsi" w:hAnsiTheme="minorHAnsi"/>
                <w:sz w:val="20"/>
                <w:szCs w:val="20"/>
              </w:rPr>
              <w:t>ing</w:t>
            </w:r>
            <w:r w:rsidR="00670975" w:rsidRPr="001D1D29">
              <w:rPr>
                <w:rFonts w:asciiTheme="minorHAnsi" w:hAnsiTheme="minorHAnsi"/>
                <w:sz w:val="20"/>
                <w:szCs w:val="20"/>
              </w:rPr>
              <w:t xml:space="preserve"> from</w:t>
            </w:r>
            <w:r w:rsidR="00FB4401" w:rsidRPr="001D1D29">
              <w:rPr>
                <w:rFonts w:asciiTheme="minorHAnsi" w:hAnsiTheme="minorHAnsi"/>
                <w:sz w:val="20"/>
                <w:szCs w:val="20"/>
              </w:rPr>
              <w:t xml:space="preserve"> large areas of forested and agricultural land, </w:t>
            </w:r>
            <w:r w:rsidR="00670975" w:rsidRPr="001D1D29">
              <w:rPr>
                <w:rFonts w:asciiTheme="minorHAnsi" w:hAnsiTheme="minorHAnsi"/>
                <w:sz w:val="20"/>
                <w:szCs w:val="20"/>
              </w:rPr>
              <w:t xml:space="preserve">to </w:t>
            </w:r>
            <w:r w:rsidR="00FB4401" w:rsidRPr="001D1D29">
              <w:rPr>
                <w:rFonts w:asciiTheme="minorHAnsi" w:hAnsiTheme="minorHAnsi"/>
                <w:sz w:val="20"/>
                <w:szCs w:val="20"/>
              </w:rPr>
              <w:t>mountainous areas, watercourses, coasts, the sea, plains, lakes and urbanised areas</w:t>
            </w:r>
            <w:r w:rsidR="00FB4401" w:rsidRPr="001D1D29">
              <w:rPr>
                <w:sz w:val="20"/>
                <w:szCs w:val="20"/>
              </w:rPr>
              <w:t>.</w:t>
            </w:r>
            <w:r w:rsidR="00763DB7" w:rsidRPr="001D1D29">
              <w:rPr>
                <w:rFonts w:asciiTheme="minorHAnsi" w:hAnsiTheme="minorHAnsi"/>
                <w:sz w:val="20"/>
                <w:szCs w:val="20"/>
              </w:rPr>
              <w:t xml:space="preserve"> </w:t>
            </w:r>
            <w:r w:rsidR="00714116">
              <w:rPr>
                <w:rFonts w:asciiTheme="minorHAnsi" w:hAnsiTheme="minorHAnsi"/>
                <w:sz w:val="20"/>
                <w:szCs w:val="20"/>
              </w:rPr>
              <w:t>The central Europe area</w:t>
            </w:r>
            <w:r w:rsidR="00714116" w:rsidRPr="001D1D29">
              <w:rPr>
                <w:rFonts w:asciiTheme="minorHAnsi" w:hAnsiTheme="minorHAnsi"/>
                <w:sz w:val="20"/>
                <w:szCs w:val="20"/>
              </w:rPr>
              <w:t xml:space="preserve"> </w:t>
            </w:r>
            <w:r w:rsidR="00763DB7" w:rsidRPr="001D1D29">
              <w:rPr>
                <w:rFonts w:asciiTheme="minorHAnsi" w:hAnsiTheme="minorHAnsi"/>
                <w:sz w:val="20"/>
                <w:szCs w:val="20"/>
              </w:rPr>
              <w:t>covers important eco-systems and ecological corridors that are stretching across borders (e.g. Green Belt).</w:t>
            </w:r>
          </w:p>
          <w:p w14:paraId="24105359" w14:textId="784068BA" w:rsidR="005D473B" w:rsidRPr="001D1D29" w:rsidRDefault="005D473B" w:rsidP="005D473B">
            <w:pPr>
              <w:ind w:left="0" w:right="0"/>
              <w:rPr>
                <w:rFonts w:asciiTheme="minorHAnsi" w:hAnsiTheme="minorHAnsi"/>
                <w:sz w:val="20"/>
                <w:szCs w:val="20"/>
              </w:rPr>
            </w:pPr>
            <w:r w:rsidRPr="001D1D29">
              <w:rPr>
                <w:rFonts w:asciiTheme="minorHAnsi" w:hAnsiTheme="minorHAnsi"/>
                <w:sz w:val="20"/>
                <w:szCs w:val="20"/>
              </w:rPr>
              <w:t xml:space="preserve">Yet, there is a continuous </w:t>
            </w:r>
            <w:r w:rsidRPr="001D1D29">
              <w:rPr>
                <w:rFonts w:asciiTheme="minorHAnsi" w:hAnsiTheme="minorHAnsi"/>
                <w:b/>
                <w:sz w:val="20"/>
                <w:szCs w:val="20"/>
              </w:rPr>
              <w:t>loss of biodiversity</w:t>
            </w:r>
            <w:r w:rsidRPr="001D1D29">
              <w:rPr>
                <w:rFonts w:asciiTheme="minorHAnsi" w:hAnsiTheme="minorHAnsi"/>
                <w:sz w:val="20"/>
                <w:szCs w:val="20"/>
              </w:rPr>
              <w:t xml:space="preserve"> witnessed in central Europe due to land use change</w:t>
            </w:r>
            <w:r w:rsidR="00024A7A" w:rsidRPr="001D1D29">
              <w:rPr>
                <w:rFonts w:asciiTheme="minorHAnsi" w:hAnsiTheme="minorHAnsi"/>
                <w:sz w:val="20"/>
                <w:szCs w:val="20"/>
              </w:rPr>
              <w:t xml:space="preserve">s, extraction of natural resources, climate change and invasive alien species. </w:t>
            </w:r>
            <w:r w:rsidR="00FB4401" w:rsidRPr="001D1D29">
              <w:rPr>
                <w:rFonts w:asciiTheme="minorHAnsi" w:hAnsiTheme="minorHAnsi"/>
                <w:b/>
                <w:sz w:val="20"/>
                <w:szCs w:val="20"/>
              </w:rPr>
              <w:t>Unsustainable economic activities</w:t>
            </w:r>
            <w:r w:rsidR="00FB4401" w:rsidRPr="001D1D29">
              <w:rPr>
                <w:rFonts w:asciiTheme="minorHAnsi" w:hAnsiTheme="minorHAnsi"/>
                <w:sz w:val="20"/>
                <w:szCs w:val="20"/>
              </w:rPr>
              <w:t xml:space="preserve"> lead to pollutions of air, water and soil</w:t>
            </w:r>
            <w:r w:rsidR="00916D35">
              <w:rPr>
                <w:rFonts w:asciiTheme="minorHAnsi" w:hAnsiTheme="minorHAnsi"/>
                <w:sz w:val="20"/>
                <w:szCs w:val="20"/>
              </w:rPr>
              <w:t>,</w:t>
            </w:r>
            <w:r w:rsidR="00FB4401" w:rsidRPr="001D1D29">
              <w:rPr>
                <w:rFonts w:asciiTheme="minorHAnsi" w:hAnsiTheme="minorHAnsi"/>
                <w:sz w:val="20"/>
                <w:szCs w:val="20"/>
              </w:rPr>
              <w:t xml:space="preserve"> </w:t>
            </w:r>
            <w:r w:rsidR="00670975" w:rsidRPr="001D1D29">
              <w:rPr>
                <w:rFonts w:asciiTheme="minorHAnsi" w:hAnsiTheme="minorHAnsi"/>
                <w:sz w:val="20"/>
                <w:szCs w:val="20"/>
              </w:rPr>
              <w:t>which is especially high in the industrial areas of central Europe</w:t>
            </w:r>
            <w:r w:rsidR="00FB4401" w:rsidRPr="001D1D29">
              <w:rPr>
                <w:rFonts w:asciiTheme="minorHAnsi" w:hAnsiTheme="minorHAnsi"/>
                <w:sz w:val="20"/>
                <w:szCs w:val="20"/>
              </w:rPr>
              <w:t>.</w:t>
            </w:r>
            <w:r w:rsidR="00670975" w:rsidRPr="001D1D29">
              <w:rPr>
                <w:rFonts w:asciiTheme="minorHAnsi" w:hAnsiTheme="minorHAnsi"/>
                <w:sz w:val="20"/>
                <w:szCs w:val="20"/>
              </w:rPr>
              <w:t xml:space="preserve"> </w:t>
            </w:r>
            <w:r w:rsidR="00024A7A" w:rsidRPr="001D1D29">
              <w:rPr>
                <w:rFonts w:asciiTheme="minorHAnsi" w:hAnsiTheme="minorHAnsi"/>
                <w:sz w:val="20"/>
                <w:szCs w:val="20"/>
              </w:rPr>
              <w:t>This</w:t>
            </w:r>
            <w:r w:rsidR="00714116">
              <w:rPr>
                <w:rFonts w:asciiTheme="minorHAnsi" w:hAnsiTheme="minorHAnsi"/>
                <w:sz w:val="20"/>
                <w:szCs w:val="20"/>
              </w:rPr>
              <w:t xml:space="preserve"> further</w:t>
            </w:r>
            <w:r w:rsidR="00024A7A" w:rsidRPr="001D1D29">
              <w:rPr>
                <w:rFonts w:asciiTheme="minorHAnsi" w:hAnsiTheme="minorHAnsi"/>
                <w:sz w:val="20"/>
                <w:szCs w:val="20"/>
              </w:rPr>
              <w:t xml:space="preserve"> leads to a deterioration of the ecosystem conditions</w:t>
            </w:r>
            <w:r w:rsidR="00916D35">
              <w:rPr>
                <w:rFonts w:asciiTheme="minorHAnsi" w:hAnsiTheme="minorHAnsi"/>
                <w:sz w:val="20"/>
                <w:szCs w:val="20"/>
              </w:rPr>
              <w:t>,</w:t>
            </w:r>
            <w:r w:rsidR="00024A7A" w:rsidRPr="001D1D29">
              <w:rPr>
                <w:rFonts w:asciiTheme="minorHAnsi" w:hAnsiTheme="minorHAnsi"/>
                <w:sz w:val="20"/>
                <w:szCs w:val="20"/>
              </w:rPr>
              <w:t xml:space="preserve"> which will </w:t>
            </w:r>
            <w:r w:rsidR="00024A7A" w:rsidRPr="001D1D29">
              <w:rPr>
                <w:rFonts w:asciiTheme="minorHAnsi" w:eastAsia="Times New Roman" w:hAnsiTheme="minorHAnsi" w:cs="Times New Roman"/>
                <w:sz w:val="20"/>
                <w:szCs w:val="20"/>
              </w:rPr>
              <w:t xml:space="preserve">further reduce their ability to provide </w:t>
            </w:r>
            <w:r w:rsidR="00024A7A" w:rsidRPr="001D1D29">
              <w:rPr>
                <w:rFonts w:asciiTheme="minorHAnsi" w:hAnsiTheme="minorHAnsi"/>
                <w:b/>
                <w:sz w:val="20"/>
                <w:szCs w:val="20"/>
              </w:rPr>
              <w:t>essential eco-system services</w:t>
            </w:r>
            <w:r w:rsidR="00024A7A" w:rsidRPr="001D1D29">
              <w:rPr>
                <w:rFonts w:asciiTheme="minorHAnsi" w:hAnsiTheme="minorHAnsi"/>
                <w:sz w:val="20"/>
                <w:szCs w:val="20"/>
              </w:rPr>
              <w:t xml:space="preserve">. </w:t>
            </w:r>
          </w:p>
          <w:p w14:paraId="65B7B180" w14:textId="5471F873" w:rsidR="00670975" w:rsidRDefault="00670975" w:rsidP="00670975">
            <w:pPr>
              <w:ind w:left="0" w:right="0"/>
              <w:rPr>
                <w:rFonts w:asciiTheme="minorHAnsi" w:eastAsia="Times New Roman" w:hAnsiTheme="minorHAnsi" w:cs="Times New Roman"/>
                <w:sz w:val="20"/>
                <w:szCs w:val="20"/>
              </w:rPr>
            </w:pPr>
            <w:r>
              <w:rPr>
                <w:rFonts w:asciiTheme="minorHAnsi" w:eastAsia="Times New Roman" w:hAnsiTheme="minorHAnsi" w:cs="Times New Roman"/>
                <w:sz w:val="20"/>
                <w:szCs w:val="20"/>
              </w:rPr>
              <w:t>Transnational cooperation offers clear added value in addressing, among others, the following specific needs</w:t>
            </w:r>
            <w:r w:rsidR="00714116">
              <w:rPr>
                <w:rFonts w:asciiTheme="minorHAnsi" w:eastAsia="Times New Roman" w:hAnsiTheme="minorHAnsi" w:cs="Times New Roman"/>
                <w:sz w:val="20"/>
                <w:szCs w:val="20"/>
              </w:rPr>
              <w:t xml:space="preserve"> (for types and examples of actions please refer to section 2)</w:t>
            </w:r>
            <w:r>
              <w:rPr>
                <w:rFonts w:asciiTheme="minorHAnsi" w:eastAsia="Times New Roman" w:hAnsiTheme="minorHAnsi" w:cs="Times New Roman"/>
                <w:sz w:val="20"/>
                <w:szCs w:val="20"/>
              </w:rPr>
              <w:t>:</w:t>
            </w:r>
          </w:p>
          <w:p w14:paraId="5C7E891B" w14:textId="32C86529" w:rsidR="00736F9F" w:rsidRPr="00984724" w:rsidRDefault="00736F9F" w:rsidP="00670975">
            <w:pPr>
              <w:pStyle w:val="Akapitzlist"/>
              <w:numPr>
                <w:ilvl w:val="0"/>
                <w:numId w:val="34"/>
              </w:numPr>
              <w:ind w:left="319" w:right="0" w:hanging="283"/>
              <w:rPr>
                <w:rFonts w:asciiTheme="minorHAnsi" w:eastAsia="Times New Roman" w:hAnsiTheme="minorHAnsi" w:cs="Times New Roman"/>
                <w:sz w:val="20"/>
                <w:szCs w:val="20"/>
              </w:rPr>
            </w:pPr>
            <w:r w:rsidRPr="00984724">
              <w:rPr>
                <w:rFonts w:asciiTheme="minorHAnsi" w:eastAsia="Times New Roman" w:hAnsiTheme="minorHAnsi" w:cs="Times New Roman"/>
                <w:sz w:val="20"/>
                <w:szCs w:val="20"/>
              </w:rPr>
              <w:t>Prevent</w:t>
            </w:r>
            <w:r w:rsidR="000562B2">
              <w:rPr>
                <w:rFonts w:asciiTheme="minorHAnsi" w:eastAsia="Times New Roman" w:hAnsiTheme="minorHAnsi" w:cs="Times New Roman"/>
                <w:sz w:val="20"/>
                <w:szCs w:val="20"/>
              </w:rPr>
              <w:t>ing</w:t>
            </w:r>
            <w:r w:rsidRPr="00984724">
              <w:rPr>
                <w:rFonts w:asciiTheme="minorHAnsi" w:eastAsia="Times New Roman" w:hAnsiTheme="minorHAnsi" w:cs="Times New Roman"/>
                <w:sz w:val="20"/>
                <w:szCs w:val="20"/>
              </w:rPr>
              <w:t xml:space="preserve"> biodiversity loss </w:t>
            </w:r>
            <w:r>
              <w:rPr>
                <w:rFonts w:asciiTheme="minorHAnsi" w:eastAsia="Times New Roman" w:hAnsiTheme="minorHAnsi" w:cs="Times New Roman"/>
                <w:sz w:val="20"/>
                <w:szCs w:val="20"/>
              </w:rPr>
              <w:t>and ensur</w:t>
            </w:r>
            <w:r w:rsidR="000562B2">
              <w:rPr>
                <w:rFonts w:asciiTheme="minorHAnsi" w:eastAsia="Times New Roman" w:hAnsiTheme="minorHAnsi" w:cs="Times New Roman"/>
                <w:sz w:val="20"/>
                <w:szCs w:val="20"/>
              </w:rPr>
              <w:t>ing</w:t>
            </w:r>
            <w:r>
              <w:rPr>
                <w:rFonts w:asciiTheme="minorHAnsi" w:eastAsia="Times New Roman" w:hAnsiTheme="minorHAnsi" w:cs="Times New Roman"/>
                <w:sz w:val="20"/>
                <w:szCs w:val="20"/>
              </w:rPr>
              <w:t xml:space="preserve"> ecological connectivity</w:t>
            </w:r>
          </w:p>
          <w:p w14:paraId="7D5EB1C3" w14:textId="6A9FD06C" w:rsidR="00736F9F" w:rsidRPr="00984724" w:rsidRDefault="00736F9F" w:rsidP="00670975">
            <w:pPr>
              <w:pStyle w:val="Akapitzlist"/>
              <w:numPr>
                <w:ilvl w:val="0"/>
                <w:numId w:val="34"/>
              </w:numPr>
              <w:ind w:left="319" w:right="0" w:hanging="283"/>
              <w:rPr>
                <w:rFonts w:asciiTheme="minorHAnsi" w:eastAsia="Times New Roman" w:hAnsiTheme="minorHAnsi" w:cs="Times New Roman"/>
                <w:sz w:val="20"/>
                <w:szCs w:val="20"/>
              </w:rPr>
            </w:pPr>
            <w:r w:rsidRPr="00984724">
              <w:rPr>
                <w:rFonts w:asciiTheme="minorHAnsi" w:eastAsia="Times New Roman" w:hAnsiTheme="minorHAnsi" w:cs="Times New Roman"/>
                <w:sz w:val="20"/>
                <w:szCs w:val="20"/>
              </w:rPr>
              <w:t>Preserv</w:t>
            </w:r>
            <w:r w:rsidR="000562B2">
              <w:rPr>
                <w:rFonts w:asciiTheme="minorHAnsi" w:eastAsia="Times New Roman" w:hAnsiTheme="minorHAnsi" w:cs="Times New Roman"/>
                <w:sz w:val="20"/>
                <w:szCs w:val="20"/>
              </w:rPr>
              <w:t>ing and strengthening</w:t>
            </w:r>
            <w:r w:rsidRPr="00984724">
              <w:rPr>
                <w:rFonts w:asciiTheme="minorHAnsi" w:eastAsia="Times New Roman" w:hAnsiTheme="minorHAnsi" w:cs="Times New Roman"/>
                <w:sz w:val="20"/>
                <w:szCs w:val="20"/>
              </w:rPr>
              <w:t xml:space="preserve"> eco-systems services for the benefit of the population</w:t>
            </w:r>
          </w:p>
          <w:p w14:paraId="34D687B1" w14:textId="00B83DE5" w:rsidR="00736F9F" w:rsidRPr="00984724" w:rsidRDefault="00736F9F" w:rsidP="00670975">
            <w:pPr>
              <w:pStyle w:val="Akapitzlist"/>
              <w:numPr>
                <w:ilvl w:val="0"/>
                <w:numId w:val="34"/>
              </w:numPr>
              <w:ind w:left="319" w:right="0" w:hanging="283"/>
              <w:rPr>
                <w:rFonts w:asciiTheme="minorHAnsi" w:eastAsia="Times New Roman" w:hAnsiTheme="minorHAnsi" w:cs="Times New Roman"/>
                <w:sz w:val="20"/>
                <w:szCs w:val="20"/>
              </w:rPr>
            </w:pPr>
            <w:r w:rsidRPr="00984724">
              <w:rPr>
                <w:rFonts w:asciiTheme="minorHAnsi" w:eastAsia="Times New Roman" w:hAnsiTheme="minorHAnsi" w:cs="Times New Roman"/>
                <w:sz w:val="20"/>
                <w:szCs w:val="20"/>
              </w:rPr>
              <w:t>Protect</w:t>
            </w:r>
            <w:r w:rsidR="000562B2">
              <w:rPr>
                <w:rFonts w:asciiTheme="minorHAnsi" w:eastAsia="Times New Roman" w:hAnsiTheme="minorHAnsi" w:cs="Times New Roman"/>
                <w:sz w:val="20"/>
                <w:szCs w:val="20"/>
              </w:rPr>
              <w:t>ing</w:t>
            </w:r>
            <w:r w:rsidRPr="00984724">
              <w:rPr>
                <w:rFonts w:asciiTheme="minorHAnsi" w:eastAsia="Times New Roman" w:hAnsiTheme="minorHAnsi" w:cs="Times New Roman"/>
                <w:sz w:val="20"/>
                <w:szCs w:val="20"/>
              </w:rPr>
              <w:t xml:space="preserve"> </w:t>
            </w:r>
            <w:r w:rsidR="000562B2">
              <w:rPr>
                <w:rFonts w:asciiTheme="minorHAnsi" w:eastAsia="Times New Roman" w:hAnsiTheme="minorHAnsi" w:cs="Times New Roman"/>
                <w:sz w:val="20"/>
                <w:szCs w:val="20"/>
              </w:rPr>
              <w:t>natural</w:t>
            </w:r>
            <w:r w:rsidRPr="00984724">
              <w:rPr>
                <w:rFonts w:asciiTheme="minorHAnsi" w:eastAsia="Times New Roman" w:hAnsiTheme="minorHAnsi" w:cs="Times New Roman"/>
                <w:sz w:val="20"/>
                <w:szCs w:val="20"/>
              </w:rPr>
              <w:t xml:space="preserve"> resources and support</w:t>
            </w:r>
            <w:r w:rsidR="00714116">
              <w:rPr>
                <w:rFonts w:asciiTheme="minorHAnsi" w:eastAsia="Times New Roman" w:hAnsiTheme="minorHAnsi" w:cs="Times New Roman"/>
                <w:sz w:val="20"/>
                <w:szCs w:val="20"/>
              </w:rPr>
              <w:t>ing their</w:t>
            </w:r>
            <w:r w:rsidRPr="00984724">
              <w:rPr>
                <w:rFonts w:asciiTheme="minorHAnsi" w:eastAsia="Times New Roman" w:hAnsiTheme="minorHAnsi" w:cs="Times New Roman"/>
                <w:sz w:val="20"/>
                <w:szCs w:val="20"/>
              </w:rPr>
              <w:t xml:space="preserve"> sustainable use</w:t>
            </w:r>
          </w:p>
          <w:p w14:paraId="252062E6" w14:textId="59428CB1" w:rsidR="00736F9F" w:rsidRPr="00984724" w:rsidRDefault="00736F9F" w:rsidP="00670975">
            <w:pPr>
              <w:pStyle w:val="Akapitzlist"/>
              <w:numPr>
                <w:ilvl w:val="0"/>
                <w:numId w:val="34"/>
              </w:numPr>
              <w:ind w:left="319" w:right="0" w:hanging="283"/>
              <w:rPr>
                <w:rFonts w:asciiTheme="minorHAnsi" w:eastAsia="Times New Roman" w:hAnsiTheme="minorHAnsi" w:cs="Times New Roman"/>
                <w:sz w:val="20"/>
                <w:szCs w:val="20"/>
              </w:rPr>
            </w:pPr>
            <w:r w:rsidRPr="00984724">
              <w:rPr>
                <w:rFonts w:asciiTheme="minorHAnsi" w:eastAsia="Times New Roman" w:hAnsiTheme="minorHAnsi" w:cs="Times New Roman"/>
                <w:sz w:val="20"/>
                <w:szCs w:val="20"/>
              </w:rPr>
              <w:t>Reduc</w:t>
            </w:r>
            <w:r w:rsidR="00F03545">
              <w:rPr>
                <w:rFonts w:asciiTheme="minorHAnsi" w:eastAsia="Times New Roman" w:hAnsiTheme="minorHAnsi" w:cs="Times New Roman"/>
                <w:sz w:val="20"/>
                <w:szCs w:val="20"/>
              </w:rPr>
              <w:t>ing</w:t>
            </w:r>
            <w:r w:rsidRPr="00984724">
              <w:rPr>
                <w:rFonts w:asciiTheme="minorHAnsi" w:eastAsia="Times New Roman" w:hAnsiTheme="minorHAnsi" w:cs="Times New Roman"/>
                <w:sz w:val="20"/>
                <w:szCs w:val="20"/>
              </w:rPr>
              <w:t xml:space="preserve"> air, water and soil pollution</w:t>
            </w:r>
          </w:p>
          <w:p w14:paraId="667EE3F9" w14:textId="0ACC9602" w:rsidR="00736F9F" w:rsidRDefault="00736F9F" w:rsidP="00670975">
            <w:pPr>
              <w:pStyle w:val="Akapitzlist"/>
              <w:numPr>
                <w:ilvl w:val="0"/>
                <w:numId w:val="34"/>
              </w:numPr>
              <w:ind w:left="319" w:right="0" w:hanging="283"/>
              <w:rPr>
                <w:rFonts w:asciiTheme="minorHAnsi" w:eastAsia="Times New Roman" w:hAnsiTheme="minorHAnsi" w:cs="Times New Roman"/>
                <w:sz w:val="20"/>
                <w:szCs w:val="20"/>
              </w:rPr>
            </w:pPr>
            <w:r w:rsidRPr="00984724">
              <w:rPr>
                <w:rFonts w:asciiTheme="minorHAnsi" w:eastAsia="Times New Roman" w:hAnsiTheme="minorHAnsi" w:cs="Times New Roman"/>
                <w:sz w:val="20"/>
                <w:szCs w:val="20"/>
              </w:rPr>
              <w:t>Expand</w:t>
            </w:r>
            <w:r w:rsidR="000562B2">
              <w:rPr>
                <w:rFonts w:asciiTheme="minorHAnsi" w:eastAsia="Times New Roman" w:hAnsiTheme="minorHAnsi" w:cs="Times New Roman"/>
                <w:sz w:val="20"/>
                <w:szCs w:val="20"/>
              </w:rPr>
              <w:t>ing</w:t>
            </w:r>
            <w:r w:rsidRPr="00984724">
              <w:rPr>
                <w:rFonts w:asciiTheme="minorHAnsi" w:eastAsia="Times New Roman" w:hAnsiTheme="minorHAnsi" w:cs="Times New Roman"/>
                <w:sz w:val="20"/>
                <w:szCs w:val="20"/>
              </w:rPr>
              <w:t xml:space="preserve"> green infrastructure that connects habitats and ensure their recreational potential </w:t>
            </w:r>
          </w:p>
          <w:p w14:paraId="3F1A835D" w14:textId="77777777" w:rsidR="00671B38" w:rsidRDefault="00B047DA" w:rsidP="004C7BFB">
            <w:pPr>
              <w:ind w:left="0" w:right="0"/>
              <w:rPr>
                <w:rFonts w:asciiTheme="minorHAnsi" w:hAnsiTheme="minorHAnsi"/>
                <w:sz w:val="20"/>
              </w:rPr>
            </w:pPr>
            <w:r>
              <w:rPr>
                <w:rFonts w:asciiTheme="minorHAnsi" w:hAnsiTheme="minorHAnsi"/>
                <w:sz w:val="20"/>
              </w:rPr>
              <w:t>F</w:t>
            </w:r>
            <w:r w:rsidR="00670975" w:rsidRPr="00A06340">
              <w:rPr>
                <w:rFonts w:asciiTheme="minorHAnsi" w:hAnsiTheme="minorHAnsi"/>
                <w:sz w:val="20"/>
              </w:rPr>
              <w:t>orm of support</w:t>
            </w:r>
            <w:r>
              <w:rPr>
                <w:rFonts w:asciiTheme="minorHAnsi" w:hAnsiTheme="minorHAnsi"/>
                <w:sz w:val="20"/>
              </w:rPr>
              <w:t xml:space="preserve">: </w:t>
            </w:r>
            <w:r w:rsidR="00670975" w:rsidRPr="00A06340">
              <w:rPr>
                <w:rFonts w:asciiTheme="minorHAnsi" w:hAnsiTheme="minorHAnsi"/>
                <w:sz w:val="20"/>
              </w:rPr>
              <w:t xml:space="preserve">grants </w:t>
            </w:r>
          </w:p>
          <w:p w14:paraId="4C99FF62" w14:textId="49F10A07" w:rsidR="00277B6A" w:rsidRPr="00A25A13" w:rsidRDefault="00277B6A" w:rsidP="004C7BFB">
            <w:pPr>
              <w:ind w:left="0" w:right="0"/>
              <w:rPr>
                <w:rFonts w:asciiTheme="minorHAnsi" w:hAnsiTheme="minorHAnsi"/>
                <w:highlight w:val="yellow"/>
              </w:rPr>
            </w:pPr>
          </w:p>
        </w:tc>
      </w:tr>
    </w:tbl>
    <w:tbl>
      <w:tblPr>
        <w:tblStyle w:val="2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560"/>
        <w:gridCol w:w="1559"/>
        <w:gridCol w:w="5245"/>
      </w:tblGrid>
      <w:tr w:rsidR="00AB3B08" w:rsidRPr="005F09AF" w14:paraId="16CAC688" w14:textId="77777777" w:rsidTr="00216EF9">
        <w:trPr>
          <w:trHeight w:val="1408"/>
        </w:trPr>
        <w:tc>
          <w:tcPr>
            <w:tcW w:w="1696" w:type="dxa"/>
          </w:tcPr>
          <w:p w14:paraId="68B808A3" w14:textId="6FC61188" w:rsidR="00AB3B08" w:rsidRDefault="00AB3B08" w:rsidP="00216EF9">
            <w:pPr>
              <w:ind w:left="0" w:right="0"/>
              <w:jc w:val="center"/>
              <w:rPr>
                <w:rFonts w:asciiTheme="minorHAnsi" w:eastAsia="Times New Roman" w:hAnsiTheme="minorHAnsi" w:cs="Times New Roman"/>
                <w:b/>
                <w:szCs w:val="20"/>
              </w:rPr>
            </w:pPr>
            <w:r w:rsidRPr="00A26027">
              <w:rPr>
                <w:rFonts w:asciiTheme="minorHAnsi" w:eastAsia="Times New Roman" w:hAnsiTheme="minorHAnsi" w:cs="Times New Roman"/>
                <w:b/>
                <w:szCs w:val="20"/>
              </w:rPr>
              <w:lastRenderedPageBreak/>
              <w:t>PO</w:t>
            </w:r>
            <w:r>
              <w:rPr>
                <w:rFonts w:asciiTheme="minorHAnsi" w:eastAsia="Times New Roman" w:hAnsiTheme="minorHAnsi" w:cs="Times New Roman"/>
                <w:b/>
                <w:szCs w:val="20"/>
              </w:rPr>
              <w:t xml:space="preserve">2 – </w:t>
            </w:r>
          </w:p>
          <w:p w14:paraId="773042AF" w14:textId="63423D05" w:rsidR="00AB3B08" w:rsidRPr="00A26027" w:rsidRDefault="00AB3B08" w:rsidP="00AB3B08">
            <w:pPr>
              <w:ind w:left="0" w:right="0"/>
              <w:jc w:val="center"/>
              <w:rPr>
                <w:rFonts w:asciiTheme="minorHAnsi" w:hAnsiTheme="minorHAnsi"/>
                <w:b/>
              </w:rPr>
            </w:pPr>
            <w:r w:rsidRPr="00AB3B08">
              <w:rPr>
                <w:rFonts w:asciiTheme="minorHAnsi" w:eastAsia="Times New Roman" w:hAnsiTheme="minorHAnsi" w:cs="Times New Roman"/>
                <w:b/>
                <w:szCs w:val="20"/>
              </w:rPr>
              <w:t>A greener, low-carbon transitioning towards a net zero carbon economy and resilient Europe by promoting clean and fair energy transition, green and blue investment, the circular economy, climate change mitigation and adaptation and risk prevention and management</w:t>
            </w:r>
          </w:p>
        </w:tc>
        <w:tc>
          <w:tcPr>
            <w:tcW w:w="1560" w:type="dxa"/>
          </w:tcPr>
          <w:p w14:paraId="117B1BE1" w14:textId="37A8A14E" w:rsidR="00AB3B08" w:rsidRDefault="00AB3B08" w:rsidP="00AB3B08">
            <w:pPr>
              <w:ind w:left="0" w:right="0"/>
              <w:jc w:val="left"/>
              <w:rPr>
                <w:rFonts w:asciiTheme="minorHAnsi" w:hAnsiTheme="minorHAnsi"/>
              </w:rPr>
            </w:pPr>
            <w:r>
              <w:rPr>
                <w:rFonts w:asciiTheme="minorHAnsi" w:eastAsia="Times New Roman" w:hAnsiTheme="minorHAnsi" w:cs="Times New Roman"/>
                <w:sz w:val="20"/>
                <w:szCs w:val="20"/>
              </w:rPr>
              <w:t>(viii</w:t>
            </w:r>
            <w:r w:rsidRPr="00566894">
              <w:rPr>
                <w:rFonts w:asciiTheme="minorHAnsi" w:eastAsia="Times New Roman" w:hAnsiTheme="minorHAnsi" w:cs="Times New Roman"/>
                <w:sz w:val="20"/>
                <w:szCs w:val="20"/>
              </w:rPr>
              <w:t xml:space="preserve">) </w:t>
            </w:r>
            <w:r>
              <w:rPr>
                <w:rFonts w:asciiTheme="minorHAnsi" w:eastAsia="Times New Roman" w:hAnsiTheme="minorHAnsi" w:cs="Times New Roman"/>
                <w:sz w:val="20"/>
                <w:szCs w:val="20"/>
              </w:rPr>
              <w:t>P</w:t>
            </w:r>
            <w:r w:rsidRPr="00F63C19">
              <w:rPr>
                <w:rFonts w:asciiTheme="minorHAnsi" w:eastAsia="Times New Roman" w:hAnsiTheme="minorHAnsi" w:cs="Times New Roman"/>
                <w:sz w:val="20"/>
                <w:szCs w:val="20"/>
              </w:rPr>
              <w:t>romoting sustainable multimodal urban mobility</w:t>
            </w:r>
            <w:r>
              <w:rPr>
                <w:rFonts w:asciiTheme="minorHAnsi" w:eastAsia="Times New Roman" w:hAnsiTheme="minorHAnsi" w:cs="Times New Roman"/>
                <w:sz w:val="20"/>
                <w:szCs w:val="20"/>
              </w:rPr>
              <w:t xml:space="preserve">, </w:t>
            </w:r>
            <w:r w:rsidRPr="00AB3B08">
              <w:rPr>
                <w:rFonts w:asciiTheme="minorHAnsi" w:eastAsia="Times New Roman" w:hAnsiTheme="minorHAnsi" w:cs="Times New Roman"/>
                <w:sz w:val="20"/>
                <w:szCs w:val="20"/>
              </w:rPr>
              <w:t>as part of transition to a net zero carbon economy</w:t>
            </w:r>
          </w:p>
        </w:tc>
        <w:tc>
          <w:tcPr>
            <w:tcW w:w="1559" w:type="dxa"/>
          </w:tcPr>
          <w:p w14:paraId="3AE93438" w14:textId="3A4EE467" w:rsidR="00AB3B08" w:rsidRPr="00A26027" w:rsidRDefault="00AB3B08" w:rsidP="00AB3B08">
            <w:pPr>
              <w:ind w:left="0" w:right="0"/>
              <w:jc w:val="center"/>
              <w:rPr>
                <w:rFonts w:asciiTheme="minorHAnsi" w:hAnsiTheme="minorHAnsi"/>
                <w:b/>
              </w:rPr>
            </w:pPr>
            <w:r w:rsidRPr="00A26027">
              <w:rPr>
                <w:rFonts w:asciiTheme="minorHAnsi" w:eastAsia="Times New Roman" w:hAnsiTheme="minorHAnsi" w:cs="Times New Roman"/>
                <w:b/>
              </w:rPr>
              <w:t xml:space="preserve">Priority </w:t>
            </w:r>
            <w:r>
              <w:rPr>
                <w:rFonts w:asciiTheme="minorHAnsi" w:eastAsia="Times New Roman" w:hAnsiTheme="minorHAnsi" w:cs="Times New Roman"/>
                <w:b/>
              </w:rPr>
              <w:t>2</w:t>
            </w:r>
            <w:r w:rsidRPr="00A26027">
              <w:rPr>
                <w:rFonts w:asciiTheme="minorHAnsi" w:eastAsia="Times New Roman" w:hAnsiTheme="minorHAnsi" w:cs="Times New Roman"/>
                <w:b/>
              </w:rPr>
              <w:t xml:space="preserve"> –</w:t>
            </w:r>
            <w:r>
              <w:rPr>
                <w:rFonts w:asciiTheme="minorHAnsi" w:eastAsia="Times New Roman" w:hAnsiTheme="minorHAnsi" w:cs="Times New Roman"/>
                <w:i/>
              </w:rPr>
              <w:t>Cooperating</w:t>
            </w:r>
            <w:r w:rsidRPr="00BB0EE5">
              <w:rPr>
                <w:rFonts w:asciiTheme="minorHAnsi" w:eastAsia="Times New Roman" w:hAnsiTheme="minorHAnsi" w:cs="Times New Roman"/>
                <w:i/>
              </w:rPr>
              <w:t xml:space="preserve"> for </w:t>
            </w:r>
            <w:r>
              <w:rPr>
                <w:rFonts w:asciiTheme="minorHAnsi" w:eastAsia="Times New Roman" w:hAnsiTheme="minorHAnsi" w:cs="Times New Roman"/>
                <w:i/>
              </w:rPr>
              <w:t>a</w:t>
            </w:r>
            <w:r w:rsidRPr="001F106F">
              <w:rPr>
                <w:rFonts w:asciiTheme="minorHAnsi" w:eastAsia="Times New Roman" w:hAnsiTheme="minorHAnsi" w:cs="Times New Roman"/>
                <w:i/>
              </w:rPr>
              <w:t xml:space="preserve"> </w:t>
            </w:r>
            <w:r>
              <w:rPr>
                <w:rFonts w:asciiTheme="minorHAnsi" w:eastAsia="Times New Roman" w:hAnsiTheme="minorHAnsi" w:cs="Times New Roman"/>
                <w:i/>
              </w:rPr>
              <w:t>greener</w:t>
            </w:r>
            <w:r w:rsidRPr="001F106F">
              <w:rPr>
                <w:rFonts w:asciiTheme="minorHAnsi" w:eastAsia="Times New Roman" w:hAnsiTheme="minorHAnsi" w:cs="Times New Roman"/>
                <w:i/>
              </w:rPr>
              <w:t xml:space="preserve"> central Europe </w:t>
            </w:r>
          </w:p>
        </w:tc>
        <w:tc>
          <w:tcPr>
            <w:tcW w:w="5245" w:type="dxa"/>
          </w:tcPr>
          <w:p w14:paraId="1F852C00" w14:textId="521261D3" w:rsidR="00AB3B08" w:rsidRDefault="00AB3B08" w:rsidP="00216EF9">
            <w:pPr>
              <w:ind w:left="0" w:right="0"/>
              <w:rPr>
                <w:rFonts w:asciiTheme="minorHAnsi" w:eastAsia="Times New Roman" w:hAnsiTheme="minorHAnsi" w:cs="Times New Roman"/>
                <w:sz w:val="20"/>
                <w:szCs w:val="20"/>
                <w:u w:val="single"/>
              </w:rPr>
            </w:pPr>
            <w:r w:rsidRPr="00FF52E9">
              <w:rPr>
                <w:rFonts w:asciiTheme="minorHAnsi" w:eastAsia="Times New Roman" w:hAnsiTheme="minorHAnsi" w:cs="Times New Roman"/>
                <w:sz w:val="20"/>
                <w:szCs w:val="20"/>
                <w:u w:val="single"/>
              </w:rPr>
              <w:t>Justification for the selection of PO</w:t>
            </w:r>
            <w:r>
              <w:rPr>
                <w:rFonts w:asciiTheme="minorHAnsi" w:eastAsia="Times New Roman" w:hAnsiTheme="minorHAnsi" w:cs="Times New Roman"/>
                <w:sz w:val="20"/>
                <w:szCs w:val="20"/>
                <w:u w:val="single"/>
              </w:rPr>
              <w:t xml:space="preserve">2 </w:t>
            </w:r>
          </w:p>
          <w:p w14:paraId="52F5C5CE" w14:textId="77777777" w:rsidR="00AB3B08" w:rsidRPr="00FF52E9" w:rsidRDefault="00AB3B08" w:rsidP="00216EF9">
            <w:pPr>
              <w:ind w:left="0" w:right="0"/>
              <w:rPr>
                <w:rFonts w:asciiTheme="minorHAnsi" w:eastAsia="Times New Roman" w:hAnsiTheme="minorHAnsi" w:cs="Times New Roman"/>
                <w:sz w:val="20"/>
                <w:szCs w:val="20"/>
              </w:rPr>
            </w:pPr>
            <w:r w:rsidRPr="00FF52E9">
              <w:rPr>
                <w:rFonts w:asciiTheme="minorHAnsi" w:eastAsia="Times New Roman" w:hAnsiTheme="minorHAnsi" w:cs="Times New Roman"/>
                <w:sz w:val="20"/>
                <w:szCs w:val="20"/>
              </w:rPr>
              <w:t>see above</w:t>
            </w:r>
          </w:p>
          <w:p w14:paraId="39B24674" w14:textId="273EB082" w:rsidR="00AB3B08" w:rsidRDefault="00AB3B08" w:rsidP="00216EF9">
            <w:pPr>
              <w:ind w:left="0" w:right="0"/>
              <w:rPr>
                <w:rFonts w:asciiTheme="minorHAnsi" w:hAnsiTheme="minorHAnsi"/>
                <w:sz w:val="20"/>
              </w:rPr>
            </w:pPr>
            <w:r w:rsidRPr="00275810">
              <w:rPr>
                <w:rFonts w:asciiTheme="minorHAnsi" w:eastAsia="Times New Roman" w:hAnsiTheme="minorHAnsi" w:cs="Times New Roman"/>
                <w:sz w:val="20"/>
                <w:szCs w:val="20"/>
                <w:u w:val="single"/>
              </w:rPr>
              <w:t xml:space="preserve">Justification for the selection of </w:t>
            </w:r>
            <w:r>
              <w:rPr>
                <w:rFonts w:asciiTheme="minorHAnsi" w:eastAsia="Times New Roman" w:hAnsiTheme="minorHAnsi" w:cs="Times New Roman"/>
                <w:sz w:val="20"/>
                <w:szCs w:val="20"/>
                <w:u w:val="single"/>
              </w:rPr>
              <w:t>ERDF SO (viii)</w:t>
            </w:r>
          </w:p>
          <w:p w14:paraId="0745A916" w14:textId="77777777" w:rsidR="00AB3B08" w:rsidRDefault="00AB3B08" w:rsidP="00216EF9">
            <w:pPr>
              <w:ind w:left="0" w:right="0"/>
              <w:rPr>
                <w:rFonts w:asciiTheme="minorHAnsi" w:hAnsiTheme="minorHAnsi"/>
                <w:sz w:val="20"/>
              </w:rPr>
            </w:pPr>
            <w:r>
              <w:rPr>
                <w:rFonts w:asciiTheme="minorHAnsi" w:hAnsiTheme="minorHAnsi"/>
                <w:sz w:val="20"/>
              </w:rPr>
              <w:t>Promoting and e</w:t>
            </w:r>
            <w:r w:rsidRPr="00092285">
              <w:rPr>
                <w:rFonts w:asciiTheme="minorHAnsi" w:hAnsiTheme="minorHAnsi"/>
                <w:sz w:val="20"/>
              </w:rPr>
              <w:t xml:space="preserve">nsuring </w:t>
            </w:r>
            <w:r>
              <w:rPr>
                <w:rFonts w:asciiTheme="minorHAnsi" w:hAnsiTheme="minorHAnsi"/>
                <w:sz w:val="20"/>
              </w:rPr>
              <w:t xml:space="preserve">a more </w:t>
            </w:r>
            <w:r w:rsidRPr="00092285">
              <w:rPr>
                <w:rFonts w:asciiTheme="minorHAnsi" w:hAnsiTheme="minorHAnsi"/>
                <w:sz w:val="20"/>
              </w:rPr>
              <w:t xml:space="preserve">efficient and </w:t>
            </w:r>
            <w:r>
              <w:rPr>
                <w:rFonts w:asciiTheme="minorHAnsi" w:hAnsiTheme="minorHAnsi"/>
                <w:sz w:val="20"/>
              </w:rPr>
              <w:t xml:space="preserve">more </w:t>
            </w:r>
            <w:r w:rsidRPr="00092285">
              <w:rPr>
                <w:rFonts w:asciiTheme="minorHAnsi" w:hAnsiTheme="minorHAnsi"/>
                <w:sz w:val="20"/>
              </w:rPr>
              <w:t xml:space="preserve">sustainable </w:t>
            </w:r>
            <w:r>
              <w:rPr>
                <w:rFonts w:asciiTheme="minorHAnsi" w:hAnsiTheme="minorHAnsi"/>
                <w:sz w:val="20"/>
              </w:rPr>
              <w:t>urban mobility is a key challenge for central Europe. In fact, one third of the c</w:t>
            </w:r>
            <w:r w:rsidRPr="00CD4B7A">
              <w:rPr>
                <w:rFonts w:asciiTheme="minorHAnsi" w:hAnsiTheme="minorHAnsi"/>
                <w:sz w:val="20"/>
              </w:rPr>
              <w:t>entral Europe</w:t>
            </w:r>
            <w:r>
              <w:rPr>
                <w:rFonts w:asciiTheme="minorHAnsi" w:hAnsiTheme="minorHAnsi"/>
                <w:sz w:val="20"/>
              </w:rPr>
              <w:t>an</w:t>
            </w:r>
            <w:r w:rsidRPr="00CD4B7A">
              <w:rPr>
                <w:rFonts w:asciiTheme="minorHAnsi" w:hAnsiTheme="minorHAnsi"/>
                <w:sz w:val="20"/>
              </w:rPr>
              <w:t xml:space="preserve"> population lives in </w:t>
            </w:r>
            <w:r>
              <w:rPr>
                <w:rFonts w:asciiTheme="minorHAnsi" w:hAnsiTheme="minorHAnsi"/>
                <w:sz w:val="20"/>
              </w:rPr>
              <w:t>bigger cities and</w:t>
            </w:r>
            <w:r w:rsidRPr="00CD4B7A">
              <w:rPr>
                <w:rFonts w:asciiTheme="minorHAnsi" w:hAnsiTheme="minorHAnsi"/>
                <w:sz w:val="20"/>
              </w:rPr>
              <w:t xml:space="preserve"> </w:t>
            </w:r>
            <w:r>
              <w:rPr>
                <w:rFonts w:asciiTheme="minorHAnsi" w:hAnsiTheme="minorHAnsi"/>
                <w:sz w:val="20"/>
              </w:rPr>
              <w:t xml:space="preserve">additional </w:t>
            </w:r>
            <w:r w:rsidRPr="00CD4B7A">
              <w:rPr>
                <w:rFonts w:asciiTheme="minorHAnsi" w:hAnsiTheme="minorHAnsi"/>
                <w:sz w:val="20"/>
              </w:rPr>
              <w:t>37% in intermediate regions</w:t>
            </w:r>
            <w:r>
              <w:rPr>
                <w:rFonts w:asciiTheme="minorHAnsi" w:hAnsiTheme="minorHAnsi"/>
                <w:sz w:val="20"/>
              </w:rPr>
              <w:t xml:space="preserve">. Commuting patterns require the consideration of mobility flows at the level of functional urban areas, thus considering both urban cores and their hinterlands. Consequently improving urban mobility and at the same time reducing the negative externalities of transport, has a tremendous impact on a very large share of the central European population (e.g. health, quality of life) and its economy (e.g. traffic congestions). </w:t>
            </w:r>
          </w:p>
          <w:p w14:paraId="16745569" w14:textId="77777777" w:rsidR="00AB3B08" w:rsidRPr="001D1D29" w:rsidRDefault="00AB3B08" w:rsidP="00216EF9">
            <w:pPr>
              <w:ind w:left="0" w:right="0"/>
              <w:rPr>
                <w:rFonts w:asciiTheme="minorHAnsi" w:eastAsia="Times New Roman" w:hAnsiTheme="minorHAnsi" w:cs="Times New Roman"/>
                <w:sz w:val="20"/>
                <w:szCs w:val="20"/>
              </w:rPr>
            </w:pPr>
            <w:r>
              <w:rPr>
                <w:rFonts w:asciiTheme="minorHAnsi" w:hAnsiTheme="minorHAnsi"/>
                <w:sz w:val="20"/>
                <w:szCs w:val="20"/>
              </w:rPr>
              <w:t>The greening of urban mobility significantly contributes to</w:t>
            </w:r>
            <w:r w:rsidRPr="001D1D29">
              <w:rPr>
                <w:rFonts w:asciiTheme="minorHAnsi" w:hAnsiTheme="minorHAnsi"/>
                <w:sz w:val="20"/>
                <w:szCs w:val="20"/>
              </w:rPr>
              <w:t xml:space="preserve"> </w:t>
            </w:r>
            <w:r w:rsidRPr="001D1D29">
              <w:rPr>
                <w:rFonts w:asciiTheme="minorHAnsi" w:hAnsiTheme="minorHAnsi"/>
                <w:b/>
                <w:sz w:val="20"/>
                <w:szCs w:val="20"/>
              </w:rPr>
              <w:t xml:space="preserve">improving the air quality </w:t>
            </w:r>
            <w:r w:rsidRPr="001D1D29">
              <w:rPr>
                <w:rFonts w:asciiTheme="minorHAnsi" w:hAnsiTheme="minorHAnsi"/>
                <w:sz w:val="20"/>
                <w:szCs w:val="20"/>
              </w:rPr>
              <w:t xml:space="preserve">which is often low in central European cities. In addition, </w:t>
            </w:r>
            <w:r w:rsidRPr="001D1D29">
              <w:rPr>
                <w:rFonts w:asciiTheme="minorHAnsi" w:eastAsia="Times New Roman" w:hAnsiTheme="minorHAnsi" w:cs="Times New Roman"/>
                <w:sz w:val="20"/>
                <w:szCs w:val="20"/>
              </w:rPr>
              <w:t xml:space="preserve">sustainable urban mobility is essential in view of successfully </w:t>
            </w:r>
            <w:r w:rsidRPr="001D1D29">
              <w:rPr>
                <w:rFonts w:asciiTheme="minorHAnsi" w:eastAsia="Times New Roman" w:hAnsiTheme="minorHAnsi" w:cs="Times New Roman"/>
                <w:b/>
                <w:sz w:val="20"/>
                <w:szCs w:val="20"/>
              </w:rPr>
              <w:t xml:space="preserve">reducing the greenhouse gas emissions </w:t>
            </w:r>
            <w:r w:rsidRPr="001D1D29">
              <w:rPr>
                <w:rFonts w:asciiTheme="minorHAnsi" w:eastAsia="Times New Roman" w:hAnsiTheme="minorHAnsi" w:cs="Times New Roman"/>
                <w:sz w:val="20"/>
                <w:szCs w:val="20"/>
              </w:rPr>
              <w:t xml:space="preserve">of central Europe territories. </w:t>
            </w:r>
          </w:p>
          <w:p w14:paraId="07FD5B44" w14:textId="77777777" w:rsidR="00AB3B08" w:rsidRPr="001D1D29" w:rsidRDefault="00AB3B08" w:rsidP="00216EF9">
            <w:pPr>
              <w:ind w:left="0" w:right="0"/>
              <w:rPr>
                <w:rFonts w:asciiTheme="minorHAnsi" w:eastAsia="Times New Roman" w:hAnsiTheme="minorHAnsi" w:cs="Times New Roman"/>
                <w:sz w:val="20"/>
                <w:szCs w:val="20"/>
              </w:rPr>
            </w:pPr>
            <w:r w:rsidRPr="001D1D29">
              <w:rPr>
                <w:rFonts w:asciiTheme="minorHAnsi" w:eastAsia="Times New Roman" w:hAnsiTheme="minorHAnsi" w:cs="Times New Roman"/>
                <w:sz w:val="20"/>
                <w:szCs w:val="20"/>
              </w:rPr>
              <w:t>Transnational cooperation offers clear added value in addressing, among others, the following specific needs</w:t>
            </w:r>
            <w:r>
              <w:rPr>
                <w:rFonts w:asciiTheme="minorHAnsi" w:eastAsia="Times New Roman" w:hAnsiTheme="minorHAnsi" w:cs="Times New Roman"/>
                <w:sz w:val="20"/>
                <w:szCs w:val="20"/>
              </w:rPr>
              <w:t xml:space="preserve"> (for types and examples of actions please refer to section 2)</w:t>
            </w:r>
            <w:r w:rsidRPr="001D1D29">
              <w:rPr>
                <w:rFonts w:asciiTheme="minorHAnsi" w:eastAsia="Times New Roman" w:hAnsiTheme="minorHAnsi" w:cs="Times New Roman"/>
                <w:sz w:val="20"/>
                <w:szCs w:val="20"/>
              </w:rPr>
              <w:t>:</w:t>
            </w:r>
          </w:p>
          <w:p w14:paraId="1DA2E312" w14:textId="77777777" w:rsidR="00AB3B08" w:rsidRDefault="00AB3B08" w:rsidP="00216EF9">
            <w:pPr>
              <w:pStyle w:val="Akapitzlist"/>
              <w:numPr>
                <w:ilvl w:val="0"/>
                <w:numId w:val="34"/>
              </w:numPr>
              <w:ind w:left="319" w:right="0" w:hanging="283"/>
              <w:rPr>
                <w:rFonts w:asciiTheme="minorHAnsi" w:eastAsia="Times New Roman" w:hAnsiTheme="minorHAnsi" w:cs="Times New Roman"/>
                <w:sz w:val="20"/>
                <w:szCs w:val="20"/>
              </w:rPr>
            </w:pPr>
            <w:r w:rsidRPr="00984724">
              <w:rPr>
                <w:rFonts w:asciiTheme="minorHAnsi" w:eastAsia="Times New Roman" w:hAnsiTheme="minorHAnsi" w:cs="Times New Roman"/>
                <w:sz w:val="20"/>
                <w:szCs w:val="20"/>
              </w:rPr>
              <w:t>Promot</w:t>
            </w:r>
            <w:r>
              <w:rPr>
                <w:rFonts w:asciiTheme="minorHAnsi" w:eastAsia="Times New Roman" w:hAnsiTheme="minorHAnsi" w:cs="Times New Roman"/>
                <w:sz w:val="20"/>
                <w:szCs w:val="20"/>
              </w:rPr>
              <w:t>ing</w:t>
            </w:r>
            <w:r w:rsidRPr="00984724">
              <w:rPr>
                <w:rFonts w:asciiTheme="minorHAnsi" w:eastAsia="Times New Roman" w:hAnsiTheme="minorHAnsi" w:cs="Times New Roman"/>
                <w:sz w:val="20"/>
                <w:szCs w:val="20"/>
              </w:rPr>
              <w:t xml:space="preserve"> sustainable </w:t>
            </w:r>
            <w:r>
              <w:rPr>
                <w:rFonts w:asciiTheme="minorHAnsi" w:eastAsia="Times New Roman" w:hAnsiTheme="minorHAnsi" w:cs="Times New Roman"/>
                <w:sz w:val="20"/>
                <w:szCs w:val="20"/>
              </w:rPr>
              <w:t xml:space="preserve">and smart </w:t>
            </w:r>
            <w:r w:rsidRPr="00984724">
              <w:rPr>
                <w:rFonts w:asciiTheme="minorHAnsi" w:eastAsia="Times New Roman" w:hAnsiTheme="minorHAnsi" w:cs="Times New Roman"/>
                <w:sz w:val="20"/>
                <w:szCs w:val="20"/>
              </w:rPr>
              <w:t>urban mobility</w:t>
            </w:r>
            <w:r>
              <w:rPr>
                <w:rFonts w:asciiTheme="minorHAnsi" w:eastAsia="Times New Roman" w:hAnsiTheme="minorHAnsi" w:cs="Times New Roman"/>
                <w:sz w:val="20"/>
                <w:szCs w:val="20"/>
              </w:rPr>
              <w:t xml:space="preserve"> solutions</w:t>
            </w:r>
          </w:p>
          <w:p w14:paraId="0CEDF931" w14:textId="77777777" w:rsidR="00AB3B08" w:rsidRDefault="00AB3B08" w:rsidP="00216EF9">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Promoting multi-modal urban mobility approaches</w:t>
            </w:r>
          </w:p>
          <w:p w14:paraId="207D8380" w14:textId="77777777" w:rsidR="00AB3B08" w:rsidRDefault="00AB3B08" w:rsidP="00216EF9">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Improving sustainable mobility planning at functional urban area level</w:t>
            </w:r>
          </w:p>
          <w:p w14:paraId="0A2A8FE8" w14:textId="77777777" w:rsidR="00AB3B08" w:rsidRDefault="00AB3B08" w:rsidP="00216EF9">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Reducing transport related externalities in urban areas and greenhouse emissions</w:t>
            </w:r>
          </w:p>
          <w:p w14:paraId="1DDF78EC" w14:textId="77777777" w:rsidR="00AB3B08" w:rsidRDefault="00AB3B08" w:rsidP="00216EF9">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Improving the air quality in central European cities</w:t>
            </w:r>
          </w:p>
          <w:p w14:paraId="212EADB5" w14:textId="77777777" w:rsidR="00AB3B08" w:rsidRDefault="00AB3B08" w:rsidP="00216EF9">
            <w:pPr>
              <w:ind w:left="0" w:right="0"/>
              <w:rPr>
                <w:rFonts w:asciiTheme="minorHAnsi" w:hAnsiTheme="minorHAnsi"/>
              </w:rPr>
            </w:pPr>
            <w:r>
              <w:rPr>
                <w:rFonts w:asciiTheme="minorHAnsi" w:hAnsiTheme="minorHAnsi"/>
                <w:sz w:val="20"/>
              </w:rPr>
              <w:t>F</w:t>
            </w:r>
            <w:r w:rsidRPr="00A06340">
              <w:rPr>
                <w:rFonts w:asciiTheme="minorHAnsi" w:hAnsiTheme="minorHAnsi"/>
                <w:sz w:val="20"/>
              </w:rPr>
              <w:t>orm of support</w:t>
            </w:r>
            <w:r>
              <w:rPr>
                <w:rFonts w:asciiTheme="minorHAnsi" w:hAnsiTheme="minorHAnsi"/>
                <w:sz w:val="20"/>
              </w:rPr>
              <w:t>:</w:t>
            </w:r>
            <w:r w:rsidRPr="00A06340">
              <w:rPr>
                <w:rFonts w:asciiTheme="minorHAnsi" w:hAnsiTheme="minorHAnsi"/>
                <w:sz w:val="20"/>
              </w:rPr>
              <w:t xml:space="preserve"> grants</w:t>
            </w:r>
          </w:p>
        </w:tc>
      </w:tr>
      <w:tr w:rsidR="001D1D29" w:rsidRPr="001D1D29" w14:paraId="3EC2C463" w14:textId="77777777" w:rsidTr="00FA196D">
        <w:trPr>
          <w:trHeight w:val="410"/>
        </w:trPr>
        <w:tc>
          <w:tcPr>
            <w:tcW w:w="1696" w:type="dxa"/>
          </w:tcPr>
          <w:p w14:paraId="20DC0660" w14:textId="77777777" w:rsidR="001D1D29" w:rsidRDefault="001D1D29" w:rsidP="001D1D29">
            <w:pPr>
              <w:ind w:left="0" w:right="0"/>
              <w:jc w:val="center"/>
              <w:rPr>
                <w:rFonts w:asciiTheme="minorHAnsi" w:eastAsia="Times New Roman" w:hAnsiTheme="minorHAnsi" w:cs="Times New Roman"/>
                <w:b/>
                <w:szCs w:val="20"/>
              </w:rPr>
            </w:pPr>
            <w:r w:rsidRPr="00A26027">
              <w:rPr>
                <w:rFonts w:asciiTheme="minorHAnsi" w:eastAsia="Times New Roman" w:hAnsiTheme="minorHAnsi" w:cs="Times New Roman"/>
                <w:b/>
                <w:szCs w:val="20"/>
              </w:rPr>
              <w:t>PO3</w:t>
            </w:r>
            <w:r>
              <w:rPr>
                <w:rFonts w:asciiTheme="minorHAnsi" w:eastAsia="Times New Roman" w:hAnsiTheme="minorHAnsi" w:cs="Times New Roman"/>
                <w:b/>
                <w:szCs w:val="20"/>
              </w:rPr>
              <w:t xml:space="preserve"> – </w:t>
            </w:r>
          </w:p>
          <w:p w14:paraId="194FECD8" w14:textId="33ED4507" w:rsidR="001D1D29" w:rsidRPr="00A26027" w:rsidRDefault="001D1D29" w:rsidP="001D1D29">
            <w:pPr>
              <w:ind w:left="0" w:right="0"/>
              <w:jc w:val="center"/>
              <w:rPr>
                <w:rFonts w:asciiTheme="minorHAnsi" w:hAnsiTheme="minorHAnsi"/>
                <w:b/>
              </w:rPr>
            </w:pPr>
            <w:r>
              <w:rPr>
                <w:rFonts w:asciiTheme="minorHAnsi" w:eastAsia="Times New Roman" w:hAnsiTheme="minorHAnsi" w:cs="Times New Roman"/>
                <w:b/>
                <w:szCs w:val="20"/>
              </w:rPr>
              <w:t>A</w:t>
            </w:r>
            <w:r w:rsidRPr="00A26027">
              <w:rPr>
                <w:rFonts w:asciiTheme="minorHAnsi" w:eastAsia="Times New Roman" w:hAnsiTheme="minorHAnsi" w:cs="Times New Roman"/>
                <w:b/>
                <w:szCs w:val="20"/>
              </w:rPr>
              <w:t xml:space="preserve"> more connected Europe by enhancing mobility and regional ICT connectivity</w:t>
            </w:r>
          </w:p>
        </w:tc>
        <w:tc>
          <w:tcPr>
            <w:tcW w:w="1560" w:type="dxa"/>
          </w:tcPr>
          <w:p w14:paraId="1FE63F5F" w14:textId="3F587A51" w:rsidR="001D1D29" w:rsidRDefault="001D1D29" w:rsidP="001D1D29">
            <w:pPr>
              <w:ind w:left="0" w:right="0"/>
              <w:jc w:val="left"/>
              <w:rPr>
                <w:rFonts w:asciiTheme="minorHAnsi" w:eastAsia="Times New Roman" w:hAnsiTheme="minorHAnsi" w:cs="Times New Roman"/>
                <w:sz w:val="20"/>
                <w:szCs w:val="20"/>
              </w:rPr>
            </w:pPr>
            <w:r w:rsidRPr="00566894">
              <w:rPr>
                <w:rFonts w:asciiTheme="minorHAnsi" w:eastAsia="Times New Roman" w:hAnsiTheme="minorHAnsi" w:cs="Times New Roman"/>
                <w:sz w:val="20"/>
                <w:szCs w:val="20"/>
              </w:rPr>
              <w:t xml:space="preserve">(iii) </w:t>
            </w:r>
            <w:r>
              <w:rPr>
                <w:rFonts w:asciiTheme="minorHAnsi" w:eastAsia="Times New Roman" w:hAnsiTheme="minorHAnsi" w:cs="Times New Roman"/>
                <w:sz w:val="20"/>
                <w:szCs w:val="20"/>
              </w:rPr>
              <w:t>D</w:t>
            </w:r>
            <w:r w:rsidRPr="00E725AD">
              <w:rPr>
                <w:rFonts w:asciiTheme="minorHAnsi" w:eastAsia="Times New Roman" w:hAnsiTheme="minorHAnsi" w:cs="Times New Roman"/>
                <w:sz w:val="20"/>
                <w:szCs w:val="20"/>
              </w:rPr>
              <w:t xml:space="preserve">eveloping </w:t>
            </w:r>
            <w:r w:rsidR="00957E47">
              <w:rPr>
                <w:rFonts w:asciiTheme="minorHAnsi" w:eastAsia="Times New Roman" w:hAnsiTheme="minorHAnsi" w:cs="Times New Roman"/>
                <w:sz w:val="20"/>
                <w:szCs w:val="20"/>
              </w:rPr>
              <w:t xml:space="preserve">and enhancing </w:t>
            </w:r>
            <w:r w:rsidRPr="00E725AD">
              <w:rPr>
                <w:rFonts w:asciiTheme="minorHAnsi" w:eastAsia="Times New Roman" w:hAnsiTheme="minorHAnsi" w:cs="Times New Roman"/>
                <w:sz w:val="20"/>
                <w:szCs w:val="20"/>
              </w:rPr>
              <w:t xml:space="preserve">sustainable, climate resilient, intelligent and intermodal national, regional and local mobility, including improved </w:t>
            </w:r>
            <w:r w:rsidRPr="00E725AD">
              <w:rPr>
                <w:rFonts w:asciiTheme="minorHAnsi" w:eastAsia="Times New Roman" w:hAnsiTheme="minorHAnsi" w:cs="Times New Roman"/>
                <w:sz w:val="20"/>
                <w:szCs w:val="20"/>
              </w:rPr>
              <w:lastRenderedPageBreak/>
              <w:t>access to TEN-T and cross-border mobility</w:t>
            </w:r>
          </w:p>
          <w:p w14:paraId="2A3DD4FD" w14:textId="2FA7B6A7" w:rsidR="001D1D29" w:rsidRPr="00566894" w:rsidRDefault="001D1D29" w:rsidP="00C24273">
            <w:pPr>
              <w:ind w:left="0" w:right="0"/>
              <w:rPr>
                <w:rFonts w:asciiTheme="minorHAnsi" w:hAnsiTheme="minorHAnsi"/>
              </w:rPr>
            </w:pPr>
          </w:p>
        </w:tc>
        <w:tc>
          <w:tcPr>
            <w:tcW w:w="1559" w:type="dxa"/>
          </w:tcPr>
          <w:p w14:paraId="2120C26E" w14:textId="7B579BC6" w:rsidR="001D1D29" w:rsidRPr="00A26027" w:rsidRDefault="001D1D29" w:rsidP="00BB0EE5">
            <w:pPr>
              <w:ind w:left="0" w:right="0"/>
              <w:jc w:val="center"/>
              <w:rPr>
                <w:rFonts w:asciiTheme="minorHAnsi" w:hAnsiTheme="minorHAnsi"/>
                <w:b/>
              </w:rPr>
            </w:pPr>
            <w:r w:rsidRPr="00C24273">
              <w:rPr>
                <w:rFonts w:asciiTheme="minorHAnsi" w:eastAsia="Times New Roman" w:hAnsiTheme="minorHAnsi" w:cs="Times New Roman"/>
                <w:b/>
                <w:szCs w:val="20"/>
              </w:rPr>
              <w:lastRenderedPageBreak/>
              <w:t>Priority 3 –</w:t>
            </w:r>
            <w:r w:rsidR="00B26AC8">
              <w:rPr>
                <w:rFonts w:asciiTheme="minorHAnsi" w:eastAsia="Times New Roman" w:hAnsiTheme="minorHAnsi" w:cs="Times New Roman"/>
                <w:i/>
                <w:szCs w:val="20"/>
              </w:rPr>
              <w:t>Cooperati</w:t>
            </w:r>
            <w:r w:rsidR="00BB0EE5" w:rsidRPr="00BB0EE5">
              <w:rPr>
                <w:rFonts w:asciiTheme="minorHAnsi" w:eastAsia="Times New Roman" w:hAnsiTheme="minorHAnsi" w:cs="Times New Roman"/>
                <w:i/>
                <w:szCs w:val="20"/>
              </w:rPr>
              <w:t>n</w:t>
            </w:r>
            <w:r w:rsidR="00B26AC8">
              <w:rPr>
                <w:rFonts w:asciiTheme="minorHAnsi" w:eastAsia="Times New Roman" w:hAnsiTheme="minorHAnsi" w:cs="Times New Roman"/>
                <w:i/>
                <w:szCs w:val="20"/>
              </w:rPr>
              <w:t>g</w:t>
            </w:r>
            <w:r w:rsidR="00BB0EE5" w:rsidRPr="00BB0EE5">
              <w:rPr>
                <w:rFonts w:asciiTheme="minorHAnsi" w:eastAsia="Times New Roman" w:hAnsiTheme="minorHAnsi" w:cs="Times New Roman"/>
                <w:i/>
                <w:szCs w:val="20"/>
              </w:rPr>
              <w:t xml:space="preserve"> for </w:t>
            </w:r>
            <w:r w:rsidR="00BB0EE5">
              <w:rPr>
                <w:rFonts w:asciiTheme="minorHAnsi" w:eastAsia="Times New Roman" w:hAnsiTheme="minorHAnsi" w:cs="Times New Roman"/>
                <w:i/>
                <w:szCs w:val="20"/>
              </w:rPr>
              <w:t>a</w:t>
            </w:r>
            <w:r w:rsidRPr="00C24273">
              <w:rPr>
                <w:rFonts w:asciiTheme="minorHAnsi" w:eastAsia="Times New Roman" w:hAnsiTheme="minorHAnsi" w:cs="Times New Roman"/>
                <w:i/>
                <w:szCs w:val="20"/>
              </w:rPr>
              <w:t xml:space="preserve"> </w:t>
            </w:r>
            <w:r w:rsidR="00BB0EE5">
              <w:rPr>
                <w:rFonts w:asciiTheme="minorHAnsi" w:eastAsia="Times New Roman" w:hAnsiTheme="minorHAnsi" w:cs="Times New Roman"/>
                <w:i/>
                <w:szCs w:val="20"/>
              </w:rPr>
              <w:t>better</w:t>
            </w:r>
            <w:r w:rsidR="00BB0EE5" w:rsidRPr="00C24273">
              <w:rPr>
                <w:rFonts w:asciiTheme="minorHAnsi" w:eastAsia="Times New Roman" w:hAnsiTheme="minorHAnsi" w:cs="Times New Roman"/>
                <w:i/>
                <w:szCs w:val="20"/>
              </w:rPr>
              <w:t xml:space="preserve"> </w:t>
            </w:r>
            <w:r w:rsidRPr="00C24273">
              <w:rPr>
                <w:rFonts w:asciiTheme="minorHAnsi" w:eastAsia="Times New Roman" w:hAnsiTheme="minorHAnsi" w:cs="Times New Roman"/>
                <w:i/>
                <w:szCs w:val="20"/>
              </w:rPr>
              <w:t xml:space="preserve">connected central Europe </w:t>
            </w:r>
          </w:p>
        </w:tc>
        <w:tc>
          <w:tcPr>
            <w:tcW w:w="5245" w:type="dxa"/>
          </w:tcPr>
          <w:p w14:paraId="6AA40130" w14:textId="77777777" w:rsidR="001D1D29" w:rsidRDefault="001D1D29" w:rsidP="001D1D29">
            <w:pPr>
              <w:ind w:left="0" w:right="0"/>
              <w:rPr>
                <w:rFonts w:asciiTheme="minorHAnsi" w:eastAsia="Times New Roman" w:hAnsiTheme="minorHAnsi" w:cs="Times New Roman"/>
                <w:sz w:val="20"/>
                <w:szCs w:val="20"/>
                <w:u w:val="single"/>
              </w:rPr>
            </w:pPr>
            <w:r w:rsidRPr="00FF52E9">
              <w:rPr>
                <w:rFonts w:asciiTheme="minorHAnsi" w:eastAsia="Times New Roman" w:hAnsiTheme="minorHAnsi" w:cs="Times New Roman"/>
                <w:sz w:val="20"/>
                <w:szCs w:val="20"/>
                <w:u w:val="single"/>
              </w:rPr>
              <w:t>Justification for the selection of PO</w:t>
            </w:r>
            <w:r>
              <w:rPr>
                <w:rFonts w:asciiTheme="minorHAnsi" w:eastAsia="Times New Roman" w:hAnsiTheme="minorHAnsi" w:cs="Times New Roman"/>
                <w:sz w:val="20"/>
                <w:szCs w:val="20"/>
                <w:u w:val="single"/>
              </w:rPr>
              <w:t xml:space="preserve">3 </w:t>
            </w:r>
          </w:p>
          <w:p w14:paraId="30CE8666" w14:textId="545EB67C" w:rsidR="001D1D29" w:rsidRPr="001D1D29" w:rsidRDefault="001D1D29" w:rsidP="001D1D29">
            <w:pPr>
              <w:ind w:left="0" w:right="0"/>
              <w:rPr>
                <w:rFonts w:asciiTheme="minorHAnsi" w:eastAsia="Times New Roman" w:hAnsiTheme="minorHAnsi" w:cs="Times New Roman"/>
                <w:sz w:val="20"/>
                <w:szCs w:val="20"/>
              </w:rPr>
            </w:pPr>
            <w:r w:rsidRPr="001D1D29">
              <w:rPr>
                <w:rFonts w:asciiTheme="minorHAnsi" w:eastAsia="Times New Roman" w:hAnsiTheme="minorHAnsi" w:cs="Times New Roman"/>
                <w:sz w:val="20"/>
                <w:szCs w:val="20"/>
              </w:rPr>
              <w:t xml:space="preserve">Central Europe is an important </w:t>
            </w:r>
            <w:r w:rsidRPr="001D1D29">
              <w:rPr>
                <w:rFonts w:asciiTheme="minorHAnsi" w:hAnsiTheme="minorHAnsi"/>
                <w:b/>
                <w:sz w:val="20"/>
                <w:szCs w:val="20"/>
              </w:rPr>
              <w:t>junction for European north-south and east-west connections</w:t>
            </w:r>
            <w:r w:rsidRPr="001D1D29">
              <w:rPr>
                <w:rFonts w:asciiTheme="minorHAnsi" w:eastAsia="Times New Roman" w:hAnsiTheme="minorHAnsi" w:cs="Times New Roman"/>
                <w:sz w:val="20"/>
                <w:szCs w:val="20"/>
              </w:rPr>
              <w:t xml:space="preserve"> beyond its own borders. Since centuries, many trade and transport routes cross the area on transnational rivers, roads and railways. This makes central Europe a hub for European key corridors to which many regions are physically or socio-economically connected. </w:t>
            </w:r>
            <w:r w:rsidR="00F603EA">
              <w:rPr>
                <w:rFonts w:asciiTheme="minorHAnsi" w:hAnsiTheme="minorHAnsi"/>
                <w:b/>
                <w:sz w:val="20"/>
                <w:szCs w:val="20"/>
              </w:rPr>
              <w:t>C</w:t>
            </w:r>
            <w:r w:rsidRPr="001D1D29">
              <w:rPr>
                <w:rFonts w:asciiTheme="minorHAnsi" w:hAnsiTheme="minorHAnsi"/>
                <w:b/>
                <w:sz w:val="20"/>
                <w:szCs w:val="20"/>
              </w:rPr>
              <w:t>onnectivity between and within regions</w:t>
            </w:r>
            <w:r w:rsidRPr="001D1D29">
              <w:rPr>
                <w:rFonts w:asciiTheme="minorHAnsi" w:eastAsia="Times New Roman" w:hAnsiTheme="minorHAnsi" w:cs="Times New Roman"/>
                <w:sz w:val="20"/>
                <w:szCs w:val="20"/>
              </w:rPr>
              <w:t xml:space="preserve"> are important location factors ensuring the economic prosperity and cohesion of central Europe. In alignment with the “EU Green Deal”, there is the clear need for sustainable transport </w:t>
            </w:r>
            <w:r w:rsidRPr="001D1D29">
              <w:rPr>
                <w:rFonts w:asciiTheme="minorHAnsi" w:eastAsia="Times New Roman" w:hAnsiTheme="minorHAnsi" w:cs="Times New Roman"/>
                <w:sz w:val="20"/>
                <w:szCs w:val="20"/>
              </w:rPr>
              <w:lastRenderedPageBreak/>
              <w:t xml:space="preserve">solutions. </w:t>
            </w:r>
            <w:r w:rsidR="004F44D3">
              <w:rPr>
                <w:rFonts w:asciiTheme="minorHAnsi" w:eastAsia="Times New Roman" w:hAnsiTheme="minorHAnsi" w:cs="Times New Roman"/>
                <w:sz w:val="20"/>
                <w:szCs w:val="20"/>
              </w:rPr>
              <w:t xml:space="preserve">The CE Programme </w:t>
            </w:r>
            <w:r w:rsidR="00F603EA">
              <w:rPr>
                <w:rFonts w:asciiTheme="minorHAnsi" w:eastAsia="Times New Roman" w:hAnsiTheme="minorHAnsi" w:cs="Times New Roman"/>
                <w:sz w:val="20"/>
                <w:szCs w:val="20"/>
              </w:rPr>
              <w:t xml:space="preserve">will not finance transport infrastructure, </w:t>
            </w:r>
            <w:r w:rsidR="006979DF">
              <w:rPr>
                <w:rFonts w:asciiTheme="minorHAnsi" w:eastAsia="Times New Roman" w:hAnsiTheme="minorHAnsi" w:cs="Times New Roman"/>
                <w:sz w:val="20"/>
                <w:szCs w:val="20"/>
              </w:rPr>
              <w:t xml:space="preserve">but </w:t>
            </w:r>
            <w:r w:rsidR="00F603EA">
              <w:rPr>
                <w:rFonts w:asciiTheme="minorHAnsi" w:eastAsia="Times New Roman" w:hAnsiTheme="minorHAnsi" w:cs="Times New Roman"/>
                <w:sz w:val="20"/>
                <w:szCs w:val="20"/>
              </w:rPr>
              <w:t xml:space="preserve">it </w:t>
            </w:r>
            <w:r w:rsidR="004F44D3">
              <w:rPr>
                <w:rFonts w:asciiTheme="minorHAnsi" w:eastAsia="Times New Roman" w:hAnsiTheme="minorHAnsi" w:cs="Times New Roman"/>
                <w:sz w:val="20"/>
                <w:szCs w:val="20"/>
              </w:rPr>
              <w:t xml:space="preserve">can significantly contribute to </w:t>
            </w:r>
            <w:r w:rsidR="00B66A85">
              <w:rPr>
                <w:rFonts w:asciiTheme="minorHAnsi" w:eastAsia="Times New Roman" w:hAnsiTheme="minorHAnsi" w:cs="Times New Roman"/>
                <w:sz w:val="20"/>
                <w:szCs w:val="20"/>
              </w:rPr>
              <w:t xml:space="preserve">these aims by </w:t>
            </w:r>
            <w:r w:rsidR="004F44D3">
              <w:rPr>
                <w:rFonts w:asciiTheme="minorHAnsi" w:eastAsia="Times New Roman" w:hAnsiTheme="minorHAnsi" w:cs="Times New Roman"/>
                <w:sz w:val="20"/>
                <w:szCs w:val="20"/>
              </w:rPr>
              <w:t>building</w:t>
            </w:r>
            <w:r w:rsidR="004F44D3" w:rsidRPr="004F44D3">
              <w:rPr>
                <w:rFonts w:asciiTheme="minorHAnsi" w:eastAsia="Times New Roman" w:hAnsiTheme="minorHAnsi" w:cs="Times New Roman"/>
                <w:sz w:val="20"/>
                <w:szCs w:val="20"/>
              </w:rPr>
              <w:t xml:space="preserve"> synergies </w:t>
            </w:r>
            <w:r w:rsidR="004F44D3">
              <w:rPr>
                <w:rFonts w:asciiTheme="minorHAnsi" w:eastAsia="Times New Roman" w:hAnsiTheme="minorHAnsi" w:cs="Times New Roman"/>
                <w:sz w:val="20"/>
                <w:szCs w:val="20"/>
              </w:rPr>
              <w:t xml:space="preserve">with other (larger) funds and </w:t>
            </w:r>
            <w:r w:rsidR="004F44D3" w:rsidRPr="004F44D3">
              <w:rPr>
                <w:rFonts w:asciiTheme="minorHAnsi" w:eastAsia="Times New Roman" w:hAnsiTheme="minorHAnsi" w:cs="Times New Roman"/>
                <w:sz w:val="20"/>
                <w:szCs w:val="20"/>
              </w:rPr>
              <w:t>play a catalyst role in the preparation of larger investments</w:t>
            </w:r>
            <w:r w:rsidR="004F44D3">
              <w:rPr>
                <w:rFonts w:asciiTheme="minorHAnsi" w:eastAsia="Times New Roman" w:hAnsiTheme="minorHAnsi" w:cs="Times New Roman"/>
                <w:sz w:val="20"/>
                <w:szCs w:val="20"/>
              </w:rPr>
              <w:t>.</w:t>
            </w:r>
          </w:p>
          <w:p w14:paraId="656C1FAA" w14:textId="77777777" w:rsidR="001D1D29" w:rsidRPr="00275810" w:rsidRDefault="001D1D29" w:rsidP="001D1D29">
            <w:pPr>
              <w:ind w:left="0" w:right="0"/>
              <w:rPr>
                <w:rFonts w:asciiTheme="minorHAnsi" w:eastAsia="Times New Roman" w:hAnsiTheme="minorHAnsi" w:cs="Times New Roman"/>
                <w:sz w:val="20"/>
                <w:szCs w:val="20"/>
                <w:u w:val="single"/>
              </w:rPr>
            </w:pPr>
            <w:r w:rsidRPr="00275810">
              <w:rPr>
                <w:rFonts w:asciiTheme="minorHAnsi" w:eastAsia="Times New Roman" w:hAnsiTheme="minorHAnsi" w:cs="Times New Roman"/>
                <w:sz w:val="20"/>
                <w:szCs w:val="20"/>
                <w:u w:val="single"/>
              </w:rPr>
              <w:t xml:space="preserve">Justification for the selection of </w:t>
            </w:r>
            <w:r>
              <w:rPr>
                <w:rFonts w:asciiTheme="minorHAnsi" w:eastAsia="Times New Roman" w:hAnsiTheme="minorHAnsi" w:cs="Times New Roman"/>
                <w:sz w:val="20"/>
                <w:szCs w:val="20"/>
                <w:u w:val="single"/>
              </w:rPr>
              <w:t>ERDF SO (iii)</w:t>
            </w:r>
          </w:p>
          <w:p w14:paraId="0007AE94" w14:textId="5A79ADA5" w:rsidR="001D1D29" w:rsidRPr="001D1D29" w:rsidRDefault="001D1D29" w:rsidP="001D1D29">
            <w:pPr>
              <w:ind w:left="0" w:right="0"/>
              <w:rPr>
                <w:rFonts w:asciiTheme="minorHAnsi" w:eastAsia="Times New Roman" w:hAnsiTheme="minorHAnsi" w:cs="Times New Roman"/>
                <w:sz w:val="20"/>
                <w:szCs w:val="20"/>
              </w:rPr>
            </w:pPr>
            <w:r w:rsidRPr="001D1D29">
              <w:rPr>
                <w:rFonts w:asciiTheme="minorHAnsi" w:eastAsia="Times New Roman" w:hAnsiTheme="minorHAnsi" w:cs="Times New Roman"/>
                <w:sz w:val="20"/>
                <w:szCs w:val="20"/>
              </w:rPr>
              <w:t xml:space="preserve">The main challenge for central Europe is to ensure a </w:t>
            </w:r>
            <w:r w:rsidRPr="001D1D29">
              <w:rPr>
                <w:rFonts w:asciiTheme="minorHAnsi" w:hAnsiTheme="minorHAnsi"/>
                <w:b/>
                <w:sz w:val="20"/>
                <w:szCs w:val="20"/>
              </w:rPr>
              <w:t>better accessibility and connectivity of its peripheral</w:t>
            </w:r>
            <w:r w:rsidRPr="001D1D29">
              <w:rPr>
                <w:rFonts w:asciiTheme="minorHAnsi" w:eastAsia="Times New Roman" w:hAnsiTheme="minorHAnsi" w:cs="Times New Roman"/>
                <w:b/>
                <w:sz w:val="20"/>
                <w:szCs w:val="20"/>
              </w:rPr>
              <w:t xml:space="preserve"> and cross-border </w:t>
            </w:r>
            <w:r w:rsidRPr="001D1D29">
              <w:rPr>
                <w:rFonts w:asciiTheme="minorHAnsi" w:hAnsiTheme="minorHAnsi"/>
                <w:b/>
                <w:sz w:val="20"/>
                <w:szCs w:val="20"/>
              </w:rPr>
              <w:t>areas</w:t>
            </w:r>
            <w:r w:rsidRPr="001D1D29">
              <w:rPr>
                <w:rFonts w:asciiTheme="minorHAnsi" w:eastAsia="Times New Roman" w:hAnsiTheme="minorHAnsi" w:cs="Times New Roman"/>
                <w:sz w:val="20"/>
                <w:szCs w:val="20"/>
              </w:rPr>
              <w:t xml:space="preserve">. There is the clear need to better link them to the nodes of the TEN-T core network corridors (CNC), to </w:t>
            </w:r>
            <w:r w:rsidRPr="001D1D29">
              <w:rPr>
                <w:rFonts w:asciiTheme="minorHAnsi" w:hAnsiTheme="minorHAnsi"/>
                <w:b/>
                <w:sz w:val="20"/>
                <w:szCs w:val="20"/>
              </w:rPr>
              <w:t>remove bottlenecks</w:t>
            </w:r>
            <w:r w:rsidRPr="001D1D29">
              <w:rPr>
                <w:rFonts w:asciiTheme="minorHAnsi" w:eastAsia="Times New Roman" w:hAnsiTheme="minorHAnsi" w:cs="Times New Roman"/>
                <w:sz w:val="20"/>
                <w:szCs w:val="20"/>
              </w:rPr>
              <w:t xml:space="preserve"> and to </w:t>
            </w:r>
            <w:r w:rsidRPr="001D1D29">
              <w:rPr>
                <w:rFonts w:asciiTheme="minorHAnsi" w:hAnsiTheme="minorHAnsi"/>
                <w:b/>
                <w:sz w:val="20"/>
                <w:szCs w:val="20"/>
              </w:rPr>
              <w:t>bridge missing transport links</w:t>
            </w:r>
            <w:r w:rsidRPr="001D1D29">
              <w:rPr>
                <w:rFonts w:asciiTheme="minorHAnsi" w:eastAsia="Times New Roman" w:hAnsiTheme="minorHAnsi" w:cs="Times New Roman"/>
                <w:sz w:val="20"/>
                <w:szCs w:val="20"/>
              </w:rPr>
              <w:t xml:space="preserve">. This is in line with </w:t>
            </w:r>
            <w:r w:rsidR="00F603EA">
              <w:rPr>
                <w:rFonts w:asciiTheme="minorHAnsi" w:eastAsia="Times New Roman" w:hAnsiTheme="minorHAnsi" w:cs="Times New Roman"/>
                <w:sz w:val="20"/>
                <w:szCs w:val="20"/>
              </w:rPr>
              <w:t>the</w:t>
            </w:r>
            <w:r w:rsidR="00F603EA" w:rsidRPr="001D1D29">
              <w:rPr>
                <w:rFonts w:asciiTheme="minorHAnsi" w:eastAsia="Times New Roman" w:hAnsiTheme="minorHAnsi" w:cs="Times New Roman"/>
                <w:sz w:val="20"/>
                <w:szCs w:val="20"/>
              </w:rPr>
              <w:t xml:space="preserve"> </w:t>
            </w:r>
            <w:r w:rsidRPr="001D1D29">
              <w:rPr>
                <w:rFonts w:asciiTheme="minorHAnsi" w:eastAsia="Times New Roman" w:hAnsiTheme="minorHAnsi" w:cs="Times New Roman"/>
                <w:sz w:val="20"/>
                <w:szCs w:val="20"/>
              </w:rPr>
              <w:t xml:space="preserve">Territorial Agenda 2030 goals of </w:t>
            </w:r>
            <w:r w:rsidR="00F603EA">
              <w:rPr>
                <w:rFonts w:asciiTheme="minorHAnsi" w:eastAsia="Times New Roman" w:hAnsiTheme="minorHAnsi" w:cs="Times New Roman"/>
                <w:sz w:val="20"/>
                <w:szCs w:val="20"/>
              </w:rPr>
              <w:t>a</w:t>
            </w:r>
            <w:r w:rsidRPr="001D1D29">
              <w:rPr>
                <w:rFonts w:asciiTheme="minorHAnsi" w:eastAsia="Times New Roman" w:hAnsiTheme="minorHAnsi" w:cs="Times New Roman"/>
                <w:sz w:val="20"/>
                <w:szCs w:val="20"/>
              </w:rPr>
              <w:t xml:space="preserve"> Just </w:t>
            </w:r>
            <w:r w:rsidR="00F603EA">
              <w:rPr>
                <w:rFonts w:asciiTheme="minorHAnsi" w:eastAsia="Times New Roman" w:hAnsiTheme="minorHAnsi" w:cs="Times New Roman"/>
                <w:sz w:val="20"/>
                <w:szCs w:val="20"/>
              </w:rPr>
              <w:t xml:space="preserve">and Green </w:t>
            </w:r>
            <w:r w:rsidRPr="001D1D29">
              <w:rPr>
                <w:rFonts w:asciiTheme="minorHAnsi" w:eastAsia="Times New Roman" w:hAnsiTheme="minorHAnsi" w:cs="Times New Roman"/>
                <w:sz w:val="20"/>
                <w:szCs w:val="20"/>
              </w:rPr>
              <w:t>Europe</w:t>
            </w:r>
            <w:r w:rsidR="00F603EA">
              <w:rPr>
                <w:rFonts w:asciiTheme="minorHAnsi" w:eastAsia="Times New Roman" w:hAnsiTheme="minorHAnsi" w:cs="Times New Roman"/>
                <w:sz w:val="20"/>
                <w:szCs w:val="20"/>
              </w:rPr>
              <w:t xml:space="preserve"> </w:t>
            </w:r>
            <w:r w:rsidRPr="001D1D29">
              <w:rPr>
                <w:rFonts w:asciiTheme="minorHAnsi" w:eastAsia="Times New Roman" w:hAnsiTheme="minorHAnsi" w:cs="Times New Roman"/>
                <w:sz w:val="20"/>
                <w:szCs w:val="20"/>
              </w:rPr>
              <w:t xml:space="preserve">in </w:t>
            </w:r>
            <w:r w:rsidR="00946FB1">
              <w:rPr>
                <w:rFonts w:asciiTheme="minorHAnsi" w:eastAsia="Times New Roman" w:hAnsiTheme="minorHAnsi" w:cs="Times New Roman"/>
                <w:sz w:val="20"/>
                <w:szCs w:val="20"/>
              </w:rPr>
              <w:t>terms of</w:t>
            </w:r>
            <w:r w:rsidR="00946FB1" w:rsidRPr="001D1D29">
              <w:rPr>
                <w:rFonts w:asciiTheme="minorHAnsi" w:eastAsia="Times New Roman" w:hAnsiTheme="minorHAnsi" w:cs="Times New Roman"/>
                <w:sz w:val="20"/>
                <w:szCs w:val="20"/>
              </w:rPr>
              <w:t xml:space="preserve"> </w:t>
            </w:r>
            <w:r w:rsidRPr="001D1D29">
              <w:rPr>
                <w:rFonts w:asciiTheme="minorHAnsi" w:eastAsia="Times New Roman" w:hAnsiTheme="minorHAnsi" w:cs="Times New Roman"/>
                <w:sz w:val="20"/>
                <w:szCs w:val="20"/>
              </w:rPr>
              <w:t>a</w:t>
            </w:r>
            <w:r w:rsidR="00946FB1">
              <w:rPr>
                <w:rFonts w:asciiTheme="minorHAnsi" w:eastAsia="Times New Roman" w:hAnsiTheme="minorHAnsi" w:cs="Times New Roman"/>
                <w:sz w:val="20"/>
                <w:szCs w:val="20"/>
              </w:rPr>
              <w:t xml:space="preserve"> </w:t>
            </w:r>
            <w:r w:rsidRPr="001D1D29">
              <w:rPr>
                <w:rFonts w:asciiTheme="minorHAnsi" w:eastAsia="Times New Roman" w:hAnsiTheme="minorHAnsi" w:cs="Times New Roman"/>
                <w:sz w:val="20"/>
                <w:szCs w:val="20"/>
              </w:rPr>
              <w:t xml:space="preserve">balanced territorial development </w:t>
            </w:r>
            <w:r w:rsidR="00F603EA">
              <w:rPr>
                <w:rFonts w:asciiTheme="minorHAnsi" w:eastAsia="Times New Roman" w:hAnsiTheme="minorHAnsi" w:cs="Times New Roman"/>
                <w:sz w:val="20"/>
                <w:szCs w:val="20"/>
              </w:rPr>
              <w:t>and</w:t>
            </w:r>
            <w:r w:rsidRPr="001D1D29">
              <w:rPr>
                <w:rFonts w:asciiTheme="minorHAnsi" w:eastAsia="Times New Roman" w:hAnsiTheme="minorHAnsi" w:cs="Times New Roman"/>
                <w:sz w:val="20"/>
                <w:szCs w:val="20"/>
              </w:rPr>
              <w:t xml:space="preserve"> sustainable connectivity of places.</w:t>
            </w:r>
          </w:p>
          <w:p w14:paraId="41C113DF" w14:textId="249F239B" w:rsidR="001D1D29" w:rsidRDefault="001D1D29" w:rsidP="001D1D29">
            <w:pPr>
              <w:ind w:left="0" w:right="0"/>
              <w:rPr>
                <w:rFonts w:asciiTheme="minorHAnsi" w:eastAsia="Times New Roman" w:hAnsiTheme="minorHAnsi" w:cs="Times New Roman"/>
                <w:sz w:val="20"/>
                <w:szCs w:val="20"/>
              </w:rPr>
            </w:pPr>
            <w:r>
              <w:rPr>
                <w:rFonts w:asciiTheme="minorHAnsi" w:eastAsia="Times New Roman" w:hAnsiTheme="minorHAnsi" w:cs="Times New Roman"/>
                <w:sz w:val="20"/>
                <w:szCs w:val="20"/>
              </w:rPr>
              <w:t>Transnational cooperation offers clear added value in addressing, among others, the following specific needs</w:t>
            </w:r>
            <w:r w:rsidR="00B66A85">
              <w:rPr>
                <w:rFonts w:asciiTheme="minorHAnsi" w:eastAsia="Times New Roman" w:hAnsiTheme="minorHAnsi" w:cs="Times New Roman"/>
                <w:sz w:val="20"/>
                <w:szCs w:val="20"/>
              </w:rPr>
              <w:t xml:space="preserve"> (for types and examples of actions please refer to section 2)</w:t>
            </w:r>
            <w:r>
              <w:rPr>
                <w:rFonts w:asciiTheme="minorHAnsi" w:eastAsia="Times New Roman" w:hAnsiTheme="minorHAnsi" w:cs="Times New Roman"/>
                <w:sz w:val="20"/>
                <w:szCs w:val="20"/>
              </w:rPr>
              <w:t xml:space="preserve">: </w:t>
            </w:r>
          </w:p>
          <w:p w14:paraId="27241D05" w14:textId="74309FF6" w:rsidR="001D1D29" w:rsidRPr="00984724" w:rsidRDefault="001D1D29" w:rsidP="001D1D29">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Fostering better c</w:t>
            </w:r>
            <w:r w:rsidRPr="00984724">
              <w:rPr>
                <w:rFonts w:asciiTheme="minorHAnsi" w:eastAsia="Times New Roman" w:hAnsiTheme="minorHAnsi" w:cs="Times New Roman"/>
                <w:sz w:val="20"/>
                <w:szCs w:val="20"/>
              </w:rPr>
              <w:t>onnect</w:t>
            </w:r>
            <w:r>
              <w:rPr>
                <w:rFonts w:asciiTheme="minorHAnsi" w:eastAsia="Times New Roman" w:hAnsiTheme="minorHAnsi" w:cs="Times New Roman"/>
                <w:sz w:val="20"/>
                <w:szCs w:val="20"/>
              </w:rPr>
              <w:t>ions of</w:t>
            </w:r>
            <w:r w:rsidRPr="00984724">
              <w:rPr>
                <w:rFonts w:asciiTheme="minorHAnsi" w:eastAsia="Times New Roman" w:hAnsiTheme="minorHAnsi" w:cs="Times New Roman"/>
                <w:sz w:val="20"/>
                <w:szCs w:val="20"/>
              </w:rPr>
              <w:t xml:space="preserve"> rural and peripheral areas to the main transport corridors and nodes</w:t>
            </w:r>
            <w:r w:rsidR="00C038EE">
              <w:rPr>
                <w:rFonts w:asciiTheme="minorHAnsi" w:eastAsia="Times New Roman" w:hAnsiTheme="minorHAnsi" w:cs="Times New Roman"/>
                <w:sz w:val="20"/>
                <w:szCs w:val="20"/>
              </w:rPr>
              <w:t>, focussing on public transport</w:t>
            </w:r>
          </w:p>
          <w:p w14:paraId="2F7A031D" w14:textId="32D55AEB" w:rsidR="001D1D29" w:rsidRPr="00984724" w:rsidRDefault="001D1D29" w:rsidP="001D1D29">
            <w:pPr>
              <w:pStyle w:val="Akapitzlist"/>
              <w:numPr>
                <w:ilvl w:val="0"/>
                <w:numId w:val="34"/>
              </w:numPr>
              <w:ind w:left="319" w:right="0" w:hanging="283"/>
              <w:rPr>
                <w:rFonts w:asciiTheme="minorHAnsi" w:eastAsia="Times New Roman" w:hAnsiTheme="minorHAnsi" w:cs="Times New Roman"/>
                <w:sz w:val="20"/>
                <w:szCs w:val="20"/>
              </w:rPr>
            </w:pPr>
            <w:r w:rsidRPr="00984724">
              <w:rPr>
                <w:rFonts w:asciiTheme="minorHAnsi" w:eastAsia="Times New Roman" w:hAnsiTheme="minorHAnsi" w:cs="Times New Roman"/>
                <w:sz w:val="20"/>
                <w:szCs w:val="20"/>
              </w:rPr>
              <w:t>Improv</w:t>
            </w:r>
            <w:r>
              <w:rPr>
                <w:rFonts w:asciiTheme="minorHAnsi" w:eastAsia="Times New Roman" w:hAnsiTheme="minorHAnsi" w:cs="Times New Roman"/>
                <w:sz w:val="20"/>
                <w:szCs w:val="20"/>
              </w:rPr>
              <w:t>ing</w:t>
            </w:r>
            <w:r w:rsidRPr="00984724">
              <w:rPr>
                <w:rFonts w:asciiTheme="minorHAnsi" w:eastAsia="Times New Roman" w:hAnsiTheme="minorHAnsi" w:cs="Times New Roman"/>
                <w:sz w:val="20"/>
                <w:szCs w:val="20"/>
              </w:rPr>
              <w:t xml:space="preserve"> transport across borders and reduc</w:t>
            </w:r>
            <w:r>
              <w:rPr>
                <w:rFonts w:asciiTheme="minorHAnsi" w:eastAsia="Times New Roman" w:hAnsiTheme="minorHAnsi" w:cs="Times New Roman"/>
                <w:sz w:val="20"/>
                <w:szCs w:val="20"/>
              </w:rPr>
              <w:t xml:space="preserve">ing </w:t>
            </w:r>
            <w:r w:rsidRPr="00984724">
              <w:rPr>
                <w:rFonts w:asciiTheme="minorHAnsi" w:eastAsia="Times New Roman" w:hAnsiTheme="minorHAnsi" w:cs="Times New Roman"/>
                <w:sz w:val="20"/>
                <w:szCs w:val="20"/>
              </w:rPr>
              <w:t>barriers and bottlenecks, especially in peripheral areas</w:t>
            </w:r>
          </w:p>
          <w:p w14:paraId="76D62F25" w14:textId="77777777" w:rsidR="001D1D29" w:rsidRPr="00984724" w:rsidRDefault="001D1D29" w:rsidP="001D1D29">
            <w:pPr>
              <w:pStyle w:val="Akapitzlist"/>
              <w:numPr>
                <w:ilvl w:val="0"/>
                <w:numId w:val="34"/>
              </w:numPr>
              <w:ind w:left="319" w:right="0" w:hanging="283"/>
              <w:rPr>
                <w:rFonts w:asciiTheme="minorHAnsi" w:eastAsia="Times New Roman" w:hAnsiTheme="minorHAnsi" w:cs="Times New Roman"/>
                <w:sz w:val="20"/>
                <w:szCs w:val="20"/>
              </w:rPr>
            </w:pPr>
            <w:r w:rsidRPr="00984724">
              <w:rPr>
                <w:rFonts w:asciiTheme="minorHAnsi" w:eastAsia="Times New Roman" w:hAnsiTheme="minorHAnsi" w:cs="Times New Roman"/>
                <w:sz w:val="20"/>
                <w:szCs w:val="20"/>
              </w:rPr>
              <w:t>Promot</w:t>
            </w:r>
            <w:r>
              <w:rPr>
                <w:rFonts w:asciiTheme="minorHAnsi" w:eastAsia="Times New Roman" w:hAnsiTheme="minorHAnsi" w:cs="Times New Roman"/>
                <w:sz w:val="20"/>
                <w:szCs w:val="20"/>
              </w:rPr>
              <w:t>ing</w:t>
            </w:r>
            <w:r w:rsidRPr="00984724">
              <w:rPr>
                <w:rFonts w:asciiTheme="minorHAnsi" w:eastAsia="Times New Roman" w:hAnsiTheme="minorHAnsi" w:cs="Times New Roman"/>
                <w:sz w:val="20"/>
                <w:szCs w:val="20"/>
              </w:rPr>
              <w:t xml:space="preserve"> modal shift towards greener solutions</w:t>
            </w:r>
          </w:p>
          <w:p w14:paraId="11DBA6D0" w14:textId="77777777" w:rsidR="001D1D29" w:rsidRPr="00984724" w:rsidRDefault="001D1D29" w:rsidP="001D1D29">
            <w:pPr>
              <w:pStyle w:val="Akapitzlist"/>
              <w:numPr>
                <w:ilvl w:val="0"/>
                <w:numId w:val="34"/>
              </w:numPr>
              <w:ind w:left="319" w:right="0" w:hanging="283"/>
              <w:rPr>
                <w:rFonts w:asciiTheme="minorHAnsi" w:eastAsia="Times New Roman" w:hAnsiTheme="minorHAnsi" w:cs="Times New Roman"/>
                <w:sz w:val="20"/>
                <w:szCs w:val="20"/>
              </w:rPr>
            </w:pPr>
            <w:r w:rsidRPr="00984724">
              <w:rPr>
                <w:rFonts w:asciiTheme="minorHAnsi" w:eastAsia="Times New Roman" w:hAnsiTheme="minorHAnsi" w:cs="Times New Roman"/>
                <w:sz w:val="20"/>
                <w:szCs w:val="20"/>
              </w:rPr>
              <w:t>Strengthen</w:t>
            </w:r>
            <w:r>
              <w:rPr>
                <w:rFonts w:asciiTheme="minorHAnsi" w:eastAsia="Times New Roman" w:hAnsiTheme="minorHAnsi" w:cs="Times New Roman"/>
                <w:sz w:val="20"/>
                <w:szCs w:val="20"/>
              </w:rPr>
              <w:t>ing</w:t>
            </w:r>
            <w:r w:rsidRPr="00984724">
              <w:rPr>
                <w:rFonts w:asciiTheme="minorHAnsi" w:eastAsia="Times New Roman" w:hAnsiTheme="minorHAnsi" w:cs="Times New Roman"/>
                <w:sz w:val="20"/>
                <w:szCs w:val="20"/>
              </w:rPr>
              <w:t xml:space="preserve"> logistic chains in rural and peripheral areas</w:t>
            </w:r>
          </w:p>
          <w:p w14:paraId="329B4385" w14:textId="77777777" w:rsidR="001D1D29" w:rsidRPr="00984724" w:rsidRDefault="001D1D29" w:rsidP="001D1D29">
            <w:pPr>
              <w:pStyle w:val="Akapitzlist"/>
              <w:numPr>
                <w:ilvl w:val="0"/>
                <w:numId w:val="34"/>
              </w:numPr>
              <w:ind w:left="319" w:right="0" w:hanging="283"/>
              <w:rPr>
                <w:rFonts w:asciiTheme="minorHAnsi" w:eastAsia="Times New Roman" w:hAnsiTheme="minorHAnsi" w:cs="Times New Roman"/>
                <w:sz w:val="20"/>
                <w:szCs w:val="20"/>
              </w:rPr>
            </w:pPr>
            <w:r w:rsidRPr="00984724">
              <w:rPr>
                <w:rFonts w:asciiTheme="minorHAnsi" w:eastAsia="Times New Roman" w:hAnsiTheme="minorHAnsi" w:cs="Times New Roman"/>
                <w:sz w:val="20"/>
                <w:szCs w:val="20"/>
              </w:rPr>
              <w:t>Improv</w:t>
            </w:r>
            <w:r>
              <w:rPr>
                <w:rFonts w:asciiTheme="minorHAnsi" w:eastAsia="Times New Roman" w:hAnsiTheme="minorHAnsi" w:cs="Times New Roman"/>
                <w:sz w:val="20"/>
                <w:szCs w:val="20"/>
              </w:rPr>
              <w:t>ing</w:t>
            </w:r>
            <w:r w:rsidRPr="00984724">
              <w:rPr>
                <w:rFonts w:asciiTheme="minorHAnsi" w:eastAsia="Times New Roman" w:hAnsiTheme="minorHAnsi" w:cs="Times New Roman"/>
                <w:sz w:val="20"/>
                <w:szCs w:val="20"/>
              </w:rPr>
              <w:t xml:space="preserve"> accessibility of and mobility in rural and peripheral areas to foster territorial cohesion and social inclusion </w:t>
            </w:r>
          </w:p>
          <w:p w14:paraId="5322A89A" w14:textId="77777777" w:rsidR="001D1D29" w:rsidRDefault="001D1D29" w:rsidP="004C7BFB">
            <w:pPr>
              <w:ind w:left="0" w:right="0"/>
              <w:rPr>
                <w:rFonts w:asciiTheme="minorHAnsi" w:hAnsiTheme="minorHAnsi"/>
                <w:sz w:val="20"/>
              </w:rPr>
            </w:pPr>
            <w:r>
              <w:rPr>
                <w:rFonts w:asciiTheme="minorHAnsi" w:hAnsiTheme="minorHAnsi"/>
                <w:sz w:val="20"/>
              </w:rPr>
              <w:t>F</w:t>
            </w:r>
            <w:r w:rsidRPr="00A06340">
              <w:rPr>
                <w:rFonts w:asciiTheme="minorHAnsi" w:hAnsiTheme="minorHAnsi"/>
                <w:sz w:val="20"/>
              </w:rPr>
              <w:t>orm of support</w:t>
            </w:r>
            <w:r>
              <w:rPr>
                <w:rFonts w:asciiTheme="minorHAnsi" w:hAnsiTheme="minorHAnsi"/>
                <w:sz w:val="20"/>
              </w:rPr>
              <w:t xml:space="preserve">: </w:t>
            </w:r>
            <w:r w:rsidRPr="00A06340">
              <w:rPr>
                <w:rFonts w:asciiTheme="minorHAnsi" w:hAnsiTheme="minorHAnsi"/>
                <w:sz w:val="20"/>
              </w:rPr>
              <w:t xml:space="preserve">grants </w:t>
            </w:r>
          </w:p>
          <w:p w14:paraId="00CFCB9C" w14:textId="021DFA94" w:rsidR="00277B6A" w:rsidRDefault="00277B6A" w:rsidP="004C7BFB">
            <w:pPr>
              <w:ind w:left="0" w:right="0"/>
              <w:rPr>
                <w:rFonts w:asciiTheme="minorHAnsi" w:hAnsiTheme="minorHAnsi"/>
              </w:rPr>
            </w:pPr>
          </w:p>
        </w:tc>
      </w:tr>
    </w:tbl>
    <w:tbl>
      <w:tblPr>
        <w:tblStyle w:val="20"/>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560"/>
        <w:gridCol w:w="1559"/>
        <w:gridCol w:w="5245"/>
      </w:tblGrid>
      <w:tr w:rsidR="00136D67" w:rsidRPr="005F09AF" w14:paraId="366395AE" w14:textId="77777777" w:rsidTr="00791289">
        <w:tc>
          <w:tcPr>
            <w:tcW w:w="1696" w:type="dxa"/>
          </w:tcPr>
          <w:p w14:paraId="065D626F" w14:textId="3F9F7021" w:rsidR="005400CC" w:rsidRDefault="005400CC" w:rsidP="00C26689">
            <w:pPr>
              <w:ind w:left="0" w:right="0"/>
              <w:jc w:val="center"/>
              <w:rPr>
                <w:rFonts w:asciiTheme="minorHAnsi" w:eastAsia="Times New Roman" w:hAnsiTheme="minorHAnsi" w:cs="Times New Roman"/>
                <w:b/>
                <w:szCs w:val="20"/>
              </w:rPr>
            </w:pPr>
            <w:r w:rsidRPr="005400CC">
              <w:rPr>
                <w:rFonts w:asciiTheme="minorHAnsi" w:eastAsia="Times New Roman" w:hAnsiTheme="minorHAnsi" w:cs="Times New Roman"/>
                <w:b/>
                <w:szCs w:val="20"/>
              </w:rPr>
              <w:lastRenderedPageBreak/>
              <w:t xml:space="preserve">ISO 1: A better </w:t>
            </w:r>
            <w:r w:rsidR="001B0A05">
              <w:rPr>
                <w:rFonts w:asciiTheme="minorHAnsi" w:eastAsia="Times New Roman" w:hAnsiTheme="minorHAnsi" w:cs="Times New Roman"/>
                <w:b/>
                <w:szCs w:val="20"/>
              </w:rPr>
              <w:t>cooperation</w:t>
            </w:r>
            <w:r w:rsidR="001B0A05" w:rsidRPr="005400CC">
              <w:rPr>
                <w:rFonts w:asciiTheme="minorHAnsi" w:eastAsia="Times New Roman" w:hAnsiTheme="minorHAnsi" w:cs="Times New Roman"/>
                <w:b/>
                <w:szCs w:val="20"/>
              </w:rPr>
              <w:t xml:space="preserve"> </w:t>
            </w:r>
            <w:r w:rsidRPr="005400CC">
              <w:rPr>
                <w:rFonts w:asciiTheme="minorHAnsi" w:eastAsia="Times New Roman" w:hAnsiTheme="minorHAnsi" w:cs="Times New Roman"/>
                <w:b/>
                <w:szCs w:val="20"/>
              </w:rPr>
              <w:t>governance</w:t>
            </w:r>
          </w:p>
          <w:p w14:paraId="50F4E3F4" w14:textId="158A9BD4" w:rsidR="00136D67" w:rsidRPr="0000689F" w:rsidRDefault="00136D67" w:rsidP="00C26689">
            <w:pPr>
              <w:ind w:left="0" w:right="0"/>
              <w:jc w:val="center"/>
              <w:rPr>
                <w:rFonts w:asciiTheme="minorHAnsi" w:eastAsia="Times New Roman" w:hAnsiTheme="minorHAnsi" w:cs="Times New Roman"/>
                <w:b/>
                <w:szCs w:val="20"/>
              </w:rPr>
            </w:pPr>
          </w:p>
        </w:tc>
        <w:tc>
          <w:tcPr>
            <w:tcW w:w="1560" w:type="dxa"/>
          </w:tcPr>
          <w:p w14:paraId="4748FD45" w14:textId="77777777" w:rsidR="005400CC" w:rsidRDefault="005400CC" w:rsidP="0000689F">
            <w:pPr>
              <w:ind w:left="0" w:right="0"/>
              <w:jc w:val="left"/>
              <w:rPr>
                <w:rFonts w:asciiTheme="minorHAnsi" w:eastAsia="Times New Roman" w:hAnsiTheme="minorHAnsi" w:cs="Times New Roman"/>
                <w:sz w:val="20"/>
                <w:szCs w:val="20"/>
              </w:rPr>
            </w:pPr>
            <w:r w:rsidRPr="005400CC">
              <w:rPr>
                <w:rFonts w:asciiTheme="minorHAnsi" w:eastAsia="Times New Roman" w:hAnsiTheme="minorHAnsi" w:cs="Times New Roman"/>
                <w:sz w:val="20"/>
                <w:szCs w:val="20"/>
              </w:rPr>
              <w:t>6. Other actions to support better cooperation governance</w:t>
            </w:r>
          </w:p>
          <w:p w14:paraId="4CEBB79F" w14:textId="77777777" w:rsidR="00884D34" w:rsidRDefault="00884D34" w:rsidP="0000689F">
            <w:pPr>
              <w:ind w:left="0" w:right="0"/>
              <w:jc w:val="left"/>
              <w:rPr>
                <w:rFonts w:asciiTheme="minorHAnsi" w:eastAsia="Times New Roman" w:hAnsiTheme="minorHAnsi" w:cs="Times New Roman"/>
                <w:sz w:val="20"/>
                <w:szCs w:val="20"/>
                <w:highlight w:val="yellow"/>
              </w:rPr>
            </w:pPr>
          </w:p>
          <w:p w14:paraId="5DD9F2B6" w14:textId="21CB2854" w:rsidR="00884D34" w:rsidRPr="005400CC" w:rsidRDefault="00884D34" w:rsidP="0000689F">
            <w:pPr>
              <w:ind w:left="0" w:right="0"/>
              <w:jc w:val="left"/>
              <w:rPr>
                <w:rFonts w:asciiTheme="minorHAnsi" w:eastAsia="Times New Roman" w:hAnsiTheme="minorHAnsi" w:cs="Times New Roman"/>
                <w:sz w:val="20"/>
                <w:szCs w:val="20"/>
                <w:highlight w:val="yellow"/>
              </w:rPr>
            </w:pPr>
          </w:p>
        </w:tc>
        <w:tc>
          <w:tcPr>
            <w:tcW w:w="1559" w:type="dxa"/>
          </w:tcPr>
          <w:p w14:paraId="0D411F9D" w14:textId="47927A65" w:rsidR="00136D67" w:rsidRPr="00136D67" w:rsidRDefault="00732106" w:rsidP="00B26AC8">
            <w:pPr>
              <w:ind w:left="0" w:right="0"/>
              <w:jc w:val="center"/>
              <w:rPr>
                <w:rFonts w:asciiTheme="minorHAnsi" w:eastAsia="Times New Roman" w:hAnsiTheme="minorHAnsi" w:cs="Times New Roman"/>
                <w:i/>
                <w:sz w:val="20"/>
                <w:szCs w:val="20"/>
                <w:highlight w:val="yellow"/>
              </w:rPr>
            </w:pPr>
            <w:r w:rsidRPr="00732106">
              <w:rPr>
                <w:rFonts w:asciiTheme="minorHAnsi" w:eastAsia="Times New Roman" w:hAnsiTheme="minorHAnsi" w:cs="Times New Roman"/>
                <w:b/>
              </w:rPr>
              <w:t>Priority 4</w:t>
            </w:r>
            <w:r w:rsidR="00C87F64">
              <w:rPr>
                <w:rFonts w:asciiTheme="minorHAnsi" w:eastAsia="Times New Roman" w:hAnsiTheme="minorHAnsi" w:cs="Times New Roman"/>
                <w:b/>
              </w:rPr>
              <w:t xml:space="preserve"> </w:t>
            </w:r>
            <w:r w:rsidRPr="00732106">
              <w:rPr>
                <w:rFonts w:asciiTheme="minorHAnsi" w:eastAsia="Times New Roman" w:hAnsiTheme="minorHAnsi" w:cs="Times New Roman"/>
                <w:b/>
              </w:rPr>
              <w:t xml:space="preserve">-  </w:t>
            </w:r>
            <w:r w:rsidR="00B26AC8">
              <w:rPr>
                <w:rFonts w:asciiTheme="minorHAnsi" w:eastAsia="Times New Roman" w:hAnsiTheme="minorHAnsi" w:cs="Times New Roman"/>
                <w:i/>
              </w:rPr>
              <w:t>Improving</w:t>
            </w:r>
            <w:r w:rsidR="0022115E" w:rsidRPr="0022115E">
              <w:rPr>
                <w:rFonts w:asciiTheme="minorHAnsi" w:eastAsia="Times New Roman" w:hAnsiTheme="minorHAnsi" w:cs="Times New Roman"/>
                <w:i/>
              </w:rPr>
              <w:t xml:space="preserve"> governance for cooperation in central Europe</w:t>
            </w:r>
          </w:p>
        </w:tc>
        <w:tc>
          <w:tcPr>
            <w:tcW w:w="5245" w:type="dxa"/>
          </w:tcPr>
          <w:p w14:paraId="6EDE8757" w14:textId="4BF01F0A" w:rsidR="006660C6" w:rsidRDefault="006660C6" w:rsidP="006660C6">
            <w:pPr>
              <w:ind w:left="0" w:right="0"/>
              <w:rPr>
                <w:rFonts w:asciiTheme="minorHAnsi" w:eastAsia="Times New Roman" w:hAnsiTheme="minorHAnsi" w:cs="Times New Roman"/>
                <w:sz w:val="20"/>
                <w:szCs w:val="20"/>
                <w:u w:val="single"/>
              </w:rPr>
            </w:pPr>
            <w:r w:rsidRPr="00FF52E9">
              <w:rPr>
                <w:rFonts w:asciiTheme="minorHAnsi" w:eastAsia="Times New Roman" w:hAnsiTheme="minorHAnsi" w:cs="Times New Roman"/>
                <w:sz w:val="20"/>
                <w:szCs w:val="20"/>
                <w:u w:val="single"/>
              </w:rPr>
              <w:t xml:space="preserve">Justification for the selection of </w:t>
            </w:r>
            <w:r>
              <w:rPr>
                <w:rFonts w:asciiTheme="minorHAnsi" w:eastAsia="Times New Roman" w:hAnsiTheme="minorHAnsi" w:cs="Times New Roman"/>
                <w:sz w:val="20"/>
                <w:szCs w:val="20"/>
                <w:u w:val="single"/>
              </w:rPr>
              <w:t xml:space="preserve">ISO1 </w:t>
            </w:r>
          </w:p>
          <w:p w14:paraId="1666884E" w14:textId="468FAC34" w:rsidR="006F0B76" w:rsidRPr="00984724" w:rsidRDefault="006F0B76" w:rsidP="00984724">
            <w:pPr>
              <w:ind w:left="0" w:right="0"/>
              <w:rPr>
                <w:rFonts w:asciiTheme="minorHAnsi" w:eastAsia="Times New Roman" w:hAnsiTheme="minorHAnsi" w:cs="Times New Roman"/>
                <w:sz w:val="20"/>
                <w:szCs w:val="20"/>
              </w:rPr>
            </w:pPr>
            <w:r>
              <w:rPr>
                <w:rFonts w:asciiTheme="minorHAnsi" w:eastAsia="Times New Roman" w:hAnsiTheme="minorHAnsi" w:cs="Times New Roman"/>
                <w:sz w:val="20"/>
                <w:szCs w:val="20"/>
              </w:rPr>
              <w:t>Central Europe share</w:t>
            </w:r>
            <w:r w:rsidR="006660C6">
              <w:rPr>
                <w:rFonts w:asciiTheme="minorHAnsi" w:eastAsia="Times New Roman" w:hAnsiTheme="minorHAnsi" w:cs="Times New Roman"/>
                <w:sz w:val="20"/>
                <w:szCs w:val="20"/>
              </w:rPr>
              <w:t>s</w:t>
            </w:r>
            <w:r>
              <w:rPr>
                <w:rFonts w:asciiTheme="minorHAnsi" w:eastAsia="Times New Roman" w:hAnsiTheme="minorHAnsi" w:cs="Times New Roman"/>
                <w:sz w:val="20"/>
                <w:szCs w:val="20"/>
              </w:rPr>
              <w:t xml:space="preserve"> a </w:t>
            </w:r>
            <w:r w:rsidRPr="00B87E48">
              <w:rPr>
                <w:rFonts w:asciiTheme="minorHAnsi" w:eastAsia="Times New Roman" w:hAnsiTheme="minorHAnsi" w:cs="Times New Roman"/>
                <w:b/>
                <w:sz w:val="20"/>
                <w:szCs w:val="20"/>
              </w:rPr>
              <w:t>common identity</w:t>
            </w:r>
            <w:r w:rsidRPr="00984724">
              <w:rPr>
                <w:rFonts w:asciiTheme="minorHAnsi" w:eastAsia="Times New Roman" w:hAnsiTheme="minorHAnsi" w:cs="Times New Roman"/>
                <w:sz w:val="20"/>
                <w:szCs w:val="20"/>
              </w:rPr>
              <w:t xml:space="preserve"> that is rooted in longstanding </w:t>
            </w:r>
            <w:r w:rsidRPr="00B87E48">
              <w:rPr>
                <w:rFonts w:asciiTheme="minorHAnsi" w:eastAsia="Times New Roman" w:hAnsiTheme="minorHAnsi" w:cs="Times New Roman"/>
                <w:b/>
                <w:sz w:val="20"/>
                <w:szCs w:val="20"/>
              </w:rPr>
              <w:t>cultural and historic</w:t>
            </w:r>
            <w:r w:rsidR="006660C6" w:rsidRPr="00B87E48">
              <w:rPr>
                <w:rFonts w:asciiTheme="minorHAnsi" w:eastAsia="Times New Roman" w:hAnsiTheme="minorHAnsi" w:cs="Times New Roman"/>
                <w:b/>
                <w:sz w:val="20"/>
                <w:szCs w:val="20"/>
              </w:rPr>
              <w:t>al</w:t>
            </w:r>
            <w:r w:rsidRPr="00B87E48">
              <w:rPr>
                <w:rFonts w:asciiTheme="minorHAnsi" w:eastAsia="Times New Roman" w:hAnsiTheme="minorHAnsi" w:cs="Times New Roman"/>
                <w:b/>
                <w:sz w:val="20"/>
                <w:szCs w:val="20"/>
              </w:rPr>
              <w:t xml:space="preserve"> ties</w:t>
            </w:r>
            <w:r w:rsidRPr="00984724">
              <w:rPr>
                <w:rFonts w:asciiTheme="minorHAnsi" w:eastAsia="Times New Roman" w:hAnsiTheme="minorHAnsi" w:cs="Times New Roman"/>
                <w:sz w:val="20"/>
                <w:szCs w:val="20"/>
              </w:rPr>
              <w:t xml:space="preserve"> between </w:t>
            </w:r>
            <w:r w:rsidR="006660C6">
              <w:rPr>
                <w:rFonts w:asciiTheme="minorHAnsi" w:eastAsia="Times New Roman" w:hAnsiTheme="minorHAnsi" w:cs="Times New Roman"/>
                <w:sz w:val="20"/>
                <w:szCs w:val="20"/>
              </w:rPr>
              <w:t>its</w:t>
            </w:r>
            <w:r w:rsidR="006660C6" w:rsidRPr="00984724">
              <w:rPr>
                <w:rFonts w:asciiTheme="minorHAnsi" w:eastAsia="Times New Roman" w:hAnsiTheme="minorHAnsi" w:cs="Times New Roman"/>
                <w:sz w:val="20"/>
                <w:szCs w:val="20"/>
              </w:rPr>
              <w:t xml:space="preserve"> </w:t>
            </w:r>
            <w:r w:rsidRPr="00984724">
              <w:rPr>
                <w:rFonts w:asciiTheme="minorHAnsi" w:eastAsia="Times New Roman" w:hAnsiTheme="minorHAnsi" w:cs="Times New Roman"/>
                <w:sz w:val="20"/>
                <w:szCs w:val="20"/>
              </w:rPr>
              <w:t xml:space="preserve">cities and regions. </w:t>
            </w:r>
            <w:r w:rsidR="007956B3">
              <w:rPr>
                <w:rFonts w:asciiTheme="minorHAnsi" w:eastAsia="Times New Roman" w:hAnsiTheme="minorHAnsi" w:cs="Times New Roman"/>
                <w:sz w:val="20"/>
                <w:szCs w:val="20"/>
              </w:rPr>
              <w:t>It</w:t>
            </w:r>
            <w:r w:rsidRPr="00984724">
              <w:rPr>
                <w:rFonts w:asciiTheme="minorHAnsi" w:eastAsia="Times New Roman" w:hAnsiTheme="minorHAnsi" w:cs="Times New Roman"/>
                <w:sz w:val="20"/>
                <w:szCs w:val="20"/>
              </w:rPr>
              <w:t xml:space="preserve"> is an intangible but crucial asset for addressing challenges </w:t>
            </w:r>
            <w:r w:rsidR="006660C6">
              <w:rPr>
                <w:rFonts w:asciiTheme="minorHAnsi" w:eastAsia="Times New Roman" w:hAnsiTheme="minorHAnsi" w:cs="Times New Roman"/>
                <w:sz w:val="20"/>
                <w:szCs w:val="20"/>
              </w:rPr>
              <w:t>in a cooperative approach</w:t>
            </w:r>
            <w:r w:rsidRPr="00984724">
              <w:rPr>
                <w:rFonts w:asciiTheme="minorHAnsi" w:eastAsia="Times New Roman" w:hAnsiTheme="minorHAnsi" w:cs="Times New Roman"/>
                <w:sz w:val="20"/>
                <w:szCs w:val="20"/>
              </w:rPr>
              <w:t>.</w:t>
            </w:r>
          </w:p>
          <w:p w14:paraId="7687C9A3" w14:textId="7996267B" w:rsidR="006F0B76" w:rsidRPr="00984724" w:rsidRDefault="007A2E6D" w:rsidP="00984724">
            <w:pPr>
              <w:ind w:left="0" w:right="0"/>
              <w:rPr>
                <w:rFonts w:asciiTheme="minorHAnsi" w:eastAsia="Times New Roman" w:hAnsiTheme="minorHAnsi" w:cs="Times New Roman"/>
                <w:sz w:val="20"/>
                <w:szCs w:val="20"/>
              </w:rPr>
            </w:pPr>
            <w:r>
              <w:rPr>
                <w:rFonts w:asciiTheme="minorHAnsi" w:eastAsia="Times New Roman" w:hAnsiTheme="minorHAnsi" w:cs="Times New Roman"/>
                <w:sz w:val="20"/>
                <w:szCs w:val="20"/>
              </w:rPr>
              <w:t>C</w:t>
            </w:r>
            <w:r w:rsidR="006F0B76" w:rsidRPr="00984724">
              <w:rPr>
                <w:rFonts w:asciiTheme="minorHAnsi" w:eastAsia="Times New Roman" w:hAnsiTheme="minorHAnsi" w:cs="Times New Roman"/>
                <w:sz w:val="20"/>
                <w:szCs w:val="20"/>
              </w:rPr>
              <w:t>entral Europe</w:t>
            </w:r>
            <w:r w:rsidR="006660C6">
              <w:rPr>
                <w:rFonts w:asciiTheme="minorHAnsi" w:eastAsia="Times New Roman" w:hAnsiTheme="minorHAnsi" w:cs="Times New Roman"/>
                <w:sz w:val="20"/>
                <w:szCs w:val="20"/>
              </w:rPr>
              <w:t>, despite many functional ties,</w:t>
            </w:r>
            <w:r w:rsidR="006F0B76" w:rsidRPr="00984724">
              <w:rPr>
                <w:rFonts w:asciiTheme="minorHAnsi" w:eastAsia="Times New Roman" w:hAnsiTheme="minorHAnsi" w:cs="Times New Roman"/>
                <w:sz w:val="20"/>
                <w:szCs w:val="20"/>
              </w:rPr>
              <w:t xml:space="preserve"> is rather heterogeneous in socio</w:t>
            </w:r>
            <w:r w:rsidR="006660C6">
              <w:rPr>
                <w:rFonts w:asciiTheme="minorHAnsi" w:eastAsia="Times New Roman" w:hAnsiTheme="minorHAnsi" w:cs="Times New Roman"/>
                <w:sz w:val="20"/>
                <w:szCs w:val="20"/>
              </w:rPr>
              <w:t>-</w:t>
            </w:r>
            <w:r w:rsidR="006F0B76" w:rsidRPr="00984724">
              <w:rPr>
                <w:rFonts w:asciiTheme="minorHAnsi" w:eastAsia="Times New Roman" w:hAnsiTheme="minorHAnsi" w:cs="Times New Roman"/>
                <w:sz w:val="20"/>
                <w:szCs w:val="20"/>
              </w:rPr>
              <w:t xml:space="preserve">economic and territorial terms. </w:t>
            </w:r>
            <w:r w:rsidR="007956B3">
              <w:rPr>
                <w:rFonts w:asciiTheme="minorHAnsi" w:eastAsia="Times New Roman" w:hAnsiTheme="minorHAnsi" w:cs="Times New Roman"/>
                <w:sz w:val="20"/>
                <w:szCs w:val="20"/>
              </w:rPr>
              <w:t>T</w:t>
            </w:r>
            <w:r w:rsidR="006F0B76" w:rsidRPr="00984724">
              <w:rPr>
                <w:rFonts w:asciiTheme="minorHAnsi" w:eastAsia="Times New Roman" w:hAnsiTheme="minorHAnsi" w:cs="Times New Roman"/>
                <w:sz w:val="20"/>
                <w:szCs w:val="20"/>
              </w:rPr>
              <w:t xml:space="preserve">he area faces numerous challenges and barriers </w:t>
            </w:r>
            <w:r w:rsidR="00087548">
              <w:rPr>
                <w:rFonts w:asciiTheme="minorHAnsi" w:eastAsia="Times New Roman" w:hAnsiTheme="minorHAnsi" w:cs="Times New Roman"/>
                <w:sz w:val="20"/>
                <w:szCs w:val="20"/>
              </w:rPr>
              <w:t xml:space="preserve">for regional development </w:t>
            </w:r>
            <w:r w:rsidR="006F0B76" w:rsidRPr="00984724">
              <w:rPr>
                <w:rFonts w:asciiTheme="minorHAnsi" w:eastAsia="Times New Roman" w:hAnsiTheme="minorHAnsi" w:cs="Times New Roman"/>
                <w:sz w:val="20"/>
                <w:szCs w:val="20"/>
              </w:rPr>
              <w:t xml:space="preserve">that do not stop at borders or administrative units. </w:t>
            </w:r>
          </w:p>
          <w:p w14:paraId="516FDA52" w14:textId="2A788808" w:rsidR="006660C6" w:rsidRDefault="006660C6" w:rsidP="006660C6">
            <w:pPr>
              <w:ind w:left="0" w:right="0"/>
              <w:rPr>
                <w:rFonts w:asciiTheme="minorHAnsi" w:hAnsiTheme="minorHAnsi"/>
                <w:sz w:val="20"/>
              </w:rPr>
            </w:pPr>
            <w:r w:rsidRPr="00275810">
              <w:rPr>
                <w:rFonts w:asciiTheme="minorHAnsi" w:eastAsia="Times New Roman" w:hAnsiTheme="minorHAnsi" w:cs="Times New Roman"/>
                <w:sz w:val="20"/>
                <w:szCs w:val="20"/>
                <w:u w:val="single"/>
              </w:rPr>
              <w:t xml:space="preserve">Justification for the selection of </w:t>
            </w:r>
            <w:r>
              <w:rPr>
                <w:rFonts w:asciiTheme="minorHAnsi" w:eastAsia="Times New Roman" w:hAnsiTheme="minorHAnsi" w:cs="Times New Roman"/>
                <w:sz w:val="20"/>
                <w:szCs w:val="20"/>
                <w:u w:val="single"/>
              </w:rPr>
              <w:t xml:space="preserve">objective 6 “other </w:t>
            </w:r>
            <w:r w:rsidRPr="006660C6">
              <w:rPr>
                <w:rFonts w:asciiTheme="minorHAnsi" w:eastAsia="Times New Roman" w:hAnsiTheme="minorHAnsi" w:cs="Times New Roman"/>
                <w:sz w:val="20"/>
                <w:szCs w:val="20"/>
                <w:u w:val="single"/>
              </w:rPr>
              <w:t>actions to support better cooperation governance</w:t>
            </w:r>
            <w:r>
              <w:rPr>
                <w:rFonts w:asciiTheme="minorHAnsi" w:eastAsia="Times New Roman" w:hAnsiTheme="minorHAnsi" w:cs="Times New Roman"/>
                <w:sz w:val="20"/>
                <w:szCs w:val="20"/>
                <w:u w:val="single"/>
              </w:rPr>
              <w:t>”</w:t>
            </w:r>
          </w:p>
          <w:p w14:paraId="3CD6EC93" w14:textId="676246E1" w:rsidR="006660C6" w:rsidRPr="00B87E48" w:rsidRDefault="006660C6" w:rsidP="005C3F1D">
            <w:pPr>
              <w:ind w:left="0" w:right="0"/>
              <w:rPr>
                <w:rFonts w:asciiTheme="minorHAnsi" w:eastAsia="Times New Roman" w:hAnsiTheme="minorHAnsi" w:cs="Times New Roman"/>
                <w:i/>
                <w:sz w:val="20"/>
                <w:szCs w:val="20"/>
                <w:lang w:val="en-US"/>
              </w:rPr>
            </w:pPr>
            <w:r w:rsidRPr="00B87E48">
              <w:rPr>
                <w:rFonts w:asciiTheme="minorHAnsi" w:eastAsia="Times New Roman" w:hAnsiTheme="minorHAnsi" w:cs="Times New Roman"/>
                <w:i/>
                <w:sz w:val="20"/>
                <w:szCs w:val="20"/>
              </w:rPr>
              <w:lastRenderedPageBreak/>
              <w:t xml:space="preserve">The programme </w:t>
            </w:r>
            <w:r w:rsidR="00B87E48" w:rsidRPr="00B87E48">
              <w:rPr>
                <w:rFonts w:asciiTheme="minorHAnsi" w:eastAsia="Times New Roman" w:hAnsiTheme="minorHAnsi" w:cs="Times New Roman"/>
                <w:i/>
                <w:sz w:val="20"/>
                <w:szCs w:val="20"/>
              </w:rPr>
              <w:t xml:space="preserve">will address </w:t>
            </w:r>
            <w:r w:rsidR="00D53A92">
              <w:rPr>
                <w:rFonts w:asciiTheme="minorHAnsi" w:eastAsia="Times New Roman" w:hAnsiTheme="minorHAnsi" w:cs="Times New Roman"/>
                <w:i/>
                <w:sz w:val="20"/>
                <w:szCs w:val="20"/>
              </w:rPr>
              <w:t>several ISO1</w:t>
            </w:r>
            <w:r w:rsidR="00B87E48" w:rsidRPr="00B87E48">
              <w:rPr>
                <w:rFonts w:asciiTheme="minorHAnsi" w:eastAsia="Times New Roman" w:hAnsiTheme="minorHAnsi" w:cs="Times New Roman"/>
                <w:i/>
                <w:sz w:val="20"/>
                <w:szCs w:val="20"/>
              </w:rPr>
              <w:t xml:space="preserve"> specific objectives, therefore </w:t>
            </w:r>
            <w:r w:rsidR="007A2E6D">
              <w:rPr>
                <w:rFonts w:asciiTheme="minorHAnsi" w:eastAsia="Times New Roman" w:hAnsiTheme="minorHAnsi" w:cs="Times New Roman"/>
                <w:i/>
                <w:sz w:val="20"/>
                <w:szCs w:val="20"/>
              </w:rPr>
              <w:t xml:space="preserve">objective </w:t>
            </w:r>
            <w:r w:rsidR="00B87E48" w:rsidRPr="00B87E48">
              <w:rPr>
                <w:rFonts w:asciiTheme="minorHAnsi" w:eastAsia="Times New Roman" w:hAnsiTheme="minorHAnsi" w:cs="Times New Roman"/>
                <w:i/>
                <w:sz w:val="20"/>
                <w:szCs w:val="20"/>
              </w:rPr>
              <w:t>(6) has been chosen.</w:t>
            </w:r>
          </w:p>
          <w:p w14:paraId="4A22246F" w14:textId="0CB4B1F6" w:rsidR="006F0B76" w:rsidRDefault="007A2E6D">
            <w:pPr>
              <w:ind w:left="0" w:right="0"/>
              <w:rPr>
                <w:rFonts w:asciiTheme="minorHAnsi" w:eastAsia="Times New Roman" w:hAnsiTheme="minorHAnsi" w:cs="Times New Roman"/>
                <w:sz w:val="20"/>
                <w:szCs w:val="20"/>
              </w:rPr>
            </w:pPr>
            <w:r w:rsidRPr="0007742F">
              <w:rPr>
                <w:rFonts w:asciiTheme="minorHAnsi" w:eastAsia="Times New Roman" w:hAnsiTheme="minorHAnsi" w:cs="Times New Roman"/>
                <w:sz w:val="20"/>
                <w:szCs w:val="20"/>
              </w:rPr>
              <w:t xml:space="preserve">In line with the Territorial Agenda 2030 and the New Leipzig Charta, </w:t>
            </w:r>
            <w:r w:rsidRPr="00B87E48">
              <w:rPr>
                <w:rFonts w:asciiTheme="minorHAnsi" w:eastAsia="Times New Roman" w:hAnsiTheme="minorHAnsi" w:cs="Times New Roman"/>
                <w:b/>
                <w:sz w:val="20"/>
                <w:szCs w:val="20"/>
              </w:rPr>
              <w:t>integrated policies and multi-level governance processes</w:t>
            </w:r>
            <w:r w:rsidRPr="0007742F">
              <w:rPr>
                <w:rFonts w:asciiTheme="minorHAnsi" w:eastAsia="Times New Roman" w:hAnsiTheme="minorHAnsi" w:cs="Times New Roman"/>
                <w:sz w:val="20"/>
                <w:szCs w:val="20"/>
              </w:rPr>
              <w:t xml:space="preserve"> are crucial for strengthening regional development and cohesion beyond borders.</w:t>
            </w:r>
            <w:r>
              <w:rPr>
                <w:rFonts w:asciiTheme="minorHAnsi" w:eastAsia="Times New Roman" w:hAnsiTheme="minorHAnsi" w:cs="Times New Roman"/>
                <w:sz w:val="20"/>
                <w:szCs w:val="20"/>
              </w:rPr>
              <w:t xml:space="preserve"> This is in particular due for </w:t>
            </w:r>
            <w:r w:rsidRPr="002F0F95">
              <w:rPr>
                <w:rFonts w:asciiTheme="minorHAnsi" w:eastAsia="Times New Roman" w:hAnsiTheme="minorHAnsi" w:cs="Times New Roman"/>
                <w:b/>
                <w:sz w:val="20"/>
                <w:szCs w:val="20"/>
              </w:rPr>
              <w:t>c</w:t>
            </w:r>
            <w:r w:rsidR="0007742F" w:rsidRPr="00B87E48">
              <w:rPr>
                <w:rFonts w:asciiTheme="minorHAnsi" w:eastAsia="Times New Roman" w:hAnsiTheme="minorHAnsi" w:cs="Times New Roman"/>
                <w:b/>
                <w:sz w:val="20"/>
                <w:szCs w:val="20"/>
              </w:rPr>
              <w:t xml:space="preserve">omplex </w:t>
            </w:r>
            <w:r w:rsidR="008C6E2C" w:rsidRPr="00B87E48">
              <w:rPr>
                <w:rFonts w:asciiTheme="minorHAnsi" w:eastAsia="Times New Roman" w:hAnsiTheme="minorHAnsi" w:cs="Times New Roman"/>
                <w:b/>
                <w:sz w:val="20"/>
                <w:szCs w:val="20"/>
              </w:rPr>
              <w:t xml:space="preserve">territorial </w:t>
            </w:r>
            <w:r w:rsidR="0007742F" w:rsidRPr="00B87E48">
              <w:rPr>
                <w:rFonts w:asciiTheme="minorHAnsi" w:eastAsia="Times New Roman" w:hAnsiTheme="minorHAnsi" w:cs="Times New Roman"/>
                <w:b/>
                <w:sz w:val="20"/>
                <w:szCs w:val="20"/>
              </w:rPr>
              <w:t>c</w:t>
            </w:r>
            <w:r w:rsidR="005C3F1D" w:rsidRPr="00B87E48">
              <w:rPr>
                <w:rFonts w:asciiTheme="minorHAnsi" w:eastAsia="Times New Roman" w:hAnsiTheme="minorHAnsi" w:cs="Times New Roman"/>
                <w:b/>
                <w:sz w:val="20"/>
                <w:szCs w:val="20"/>
              </w:rPr>
              <w:t>hallenges</w:t>
            </w:r>
            <w:r w:rsidR="005C3F1D">
              <w:rPr>
                <w:rFonts w:asciiTheme="minorHAnsi" w:eastAsia="Times New Roman" w:hAnsiTheme="minorHAnsi" w:cs="Times New Roman"/>
                <w:sz w:val="20"/>
                <w:szCs w:val="20"/>
              </w:rPr>
              <w:t xml:space="preserve"> such as </w:t>
            </w:r>
            <w:r w:rsidR="0007742F">
              <w:rPr>
                <w:rFonts w:asciiTheme="minorHAnsi" w:eastAsia="Times New Roman" w:hAnsiTheme="minorHAnsi" w:cs="Times New Roman"/>
                <w:sz w:val="20"/>
                <w:szCs w:val="20"/>
              </w:rPr>
              <w:t xml:space="preserve">demographic change, </w:t>
            </w:r>
            <w:r w:rsidR="005C3F1D">
              <w:rPr>
                <w:rFonts w:asciiTheme="minorHAnsi" w:eastAsia="Times New Roman" w:hAnsiTheme="minorHAnsi" w:cs="Times New Roman"/>
                <w:sz w:val="20"/>
                <w:szCs w:val="20"/>
              </w:rPr>
              <w:t xml:space="preserve">digitisation, health or </w:t>
            </w:r>
            <w:r w:rsidR="0007742F">
              <w:rPr>
                <w:rFonts w:asciiTheme="minorHAnsi" w:eastAsia="Times New Roman" w:hAnsiTheme="minorHAnsi" w:cs="Times New Roman"/>
                <w:sz w:val="20"/>
                <w:szCs w:val="20"/>
              </w:rPr>
              <w:t xml:space="preserve">common </w:t>
            </w:r>
            <w:r w:rsidR="005C3F1D">
              <w:rPr>
                <w:rFonts w:asciiTheme="minorHAnsi" w:eastAsia="Times New Roman" w:hAnsiTheme="minorHAnsi" w:cs="Times New Roman"/>
                <w:sz w:val="20"/>
                <w:szCs w:val="20"/>
              </w:rPr>
              <w:t>cris</w:t>
            </w:r>
            <w:r w:rsidR="0007742F">
              <w:rPr>
                <w:rFonts w:asciiTheme="minorHAnsi" w:eastAsia="Times New Roman" w:hAnsiTheme="minorHAnsi" w:cs="Times New Roman"/>
                <w:sz w:val="20"/>
                <w:szCs w:val="20"/>
              </w:rPr>
              <w:t>is situations</w:t>
            </w:r>
            <w:r w:rsidR="005C3F1D">
              <w:rPr>
                <w:rFonts w:asciiTheme="minorHAnsi" w:eastAsia="Times New Roman" w:hAnsiTheme="minorHAnsi" w:cs="Times New Roman"/>
                <w:sz w:val="20"/>
                <w:szCs w:val="20"/>
              </w:rPr>
              <w:t xml:space="preserve"> </w:t>
            </w:r>
            <w:r w:rsidR="002F0F95">
              <w:rPr>
                <w:rFonts w:asciiTheme="minorHAnsi" w:eastAsia="Times New Roman" w:hAnsiTheme="minorHAnsi" w:cs="Times New Roman"/>
                <w:sz w:val="20"/>
                <w:szCs w:val="20"/>
              </w:rPr>
              <w:t xml:space="preserve">which </w:t>
            </w:r>
            <w:r w:rsidR="005C3F1D">
              <w:rPr>
                <w:rFonts w:asciiTheme="minorHAnsi" w:eastAsia="Times New Roman" w:hAnsiTheme="minorHAnsi" w:cs="Times New Roman"/>
                <w:sz w:val="20"/>
                <w:szCs w:val="20"/>
              </w:rPr>
              <w:t>affect</w:t>
            </w:r>
            <w:r w:rsidR="005C3F1D" w:rsidRPr="00BF1512">
              <w:rPr>
                <w:rFonts w:asciiTheme="minorHAnsi" w:eastAsia="Times New Roman" w:hAnsiTheme="minorHAnsi" w:cs="Times New Roman"/>
                <w:sz w:val="20"/>
                <w:szCs w:val="20"/>
              </w:rPr>
              <w:t xml:space="preserve"> </w:t>
            </w:r>
            <w:r w:rsidR="005C3F1D">
              <w:rPr>
                <w:rFonts w:asciiTheme="minorHAnsi" w:eastAsia="Times New Roman" w:hAnsiTheme="minorHAnsi" w:cs="Times New Roman"/>
                <w:sz w:val="20"/>
                <w:szCs w:val="20"/>
              </w:rPr>
              <w:t xml:space="preserve">central European </w:t>
            </w:r>
            <w:r w:rsidR="008C6E2C">
              <w:rPr>
                <w:rFonts w:asciiTheme="minorHAnsi" w:eastAsia="Times New Roman" w:hAnsiTheme="minorHAnsi" w:cs="Times New Roman"/>
                <w:sz w:val="20"/>
                <w:szCs w:val="20"/>
              </w:rPr>
              <w:t>regions</w:t>
            </w:r>
            <w:r w:rsidR="008C6E2C" w:rsidRPr="00BF1512">
              <w:rPr>
                <w:rFonts w:asciiTheme="minorHAnsi" w:eastAsia="Times New Roman" w:hAnsiTheme="minorHAnsi" w:cs="Times New Roman"/>
                <w:sz w:val="20"/>
                <w:szCs w:val="20"/>
              </w:rPr>
              <w:t xml:space="preserve"> </w:t>
            </w:r>
            <w:r w:rsidR="005C3F1D">
              <w:rPr>
                <w:rFonts w:asciiTheme="minorHAnsi" w:eastAsia="Times New Roman" w:hAnsiTheme="minorHAnsi" w:cs="Times New Roman"/>
                <w:sz w:val="20"/>
                <w:szCs w:val="20"/>
              </w:rPr>
              <w:t xml:space="preserve">in similar ways. They are best addressed </w:t>
            </w:r>
            <w:r w:rsidR="0007742F">
              <w:rPr>
                <w:rFonts w:asciiTheme="minorHAnsi" w:eastAsia="Times New Roman" w:hAnsiTheme="minorHAnsi" w:cs="Times New Roman"/>
                <w:sz w:val="20"/>
                <w:szCs w:val="20"/>
              </w:rPr>
              <w:t xml:space="preserve">by </w:t>
            </w:r>
            <w:r w:rsidR="007956B3" w:rsidRPr="00B87E48">
              <w:rPr>
                <w:rFonts w:asciiTheme="minorHAnsi" w:eastAsia="Times New Roman" w:hAnsiTheme="minorHAnsi" w:cs="Times New Roman"/>
                <w:b/>
                <w:sz w:val="20"/>
                <w:szCs w:val="20"/>
              </w:rPr>
              <w:t>integrated and cross-sectoral approach</w:t>
            </w:r>
            <w:r w:rsidR="002F0F95">
              <w:rPr>
                <w:rFonts w:asciiTheme="minorHAnsi" w:eastAsia="Times New Roman" w:hAnsiTheme="minorHAnsi" w:cs="Times New Roman"/>
                <w:b/>
                <w:sz w:val="20"/>
                <w:szCs w:val="20"/>
              </w:rPr>
              <w:t xml:space="preserve">es </w:t>
            </w:r>
            <w:r w:rsidR="002F0F95" w:rsidRPr="002F0F95">
              <w:rPr>
                <w:rFonts w:asciiTheme="minorHAnsi" w:eastAsia="Times New Roman" w:hAnsiTheme="minorHAnsi" w:cs="Times New Roman"/>
                <w:sz w:val="20"/>
                <w:szCs w:val="20"/>
              </w:rPr>
              <w:t>and require</w:t>
            </w:r>
            <w:r w:rsidR="0007742F">
              <w:rPr>
                <w:rFonts w:asciiTheme="minorHAnsi" w:eastAsia="Times New Roman" w:hAnsiTheme="minorHAnsi" w:cs="Times New Roman"/>
                <w:sz w:val="20"/>
                <w:szCs w:val="20"/>
              </w:rPr>
              <w:t xml:space="preserve"> the provision of</w:t>
            </w:r>
            <w:r w:rsidR="002F0F95">
              <w:rPr>
                <w:rFonts w:asciiTheme="minorHAnsi" w:eastAsia="Times New Roman" w:hAnsiTheme="minorHAnsi" w:cs="Times New Roman"/>
                <w:sz w:val="20"/>
                <w:szCs w:val="20"/>
              </w:rPr>
              <w:t xml:space="preserve"> and equal access to</w:t>
            </w:r>
            <w:r w:rsidR="0007742F">
              <w:rPr>
                <w:rFonts w:asciiTheme="minorHAnsi" w:eastAsia="Times New Roman" w:hAnsiTheme="minorHAnsi" w:cs="Times New Roman"/>
                <w:sz w:val="20"/>
                <w:szCs w:val="20"/>
              </w:rPr>
              <w:t xml:space="preserve"> </w:t>
            </w:r>
            <w:r w:rsidR="0007742F" w:rsidRPr="00B87E48">
              <w:rPr>
                <w:rFonts w:asciiTheme="minorHAnsi" w:eastAsia="Times New Roman" w:hAnsiTheme="minorHAnsi" w:cs="Times New Roman"/>
                <w:b/>
                <w:sz w:val="20"/>
                <w:szCs w:val="20"/>
              </w:rPr>
              <w:t xml:space="preserve">public </w:t>
            </w:r>
            <w:r w:rsidR="002B725D" w:rsidRPr="00B87E48">
              <w:rPr>
                <w:rFonts w:asciiTheme="minorHAnsi" w:eastAsia="Times New Roman" w:hAnsiTheme="minorHAnsi" w:cs="Times New Roman"/>
                <w:b/>
                <w:sz w:val="20"/>
                <w:szCs w:val="20"/>
              </w:rPr>
              <w:t>services</w:t>
            </w:r>
            <w:r w:rsidR="002B725D">
              <w:rPr>
                <w:rFonts w:asciiTheme="minorHAnsi" w:eastAsia="Times New Roman" w:hAnsiTheme="minorHAnsi" w:cs="Times New Roman"/>
                <w:sz w:val="20"/>
                <w:szCs w:val="20"/>
              </w:rPr>
              <w:t>.</w:t>
            </w:r>
            <w:r w:rsidR="005400CC">
              <w:rPr>
                <w:rFonts w:asciiTheme="minorHAnsi" w:eastAsia="Times New Roman" w:hAnsiTheme="minorHAnsi" w:cs="Times New Roman"/>
                <w:sz w:val="20"/>
                <w:szCs w:val="20"/>
              </w:rPr>
              <w:t xml:space="preserve"> </w:t>
            </w:r>
          </w:p>
          <w:p w14:paraId="1ADC80A8" w14:textId="4C2AA2E5" w:rsidR="006F0B76" w:rsidRDefault="00884D34" w:rsidP="00984724">
            <w:pPr>
              <w:ind w:left="0" w:right="0"/>
              <w:rPr>
                <w:rFonts w:asciiTheme="minorHAnsi" w:eastAsia="Times New Roman" w:hAnsiTheme="minorHAnsi" w:cs="Times New Roman"/>
                <w:sz w:val="20"/>
                <w:szCs w:val="20"/>
              </w:rPr>
            </w:pPr>
            <w:r>
              <w:rPr>
                <w:rFonts w:asciiTheme="minorHAnsi" w:eastAsia="Times New Roman" w:hAnsiTheme="minorHAnsi" w:cs="Times New Roman"/>
                <w:sz w:val="20"/>
                <w:szCs w:val="20"/>
              </w:rPr>
              <w:t>T</w:t>
            </w:r>
            <w:r w:rsidR="006F0B76">
              <w:rPr>
                <w:rFonts w:asciiTheme="minorHAnsi" w:eastAsia="Times New Roman" w:hAnsiTheme="minorHAnsi" w:cs="Times New Roman"/>
                <w:sz w:val="20"/>
                <w:szCs w:val="20"/>
              </w:rPr>
              <w:t>ransnational cooperation offers</w:t>
            </w:r>
            <w:r>
              <w:rPr>
                <w:rFonts w:asciiTheme="minorHAnsi" w:eastAsia="Times New Roman" w:hAnsiTheme="minorHAnsi" w:cs="Times New Roman"/>
                <w:sz w:val="20"/>
                <w:szCs w:val="20"/>
              </w:rPr>
              <w:t xml:space="preserve"> clear </w:t>
            </w:r>
            <w:r w:rsidR="006F0B76">
              <w:rPr>
                <w:rFonts w:asciiTheme="minorHAnsi" w:eastAsia="Times New Roman" w:hAnsiTheme="minorHAnsi" w:cs="Times New Roman"/>
                <w:sz w:val="20"/>
                <w:szCs w:val="20"/>
              </w:rPr>
              <w:t>added value in addressing</w:t>
            </w:r>
            <w:r>
              <w:rPr>
                <w:rFonts w:asciiTheme="minorHAnsi" w:eastAsia="Times New Roman" w:hAnsiTheme="minorHAnsi" w:cs="Times New Roman"/>
                <w:sz w:val="20"/>
                <w:szCs w:val="20"/>
              </w:rPr>
              <w:t>, among other, the following</w:t>
            </w:r>
            <w:r w:rsidR="006F0B76">
              <w:rPr>
                <w:rFonts w:asciiTheme="minorHAnsi" w:eastAsia="Times New Roman" w:hAnsiTheme="minorHAnsi" w:cs="Times New Roman"/>
                <w:sz w:val="20"/>
                <w:szCs w:val="20"/>
              </w:rPr>
              <w:t xml:space="preserve"> specific needs</w:t>
            </w:r>
            <w:r w:rsidR="00087548">
              <w:rPr>
                <w:rFonts w:asciiTheme="minorHAnsi" w:eastAsia="Times New Roman" w:hAnsiTheme="minorHAnsi" w:cs="Times New Roman"/>
                <w:sz w:val="20"/>
                <w:szCs w:val="20"/>
              </w:rPr>
              <w:t xml:space="preserve"> (for types and examples of actions please refer to section 2)</w:t>
            </w:r>
            <w:r w:rsidR="006F0B76">
              <w:rPr>
                <w:rFonts w:asciiTheme="minorHAnsi" w:eastAsia="Times New Roman" w:hAnsiTheme="minorHAnsi" w:cs="Times New Roman"/>
                <w:sz w:val="20"/>
                <w:szCs w:val="20"/>
              </w:rPr>
              <w:t>:</w:t>
            </w:r>
          </w:p>
          <w:p w14:paraId="184067B4" w14:textId="26794DD0" w:rsidR="006F0B76" w:rsidRPr="00984724" w:rsidRDefault="006F0B76" w:rsidP="004C7BFB">
            <w:pPr>
              <w:pStyle w:val="Akapitzlist"/>
              <w:numPr>
                <w:ilvl w:val="0"/>
                <w:numId w:val="34"/>
              </w:numPr>
              <w:ind w:left="319" w:right="0" w:hanging="283"/>
              <w:rPr>
                <w:rFonts w:asciiTheme="minorHAnsi" w:eastAsia="Times New Roman" w:hAnsiTheme="minorHAnsi" w:cs="Times New Roman"/>
                <w:sz w:val="20"/>
                <w:szCs w:val="20"/>
              </w:rPr>
            </w:pPr>
            <w:r w:rsidRPr="00984724">
              <w:rPr>
                <w:rFonts w:asciiTheme="minorHAnsi" w:eastAsia="Times New Roman" w:hAnsiTheme="minorHAnsi" w:cs="Times New Roman"/>
                <w:sz w:val="20"/>
                <w:szCs w:val="20"/>
              </w:rPr>
              <w:t>Foster</w:t>
            </w:r>
            <w:r w:rsidR="008C6E2C">
              <w:rPr>
                <w:rFonts w:asciiTheme="minorHAnsi" w:eastAsia="Times New Roman" w:hAnsiTheme="minorHAnsi" w:cs="Times New Roman"/>
                <w:sz w:val="20"/>
                <w:szCs w:val="20"/>
              </w:rPr>
              <w:t>ing</w:t>
            </w:r>
            <w:r w:rsidRPr="00984724">
              <w:rPr>
                <w:rFonts w:asciiTheme="minorHAnsi" w:eastAsia="Times New Roman" w:hAnsiTheme="minorHAnsi" w:cs="Times New Roman"/>
                <w:sz w:val="20"/>
                <w:szCs w:val="20"/>
              </w:rPr>
              <w:t xml:space="preserve"> place-based, integrated policy making</w:t>
            </w:r>
            <w:r w:rsidR="00137C89">
              <w:rPr>
                <w:rFonts w:asciiTheme="minorHAnsi" w:eastAsia="Times New Roman" w:hAnsiTheme="minorHAnsi" w:cs="Times New Roman"/>
                <w:sz w:val="20"/>
                <w:szCs w:val="20"/>
              </w:rPr>
              <w:t>, addressing complex</w:t>
            </w:r>
            <w:r w:rsidRPr="00984724">
              <w:rPr>
                <w:rFonts w:asciiTheme="minorHAnsi" w:eastAsia="Times New Roman" w:hAnsiTheme="minorHAnsi" w:cs="Times New Roman"/>
                <w:sz w:val="20"/>
                <w:szCs w:val="20"/>
              </w:rPr>
              <w:t xml:space="preserve"> </w:t>
            </w:r>
            <w:r w:rsidR="00137C89" w:rsidRPr="00984724">
              <w:rPr>
                <w:rFonts w:asciiTheme="minorHAnsi" w:eastAsia="Times New Roman" w:hAnsiTheme="minorHAnsi" w:cs="Times New Roman"/>
                <w:sz w:val="20"/>
                <w:szCs w:val="20"/>
              </w:rPr>
              <w:t>societal challenges</w:t>
            </w:r>
          </w:p>
          <w:p w14:paraId="79D7207B" w14:textId="03FD0A1E" w:rsidR="006F0B76" w:rsidRPr="00984724" w:rsidRDefault="006F0B76" w:rsidP="004C7BFB">
            <w:pPr>
              <w:pStyle w:val="Akapitzlist"/>
              <w:numPr>
                <w:ilvl w:val="0"/>
                <w:numId w:val="34"/>
              </w:numPr>
              <w:ind w:left="319" w:right="0" w:hanging="283"/>
              <w:rPr>
                <w:rFonts w:asciiTheme="minorHAnsi" w:eastAsia="Times New Roman" w:hAnsiTheme="minorHAnsi" w:cs="Times New Roman"/>
                <w:sz w:val="20"/>
                <w:szCs w:val="20"/>
              </w:rPr>
            </w:pPr>
            <w:r w:rsidRPr="00984724">
              <w:rPr>
                <w:rFonts w:asciiTheme="minorHAnsi" w:eastAsia="Times New Roman" w:hAnsiTheme="minorHAnsi" w:cs="Times New Roman"/>
                <w:sz w:val="20"/>
                <w:szCs w:val="20"/>
              </w:rPr>
              <w:t>Strengthen</w:t>
            </w:r>
            <w:r w:rsidR="008C6E2C">
              <w:rPr>
                <w:rFonts w:asciiTheme="minorHAnsi" w:eastAsia="Times New Roman" w:hAnsiTheme="minorHAnsi" w:cs="Times New Roman"/>
                <w:sz w:val="20"/>
                <w:szCs w:val="20"/>
              </w:rPr>
              <w:t>ing</w:t>
            </w:r>
            <w:r w:rsidRPr="00984724">
              <w:rPr>
                <w:rFonts w:asciiTheme="minorHAnsi" w:eastAsia="Times New Roman" w:hAnsiTheme="minorHAnsi" w:cs="Times New Roman"/>
                <w:sz w:val="20"/>
                <w:szCs w:val="20"/>
              </w:rPr>
              <w:t xml:space="preserve"> territories with functional links</w:t>
            </w:r>
            <w:r w:rsidR="000B3E1C" w:rsidRPr="00984724">
              <w:rPr>
                <w:rFonts w:asciiTheme="minorHAnsi" w:eastAsia="Times New Roman" w:hAnsiTheme="minorHAnsi" w:cs="Times New Roman"/>
                <w:sz w:val="20"/>
                <w:szCs w:val="20"/>
              </w:rPr>
              <w:t xml:space="preserve"> or historical ties </w:t>
            </w:r>
          </w:p>
          <w:p w14:paraId="4D060273" w14:textId="1B92D53E" w:rsidR="006F0B76" w:rsidRPr="00984724" w:rsidRDefault="006F0B76" w:rsidP="004C7BFB">
            <w:pPr>
              <w:pStyle w:val="Akapitzlist"/>
              <w:numPr>
                <w:ilvl w:val="0"/>
                <w:numId w:val="34"/>
              </w:numPr>
              <w:ind w:left="319" w:right="0" w:hanging="283"/>
              <w:rPr>
                <w:rFonts w:asciiTheme="minorHAnsi" w:eastAsia="Times New Roman" w:hAnsiTheme="minorHAnsi" w:cs="Times New Roman"/>
                <w:sz w:val="20"/>
                <w:szCs w:val="20"/>
              </w:rPr>
            </w:pPr>
            <w:r w:rsidRPr="00984724">
              <w:rPr>
                <w:rFonts w:asciiTheme="minorHAnsi" w:eastAsia="Times New Roman" w:hAnsiTheme="minorHAnsi" w:cs="Times New Roman"/>
                <w:sz w:val="20"/>
                <w:szCs w:val="20"/>
              </w:rPr>
              <w:t>Reduc</w:t>
            </w:r>
            <w:r w:rsidR="008C6E2C">
              <w:rPr>
                <w:rFonts w:asciiTheme="minorHAnsi" w:eastAsia="Times New Roman" w:hAnsiTheme="minorHAnsi" w:cs="Times New Roman"/>
                <w:sz w:val="20"/>
                <w:szCs w:val="20"/>
              </w:rPr>
              <w:t>ing</w:t>
            </w:r>
            <w:r w:rsidRPr="00984724">
              <w:rPr>
                <w:rFonts w:asciiTheme="minorHAnsi" w:eastAsia="Times New Roman" w:hAnsiTheme="minorHAnsi" w:cs="Times New Roman"/>
                <w:sz w:val="20"/>
                <w:szCs w:val="20"/>
              </w:rPr>
              <w:t xml:space="preserve"> administrative and legal barriers to cooperation beyond administrative borders</w:t>
            </w:r>
          </w:p>
          <w:p w14:paraId="46D04644" w14:textId="180072AB" w:rsidR="006F0B76" w:rsidRPr="00984724" w:rsidRDefault="006F0B76" w:rsidP="004C7BFB">
            <w:pPr>
              <w:pStyle w:val="Akapitzlist"/>
              <w:numPr>
                <w:ilvl w:val="0"/>
                <w:numId w:val="34"/>
              </w:numPr>
              <w:ind w:left="319" w:right="0" w:hanging="283"/>
              <w:rPr>
                <w:rFonts w:asciiTheme="minorHAnsi" w:eastAsia="Times New Roman" w:hAnsiTheme="minorHAnsi" w:cs="Times New Roman"/>
                <w:sz w:val="20"/>
                <w:szCs w:val="20"/>
              </w:rPr>
            </w:pPr>
            <w:r w:rsidRPr="00137C89">
              <w:rPr>
                <w:rFonts w:asciiTheme="minorHAnsi" w:eastAsia="Times New Roman" w:hAnsiTheme="minorHAnsi" w:cs="Times New Roman"/>
                <w:sz w:val="20"/>
                <w:szCs w:val="20"/>
              </w:rPr>
              <w:t>Enhanc</w:t>
            </w:r>
            <w:r w:rsidR="008C6E2C">
              <w:rPr>
                <w:rFonts w:asciiTheme="minorHAnsi" w:eastAsia="Times New Roman" w:hAnsiTheme="minorHAnsi" w:cs="Times New Roman"/>
                <w:sz w:val="20"/>
                <w:szCs w:val="20"/>
              </w:rPr>
              <w:t>ing</w:t>
            </w:r>
            <w:r w:rsidRPr="00137C89">
              <w:rPr>
                <w:rFonts w:asciiTheme="minorHAnsi" w:eastAsia="Times New Roman" w:hAnsiTheme="minorHAnsi" w:cs="Times New Roman"/>
                <w:sz w:val="20"/>
                <w:szCs w:val="20"/>
              </w:rPr>
              <w:t xml:space="preserve"> multi-level governance and </w:t>
            </w:r>
            <w:r w:rsidR="00137C89">
              <w:rPr>
                <w:rFonts w:asciiTheme="minorHAnsi" w:eastAsia="Times New Roman" w:hAnsiTheme="minorHAnsi" w:cs="Times New Roman"/>
                <w:sz w:val="20"/>
                <w:szCs w:val="20"/>
              </w:rPr>
              <w:t>s</w:t>
            </w:r>
            <w:r w:rsidRPr="00984724">
              <w:rPr>
                <w:rFonts w:asciiTheme="minorHAnsi" w:eastAsia="Times New Roman" w:hAnsiTheme="minorHAnsi" w:cs="Times New Roman"/>
                <w:sz w:val="20"/>
                <w:szCs w:val="20"/>
              </w:rPr>
              <w:t>trengthen</w:t>
            </w:r>
            <w:r w:rsidR="008C6E2C">
              <w:rPr>
                <w:rFonts w:asciiTheme="minorHAnsi" w:eastAsia="Times New Roman" w:hAnsiTheme="minorHAnsi" w:cs="Times New Roman"/>
                <w:sz w:val="20"/>
                <w:szCs w:val="20"/>
              </w:rPr>
              <w:t>ing</w:t>
            </w:r>
            <w:r w:rsidRPr="00984724">
              <w:rPr>
                <w:rFonts w:asciiTheme="minorHAnsi" w:eastAsia="Times New Roman" w:hAnsiTheme="minorHAnsi" w:cs="Times New Roman"/>
                <w:sz w:val="20"/>
                <w:szCs w:val="20"/>
              </w:rPr>
              <w:t xml:space="preserve"> citizen and stakeholder involvement </w:t>
            </w:r>
          </w:p>
          <w:p w14:paraId="3F2473F9" w14:textId="7123F399" w:rsidR="006F0B76" w:rsidRPr="00984724" w:rsidRDefault="008C6E2C" w:rsidP="004C7BFB">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Supporting</w:t>
            </w:r>
            <w:r w:rsidR="006F0B76" w:rsidRPr="00984724">
              <w:rPr>
                <w:rFonts w:asciiTheme="minorHAnsi" w:eastAsia="Times New Roman" w:hAnsiTheme="minorHAnsi" w:cs="Times New Roman"/>
                <w:sz w:val="20"/>
                <w:szCs w:val="20"/>
              </w:rPr>
              <w:t xml:space="preserve"> high-quality public services of general interest, equally for all citizens</w:t>
            </w:r>
          </w:p>
          <w:p w14:paraId="3D7BCAD1" w14:textId="6A5FC5BE" w:rsidR="00BC5AA3" w:rsidRDefault="007956B3" w:rsidP="004C7BFB">
            <w:pPr>
              <w:pStyle w:val="Akapitzlist"/>
              <w:numPr>
                <w:ilvl w:val="0"/>
                <w:numId w:val="34"/>
              </w:numPr>
              <w:ind w:left="319" w:right="0" w:hanging="283"/>
              <w:rPr>
                <w:rFonts w:asciiTheme="minorHAnsi" w:eastAsia="Times New Roman" w:hAnsiTheme="minorHAnsi" w:cs="Times New Roman"/>
                <w:sz w:val="20"/>
                <w:szCs w:val="20"/>
              </w:rPr>
            </w:pPr>
            <w:r>
              <w:rPr>
                <w:rFonts w:asciiTheme="minorHAnsi" w:eastAsia="Times New Roman" w:hAnsiTheme="minorHAnsi" w:cs="Times New Roman"/>
                <w:sz w:val="20"/>
                <w:szCs w:val="20"/>
              </w:rPr>
              <w:t>Fostering</w:t>
            </w:r>
            <w:r w:rsidR="006F0B76" w:rsidRPr="00984724">
              <w:rPr>
                <w:rFonts w:asciiTheme="minorHAnsi" w:eastAsia="Times New Roman" w:hAnsiTheme="minorHAnsi" w:cs="Times New Roman"/>
                <w:sz w:val="20"/>
                <w:szCs w:val="20"/>
              </w:rPr>
              <w:t xml:space="preserve"> digital governance and better digital public services</w:t>
            </w:r>
          </w:p>
          <w:p w14:paraId="7481E60E" w14:textId="709E39AB" w:rsidR="001D1D29" w:rsidRPr="00137C89" w:rsidRDefault="00776FB9" w:rsidP="004C7BFB">
            <w:pPr>
              <w:ind w:left="0" w:right="0"/>
              <w:rPr>
                <w:rFonts w:asciiTheme="minorHAnsi" w:hAnsiTheme="minorHAnsi"/>
              </w:rPr>
            </w:pPr>
            <w:r>
              <w:rPr>
                <w:rFonts w:asciiTheme="minorHAnsi" w:hAnsiTheme="minorHAnsi"/>
                <w:sz w:val="20"/>
              </w:rPr>
              <w:t>F</w:t>
            </w:r>
            <w:r w:rsidR="00137C89" w:rsidRPr="00A06340">
              <w:rPr>
                <w:rFonts w:asciiTheme="minorHAnsi" w:hAnsiTheme="minorHAnsi"/>
                <w:sz w:val="20"/>
              </w:rPr>
              <w:t>orm of support</w:t>
            </w:r>
            <w:r>
              <w:rPr>
                <w:rFonts w:asciiTheme="minorHAnsi" w:hAnsiTheme="minorHAnsi"/>
                <w:sz w:val="20"/>
              </w:rPr>
              <w:t xml:space="preserve">: </w:t>
            </w:r>
            <w:r w:rsidR="00137C89" w:rsidRPr="00A06340">
              <w:rPr>
                <w:rFonts w:asciiTheme="minorHAnsi" w:hAnsiTheme="minorHAnsi"/>
                <w:sz w:val="20"/>
              </w:rPr>
              <w:t>grants</w:t>
            </w:r>
          </w:p>
        </w:tc>
      </w:tr>
    </w:tbl>
    <w:p w14:paraId="257211F3" w14:textId="77777777" w:rsidR="006F0B76" w:rsidRPr="00EB29EC" w:rsidRDefault="006F0B76" w:rsidP="006F0B76">
      <w:pPr>
        <w:spacing w:before="240" w:after="240" w:line="240" w:lineRule="auto"/>
        <w:ind w:left="0" w:right="0"/>
        <w:rPr>
          <w:rFonts w:asciiTheme="minorHAnsi" w:hAnsiTheme="minorHAnsi"/>
          <w:b/>
          <w:color w:val="000000"/>
          <w:sz w:val="28"/>
          <w:szCs w:val="24"/>
          <w:lang w:val="en-GB"/>
        </w:rPr>
      </w:pPr>
      <w:r w:rsidRPr="00EB29EC">
        <w:rPr>
          <w:rFonts w:asciiTheme="minorHAnsi" w:hAnsiTheme="minorHAnsi"/>
          <w:b/>
          <w:color w:val="000000"/>
          <w:sz w:val="28"/>
          <w:szCs w:val="24"/>
          <w:lang w:val="en-GB"/>
        </w:rPr>
        <w:lastRenderedPageBreak/>
        <w:br w:type="page"/>
      </w:r>
    </w:p>
    <w:p w14:paraId="242753AC" w14:textId="77777777" w:rsidR="008727F2" w:rsidRPr="00EB444C" w:rsidRDefault="008727F2" w:rsidP="00EB444C">
      <w:pPr>
        <w:pStyle w:val="CE-Headline1"/>
        <w:rPr>
          <w:sz w:val="28"/>
        </w:rPr>
      </w:pPr>
      <w:bookmarkStart w:id="76" w:name="_Toc64026051"/>
      <w:r w:rsidRPr="00EB444C">
        <w:rPr>
          <w:sz w:val="28"/>
        </w:rPr>
        <w:lastRenderedPageBreak/>
        <w:t>Priorities</w:t>
      </w:r>
      <w:bookmarkEnd w:id="76"/>
      <w:r w:rsidRPr="00EB444C">
        <w:rPr>
          <w:sz w:val="28"/>
        </w:rPr>
        <w:t xml:space="preserve"> </w:t>
      </w:r>
    </w:p>
    <w:p w14:paraId="13C1B066" w14:textId="77777777" w:rsidR="008727F2" w:rsidRPr="008B7D72" w:rsidRDefault="008727F2" w:rsidP="008B7D72">
      <w:pPr>
        <w:pBdr>
          <w:top w:val="nil"/>
          <w:left w:val="nil"/>
          <w:bottom w:val="nil"/>
          <w:right w:val="nil"/>
          <w:between w:val="nil"/>
        </w:pBdr>
        <w:ind w:left="360" w:hanging="360"/>
        <w:rPr>
          <w:rFonts w:asciiTheme="minorHAnsi" w:hAnsiTheme="minorHAnsi"/>
          <w:i/>
          <w:color w:val="000000"/>
          <w:szCs w:val="24"/>
          <w:lang w:val="en-GB"/>
        </w:rPr>
      </w:pPr>
      <w:r w:rsidRPr="008B7D72">
        <w:rPr>
          <w:rFonts w:asciiTheme="minorHAnsi" w:hAnsiTheme="minorHAnsi"/>
          <w:i/>
          <w:color w:val="000000"/>
          <w:szCs w:val="24"/>
          <w:lang w:val="en-GB"/>
        </w:rPr>
        <w:t>Reference: Article 17(4)(d) and (e)</w:t>
      </w:r>
    </w:p>
    <w:p w14:paraId="0898F467" w14:textId="77777777" w:rsidR="008727F2" w:rsidRPr="00EB444C" w:rsidRDefault="008727F2" w:rsidP="00EB444C">
      <w:pPr>
        <w:pStyle w:val="CE-Headline2"/>
        <w:tabs>
          <w:tab w:val="clear" w:pos="454"/>
        </w:tabs>
        <w:spacing w:before="120" w:after="120"/>
        <w:ind w:left="567" w:hanging="567"/>
        <w:rPr>
          <w:color w:val="7E93A5" w:themeColor="background2"/>
          <w:sz w:val="24"/>
        </w:rPr>
      </w:pPr>
      <w:bookmarkStart w:id="77" w:name="_Toc61245867"/>
      <w:bookmarkStart w:id="78" w:name="_Toc61246206"/>
      <w:bookmarkStart w:id="79" w:name="_Toc63770037"/>
      <w:bookmarkStart w:id="80" w:name="_Toc64026052"/>
      <w:r w:rsidRPr="00EB444C">
        <w:rPr>
          <w:color w:val="7E93A5" w:themeColor="background2"/>
          <w:sz w:val="24"/>
        </w:rPr>
        <w:t>Title of the priority (repeated for each priority)</w:t>
      </w:r>
      <w:bookmarkEnd w:id="77"/>
      <w:bookmarkEnd w:id="78"/>
      <w:bookmarkEnd w:id="79"/>
      <w:bookmarkEnd w:id="80"/>
    </w:p>
    <w:p w14:paraId="6EE4C17F" w14:textId="77777777" w:rsidR="008727F2" w:rsidRPr="008B7D72" w:rsidRDefault="008727F2" w:rsidP="008B7D72">
      <w:pPr>
        <w:ind w:left="0"/>
        <w:rPr>
          <w:rFonts w:asciiTheme="minorHAnsi" w:hAnsiTheme="minorHAnsi"/>
          <w:i/>
          <w:color w:val="000000"/>
          <w:szCs w:val="24"/>
          <w:lang w:val="en-GB"/>
        </w:rPr>
      </w:pPr>
      <w:r w:rsidRPr="008B7D72">
        <w:rPr>
          <w:rFonts w:asciiTheme="minorHAnsi" w:hAnsiTheme="minorHAnsi"/>
          <w:i/>
          <w:color w:val="000000"/>
          <w:szCs w:val="24"/>
          <w:lang w:val="en-GB"/>
        </w:rPr>
        <w:t>Reference: Article 17(4)(d)</w:t>
      </w:r>
    </w:p>
    <w:p w14:paraId="58E01A2C" w14:textId="77777777" w:rsidR="008727F2" w:rsidRPr="008727F2" w:rsidRDefault="008727F2" w:rsidP="008B7D72">
      <w:pPr>
        <w:ind w:left="0"/>
        <w:rPr>
          <w:rFonts w:asciiTheme="minorHAnsi" w:hAnsiTheme="minorHAnsi"/>
          <w:i/>
          <w:lang w:val="en-GB"/>
        </w:rPr>
      </w:pPr>
      <w:r w:rsidRPr="008727F2">
        <w:rPr>
          <w:rFonts w:asciiTheme="minorHAnsi" w:hAnsiTheme="minorHAnsi"/>
          <w:i/>
          <w:lang w:val="en-GB"/>
        </w:rPr>
        <w:t>Text field: [300]</w:t>
      </w:r>
    </w:p>
    <w:tbl>
      <w:tblPr>
        <w:tblStyle w:val="Tabela-Siatka"/>
        <w:tblW w:w="0" w:type="auto"/>
        <w:tblLook w:val="04A0" w:firstRow="1" w:lastRow="0" w:firstColumn="1" w:lastColumn="0" w:noHBand="0" w:noVBand="1"/>
      </w:tblPr>
      <w:tblGrid>
        <w:gridCol w:w="9060"/>
      </w:tblGrid>
      <w:tr w:rsidR="00EB444C" w:rsidRPr="00A557D8" w14:paraId="79563736" w14:textId="77777777" w:rsidTr="008727F2">
        <w:tc>
          <w:tcPr>
            <w:tcW w:w="9060" w:type="dxa"/>
          </w:tcPr>
          <w:p w14:paraId="2858FFB3" w14:textId="613D88E2" w:rsidR="00AD0BA9" w:rsidRPr="00EB444C" w:rsidRDefault="00EB1C9F" w:rsidP="00FF5D38">
            <w:pPr>
              <w:pStyle w:val="CE-Headline3"/>
              <w:numPr>
                <w:ilvl w:val="0"/>
                <w:numId w:val="0"/>
              </w:numPr>
              <w:tabs>
                <w:tab w:val="clear" w:pos="964"/>
                <w:tab w:val="clear" w:pos="1418"/>
              </w:tabs>
              <w:spacing w:before="120" w:after="120"/>
              <w:rPr>
                <w:color w:val="7E93A5" w:themeColor="background2"/>
              </w:rPr>
            </w:pPr>
            <w:bookmarkStart w:id="81" w:name="_Toc64026053"/>
            <w:r w:rsidRPr="00EB444C">
              <w:rPr>
                <w:color w:val="7E93A5" w:themeColor="background2"/>
              </w:rPr>
              <w:t xml:space="preserve">Priority 1: </w:t>
            </w:r>
            <w:r w:rsidR="002A3B35">
              <w:rPr>
                <w:color w:val="7E93A5" w:themeColor="background2"/>
              </w:rPr>
              <w:t>Cooperati</w:t>
            </w:r>
            <w:r w:rsidR="00FF5D38">
              <w:rPr>
                <w:color w:val="7E93A5" w:themeColor="background2"/>
              </w:rPr>
              <w:t>n</w:t>
            </w:r>
            <w:r w:rsidR="002A3B35">
              <w:rPr>
                <w:color w:val="7E93A5" w:themeColor="background2"/>
              </w:rPr>
              <w:t>g</w:t>
            </w:r>
            <w:r w:rsidR="00FF5D38">
              <w:rPr>
                <w:color w:val="7E93A5" w:themeColor="background2"/>
              </w:rPr>
              <w:t xml:space="preserve"> for a</w:t>
            </w:r>
            <w:r w:rsidRPr="00EB444C">
              <w:rPr>
                <w:color w:val="7E93A5" w:themeColor="background2"/>
              </w:rPr>
              <w:t xml:space="preserve"> smarter central Europe</w:t>
            </w:r>
            <w:bookmarkEnd w:id="81"/>
            <w:r w:rsidRPr="00EB444C">
              <w:rPr>
                <w:color w:val="7E93A5" w:themeColor="background2"/>
              </w:rPr>
              <w:t xml:space="preserve"> </w:t>
            </w:r>
          </w:p>
        </w:tc>
      </w:tr>
    </w:tbl>
    <w:p w14:paraId="7B9113DD" w14:textId="3F3EC592" w:rsidR="008727F2" w:rsidRDefault="008727F2" w:rsidP="00D4210A">
      <w:pPr>
        <w:ind w:left="0"/>
        <w:rPr>
          <w:rFonts w:asciiTheme="minorHAnsi" w:hAnsiTheme="minorHAnsi"/>
          <w:i/>
          <w:lang w:val="en-GB"/>
        </w:rPr>
      </w:pPr>
    </w:p>
    <w:p w14:paraId="0E42564E" w14:textId="77777777" w:rsidR="008727F2" w:rsidRPr="008727F2" w:rsidRDefault="008727F2" w:rsidP="008727F2">
      <w:pPr>
        <w:spacing w:before="240" w:after="240" w:line="240" w:lineRule="auto"/>
        <w:ind w:left="709" w:hanging="709"/>
        <w:rPr>
          <w:rFonts w:asciiTheme="minorHAnsi" w:hAnsiTheme="minorHAnsi"/>
          <w:sz w:val="24"/>
          <w:szCs w:val="24"/>
          <w:lang w:val="en-GB"/>
        </w:rPr>
      </w:pPr>
      <w:r w:rsidRPr="008727F2">
        <w:rPr>
          <w:rFonts w:asciiTheme="minorHAnsi" w:hAnsiTheme="minorHAnsi"/>
          <w:b/>
          <w:sz w:val="24"/>
          <w:szCs w:val="24"/>
          <w:lang w:val="en-GB"/>
        </w:rPr>
        <w:t>2.1.1.</w:t>
      </w:r>
      <w:r w:rsidRPr="008727F2">
        <w:rPr>
          <w:rFonts w:asciiTheme="minorHAnsi" w:hAnsiTheme="minorHAnsi"/>
          <w:b/>
          <w:sz w:val="24"/>
          <w:szCs w:val="24"/>
          <w:lang w:val="en-GB"/>
        </w:rPr>
        <w:tab/>
        <w:t xml:space="preserve">Specific objective </w:t>
      </w:r>
      <w:r w:rsidRPr="008727F2">
        <w:rPr>
          <w:rFonts w:asciiTheme="minorHAnsi" w:hAnsiTheme="minorHAnsi"/>
          <w:sz w:val="24"/>
          <w:szCs w:val="24"/>
          <w:lang w:val="en-GB"/>
        </w:rPr>
        <w:t>(repeated for each selected specific objective, for priorities other than technical assistance)</w:t>
      </w:r>
    </w:p>
    <w:p w14:paraId="21F5AB68" w14:textId="77777777" w:rsidR="008727F2" w:rsidRDefault="008727F2" w:rsidP="008B7D72">
      <w:pPr>
        <w:ind w:left="0"/>
        <w:rPr>
          <w:rFonts w:asciiTheme="minorHAnsi" w:hAnsiTheme="minorHAnsi"/>
          <w:i/>
          <w:color w:val="000000"/>
          <w:lang w:val="en-GB"/>
        </w:rPr>
      </w:pPr>
      <w:r w:rsidRPr="008B7D72">
        <w:rPr>
          <w:rFonts w:asciiTheme="minorHAnsi" w:hAnsiTheme="minorHAnsi"/>
          <w:i/>
          <w:color w:val="000000"/>
          <w:lang w:val="en-GB"/>
        </w:rPr>
        <w:t>Reference: Article 17(4)(e)</w:t>
      </w:r>
    </w:p>
    <w:p w14:paraId="68BD69AE" w14:textId="2557985D" w:rsidR="00F7031D" w:rsidRPr="00EB444C" w:rsidRDefault="00EC3C87" w:rsidP="00EB444C">
      <w:pPr>
        <w:pStyle w:val="CE-Headline4"/>
        <w:numPr>
          <w:ilvl w:val="0"/>
          <w:numId w:val="0"/>
        </w:numPr>
        <w:tabs>
          <w:tab w:val="clear" w:pos="1418"/>
        </w:tabs>
        <w:spacing w:before="120" w:after="120"/>
        <w:ind w:left="567" w:hanging="567"/>
        <w:rPr>
          <w:color w:val="7E93A5" w:themeColor="background2"/>
          <w:sz w:val="22"/>
        </w:rPr>
      </w:pPr>
      <w:bookmarkStart w:id="82" w:name="_Toc61245869"/>
      <w:bookmarkStart w:id="83" w:name="_Toc64026054"/>
      <w:r w:rsidRPr="00EB444C">
        <w:rPr>
          <w:color w:val="7E93A5" w:themeColor="background2"/>
          <w:sz w:val="22"/>
        </w:rPr>
        <w:t>PO1 –</w:t>
      </w:r>
      <w:r w:rsidR="00291F46" w:rsidRPr="00EB444C">
        <w:rPr>
          <w:color w:val="7E93A5" w:themeColor="background2"/>
          <w:sz w:val="22"/>
        </w:rPr>
        <w:tab/>
      </w:r>
      <w:r w:rsidR="00567E3F" w:rsidRPr="00EB444C">
        <w:rPr>
          <w:color w:val="7E93A5" w:themeColor="background2"/>
          <w:sz w:val="22"/>
        </w:rPr>
        <w:t xml:space="preserve">(i) </w:t>
      </w:r>
      <w:r w:rsidR="00DF516E" w:rsidRPr="00DF516E">
        <w:rPr>
          <w:color w:val="7E93A5" w:themeColor="background2"/>
          <w:sz w:val="22"/>
        </w:rPr>
        <w:t>Developing and</w:t>
      </w:r>
      <w:r w:rsidR="00DF516E">
        <w:rPr>
          <w:color w:val="7E93A5" w:themeColor="background2"/>
          <w:sz w:val="22"/>
        </w:rPr>
        <w:t xml:space="preserve"> e</w:t>
      </w:r>
      <w:r w:rsidR="00F7031D" w:rsidRPr="00EB444C">
        <w:rPr>
          <w:color w:val="7E93A5" w:themeColor="background2"/>
          <w:sz w:val="22"/>
        </w:rPr>
        <w:t>nhancing research and innovation capacities and the uptake of advanced technologies</w:t>
      </w:r>
      <w:bookmarkEnd w:id="82"/>
      <w:bookmarkEnd w:id="83"/>
      <w:r w:rsidR="00F7031D" w:rsidRPr="00EB444C">
        <w:rPr>
          <w:color w:val="7E93A5" w:themeColor="background2"/>
          <w:sz w:val="22"/>
        </w:rPr>
        <w:t xml:space="preserve"> </w:t>
      </w:r>
    </w:p>
    <w:p w14:paraId="458C1B31" w14:textId="5F114FCA" w:rsidR="008727F2" w:rsidRDefault="008727F2" w:rsidP="008727F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2.1.</w:t>
      </w:r>
      <w:r w:rsidR="00D4210A">
        <w:rPr>
          <w:rFonts w:asciiTheme="minorHAnsi" w:hAnsiTheme="minorHAnsi"/>
          <w:b/>
          <w:sz w:val="24"/>
          <w:szCs w:val="24"/>
          <w:lang w:val="en-GB"/>
        </w:rPr>
        <w:t>1.</w:t>
      </w:r>
      <w:r w:rsidR="009A0D85">
        <w:rPr>
          <w:rFonts w:asciiTheme="minorHAnsi" w:hAnsiTheme="minorHAnsi"/>
          <w:b/>
          <w:sz w:val="24"/>
          <w:szCs w:val="24"/>
          <w:lang w:val="en-GB"/>
        </w:rPr>
        <w:t>1</w:t>
      </w:r>
      <w:r w:rsidRPr="008727F2">
        <w:rPr>
          <w:rFonts w:asciiTheme="minorHAnsi" w:hAnsiTheme="minorHAnsi"/>
          <w:b/>
          <w:sz w:val="24"/>
          <w:szCs w:val="24"/>
          <w:lang w:val="en-GB"/>
        </w:rPr>
        <w:tab/>
        <w:t>Related types of action and their expected contribution to those specific objectives and to macro-regional strategies and sea-basi</w:t>
      </w:r>
      <w:r w:rsidR="008F0A2E">
        <w:rPr>
          <w:rFonts w:asciiTheme="minorHAnsi" w:hAnsiTheme="minorHAnsi"/>
          <w:b/>
          <w:sz w:val="24"/>
          <w:szCs w:val="24"/>
          <w:lang w:val="en-GB"/>
        </w:rPr>
        <w:t>n</w:t>
      </w:r>
      <w:r w:rsidRPr="008727F2">
        <w:rPr>
          <w:rFonts w:asciiTheme="minorHAnsi" w:hAnsiTheme="minorHAnsi"/>
          <w:b/>
          <w:sz w:val="24"/>
          <w:szCs w:val="24"/>
          <w:lang w:val="en-GB"/>
        </w:rPr>
        <w:t xml:space="preserve"> strategies, where appropriate</w:t>
      </w:r>
    </w:p>
    <w:p w14:paraId="2AFBFE9E" w14:textId="77777777" w:rsidR="008727F2" w:rsidRPr="00CF7575" w:rsidRDefault="008727F2" w:rsidP="00CF7575">
      <w:pPr>
        <w:ind w:left="0"/>
        <w:rPr>
          <w:rFonts w:asciiTheme="minorHAnsi" w:hAnsiTheme="minorHAnsi"/>
          <w:i/>
          <w:color w:val="000000"/>
          <w:lang w:val="en-GB"/>
        </w:rPr>
      </w:pPr>
      <w:r w:rsidRPr="00CF7575">
        <w:rPr>
          <w:rFonts w:asciiTheme="minorHAnsi" w:hAnsiTheme="minorHAnsi"/>
          <w:i/>
          <w:color w:val="000000"/>
          <w:lang w:val="en-GB"/>
        </w:rPr>
        <w:t>Reference: Article 17(4)(e)(i), Article 17(9)(c)(ii)</w:t>
      </w:r>
    </w:p>
    <w:p w14:paraId="2063C8BE" w14:textId="77777777" w:rsidR="008727F2" w:rsidRPr="00CF7575" w:rsidRDefault="008727F2" w:rsidP="00CF7575">
      <w:pPr>
        <w:ind w:left="0"/>
        <w:rPr>
          <w:rFonts w:asciiTheme="minorHAnsi" w:hAnsiTheme="minorHAnsi"/>
          <w:i/>
          <w:lang w:val="en-GB"/>
        </w:rPr>
      </w:pPr>
      <w:r w:rsidRPr="00CF7575">
        <w:rPr>
          <w:rFonts w:asciiTheme="minorHAnsi" w:hAnsiTheme="minorHAnsi"/>
          <w:i/>
          <w:lang w:val="en-GB"/>
        </w:rPr>
        <w:t>Text field [7000]</w:t>
      </w:r>
    </w:p>
    <w:tbl>
      <w:tblPr>
        <w:tblStyle w:val="Tabela-Siatka"/>
        <w:tblW w:w="0" w:type="auto"/>
        <w:tblLook w:val="04A0" w:firstRow="1" w:lastRow="0" w:firstColumn="1" w:lastColumn="0" w:noHBand="0" w:noVBand="1"/>
      </w:tblPr>
      <w:tblGrid>
        <w:gridCol w:w="9060"/>
      </w:tblGrid>
      <w:tr w:rsidR="008727F2" w:rsidRPr="00A557D8" w14:paraId="45E19BF8" w14:textId="77777777" w:rsidTr="008727F2">
        <w:tc>
          <w:tcPr>
            <w:tcW w:w="9060" w:type="dxa"/>
          </w:tcPr>
          <w:p w14:paraId="2F18F698" w14:textId="77777777" w:rsidR="008727F2" w:rsidRPr="00293CC2" w:rsidRDefault="00EB1C9F" w:rsidP="00D4210A">
            <w:pPr>
              <w:ind w:left="0"/>
              <w:rPr>
                <w:rFonts w:asciiTheme="minorHAnsi" w:hAnsiTheme="minorHAnsi"/>
                <w:b/>
                <w:i/>
                <w:color w:val="000000"/>
                <w:sz w:val="22"/>
                <w:lang w:val="en-GB"/>
              </w:rPr>
            </w:pPr>
            <w:r w:rsidRPr="00293CC2">
              <w:rPr>
                <w:rFonts w:asciiTheme="minorHAnsi" w:hAnsiTheme="minorHAnsi"/>
                <w:b/>
                <w:i/>
                <w:color w:val="000000"/>
                <w:sz w:val="22"/>
                <w:lang w:val="en-GB"/>
              </w:rPr>
              <w:t>SO 1.1: Strengthening innovation capacities in central Europe</w:t>
            </w:r>
          </w:p>
          <w:p w14:paraId="6BB8E954" w14:textId="77777777" w:rsidR="00EB1C9F" w:rsidRPr="00293CC2" w:rsidRDefault="00EB1C9F" w:rsidP="00EB1C9F">
            <w:pPr>
              <w:ind w:left="0" w:right="25"/>
              <w:rPr>
                <w:rFonts w:asciiTheme="minorHAnsi" w:hAnsiTheme="minorHAnsi"/>
                <w:b/>
                <w:lang w:val="en-GB"/>
              </w:rPr>
            </w:pPr>
            <w:r w:rsidRPr="00293CC2">
              <w:rPr>
                <w:rFonts w:asciiTheme="minorHAnsi" w:hAnsiTheme="minorHAnsi"/>
                <w:b/>
                <w:lang w:val="en-GB"/>
              </w:rPr>
              <w:t>Territorial needs for central Europe</w:t>
            </w:r>
          </w:p>
          <w:p w14:paraId="2FDC19A0" w14:textId="207999CD" w:rsidR="00293CC2" w:rsidRPr="00293CC2" w:rsidRDefault="00E82D27" w:rsidP="00293CC2">
            <w:pPr>
              <w:ind w:left="0" w:right="25"/>
              <w:rPr>
                <w:rFonts w:asciiTheme="minorHAnsi" w:hAnsiTheme="minorHAnsi"/>
                <w:lang w:val="en-GB"/>
              </w:rPr>
            </w:pPr>
            <w:r>
              <w:rPr>
                <w:rFonts w:asciiTheme="minorHAnsi" w:hAnsiTheme="minorHAnsi"/>
                <w:lang w:val="en-GB"/>
              </w:rPr>
              <w:t>I</w:t>
            </w:r>
            <w:r w:rsidR="00293CC2" w:rsidRPr="00293CC2">
              <w:rPr>
                <w:rFonts w:asciiTheme="minorHAnsi" w:hAnsiTheme="minorHAnsi"/>
                <w:lang w:val="en-GB"/>
              </w:rPr>
              <w:t xml:space="preserve">nnovation capacities bear </w:t>
            </w:r>
            <w:r>
              <w:rPr>
                <w:rFonts w:asciiTheme="minorHAnsi" w:hAnsiTheme="minorHAnsi"/>
                <w:lang w:val="en-GB"/>
              </w:rPr>
              <w:t>high</w:t>
            </w:r>
            <w:r w:rsidRPr="00293CC2">
              <w:rPr>
                <w:rFonts w:asciiTheme="minorHAnsi" w:hAnsiTheme="minorHAnsi"/>
                <w:lang w:val="en-GB"/>
              </w:rPr>
              <w:t xml:space="preserve"> </w:t>
            </w:r>
            <w:r w:rsidR="00293CC2" w:rsidRPr="00293CC2">
              <w:rPr>
                <w:rFonts w:asciiTheme="minorHAnsi" w:hAnsiTheme="minorHAnsi"/>
                <w:lang w:val="en-GB"/>
              </w:rPr>
              <w:t xml:space="preserve">relevance for the </w:t>
            </w:r>
            <w:r w:rsidR="008D799F">
              <w:rPr>
                <w:rFonts w:asciiTheme="minorHAnsi" w:hAnsiTheme="minorHAnsi"/>
                <w:lang w:val="en-GB"/>
              </w:rPr>
              <w:t xml:space="preserve">future </w:t>
            </w:r>
            <w:r w:rsidR="00293CC2" w:rsidRPr="00293CC2">
              <w:rPr>
                <w:rFonts w:asciiTheme="minorHAnsi" w:hAnsiTheme="minorHAnsi"/>
                <w:lang w:val="en-GB"/>
              </w:rPr>
              <w:t>economic development of central Europe</w:t>
            </w:r>
            <w:r w:rsidR="00473FD8">
              <w:rPr>
                <w:rFonts w:asciiTheme="minorHAnsi" w:hAnsiTheme="minorHAnsi"/>
                <w:lang w:val="en-GB"/>
              </w:rPr>
              <w:t xml:space="preserve"> and its economic resilience</w:t>
            </w:r>
            <w:r w:rsidR="00E513FB">
              <w:rPr>
                <w:rFonts w:asciiTheme="minorHAnsi" w:hAnsiTheme="minorHAnsi"/>
                <w:lang w:val="en-GB"/>
              </w:rPr>
              <w:t xml:space="preserve">. </w:t>
            </w:r>
            <w:r w:rsidR="00C7755C">
              <w:rPr>
                <w:rFonts w:asciiTheme="minorHAnsi" w:hAnsiTheme="minorHAnsi"/>
                <w:lang w:val="en-GB"/>
              </w:rPr>
              <w:t xml:space="preserve">Economic </w:t>
            </w:r>
            <w:r w:rsidR="00E513FB" w:rsidRPr="00293CC2">
              <w:rPr>
                <w:rFonts w:asciiTheme="minorHAnsi" w:hAnsiTheme="minorHAnsi"/>
                <w:lang w:val="en-GB"/>
              </w:rPr>
              <w:t>t</w:t>
            </w:r>
            <w:r w:rsidR="00A3263E">
              <w:rPr>
                <w:rFonts w:asciiTheme="minorHAnsi" w:hAnsiTheme="minorHAnsi"/>
                <w:lang w:val="en-GB"/>
              </w:rPr>
              <w:t>ransition</w:t>
            </w:r>
            <w:r w:rsidR="00E513FB">
              <w:rPr>
                <w:rFonts w:asciiTheme="minorHAnsi" w:hAnsiTheme="minorHAnsi"/>
                <w:lang w:val="en-GB"/>
              </w:rPr>
              <w:t xml:space="preserve"> </w:t>
            </w:r>
            <w:r w:rsidR="008D799F">
              <w:rPr>
                <w:rFonts w:asciiTheme="minorHAnsi" w:hAnsiTheme="minorHAnsi"/>
                <w:lang w:val="en-GB"/>
              </w:rPr>
              <w:t>challenge</w:t>
            </w:r>
            <w:r w:rsidR="00F44FE3">
              <w:rPr>
                <w:rFonts w:asciiTheme="minorHAnsi" w:hAnsiTheme="minorHAnsi"/>
                <w:lang w:val="en-GB"/>
              </w:rPr>
              <w:t>s</w:t>
            </w:r>
            <w:r w:rsidR="008D799F">
              <w:rPr>
                <w:rFonts w:asciiTheme="minorHAnsi" w:hAnsiTheme="minorHAnsi"/>
                <w:lang w:val="en-GB"/>
              </w:rPr>
              <w:t xml:space="preserve"> the</w:t>
            </w:r>
            <w:r w:rsidR="00293CC2" w:rsidRPr="00293CC2">
              <w:rPr>
                <w:rFonts w:asciiTheme="minorHAnsi" w:hAnsiTheme="minorHAnsi"/>
                <w:lang w:val="en-GB"/>
              </w:rPr>
              <w:t xml:space="preserve"> strong </w:t>
            </w:r>
            <w:r w:rsidR="00E513FB">
              <w:rPr>
                <w:rFonts w:asciiTheme="minorHAnsi" w:hAnsiTheme="minorHAnsi"/>
                <w:lang w:val="en-GB"/>
              </w:rPr>
              <w:t xml:space="preserve">position </w:t>
            </w:r>
            <w:r w:rsidR="008D799F">
              <w:rPr>
                <w:rFonts w:asciiTheme="minorHAnsi" w:hAnsiTheme="minorHAnsi"/>
                <w:lang w:val="en-GB"/>
              </w:rPr>
              <w:t xml:space="preserve">of central European regions </w:t>
            </w:r>
            <w:r w:rsidR="00E513FB">
              <w:rPr>
                <w:rFonts w:asciiTheme="minorHAnsi" w:hAnsiTheme="minorHAnsi"/>
                <w:lang w:val="en-GB"/>
              </w:rPr>
              <w:t xml:space="preserve">in the </w:t>
            </w:r>
            <w:r w:rsidR="00310859">
              <w:rPr>
                <w:rFonts w:asciiTheme="minorHAnsi" w:hAnsiTheme="minorHAnsi"/>
                <w:lang w:val="en-GB"/>
              </w:rPr>
              <w:t>secondary</w:t>
            </w:r>
            <w:r w:rsidR="008D799F">
              <w:rPr>
                <w:rFonts w:asciiTheme="minorHAnsi" w:hAnsiTheme="minorHAnsi"/>
                <w:lang w:val="en-GB"/>
              </w:rPr>
              <w:t xml:space="preserve">, </w:t>
            </w:r>
            <w:r w:rsidR="00511AB6">
              <w:rPr>
                <w:rFonts w:asciiTheme="minorHAnsi" w:hAnsiTheme="minorHAnsi"/>
                <w:lang w:val="en-GB"/>
              </w:rPr>
              <w:t xml:space="preserve">manufacturing </w:t>
            </w:r>
            <w:r w:rsidR="00310859">
              <w:rPr>
                <w:rFonts w:asciiTheme="minorHAnsi" w:hAnsiTheme="minorHAnsi"/>
                <w:lang w:val="en-GB"/>
              </w:rPr>
              <w:t>sector</w:t>
            </w:r>
            <w:r w:rsidR="00357CED">
              <w:rPr>
                <w:rFonts w:asciiTheme="minorHAnsi" w:hAnsiTheme="minorHAnsi"/>
                <w:lang w:val="en-GB"/>
              </w:rPr>
              <w:t>, which</w:t>
            </w:r>
            <w:r w:rsidR="008D799F">
              <w:rPr>
                <w:rFonts w:asciiTheme="minorHAnsi" w:hAnsiTheme="minorHAnsi"/>
                <w:lang w:val="en-GB"/>
              </w:rPr>
              <w:t xml:space="preserve"> </w:t>
            </w:r>
            <w:r w:rsidR="00310859">
              <w:rPr>
                <w:rFonts w:asciiTheme="minorHAnsi" w:hAnsiTheme="minorHAnsi"/>
                <w:lang w:val="en-GB"/>
              </w:rPr>
              <w:t>includ</w:t>
            </w:r>
            <w:r w:rsidR="008D799F">
              <w:rPr>
                <w:rFonts w:asciiTheme="minorHAnsi" w:hAnsiTheme="minorHAnsi"/>
                <w:lang w:val="en-GB"/>
              </w:rPr>
              <w:t>es e.g.</w:t>
            </w:r>
            <w:r w:rsidR="00511AB6">
              <w:rPr>
                <w:rFonts w:asciiTheme="minorHAnsi" w:hAnsiTheme="minorHAnsi"/>
                <w:lang w:val="en-GB"/>
              </w:rPr>
              <w:t xml:space="preserve"> the </w:t>
            </w:r>
            <w:r w:rsidR="00310859">
              <w:rPr>
                <w:rFonts w:asciiTheme="minorHAnsi" w:hAnsiTheme="minorHAnsi"/>
                <w:lang w:val="en-GB"/>
              </w:rPr>
              <w:t xml:space="preserve">automotive, textile, </w:t>
            </w:r>
            <w:r w:rsidR="008D799F">
              <w:rPr>
                <w:rFonts w:asciiTheme="minorHAnsi" w:hAnsiTheme="minorHAnsi"/>
                <w:lang w:val="en-GB"/>
              </w:rPr>
              <w:t xml:space="preserve">and </w:t>
            </w:r>
            <w:r w:rsidR="00310859">
              <w:rPr>
                <w:rFonts w:asciiTheme="minorHAnsi" w:hAnsiTheme="minorHAnsi"/>
                <w:lang w:val="en-GB"/>
              </w:rPr>
              <w:t>food</w:t>
            </w:r>
            <w:r w:rsidR="00511AB6">
              <w:rPr>
                <w:rFonts w:asciiTheme="minorHAnsi" w:hAnsiTheme="minorHAnsi"/>
                <w:lang w:val="en-GB"/>
              </w:rPr>
              <w:t xml:space="preserve"> industries</w:t>
            </w:r>
            <w:r w:rsidR="00310859">
              <w:rPr>
                <w:rFonts w:asciiTheme="minorHAnsi" w:hAnsiTheme="minorHAnsi"/>
                <w:lang w:val="en-GB"/>
              </w:rPr>
              <w:t>.</w:t>
            </w:r>
            <w:r w:rsidR="00293CC2" w:rsidRPr="00293CC2">
              <w:rPr>
                <w:rFonts w:asciiTheme="minorHAnsi" w:hAnsiTheme="minorHAnsi"/>
                <w:lang w:val="en-GB"/>
              </w:rPr>
              <w:t xml:space="preserve"> </w:t>
            </w:r>
            <w:r w:rsidR="008D799F">
              <w:rPr>
                <w:rFonts w:asciiTheme="minorHAnsi" w:hAnsiTheme="minorHAnsi"/>
                <w:lang w:val="en-GB"/>
              </w:rPr>
              <w:t xml:space="preserve">Better innovation capacities will be </w:t>
            </w:r>
            <w:r w:rsidR="004C0BB5">
              <w:rPr>
                <w:rFonts w:asciiTheme="minorHAnsi" w:hAnsiTheme="minorHAnsi"/>
                <w:lang w:val="en-GB"/>
              </w:rPr>
              <w:t>central</w:t>
            </w:r>
            <w:r w:rsidR="008D799F">
              <w:rPr>
                <w:rFonts w:asciiTheme="minorHAnsi" w:hAnsiTheme="minorHAnsi"/>
                <w:lang w:val="en-GB"/>
              </w:rPr>
              <w:t xml:space="preserve"> to adapt </w:t>
            </w:r>
            <w:r w:rsidR="005A60A2">
              <w:rPr>
                <w:rFonts w:asciiTheme="minorHAnsi" w:hAnsiTheme="minorHAnsi"/>
                <w:lang w:val="en-GB"/>
              </w:rPr>
              <w:t xml:space="preserve">regions </w:t>
            </w:r>
            <w:r w:rsidR="008D799F">
              <w:rPr>
                <w:rFonts w:asciiTheme="minorHAnsi" w:hAnsiTheme="minorHAnsi"/>
                <w:lang w:val="en-GB"/>
              </w:rPr>
              <w:t xml:space="preserve">to the </w:t>
            </w:r>
            <w:r w:rsidR="00310859">
              <w:rPr>
                <w:rFonts w:asciiTheme="minorHAnsi" w:hAnsiTheme="minorHAnsi"/>
                <w:lang w:val="en-GB"/>
              </w:rPr>
              <w:t xml:space="preserve">growing </w:t>
            </w:r>
            <w:r w:rsidR="00293CC2" w:rsidRPr="00293CC2">
              <w:rPr>
                <w:rFonts w:asciiTheme="minorHAnsi" w:hAnsiTheme="minorHAnsi"/>
                <w:lang w:val="en-GB"/>
              </w:rPr>
              <w:t xml:space="preserve">importance of </w:t>
            </w:r>
            <w:r w:rsidR="00310859">
              <w:rPr>
                <w:rFonts w:asciiTheme="minorHAnsi" w:hAnsiTheme="minorHAnsi"/>
                <w:lang w:val="en-GB"/>
              </w:rPr>
              <w:t>the tertiary</w:t>
            </w:r>
            <w:r w:rsidR="008D799F">
              <w:rPr>
                <w:rFonts w:asciiTheme="minorHAnsi" w:hAnsiTheme="minorHAnsi"/>
                <w:lang w:val="en-GB"/>
              </w:rPr>
              <w:t>, services-oriented</w:t>
            </w:r>
            <w:r w:rsidR="00310859">
              <w:rPr>
                <w:rFonts w:asciiTheme="minorHAnsi" w:hAnsiTheme="minorHAnsi"/>
                <w:lang w:val="en-GB"/>
              </w:rPr>
              <w:t xml:space="preserve"> </w:t>
            </w:r>
            <w:r w:rsidR="008D799F">
              <w:rPr>
                <w:rFonts w:asciiTheme="minorHAnsi" w:hAnsiTheme="minorHAnsi"/>
                <w:lang w:val="en-GB"/>
              </w:rPr>
              <w:t>sector</w:t>
            </w:r>
            <w:r w:rsidR="00357CED">
              <w:rPr>
                <w:rFonts w:asciiTheme="minorHAnsi" w:hAnsiTheme="minorHAnsi"/>
                <w:lang w:val="en-GB"/>
              </w:rPr>
              <w:t>,</w:t>
            </w:r>
            <w:r w:rsidR="008D799F">
              <w:rPr>
                <w:rFonts w:asciiTheme="minorHAnsi" w:hAnsiTheme="minorHAnsi"/>
                <w:lang w:val="en-GB"/>
              </w:rPr>
              <w:t xml:space="preserve"> which </w:t>
            </w:r>
            <w:r w:rsidR="00310859">
              <w:rPr>
                <w:rFonts w:asciiTheme="minorHAnsi" w:hAnsiTheme="minorHAnsi"/>
                <w:lang w:val="en-GB"/>
              </w:rPr>
              <w:t>includ</w:t>
            </w:r>
            <w:r w:rsidR="008D799F">
              <w:rPr>
                <w:rFonts w:asciiTheme="minorHAnsi" w:hAnsiTheme="minorHAnsi"/>
                <w:lang w:val="en-GB"/>
              </w:rPr>
              <w:t>es</w:t>
            </w:r>
            <w:r w:rsidR="00310859">
              <w:rPr>
                <w:rFonts w:asciiTheme="minorHAnsi" w:hAnsiTheme="minorHAnsi"/>
                <w:lang w:val="en-GB"/>
              </w:rPr>
              <w:t xml:space="preserve"> </w:t>
            </w:r>
            <w:r w:rsidR="008D799F">
              <w:rPr>
                <w:rFonts w:asciiTheme="minorHAnsi" w:hAnsiTheme="minorHAnsi"/>
                <w:lang w:val="en-GB"/>
              </w:rPr>
              <w:t>e.g.</w:t>
            </w:r>
            <w:r w:rsidR="00310859">
              <w:rPr>
                <w:rFonts w:asciiTheme="minorHAnsi" w:hAnsiTheme="minorHAnsi"/>
                <w:lang w:val="en-GB"/>
              </w:rPr>
              <w:t xml:space="preserve"> </w:t>
            </w:r>
            <w:r w:rsidR="008D799F">
              <w:rPr>
                <w:rFonts w:asciiTheme="minorHAnsi" w:hAnsiTheme="minorHAnsi"/>
                <w:lang w:val="en-GB"/>
              </w:rPr>
              <w:t xml:space="preserve">the </w:t>
            </w:r>
            <w:r w:rsidR="002F4286">
              <w:rPr>
                <w:rFonts w:asciiTheme="minorHAnsi" w:hAnsiTheme="minorHAnsi"/>
                <w:lang w:val="en-GB"/>
              </w:rPr>
              <w:t xml:space="preserve">cultural and creative industries, health, </w:t>
            </w:r>
            <w:r w:rsidR="008D799F">
              <w:rPr>
                <w:rFonts w:asciiTheme="minorHAnsi" w:hAnsiTheme="minorHAnsi"/>
                <w:lang w:val="en-GB"/>
              </w:rPr>
              <w:t xml:space="preserve">and </w:t>
            </w:r>
            <w:r w:rsidR="00310859">
              <w:rPr>
                <w:rFonts w:asciiTheme="minorHAnsi" w:hAnsiTheme="minorHAnsi"/>
                <w:lang w:val="en-GB"/>
              </w:rPr>
              <w:t>tourism</w:t>
            </w:r>
            <w:r w:rsidR="008D799F">
              <w:rPr>
                <w:rFonts w:asciiTheme="minorHAnsi" w:hAnsiTheme="minorHAnsi"/>
                <w:lang w:val="en-GB"/>
              </w:rPr>
              <w:t>.</w:t>
            </w:r>
            <w:r w:rsidR="00310859">
              <w:rPr>
                <w:rFonts w:asciiTheme="minorHAnsi" w:hAnsiTheme="minorHAnsi"/>
                <w:lang w:val="en-GB"/>
              </w:rPr>
              <w:t xml:space="preserve"> </w:t>
            </w:r>
            <w:r w:rsidR="00523B1F">
              <w:rPr>
                <w:rFonts w:asciiTheme="minorHAnsi" w:hAnsiTheme="minorHAnsi"/>
                <w:lang w:val="en-GB"/>
              </w:rPr>
              <w:t>In line with the EU Green Deal</w:t>
            </w:r>
            <w:r w:rsidR="00C24CDC">
              <w:rPr>
                <w:rFonts w:asciiTheme="minorHAnsi" w:hAnsiTheme="minorHAnsi"/>
                <w:lang w:val="en-GB"/>
              </w:rPr>
              <w:t xml:space="preserve"> and Territorial Agenda 2030</w:t>
            </w:r>
            <w:r w:rsidR="00523B1F">
              <w:rPr>
                <w:rFonts w:asciiTheme="minorHAnsi" w:hAnsiTheme="minorHAnsi"/>
                <w:lang w:val="en-GB"/>
              </w:rPr>
              <w:t>, it is important to balance economic</w:t>
            </w:r>
            <w:r w:rsidR="00174306">
              <w:rPr>
                <w:rFonts w:asciiTheme="minorHAnsi" w:hAnsiTheme="minorHAnsi"/>
                <w:lang w:val="en-GB"/>
              </w:rPr>
              <w:t>, social</w:t>
            </w:r>
            <w:r w:rsidR="00523B1F">
              <w:rPr>
                <w:rFonts w:asciiTheme="minorHAnsi" w:hAnsiTheme="minorHAnsi"/>
                <w:lang w:val="en-GB"/>
              </w:rPr>
              <w:t xml:space="preserve"> and ecological aspects in all support activities.</w:t>
            </w:r>
          </w:p>
          <w:p w14:paraId="3C09672D" w14:textId="3E3548F7" w:rsidR="00C7755C" w:rsidRDefault="00293CC2" w:rsidP="00293CC2">
            <w:pPr>
              <w:ind w:left="0" w:right="25"/>
              <w:rPr>
                <w:rFonts w:asciiTheme="minorHAnsi" w:hAnsiTheme="minorHAnsi"/>
                <w:lang w:val="en-GB"/>
              </w:rPr>
            </w:pPr>
            <w:r w:rsidRPr="00293CC2">
              <w:rPr>
                <w:rFonts w:asciiTheme="minorHAnsi" w:hAnsiTheme="minorHAnsi"/>
                <w:lang w:val="en-GB"/>
              </w:rPr>
              <w:t xml:space="preserve">Currently, regions in central Europe </w:t>
            </w:r>
            <w:r w:rsidR="001B2EF9">
              <w:rPr>
                <w:rFonts w:asciiTheme="minorHAnsi" w:hAnsiTheme="minorHAnsi"/>
                <w:lang w:val="en-GB"/>
              </w:rPr>
              <w:t xml:space="preserve">do not </w:t>
            </w:r>
            <w:r w:rsidRPr="00293CC2">
              <w:rPr>
                <w:rFonts w:asciiTheme="minorHAnsi" w:hAnsiTheme="minorHAnsi"/>
                <w:lang w:val="en-GB"/>
              </w:rPr>
              <w:t>equally benefit from research and innovation</w:t>
            </w:r>
            <w:r w:rsidR="00265B3E">
              <w:rPr>
                <w:rFonts w:asciiTheme="minorHAnsi" w:hAnsiTheme="minorHAnsi"/>
                <w:lang w:val="en-GB"/>
              </w:rPr>
              <w:t xml:space="preserve"> (R&amp;I)</w:t>
            </w:r>
            <w:r w:rsidRPr="00293CC2">
              <w:rPr>
                <w:rFonts w:asciiTheme="minorHAnsi" w:hAnsiTheme="minorHAnsi"/>
                <w:lang w:val="en-GB"/>
              </w:rPr>
              <w:t xml:space="preserve">.  Knowledge and technology transfer </w:t>
            </w:r>
            <w:r w:rsidR="0021210A">
              <w:rPr>
                <w:rFonts w:asciiTheme="minorHAnsi" w:hAnsiTheme="minorHAnsi"/>
                <w:lang w:val="en-GB"/>
              </w:rPr>
              <w:t xml:space="preserve">thus </w:t>
            </w:r>
            <w:r w:rsidRPr="00293CC2">
              <w:rPr>
                <w:rFonts w:asciiTheme="minorHAnsi" w:hAnsiTheme="minorHAnsi"/>
                <w:lang w:val="en-GB"/>
              </w:rPr>
              <w:t xml:space="preserve">remains a critical need especially for SMEs along </w:t>
            </w:r>
            <w:r w:rsidR="001B2EF9">
              <w:rPr>
                <w:rFonts w:asciiTheme="minorHAnsi" w:hAnsiTheme="minorHAnsi"/>
                <w:lang w:val="en-GB"/>
              </w:rPr>
              <w:t xml:space="preserve">transnational </w:t>
            </w:r>
            <w:r w:rsidRPr="00293CC2">
              <w:rPr>
                <w:rFonts w:asciiTheme="minorHAnsi" w:hAnsiTheme="minorHAnsi"/>
                <w:lang w:val="en-GB"/>
              </w:rPr>
              <w:t>value chains. The</w:t>
            </w:r>
            <w:r w:rsidR="0021210A">
              <w:rPr>
                <w:rFonts w:asciiTheme="minorHAnsi" w:hAnsiTheme="minorHAnsi"/>
                <w:lang w:val="en-GB"/>
              </w:rPr>
              <w:t>se</w:t>
            </w:r>
            <w:r w:rsidR="00C7755C">
              <w:rPr>
                <w:rFonts w:asciiTheme="minorHAnsi" w:hAnsiTheme="minorHAnsi"/>
                <w:lang w:val="en-GB"/>
              </w:rPr>
              <w:t xml:space="preserve"> SMEs</w:t>
            </w:r>
            <w:r w:rsidR="0021210A">
              <w:rPr>
                <w:rFonts w:asciiTheme="minorHAnsi" w:hAnsiTheme="minorHAnsi"/>
                <w:lang w:val="en-GB"/>
              </w:rPr>
              <w:t xml:space="preserve"> </w:t>
            </w:r>
            <w:r w:rsidRPr="00293CC2">
              <w:rPr>
                <w:rFonts w:asciiTheme="minorHAnsi" w:hAnsiTheme="minorHAnsi"/>
                <w:lang w:val="en-GB"/>
              </w:rPr>
              <w:t xml:space="preserve">are often local suppliers </w:t>
            </w:r>
            <w:r w:rsidR="001B2EF9">
              <w:rPr>
                <w:rFonts w:asciiTheme="minorHAnsi" w:hAnsiTheme="minorHAnsi"/>
                <w:lang w:val="en-GB"/>
              </w:rPr>
              <w:t xml:space="preserve">that do </w:t>
            </w:r>
            <w:r w:rsidR="00C4426E">
              <w:rPr>
                <w:rFonts w:asciiTheme="minorHAnsi" w:hAnsiTheme="minorHAnsi"/>
                <w:lang w:val="en-GB"/>
              </w:rPr>
              <w:t>not operat</w:t>
            </w:r>
            <w:r w:rsidR="001B2EF9">
              <w:rPr>
                <w:rFonts w:asciiTheme="minorHAnsi" w:hAnsiTheme="minorHAnsi"/>
                <w:lang w:val="en-GB"/>
              </w:rPr>
              <w:t>e</w:t>
            </w:r>
            <w:r w:rsidR="00C4426E">
              <w:rPr>
                <w:rFonts w:asciiTheme="minorHAnsi" w:hAnsiTheme="minorHAnsi"/>
                <w:lang w:val="en-GB"/>
              </w:rPr>
              <w:t xml:space="preserve"> on </w:t>
            </w:r>
            <w:r w:rsidRPr="00293CC2">
              <w:rPr>
                <w:rFonts w:asciiTheme="minorHAnsi" w:hAnsiTheme="minorHAnsi"/>
                <w:lang w:val="en-GB"/>
              </w:rPr>
              <w:t xml:space="preserve">global </w:t>
            </w:r>
            <w:r w:rsidR="00C4426E">
              <w:rPr>
                <w:rFonts w:asciiTheme="minorHAnsi" w:hAnsiTheme="minorHAnsi"/>
                <w:lang w:val="en-GB"/>
              </w:rPr>
              <w:t>markets like</w:t>
            </w:r>
            <w:r w:rsidR="00C4426E" w:rsidRPr="00293CC2">
              <w:rPr>
                <w:rFonts w:asciiTheme="minorHAnsi" w:hAnsiTheme="minorHAnsi"/>
                <w:lang w:val="en-GB"/>
              </w:rPr>
              <w:t xml:space="preserve"> </w:t>
            </w:r>
            <w:r w:rsidRPr="00293CC2">
              <w:rPr>
                <w:rFonts w:asciiTheme="minorHAnsi" w:hAnsiTheme="minorHAnsi"/>
                <w:lang w:val="en-GB"/>
              </w:rPr>
              <w:t xml:space="preserve">larger companies. </w:t>
            </w:r>
          </w:p>
          <w:p w14:paraId="29CFEE5C" w14:textId="11D88F98" w:rsidR="00EB1C9F" w:rsidRDefault="00293CC2" w:rsidP="00293CC2">
            <w:pPr>
              <w:ind w:left="0" w:right="25"/>
              <w:rPr>
                <w:rFonts w:asciiTheme="minorHAnsi" w:hAnsiTheme="minorHAnsi"/>
                <w:lang w:val="en-GB"/>
              </w:rPr>
            </w:pPr>
            <w:r w:rsidRPr="00293CC2">
              <w:rPr>
                <w:rFonts w:asciiTheme="minorHAnsi" w:hAnsiTheme="minorHAnsi"/>
                <w:lang w:val="en-GB"/>
              </w:rPr>
              <w:t xml:space="preserve">Tackling </w:t>
            </w:r>
            <w:r w:rsidR="0021210A">
              <w:rPr>
                <w:rFonts w:asciiTheme="minorHAnsi" w:hAnsiTheme="minorHAnsi"/>
                <w:lang w:val="en-GB"/>
              </w:rPr>
              <w:t>innovation-related</w:t>
            </w:r>
            <w:r w:rsidRPr="00293CC2">
              <w:rPr>
                <w:rFonts w:asciiTheme="minorHAnsi" w:hAnsiTheme="minorHAnsi"/>
                <w:lang w:val="en-GB"/>
              </w:rPr>
              <w:t xml:space="preserve"> challenges will help to reduce territorial disparities </w:t>
            </w:r>
            <w:r w:rsidR="006F3D16">
              <w:rPr>
                <w:rFonts w:asciiTheme="minorHAnsi" w:hAnsiTheme="minorHAnsi"/>
                <w:lang w:val="en-GB"/>
              </w:rPr>
              <w:t xml:space="preserve">between </w:t>
            </w:r>
            <w:r w:rsidR="00567E3F">
              <w:rPr>
                <w:rFonts w:asciiTheme="minorHAnsi" w:hAnsiTheme="minorHAnsi"/>
                <w:lang w:val="en-GB"/>
              </w:rPr>
              <w:t>regions that</w:t>
            </w:r>
            <w:r w:rsidRPr="00293CC2">
              <w:rPr>
                <w:rFonts w:asciiTheme="minorHAnsi" w:hAnsiTheme="minorHAnsi"/>
                <w:lang w:val="en-GB"/>
              </w:rPr>
              <w:t xml:space="preserve"> might otherwise lead to unequal opportunities and a </w:t>
            </w:r>
            <w:r w:rsidR="006F3D16">
              <w:rPr>
                <w:rFonts w:asciiTheme="minorHAnsi" w:hAnsiTheme="minorHAnsi"/>
                <w:lang w:val="en-GB"/>
              </w:rPr>
              <w:t>soci</w:t>
            </w:r>
            <w:r w:rsidR="0021210A">
              <w:rPr>
                <w:rFonts w:asciiTheme="minorHAnsi" w:hAnsiTheme="minorHAnsi"/>
                <w:lang w:val="en-GB"/>
              </w:rPr>
              <w:t>al</w:t>
            </w:r>
            <w:r w:rsidR="006F3D16">
              <w:rPr>
                <w:rFonts w:asciiTheme="minorHAnsi" w:hAnsiTheme="minorHAnsi"/>
                <w:lang w:val="en-GB"/>
              </w:rPr>
              <w:t xml:space="preserve"> </w:t>
            </w:r>
            <w:r w:rsidRPr="00293CC2">
              <w:rPr>
                <w:rFonts w:asciiTheme="minorHAnsi" w:hAnsiTheme="minorHAnsi"/>
                <w:lang w:val="en-GB"/>
              </w:rPr>
              <w:t>disintegration.</w:t>
            </w:r>
          </w:p>
          <w:p w14:paraId="6791B014" w14:textId="77777777" w:rsidR="001B2EF9" w:rsidRPr="00293CC2" w:rsidRDefault="001B2EF9" w:rsidP="00293CC2">
            <w:pPr>
              <w:ind w:left="0" w:right="25"/>
              <w:rPr>
                <w:rFonts w:asciiTheme="minorHAnsi" w:hAnsiTheme="minorHAnsi"/>
                <w:b/>
                <w:lang w:val="en-GB"/>
              </w:rPr>
            </w:pPr>
          </w:p>
          <w:p w14:paraId="28F81418" w14:textId="77777777" w:rsidR="00293CC2" w:rsidRDefault="00293CC2" w:rsidP="00EB1C9F">
            <w:pPr>
              <w:ind w:left="0" w:right="25"/>
              <w:rPr>
                <w:rFonts w:asciiTheme="minorHAnsi" w:hAnsiTheme="minorHAnsi"/>
                <w:b/>
                <w:lang w:val="en-GB"/>
              </w:rPr>
            </w:pPr>
            <w:r w:rsidRPr="00293CC2">
              <w:rPr>
                <w:rFonts w:asciiTheme="minorHAnsi" w:hAnsiTheme="minorHAnsi"/>
                <w:b/>
                <w:lang w:val="en-GB"/>
              </w:rPr>
              <w:t xml:space="preserve">Transnational cooperation actions </w:t>
            </w:r>
          </w:p>
          <w:p w14:paraId="502799EF" w14:textId="7EA8913D" w:rsidR="00293CC2" w:rsidRPr="00293CC2" w:rsidRDefault="003A3968" w:rsidP="00293CC2">
            <w:pPr>
              <w:ind w:left="0" w:right="25"/>
              <w:rPr>
                <w:rFonts w:asciiTheme="minorHAnsi" w:hAnsiTheme="minorHAnsi"/>
                <w:lang w:val="en-GB"/>
              </w:rPr>
            </w:pPr>
            <w:r>
              <w:rPr>
                <w:rFonts w:asciiTheme="minorHAnsi" w:hAnsiTheme="minorHAnsi"/>
                <w:lang w:val="en-GB"/>
              </w:rPr>
              <w:t xml:space="preserve">In </w:t>
            </w:r>
            <w:r w:rsidR="006F3D16">
              <w:rPr>
                <w:rFonts w:asciiTheme="minorHAnsi" w:hAnsiTheme="minorHAnsi"/>
                <w:lang w:val="en-GB"/>
              </w:rPr>
              <w:t xml:space="preserve">this SO, </w:t>
            </w:r>
            <w:r w:rsidR="00293CC2">
              <w:rPr>
                <w:rFonts w:asciiTheme="minorHAnsi" w:hAnsiTheme="minorHAnsi"/>
                <w:lang w:val="en-GB"/>
              </w:rPr>
              <w:t>I</w:t>
            </w:r>
            <w:r w:rsidR="00293CC2" w:rsidRPr="00293CC2">
              <w:rPr>
                <w:rFonts w:asciiTheme="minorHAnsi" w:hAnsiTheme="minorHAnsi"/>
                <w:lang w:val="en-GB"/>
              </w:rPr>
              <w:t xml:space="preserve">nterreg CE will support transnational cooperation to improve SME competitiveness. The aim is to improve policy learning, strengthen the capacities of innovation stakeholders and to increase collaboration in </w:t>
            </w:r>
            <w:r w:rsidR="00C4426E">
              <w:rPr>
                <w:rFonts w:asciiTheme="minorHAnsi" w:hAnsiTheme="minorHAnsi"/>
                <w:lang w:val="en-GB"/>
              </w:rPr>
              <w:t>and between regional</w:t>
            </w:r>
            <w:r w:rsidR="00293CC2" w:rsidRPr="00293CC2">
              <w:rPr>
                <w:rFonts w:asciiTheme="minorHAnsi" w:hAnsiTheme="minorHAnsi"/>
                <w:lang w:val="en-GB"/>
              </w:rPr>
              <w:t xml:space="preserve"> innovation system</w:t>
            </w:r>
            <w:r w:rsidR="00C4426E">
              <w:rPr>
                <w:rFonts w:asciiTheme="minorHAnsi" w:hAnsiTheme="minorHAnsi"/>
                <w:lang w:val="en-GB"/>
              </w:rPr>
              <w:t>s</w:t>
            </w:r>
            <w:r w:rsidR="008B3465">
              <w:rPr>
                <w:rFonts w:asciiTheme="minorHAnsi" w:hAnsiTheme="minorHAnsi"/>
                <w:lang w:val="en-GB"/>
              </w:rPr>
              <w:t xml:space="preserve">. </w:t>
            </w:r>
            <w:r w:rsidR="00E34234">
              <w:rPr>
                <w:rFonts w:asciiTheme="minorHAnsi" w:hAnsiTheme="minorHAnsi"/>
                <w:lang w:val="en-GB"/>
              </w:rPr>
              <w:t>Where applicable, a</w:t>
            </w:r>
            <w:r w:rsidR="008B3465">
              <w:rPr>
                <w:rFonts w:asciiTheme="minorHAnsi" w:hAnsiTheme="minorHAnsi"/>
                <w:lang w:val="en-GB"/>
              </w:rPr>
              <w:t xml:space="preserve">ctions supported </w:t>
            </w:r>
            <w:r w:rsidR="008B3465" w:rsidRPr="008B3465">
              <w:rPr>
                <w:rFonts w:asciiTheme="minorHAnsi" w:hAnsiTheme="minorHAnsi"/>
                <w:lang w:val="en-GB"/>
              </w:rPr>
              <w:t>need to be in line with the relevan</w:t>
            </w:r>
            <w:r w:rsidR="00943745">
              <w:rPr>
                <w:rFonts w:asciiTheme="minorHAnsi" w:hAnsiTheme="minorHAnsi"/>
                <w:lang w:val="en-GB"/>
              </w:rPr>
              <w:t>t smart specialisation strategy of the participating regions</w:t>
            </w:r>
            <w:r w:rsidR="00293CC2" w:rsidRPr="00293CC2">
              <w:rPr>
                <w:rFonts w:asciiTheme="minorHAnsi" w:hAnsiTheme="minorHAnsi"/>
                <w:lang w:val="en-GB"/>
              </w:rPr>
              <w:t xml:space="preserve">. Possible cooperation actions include the development and implementation of strategies, </w:t>
            </w:r>
            <w:r w:rsidR="00293CC2" w:rsidRPr="00293CC2">
              <w:rPr>
                <w:rFonts w:asciiTheme="minorHAnsi" w:hAnsiTheme="minorHAnsi"/>
                <w:lang w:val="en-GB"/>
              </w:rPr>
              <w:lastRenderedPageBreak/>
              <w:t>action plans, tools, training</w:t>
            </w:r>
            <w:r w:rsidR="00EA7C1D">
              <w:rPr>
                <w:rFonts w:asciiTheme="minorHAnsi" w:hAnsiTheme="minorHAnsi"/>
                <w:lang w:val="en-GB"/>
              </w:rPr>
              <w:t xml:space="preserve">, </w:t>
            </w:r>
            <w:r w:rsidR="00293CC2" w:rsidRPr="00293CC2">
              <w:rPr>
                <w:rFonts w:asciiTheme="minorHAnsi" w:hAnsiTheme="minorHAnsi"/>
                <w:lang w:val="en-GB"/>
              </w:rPr>
              <w:t>pilot actions</w:t>
            </w:r>
            <w:r w:rsidR="00EA7C1D">
              <w:rPr>
                <w:rFonts w:asciiTheme="minorHAnsi" w:hAnsiTheme="minorHAnsi"/>
                <w:lang w:val="en-GB"/>
              </w:rPr>
              <w:t xml:space="preserve"> and related solutions</w:t>
            </w:r>
            <w:r w:rsidR="00293CC2" w:rsidRPr="00293CC2">
              <w:rPr>
                <w:rFonts w:asciiTheme="minorHAnsi" w:hAnsiTheme="minorHAnsi"/>
                <w:lang w:val="en-GB"/>
              </w:rPr>
              <w:t xml:space="preserve">. </w:t>
            </w:r>
            <w:r w:rsidR="00E82D27">
              <w:rPr>
                <w:rFonts w:asciiTheme="minorHAnsi" w:hAnsiTheme="minorHAnsi"/>
                <w:lang w:val="en-GB"/>
              </w:rPr>
              <w:t>A</w:t>
            </w:r>
            <w:r w:rsidR="00293CC2" w:rsidRPr="00293CC2">
              <w:rPr>
                <w:rFonts w:asciiTheme="minorHAnsi" w:hAnsiTheme="minorHAnsi"/>
                <w:lang w:val="en-GB"/>
              </w:rPr>
              <w:t xml:space="preserve">ll actions </w:t>
            </w:r>
            <w:r w:rsidR="00047266">
              <w:rPr>
                <w:rFonts w:asciiTheme="minorHAnsi" w:hAnsiTheme="minorHAnsi"/>
                <w:lang w:val="en-GB"/>
              </w:rPr>
              <w:t xml:space="preserve">should strive for better </w:t>
            </w:r>
            <w:r w:rsidR="00047266" w:rsidRPr="00047266">
              <w:rPr>
                <w:rFonts w:asciiTheme="minorHAnsi" w:hAnsiTheme="minorHAnsi"/>
                <w:lang w:val="en-GB"/>
              </w:rPr>
              <w:t xml:space="preserve">economic resilience </w:t>
            </w:r>
            <w:r w:rsidR="00334C0C">
              <w:rPr>
                <w:rFonts w:asciiTheme="minorHAnsi" w:hAnsiTheme="minorHAnsi"/>
                <w:lang w:val="en-GB"/>
              </w:rPr>
              <w:t xml:space="preserve">of CE regions </w:t>
            </w:r>
            <w:r w:rsidR="00047266">
              <w:rPr>
                <w:rFonts w:asciiTheme="minorHAnsi" w:hAnsiTheme="minorHAnsi"/>
                <w:lang w:val="en-GB"/>
              </w:rPr>
              <w:t>and</w:t>
            </w:r>
            <w:r w:rsidR="00293CC2" w:rsidRPr="00293CC2">
              <w:rPr>
                <w:rFonts w:asciiTheme="minorHAnsi" w:hAnsiTheme="minorHAnsi"/>
                <w:lang w:val="en-GB"/>
              </w:rPr>
              <w:t xml:space="preserve"> respect greening and sustainability aspects.</w:t>
            </w:r>
          </w:p>
          <w:p w14:paraId="1A494F07" w14:textId="596CBAAE" w:rsidR="00293CC2" w:rsidRDefault="00293CC2" w:rsidP="00293CC2">
            <w:pPr>
              <w:ind w:left="0" w:right="25"/>
              <w:rPr>
                <w:rFonts w:asciiTheme="minorHAnsi" w:hAnsiTheme="minorHAnsi"/>
                <w:lang w:val="en-GB"/>
              </w:rPr>
            </w:pPr>
            <w:r w:rsidRPr="00293CC2">
              <w:rPr>
                <w:rFonts w:asciiTheme="minorHAnsi" w:hAnsiTheme="minorHAnsi"/>
                <w:lang w:val="en-GB"/>
              </w:rPr>
              <w:t xml:space="preserve">Actions should push the uptake of novel technologies and solutions. They should foster cross-sector </w:t>
            </w:r>
            <w:r w:rsidR="00091A43">
              <w:rPr>
                <w:rFonts w:asciiTheme="minorHAnsi" w:hAnsiTheme="minorHAnsi"/>
                <w:lang w:val="en-GB"/>
              </w:rPr>
              <w:t xml:space="preserve">linkages </w:t>
            </w:r>
            <w:r w:rsidRPr="00293CC2">
              <w:rPr>
                <w:rFonts w:asciiTheme="minorHAnsi" w:hAnsiTheme="minorHAnsi"/>
                <w:lang w:val="en-GB"/>
              </w:rPr>
              <w:t xml:space="preserve">by improving cooperation among innovation stakeholders with similar challenges. Actions should </w:t>
            </w:r>
            <w:r w:rsidR="00091A43">
              <w:rPr>
                <w:rFonts w:asciiTheme="minorHAnsi" w:hAnsiTheme="minorHAnsi"/>
                <w:lang w:val="en-GB"/>
              </w:rPr>
              <w:t xml:space="preserve">establish and </w:t>
            </w:r>
            <w:r w:rsidRPr="00293CC2">
              <w:rPr>
                <w:rFonts w:asciiTheme="minorHAnsi" w:hAnsiTheme="minorHAnsi"/>
                <w:lang w:val="en-GB"/>
              </w:rPr>
              <w:t xml:space="preserve">strengthen regional </w:t>
            </w:r>
            <w:r w:rsidR="00B55082">
              <w:rPr>
                <w:rFonts w:asciiTheme="minorHAnsi" w:hAnsiTheme="minorHAnsi"/>
                <w:lang w:val="en-GB"/>
              </w:rPr>
              <w:t>and</w:t>
            </w:r>
            <w:r w:rsidRPr="00293CC2">
              <w:rPr>
                <w:rFonts w:asciiTheme="minorHAnsi" w:hAnsiTheme="minorHAnsi"/>
                <w:lang w:val="en-GB"/>
              </w:rPr>
              <w:t xml:space="preserve"> transnational central European</w:t>
            </w:r>
            <w:r w:rsidR="00352ABD">
              <w:rPr>
                <w:rFonts w:asciiTheme="minorHAnsi" w:hAnsiTheme="minorHAnsi"/>
                <w:lang w:val="en-GB"/>
              </w:rPr>
              <w:t xml:space="preserve"> </w:t>
            </w:r>
            <w:r w:rsidRPr="00293CC2">
              <w:rPr>
                <w:rFonts w:asciiTheme="minorHAnsi" w:hAnsiTheme="minorHAnsi"/>
                <w:lang w:val="en-GB"/>
              </w:rPr>
              <w:t>structures (e.g. cluster</w:t>
            </w:r>
            <w:r w:rsidR="00352ABD">
              <w:rPr>
                <w:rFonts w:asciiTheme="minorHAnsi" w:hAnsiTheme="minorHAnsi"/>
                <w:lang w:val="en-GB"/>
              </w:rPr>
              <w:t>s, innovation</w:t>
            </w:r>
            <w:r w:rsidRPr="00293CC2">
              <w:rPr>
                <w:rFonts w:asciiTheme="minorHAnsi" w:hAnsiTheme="minorHAnsi"/>
                <w:lang w:val="en-GB"/>
              </w:rPr>
              <w:t xml:space="preserve"> networks)</w:t>
            </w:r>
            <w:r w:rsidR="00352ABD">
              <w:rPr>
                <w:rFonts w:asciiTheme="minorHAnsi" w:hAnsiTheme="minorHAnsi"/>
                <w:lang w:val="en-GB"/>
              </w:rPr>
              <w:t xml:space="preserve"> and value chains</w:t>
            </w:r>
            <w:r w:rsidRPr="00293CC2">
              <w:rPr>
                <w:rFonts w:asciiTheme="minorHAnsi" w:hAnsiTheme="minorHAnsi"/>
                <w:lang w:val="en-GB"/>
              </w:rPr>
              <w:t xml:space="preserve">, which will reduce dependency on foreign suppliers. </w:t>
            </w:r>
            <w:r w:rsidR="00C7755C">
              <w:rPr>
                <w:rFonts w:asciiTheme="minorHAnsi" w:hAnsiTheme="minorHAnsi"/>
                <w:lang w:val="en-GB"/>
              </w:rPr>
              <w:t>C</w:t>
            </w:r>
            <w:r w:rsidRPr="00293CC2">
              <w:rPr>
                <w:rFonts w:asciiTheme="minorHAnsi" w:hAnsiTheme="minorHAnsi"/>
                <w:lang w:val="en-GB"/>
              </w:rPr>
              <w:t>ooperation of companies in interregional partnerships is in particular encouraged if these are part of value chains related to regional smart specialisation strategies.</w:t>
            </w:r>
          </w:p>
          <w:p w14:paraId="096973EC" w14:textId="03E7B362" w:rsidR="00293CC2" w:rsidRPr="00293CC2" w:rsidRDefault="00293CC2" w:rsidP="00293CC2">
            <w:pPr>
              <w:ind w:left="0" w:right="25"/>
              <w:rPr>
                <w:rFonts w:asciiTheme="minorHAnsi" w:hAnsiTheme="minorHAnsi"/>
                <w:lang w:val="en-GB"/>
              </w:rPr>
            </w:pPr>
            <w:r w:rsidRPr="00293CC2">
              <w:rPr>
                <w:rFonts w:asciiTheme="minorHAnsi" w:hAnsiTheme="minorHAnsi"/>
                <w:lang w:val="en-GB"/>
              </w:rPr>
              <w:t xml:space="preserve">More concretely, </w:t>
            </w:r>
            <w:r w:rsidR="00C7755C">
              <w:rPr>
                <w:rFonts w:asciiTheme="minorHAnsi" w:hAnsiTheme="minorHAnsi"/>
                <w:lang w:val="en-GB"/>
              </w:rPr>
              <w:t>Interreg CE</w:t>
            </w:r>
            <w:r w:rsidRPr="00293CC2">
              <w:rPr>
                <w:rFonts w:asciiTheme="minorHAnsi" w:hAnsiTheme="minorHAnsi"/>
                <w:lang w:val="en-GB"/>
              </w:rPr>
              <w:t xml:space="preserve"> will fund actions in following fields (non-exhaustive list):</w:t>
            </w:r>
          </w:p>
          <w:p w14:paraId="2D90D6F0" w14:textId="07EBC689" w:rsidR="00293CC2" w:rsidRPr="00293CC2" w:rsidRDefault="00293CC2" w:rsidP="00293CC2">
            <w:pPr>
              <w:ind w:left="311" w:right="25"/>
              <w:rPr>
                <w:rFonts w:asciiTheme="minorHAnsi" w:hAnsiTheme="minorHAnsi"/>
                <w:lang w:val="en-GB"/>
              </w:rPr>
            </w:pPr>
            <w:r w:rsidRPr="00293CC2">
              <w:rPr>
                <w:rFonts w:asciiTheme="minorHAnsi" w:hAnsiTheme="minorHAnsi"/>
                <w:lang w:val="en-GB"/>
              </w:rPr>
              <w:t>•</w:t>
            </w:r>
            <w:r w:rsidRPr="00293CC2">
              <w:rPr>
                <w:rFonts w:asciiTheme="minorHAnsi" w:hAnsiTheme="minorHAnsi"/>
                <w:lang w:val="en-GB"/>
              </w:rPr>
              <w:tab/>
              <w:t>Green economy, bio-economy</w:t>
            </w:r>
          </w:p>
          <w:p w14:paraId="2892837D" w14:textId="16C2F3A8" w:rsidR="00293CC2" w:rsidRPr="00293CC2" w:rsidRDefault="00293CC2" w:rsidP="00293CC2">
            <w:pPr>
              <w:ind w:left="311" w:right="25"/>
              <w:rPr>
                <w:rFonts w:asciiTheme="minorHAnsi" w:hAnsiTheme="minorHAnsi"/>
                <w:lang w:val="en-GB"/>
              </w:rPr>
            </w:pPr>
            <w:r w:rsidRPr="00293CC2">
              <w:rPr>
                <w:rFonts w:asciiTheme="minorHAnsi" w:hAnsiTheme="minorHAnsi"/>
                <w:lang w:val="en-GB"/>
              </w:rPr>
              <w:t>•</w:t>
            </w:r>
            <w:r w:rsidRPr="00293CC2">
              <w:rPr>
                <w:rFonts w:asciiTheme="minorHAnsi" w:hAnsiTheme="minorHAnsi"/>
                <w:lang w:val="en-GB"/>
              </w:rPr>
              <w:tab/>
              <w:t>Industry 4.0, robotisation</w:t>
            </w:r>
            <w:r w:rsidR="00C23792">
              <w:rPr>
                <w:rFonts w:asciiTheme="minorHAnsi" w:hAnsiTheme="minorHAnsi"/>
                <w:lang w:val="en-GB"/>
              </w:rPr>
              <w:t>,</w:t>
            </w:r>
            <w:r w:rsidRPr="00293CC2">
              <w:rPr>
                <w:rFonts w:asciiTheme="minorHAnsi" w:hAnsiTheme="minorHAnsi"/>
                <w:lang w:val="en-GB"/>
              </w:rPr>
              <w:t xml:space="preserve"> </w:t>
            </w:r>
            <w:r w:rsidR="00DF3236">
              <w:rPr>
                <w:rFonts w:asciiTheme="minorHAnsi" w:hAnsiTheme="minorHAnsi"/>
                <w:lang w:val="en-GB"/>
              </w:rPr>
              <w:t xml:space="preserve">mechatronics, </w:t>
            </w:r>
            <w:r w:rsidRPr="00293CC2">
              <w:rPr>
                <w:rFonts w:asciiTheme="minorHAnsi" w:hAnsiTheme="minorHAnsi"/>
                <w:lang w:val="en-GB"/>
              </w:rPr>
              <w:t>digital technologies, key enabling technologies</w:t>
            </w:r>
          </w:p>
          <w:p w14:paraId="17CB2522" w14:textId="77777777" w:rsidR="00293CC2" w:rsidRPr="00293CC2" w:rsidRDefault="00293CC2" w:rsidP="00293CC2">
            <w:pPr>
              <w:ind w:left="311" w:right="25"/>
              <w:rPr>
                <w:rFonts w:asciiTheme="minorHAnsi" w:hAnsiTheme="minorHAnsi"/>
                <w:lang w:val="en-GB"/>
              </w:rPr>
            </w:pPr>
            <w:r w:rsidRPr="00293CC2">
              <w:rPr>
                <w:rFonts w:asciiTheme="minorHAnsi" w:hAnsiTheme="minorHAnsi"/>
                <w:lang w:val="en-GB"/>
              </w:rPr>
              <w:t>•</w:t>
            </w:r>
            <w:r w:rsidRPr="00293CC2">
              <w:rPr>
                <w:rFonts w:asciiTheme="minorHAnsi" w:hAnsiTheme="minorHAnsi"/>
                <w:lang w:val="en-GB"/>
              </w:rPr>
              <w:tab/>
              <w:t xml:space="preserve">Smart specialisation strategies </w:t>
            </w:r>
          </w:p>
          <w:p w14:paraId="675C5135" w14:textId="1BDD0F61" w:rsidR="00293CC2" w:rsidRDefault="00293CC2" w:rsidP="00293CC2">
            <w:pPr>
              <w:ind w:left="311" w:right="25"/>
              <w:rPr>
                <w:rFonts w:asciiTheme="minorHAnsi" w:hAnsiTheme="minorHAnsi"/>
                <w:lang w:val="en-GB"/>
              </w:rPr>
            </w:pPr>
            <w:r w:rsidRPr="00293CC2">
              <w:rPr>
                <w:rFonts w:asciiTheme="minorHAnsi" w:hAnsiTheme="minorHAnsi"/>
                <w:lang w:val="en-GB"/>
              </w:rPr>
              <w:t>•</w:t>
            </w:r>
            <w:r w:rsidRPr="00293CC2">
              <w:rPr>
                <w:rFonts w:asciiTheme="minorHAnsi" w:hAnsiTheme="minorHAnsi"/>
                <w:lang w:val="en-GB"/>
              </w:rPr>
              <w:tab/>
              <w:t>Cultural and creative industries</w:t>
            </w:r>
            <w:r w:rsidR="00F0610A">
              <w:rPr>
                <w:rFonts w:asciiTheme="minorHAnsi" w:hAnsiTheme="minorHAnsi"/>
                <w:lang w:val="en-GB"/>
              </w:rPr>
              <w:t xml:space="preserve"> and tourism</w:t>
            </w:r>
          </w:p>
          <w:p w14:paraId="5E203720" w14:textId="2B17A3F0" w:rsidR="00E30745" w:rsidRPr="00E30745" w:rsidRDefault="00E44520" w:rsidP="00E30745">
            <w:pPr>
              <w:pStyle w:val="Akapitzlist"/>
              <w:numPr>
                <w:ilvl w:val="0"/>
                <w:numId w:val="58"/>
              </w:numPr>
              <w:ind w:right="25"/>
              <w:rPr>
                <w:rFonts w:asciiTheme="minorHAnsi" w:hAnsiTheme="minorHAnsi"/>
                <w:lang w:val="en-GB"/>
              </w:rPr>
            </w:pPr>
            <w:r>
              <w:rPr>
                <w:rFonts w:asciiTheme="minorHAnsi" w:hAnsiTheme="minorHAnsi"/>
                <w:lang w:val="en-GB"/>
              </w:rPr>
              <w:t>Health (care) inn</w:t>
            </w:r>
            <w:r w:rsidR="00CD7286">
              <w:rPr>
                <w:rFonts w:asciiTheme="minorHAnsi" w:hAnsiTheme="minorHAnsi"/>
                <w:lang w:val="en-GB"/>
              </w:rPr>
              <w:t>o</w:t>
            </w:r>
            <w:r>
              <w:rPr>
                <w:rFonts w:asciiTheme="minorHAnsi" w:hAnsiTheme="minorHAnsi"/>
                <w:lang w:val="en-GB"/>
              </w:rPr>
              <w:t>vation</w:t>
            </w:r>
          </w:p>
          <w:p w14:paraId="3967FEAD" w14:textId="19CCD1CF" w:rsidR="00047EAA" w:rsidRDefault="00293CC2" w:rsidP="00293CC2">
            <w:pPr>
              <w:ind w:left="311" w:right="25"/>
              <w:rPr>
                <w:rFonts w:asciiTheme="minorHAnsi" w:hAnsiTheme="minorHAnsi"/>
                <w:lang w:val="en-GB"/>
              </w:rPr>
            </w:pPr>
            <w:r w:rsidRPr="00293CC2">
              <w:rPr>
                <w:rFonts w:asciiTheme="minorHAnsi" w:hAnsiTheme="minorHAnsi"/>
                <w:lang w:val="en-GB"/>
              </w:rPr>
              <w:t>•</w:t>
            </w:r>
            <w:r w:rsidRPr="00293CC2">
              <w:rPr>
                <w:rFonts w:asciiTheme="minorHAnsi" w:hAnsiTheme="minorHAnsi"/>
                <w:lang w:val="en-GB"/>
              </w:rPr>
              <w:tab/>
              <w:t xml:space="preserve">Silver economy </w:t>
            </w:r>
          </w:p>
          <w:p w14:paraId="5BA43F82" w14:textId="34856646" w:rsidR="00293CC2" w:rsidRPr="00047EAA" w:rsidRDefault="00047EAA" w:rsidP="00047EAA">
            <w:pPr>
              <w:pStyle w:val="Akapitzlist"/>
              <w:numPr>
                <w:ilvl w:val="0"/>
                <w:numId w:val="55"/>
              </w:numPr>
              <w:ind w:right="25"/>
              <w:rPr>
                <w:rFonts w:asciiTheme="minorHAnsi" w:hAnsiTheme="minorHAnsi"/>
                <w:lang w:val="en-GB"/>
              </w:rPr>
            </w:pPr>
            <w:r>
              <w:rPr>
                <w:rFonts w:asciiTheme="minorHAnsi" w:hAnsiTheme="minorHAnsi"/>
                <w:lang w:val="en-GB"/>
              </w:rPr>
              <w:t>S</w:t>
            </w:r>
            <w:r w:rsidR="00293CC2" w:rsidRPr="00047EAA">
              <w:rPr>
                <w:rFonts w:asciiTheme="minorHAnsi" w:hAnsiTheme="minorHAnsi"/>
                <w:lang w:val="en-GB"/>
              </w:rPr>
              <w:t>ocial innovation</w:t>
            </w:r>
            <w:r w:rsidR="00394782">
              <w:rPr>
                <w:rFonts w:asciiTheme="minorHAnsi" w:hAnsiTheme="minorHAnsi"/>
                <w:lang w:val="en-GB"/>
              </w:rPr>
              <w:t xml:space="preserve"> </w:t>
            </w:r>
          </w:p>
          <w:p w14:paraId="47255596" w14:textId="733EA3EA" w:rsidR="00293CC2" w:rsidRPr="00293CC2" w:rsidRDefault="00293CC2" w:rsidP="00293CC2">
            <w:pPr>
              <w:ind w:left="311" w:right="25"/>
              <w:rPr>
                <w:rFonts w:asciiTheme="minorHAnsi" w:hAnsiTheme="minorHAnsi"/>
                <w:lang w:val="en-GB"/>
              </w:rPr>
            </w:pPr>
            <w:r w:rsidRPr="00293CC2">
              <w:rPr>
                <w:rFonts w:asciiTheme="minorHAnsi" w:hAnsiTheme="minorHAnsi"/>
                <w:lang w:val="en-GB"/>
              </w:rPr>
              <w:t>•</w:t>
            </w:r>
            <w:r w:rsidRPr="00293CC2">
              <w:rPr>
                <w:rFonts w:asciiTheme="minorHAnsi" w:hAnsiTheme="minorHAnsi"/>
                <w:lang w:val="en-GB"/>
              </w:rPr>
              <w:tab/>
              <w:t xml:space="preserve">Technology and innovation transfer </w:t>
            </w:r>
          </w:p>
          <w:p w14:paraId="0E801825" w14:textId="53F79ED0" w:rsidR="00293CC2" w:rsidRDefault="00293CC2" w:rsidP="003001BF">
            <w:pPr>
              <w:ind w:left="311" w:right="25"/>
              <w:rPr>
                <w:rFonts w:asciiTheme="minorHAnsi" w:hAnsiTheme="minorHAnsi"/>
                <w:lang w:val="en-GB"/>
              </w:rPr>
            </w:pPr>
            <w:r w:rsidRPr="00293CC2">
              <w:rPr>
                <w:rFonts w:asciiTheme="minorHAnsi" w:hAnsiTheme="minorHAnsi"/>
                <w:lang w:val="en-GB"/>
              </w:rPr>
              <w:t>•</w:t>
            </w:r>
            <w:r w:rsidRPr="00293CC2">
              <w:rPr>
                <w:rFonts w:asciiTheme="minorHAnsi" w:hAnsiTheme="minorHAnsi"/>
                <w:lang w:val="en-GB"/>
              </w:rPr>
              <w:tab/>
              <w:t>Interregional partnerships along value chains</w:t>
            </w:r>
          </w:p>
          <w:p w14:paraId="5D94724B" w14:textId="70FE71BA" w:rsidR="00473FD8" w:rsidRPr="00473FD8" w:rsidRDefault="00473FD8" w:rsidP="00473FD8">
            <w:pPr>
              <w:pStyle w:val="Akapitzlist"/>
              <w:numPr>
                <w:ilvl w:val="0"/>
                <w:numId w:val="55"/>
              </w:numPr>
              <w:ind w:right="25"/>
              <w:rPr>
                <w:rFonts w:asciiTheme="minorHAnsi" w:hAnsiTheme="minorHAnsi"/>
                <w:lang w:val="en-GB"/>
              </w:rPr>
            </w:pPr>
            <w:r w:rsidRPr="00473FD8">
              <w:rPr>
                <w:rFonts w:asciiTheme="minorHAnsi" w:hAnsiTheme="minorHAnsi"/>
                <w:lang w:val="en-GB"/>
              </w:rPr>
              <w:t>Innovative schemes for financing innovation</w:t>
            </w:r>
          </w:p>
          <w:p w14:paraId="632B0BE5" w14:textId="77777777" w:rsidR="00293CC2" w:rsidRPr="00293CC2" w:rsidRDefault="00293CC2" w:rsidP="00293CC2">
            <w:pPr>
              <w:ind w:left="0" w:right="25"/>
              <w:rPr>
                <w:rFonts w:asciiTheme="minorHAnsi" w:hAnsiTheme="minorHAnsi"/>
                <w:lang w:val="en-GB"/>
              </w:rPr>
            </w:pPr>
          </w:p>
          <w:p w14:paraId="057442D6" w14:textId="77777777" w:rsidR="00293CC2" w:rsidRPr="00293CC2" w:rsidRDefault="00293CC2" w:rsidP="00293CC2">
            <w:pPr>
              <w:spacing w:before="80" w:after="80" w:line="360" w:lineRule="auto"/>
              <w:ind w:left="0" w:right="0"/>
              <w:rPr>
                <w:rFonts w:ascii="Trebuchet MS" w:eastAsiaTheme="minorHAnsi" w:hAnsi="Trebuchet MS" w:cstheme="minorBidi"/>
                <w:b/>
                <w:szCs w:val="22"/>
                <w:u w:val="single"/>
                <w:lang w:val="en-GB"/>
              </w:rPr>
            </w:pPr>
            <w:r w:rsidRPr="00293CC2">
              <w:rPr>
                <w:rFonts w:ascii="Trebuchet MS" w:eastAsiaTheme="minorHAnsi" w:hAnsi="Trebuchet MS" w:cstheme="minorBidi"/>
                <w:b/>
                <w:szCs w:val="22"/>
                <w:u w:val="single"/>
                <w:lang w:val="en-GB"/>
              </w:rPr>
              <w:t xml:space="preserve">Examples of actions </w:t>
            </w:r>
            <w:r w:rsidR="00786E4D">
              <w:rPr>
                <w:rFonts w:ascii="Trebuchet MS" w:eastAsiaTheme="minorHAnsi" w:hAnsi="Trebuchet MS" w:cstheme="minorBidi"/>
                <w:b/>
                <w:szCs w:val="22"/>
                <w:u w:val="single"/>
                <w:lang w:val="en-GB"/>
              </w:rPr>
              <w:t xml:space="preserve">supported </w:t>
            </w:r>
            <w:r w:rsidRPr="00293CC2">
              <w:rPr>
                <w:rFonts w:ascii="Trebuchet MS" w:eastAsiaTheme="minorHAnsi" w:hAnsi="Trebuchet MS" w:cstheme="minorBidi"/>
                <w:b/>
                <w:szCs w:val="22"/>
                <w:u w:val="single"/>
                <w:lang w:val="en-GB"/>
              </w:rPr>
              <w:t>(non-exhaustive list):</w:t>
            </w:r>
          </w:p>
          <w:p w14:paraId="5834BBC5" w14:textId="4D8BF79E" w:rsidR="00293CC2" w:rsidRPr="00293CC2" w:rsidRDefault="00293CC2" w:rsidP="00293CC2">
            <w:pPr>
              <w:ind w:left="452" w:right="25" w:hanging="425"/>
              <w:rPr>
                <w:rFonts w:asciiTheme="minorHAnsi" w:hAnsiTheme="minorHAnsi"/>
                <w:lang w:val="en-GB"/>
              </w:rPr>
            </w:pPr>
            <w:r w:rsidRPr="00293CC2">
              <w:rPr>
                <w:rFonts w:asciiTheme="minorHAnsi" w:hAnsiTheme="minorHAnsi"/>
                <w:lang w:val="en-GB"/>
              </w:rPr>
              <w:t>•</w:t>
            </w:r>
            <w:r w:rsidRPr="00293CC2">
              <w:rPr>
                <w:rFonts w:asciiTheme="minorHAnsi" w:hAnsiTheme="minorHAnsi"/>
                <w:lang w:val="en-GB"/>
              </w:rPr>
              <w:tab/>
              <w:t xml:space="preserve">Improving capacities of and cooperation among innovation stakeholders at different governance levels </w:t>
            </w:r>
            <w:r w:rsidR="00295606">
              <w:rPr>
                <w:rFonts w:asciiTheme="minorHAnsi" w:hAnsiTheme="minorHAnsi"/>
                <w:lang w:val="en-GB"/>
              </w:rPr>
              <w:t xml:space="preserve">(e.g. public, private, national, regional) </w:t>
            </w:r>
            <w:r w:rsidRPr="00293CC2">
              <w:rPr>
                <w:rFonts w:asciiTheme="minorHAnsi" w:hAnsiTheme="minorHAnsi"/>
                <w:lang w:val="en-GB"/>
              </w:rPr>
              <w:t xml:space="preserve">to help SMEs to better integrate digitalisation </w:t>
            </w:r>
            <w:r w:rsidR="00C7755C">
              <w:rPr>
                <w:rFonts w:asciiTheme="minorHAnsi" w:hAnsiTheme="minorHAnsi"/>
                <w:lang w:val="en-GB"/>
              </w:rPr>
              <w:t>in their sustainable transition</w:t>
            </w:r>
            <w:r w:rsidRPr="00293CC2">
              <w:rPr>
                <w:rFonts w:asciiTheme="minorHAnsi" w:hAnsiTheme="minorHAnsi"/>
                <w:lang w:val="en-GB"/>
              </w:rPr>
              <w:t xml:space="preserve"> to industry 4.0</w:t>
            </w:r>
          </w:p>
          <w:p w14:paraId="7A145EF6" w14:textId="5BECFB6F" w:rsidR="00293CC2" w:rsidRPr="00293CC2" w:rsidRDefault="00293CC2" w:rsidP="00293CC2">
            <w:pPr>
              <w:ind w:left="452" w:right="25" w:hanging="425"/>
              <w:rPr>
                <w:rFonts w:asciiTheme="minorHAnsi" w:hAnsiTheme="minorHAnsi"/>
                <w:lang w:val="en-GB"/>
              </w:rPr>
            </w:pPr>
            <w:r w:rsidRPr="00293CC2">
              <w:rPr>
                <w:rFonts w:asciiTheme="minorHAnsi" w:hAnsiTheme="minorHAnsi"/>
                <w:lang w:val="en-GB"/>
              </w:rPr>
              <w:t>•</w:t>
            </w:r>
            <w:r w:rsidRPr="00293CC2">
              <w:rPr>
                <w:rFonts w:asciiTheme="minorHAnsi" w:hAnsiTheme="minorHAnsi"/>
                <w:lang w:val="en-GB"/>
              </w:rPr>
              <w:tab/>
              <w:t xml:space="preserve">Exchanging good practices on green </w:t>
            </w:r>
            <w:r w:rsidR="00E44520">
              <w:rPr>
                <w:rFonts w:asciiTheme="minorHAnsi" w:hAnsiTheme="minorHAnsi"/>
                <w:lang w:val="en-GB"/>
              </w:rPr>
              <w:t xml:space="preserve">economy </w:t>
            </w:r>
            <w:r w:rsidRPr="00293CC2">
              <w:rPr>
                <w:rFonts w:asciiTheme="minorHAnsi" w:hAnsiTheme="minorHAnsi"/>
                <w:lang w:val="en-GB"/>
              </w:rPr>
              <w:t xml:space="preserve">trends and standards and implementing pilot actions to support SMEs in taking </w:t>
            </w:r>
            <w:r w:rsidR="00E44520">
              <w:rPr>
                <w:rFonts w:asciiTheme="minorHAnsi" w:hAnsiTheme="minorHAnsi"/>
                <w:lang w:val="en-GB"/>
              </w:rPr>
              <w:t xml:space="preserve">these </w:t>
            </w:r>
            <w:r w:rsidRPr="00293CC2">
              <w:rPr>
                <w:rFonts w:asciiTheme="minorHAnsi" w:hAnsiTheme="minorHAnsi"/>
                <w:lang w:val="en-GB"/>
              </w:rPr>
              <w:t xml:space="preserve">up </w:t>
            </w:r>
          </w:p>
          <w:p w14:paraId="7A8C00DE" w14:textId="1C7CFED8" w:rsidR="00293CC2" w:rsidRPr="00293CC2" w:rsidRDefault="00293CC2" w:rsidP="00293CC2">
            <w:pPr>
              <w:ind w:left="452" w:right="25" w:hanging="425"/>
              <w:rPr>
                <w:rFonts w:asciiTheme="minorHAnsi" w:hAnsiTheme="minorHAnsi"/>
                <w:lang w:val="en-GB"/>
              </w:rPr>
            </w:pPr>
            <w:r w:rsidRPr="00293CC2">
              <w:rPr>
                <w:rFonts w:asciiTheme="minorHAnsi" w:hAnsiTheme="minorHAnsi"/>
                <w:lang w:val="en-GB"/>
              </w:rPr>
              <w:t>•</w:t>
            </w:r>
            <w:r w:rsidRPr="00293CC2">
              <w:rPr>
                <w:rFonts w:asciiTheme="minorHAnsi" w:hAnsiTheme="minorHAnsi"/>
                <w:lang w:val="en-GB"/>
              </w:rPr>
              <w:tab/>
              <w:t xml:space="preserve">Fostering technology and innovation transfer from research to business </w:t>
            </w:r>
            <w:r w:rsidR="00295606">
              <w:rPr>
                <w:rFonts w:asciiTheme="minorHAnsi" w:hAnsiTheme="minorHAnsi"/>
                <w:lang w:val="en-GB"/>
              </w:rPr>
              <w:t xml:space="preserve">and </w:t>
            </w:r>
            <w:r w:rsidR="00295606" w:rsidRPr="00293CC2">
              <w:rPr>
                <w:rFonts w:asciiTheme="minorHAnsi" w:hAnsiTheme="minorHAnsi"/>
                <w:lang w:val="en-GB"/>
              </w:rPr>
              <w:t xml:space="preserve">new cooperation along value chains </w:t>
            </w:r>
            <w:r w:rsidRPr="00293CC2">
              <w:rPr>
                <w:rFonts w:asciiTheme="minorHAnsi" w:hAnsiTheme="minorHAnsi"/>
                <w:lang w:val="en-GB"/>
              </w:rPr>
              <w:t xml:space="preserve">in order to support the roll out of innovative solutions </w:t>
            </w:r>
          </w:p>
          <w:p w14:paraId="69A235A5" w14:textId="16E6FD93" w:rsidR="009F2CC0" w:rsidRPr="00293CC2" w:rsidRDefault="00293CC2" w:rsidP="00293CC2">
            <w:pPr>
              <w:ind w:left="452" w:right="25" w:hanging="425"/>
              <w:rPr>
                <w:rFonts w:asciiTheme="minorHAnsi" w:hAnsiTheme="minorHAnsi"/>
                <w:lang w:val="en-GB"/>
              </w:rPr>
            </w:pPr>
            <w:r w:rsidRPr="00293CC2">
              <w:rPr>
                <w:rFonts w:asciiTheme="minorHAnsi" w:hAnsiTheme="minorHAnsi"/>
                <w:lang w:val="en-GB"/>
              </w:rPr>
              <w:t>•</w:t>
            </w:r>
            <w:r w:rsidRPr="00293CC2">
              <w:rPr>
                <w:rFonts w:asciiTheme="minorHAnsi" w:hAnsiTheme="minorHAnsi"/>
                <w:lang w:val="en-GB"/>
              </w:rPr>
              <w:tab/>
            </w:r>
            <w:r w:rsidR="00E44520">
              <w:rPr>
                <w:rFonts w:asciiTheme="minorHAnsi" w:hAnsiTheme="minorHAnsi"/>
                <w:lang w:val="en-GB"/>
              </w:rPr>
              <w:t>E</w:t>
            </w:r>
            <w:r w:rsidR="009F2CC0">
              <w:rPr>
                <w:rFonts w:asciiTheme="minorHAnsi" w:hAnsiTheme="minorHAnsi"/>
                <w:lang w:val="en-GB"/>
              </w:rPr>
              <w:t xml:space="preserve">nhancing </w:t>
            </w:r>
            <w:r w:rsidR="009F2CC0" w:rsidRPr="009F2CC0">
              <w:rPr>
                <w:rFonts w:asciiTheme="minorHAnsi" w:hAnsiTheme="minorHAnsi"/>
                <w:lang w:val="en-GB"/>
              </w:rPr>
              <w:t>support services for SMEs and entrepreneurs to improve their access to research and technological innovations</w:t>
            </w:r>
          </w:p>
          <w:p w14:paraId="6E702063" w14:textId="7CC6A780" w:rsidR="00293CC2" w:rsidRPr="00293CC2" w:rsidRDefault="00293CC2" w:rsidP="00293CC2">
            <w:pPr>
              <w:ind w:left="452" w:right="25" w:hanging="425"/>
              <w:rPr>
                <w:rFonts w:asciiTheme="minorHAnsi" w:hAnsiTheme="minorHAnsi"/>
                <w:lang w:val="en-GB"/>
              </w:rPr>
            </w:pPr>
            <w:r w:rsidRPr="00293CC2">
              <w:rPr>
                <w:rFonts w:asciiTheme="minorHAnsi" w:hAnsiTheme="minorHAnsi"/>
                <w:lang w:val="en-GB"/>
              </w:rPr>
              <w:t>•</w:t>
            </w:r>
            <w:r w:rsidRPr="00293CC2">
              <w:rPr>
                <w:rFonts w:asciiTheme="minorHAnsi" w:hAnsiTheme="minorHAnsi"/>
                <w:lang w:val="en-GB"/>
              </w:rPr>
              <w:tab/>
            </w:r>
            <w:r w:rsidR="008C1B49">
              <w:rPr>
                <w:rFonts w:asciiTheme="minorHAnsi" w:hAnsiTheme="minorHAnsi"/>
                <w:lang w:val="en-GB"/>
              </w:rPr>
              <w:t>S</w:t>
            </w:r>
            <w:r w:rsidRPr="00293CC2">
              <w:rPr>
                <w:rFonts w:asciiTheme="minorHAnsi" w:hAnsiTheme="minorHAnsi"/>
                <w:lang w:val="en-GB"/>
              </w:rPr>
              <w:t xml:space="preserve">trengthening transnational innovation networks and clusters and </w:t>
            </w:r>
            <w:r w:rsidR="008C1B49">
              <w:rPr>
                <w:rFonts w:asciiTheme="minorHAnsi" w:hAnsiTheme="minorHAnsi"/>
                <w:lang w:val="en-GB"/>
              </w:rPr>
              <w:t>enhancing</w:t>
            </w:r>
            <w:r w:rsidR="008C1B49" w:rsidRPr="00293CC2">
              <w:rPr>
                <w:rFonts w:asciiTheme="minorHAnsi" w:hAnsiTheme="minorHAnsi"/>
                <w:lang w:val="en-GB"/>
              </w:rPr>
              <w:t xml:space="preserve"> </w:t>
            </w:r>
            <w:r w:rsidRPr="00293CC2">
              <w:rPr>
                <w:rFonts w:asciiTheme="minorHAnsi" w:hAnsiTheme="minorHAnsi"/>
                <w:lang w:val="en-GB"/>
              </w:rPr>
              <w:t xml:space="preserve">cooperation among innovation hubs in different territories </w:t>
            </w:r>
          </w:p>
          <w:p w14:paraId="5E975FE9" w14:textId="4BF13763" w:rsidR="00293CC2" w:rsidRPr="00293CC2" w:rsidRDefault="00293CC2" w:rsidP="00293CC2">
            <w:pPr>
              <w:ind w:left="452" w:right="25" w:hanging="425"/>
              <w:rPr>
                <w:rFonts w:asciiTheme="minorHAnsi" w:hAnsiTheme="minorHAnsi"/>
                <w:lang w:val="en-GB"/>
              </w:rPr>
            </w:pPr>
            <w:r w:rsidRPr="00293CC2">
              <w:rPr>
                <w:rFonts w:asciiTheme="minorHAnsi" w:hAnsiTheme="minorHAnsi"/>
                <w:lang w:val="en-GB"/>
              </w:rPr>
              <w:t>•</w:t>
            </w:r>
            <w:r w:rsidRPr="00293CC2">
              <w:rPr>
                <w:rFonts w:asciiTheme="minorHAnsi" w:hAnsiTheme="minorHAnsi"/>
                <w:lang w:val="en-GB"/>
              </w:rPr>
              <w:tab/>
              <w:t xml:space="preserve">Enabling cross-sectoral cooperation to help businesses (e.g. </w:t>
            </w:r>
            <w:r w:rsidR="00E82D27">
              <w:rPr>
                <w:rFonts w:asciiTheme="minorHAnsi" w:hAnsiTheme="minorHAnsi"/>
                <w:lang w:val="en-GB"/>
              </w:rPr>
              <w:t xml:space="preserve">from </w:t>
            </w:r>
            <w:r w:rsidRPr="00293CC2">
              <w:rPr>
                <w:rFonts w:asciiTheme="minorHAnsi" w:hAnsiTheme="minorHAnsi"/>
                <w:lang w:val="en-GB"/>
              </w:rPr>
              <w:t xml:space="preserve">traditional </w:t>
            </w:r>
            <w:r w:rsidR="00091A43">
              <w:rPr>
                <w:rFonts w:asciiTheme="minorHAnsi" w:hAnsiTheme="minorHAnsi"/>
                <w:lang w:val="en-GB"/>
              </w:rPr>
              <w:t>econom</w:t>
            </w:r>
            <w:r w:rsidR="00567E3F">
              <w:rPr>
                <w:rFonts w:asciiTheme="minorHAnsi" w:hAnsiTheme="minorHAnsi"/>
                <w:lang w:val="en-GB"/>
              </w:rPr>
              <w:t>ic</w:t>
            </w:r>
            <w:r w:rsidR="00091A43">
              <w:rPr>
                <w:rFonts w:asciiTheme="minorHAnsi" w:hAnsiTheme="minorHAnsi"/>
                <w:lang w:val="en-GB"/>
              </w:rPr>
              <w:t xml:space="preserve"> </w:t>
            </w:r>
            <w:r w:rsidRPr="00293CC2">
              <w:rPr>
                <w:rFonts w:asciiTheme="minorHAnsi" w:hAnsiTheme="minorHAnsi"/>
                <w:lang w:val="en-GB"/>
              </w:rPr>
              <w:t xml:space="preserve">sectors, cultural and creative industries, </w:t>
            </w:r>
            <w:r w:rsidR="00F0610A">
              <w:rPr>
                <w:rFonts w:asciiTheme="minorHAnsi" w:hAnsiTheme="minorHAnsi"/>
                <w:lang w:val="en-GB"/>
              </w:rPr>
              <w:t xml:space="preserve">tourism, </w:t>
            </w:r>
            <w:r w:rsidRPr="00293CC2">
              <w:rPr>
                <w:rFonts w:asciiTheme="minorHAnsi" w:hAnsiTheme="minorHAnsi"/>
                <w:lang w:val="en-GB"/>
              </w:rPr>
              <w:t>health care or silver economy) to sustainably integrate digital technologies (e.g. artificial intelligence</w:t>
            </w:r>
            <w:r w:rsidR="007037CA">
              <w:rPr>
                <w:rFonts w:asciiTheme="minorHAnsi" w:hAnsiTheme="minorHAnsi"/>
                <w:lang w:val="en-GB"/>
              </w:rPr>
              <w:t>, cybersecurity, Internet of Things</w:t>
            </w:r>
            <w:r w:rsidRPr="00293CC2">
              <w:rPr>
                <w:rFonts w:asciiTheme="minorHAnsi" w:hAnsiTheme="minorHAnsi"/>
                <w:lang w:val="en-GB"/>
              </w:rPr>
              <w:t>) into product</w:t>
            </w:r>
            <w:r w:rsidR="007037CA">
              <w:rPr>
                <w:rFonts w:asciiTheme="minorHAnsi" w:hAnsiTheme="minorHAnsi"/>
                <w:lang w:val="en-GB"/>
              </w:rPr>
              <w:t xml:space="preserve"> and </w:t>
            </w:r>
            <w:r w:rsidRPr="00293CC2">
              <w:rPr>
                <w:rFonts w:asciiTheme="minorHAnsi" w:hAnsiTheme="minorHAnsi"/>
                <w:lang w:val="en-GB"/>
              </w:rPr>
              <w:t>service</w:t>
            </w:r>
            <w:r w:rsidR="007037CA">
              <w:rPr>
                <w:rFonts w:asciiTheme="minorHAnsi" w:hAnsiTheme="minorHAnsi"/>
                <w:lang w:val="en-GB"/>
              </w:rPr>
              <w:t xml:space="preserve"> development</w:t>
            </w:r>
          </w:p>
          <w:p w14:paraId="15DECCCD" w14:textId="41BE0F3C" w:rsidR="00512A65" w:rsidRDefault="00293CC2" w:rsidP="00512A65">
            <w:pPr>
              <w:ind w:left="452" w:right="25" w:hanging="425"/>
              <w:rPr>
                <w:lang w:val="en-GB"/>
              </w:rPr>
            </w:pPr>
            <w:r w:rsidRPr="00293CC2">
              <w:rPr>
                <w:rFonts w:asciiTheme="minorHAnsi" w:hAnsiTheme="minorHAnsi"/>
                <w:lang w:val="en-GB"/>
              </w:rPr>
              <w:t>•</w:t>
            </w:r>
            <w:r w:rsidRPr="00293CC2">
              <w:rPr>
                <w:rFonts w:asciiTheme="minorHAnsi" w:hAnsiTheme="minorHAnsi"/>
                <w:lang w:val="en-GB"/>
              </w:rPr>
              <w:tab/>
              <w:t>Improving collaboration along value chains of</w:t>
            </w:r>
            <w:r w:rsidR="00512A65">
              <w:rPr>
                <w:rFonts w:asciiTheme="minorHAnsi" w:hAnsiTheme="minorHAnsi"/>
                <w:lang w:val="en-GB"/>
              </w:rPr>
              <w:t xml:space="preserve"> sustainable</w:t>
            </w:r>
            <w:r w:rsidRPr="00293CC2">
              <w:rPr>
                <w:rFonts w:asciiTheme="minorHAnsi" w:hAnsiTheme="minorHAnsi"/>
                <w:lang w:val="en-GB"/>
              </w:rPr>
              <w:t xml:space="preserve"> innovative products and services</w:t>
            </w:r>
            <w:r w:rsidR="00590894" w:rsidRPr="00590894">
              <w:rPr>
                <w:rFonts w:asciiTheme="minorHAnsi" w:hAnsiTheme="minorHAnsi"/>
                <w:lang w:val="en-GB"/>
              </w:rPr>
              <w:t xml:space="preserve"> </w:t>
            </w:r>
            <w:r w:rsidRPr="00293CC2">
              <w:rPr>
                <w:rFonts w:asciiTheme="minorHAnsi" w:hAnsiTheme="minorHAnsi"/>
                <w:lang w:val="en-GB"/>
              </w:rPr>
              <w:t xml:space="preserve">in line with smart specialisation strategies </w:t>
            </w:r>
          </w:p>
          <w:p w14:paraId="41398DF9" w14:textId="72DD17C7" w:rsidR="00512A65" w:rsidRPr="00512A65" w:rsidRDefault="00512A65" w:rsidP="002362DD">
            <w:pPr>
              <w:pStyle w:val="Akapitzlist"/>
              <w:numPr>
                <w:ilvl w:val="0"/>
                <w:numId w:val="63"/>
              </w:numPr>
              <w:ind w:left="452" w:right="25" w:hanging="425"/>
              <w:rPr>
                <w:rFonts w:asciiTheme="minorHAnsi" w:hAnsiTheme="minorHAnsi"/>
                <w:lang w:val="en-GB"/>
              </w:rPr>
            </w:pPr>
            <w:r w:rsidRPr="002362DD">
              <w:rPr>
                <w:rFonts w:asciiTheme="minorHAnsi" w:hAnsiTheme="minorHAnsi"/>
                <w:lang w:val="en-GB"/>
              </w:rPr>
              <w:t xml:space="preserve">Enhancing </w:t>
            </w:r>
            <w:r>
              <w:rPr>
                <w:rFonts w:asciiTheme="minorHAnsi" w:hAnsiTheme="minorHAnsi"/>
                <w:lang w:val="en-GB"/>
              </w:rPr>
              <w:t>transfer and up</w:t>
            </w:r>
            <w:r w:rsidRPr="00512A65">
              <w:rPr>
                <w:rFonts w:asciiTheme="minorHAnsi" w:hAnsiTheme="minorHAnsi"/>
                <w:lang w:val="en-GB"/>
              </w:rPr>
              <w:t>scaling</w:t>
            </w:r>
            <w:r w:rsidRPr="002362DD">
              <w:rPr>
                <w:rFonts w:asciiTheme="minorHAnsi" w:hAnsiTheme="minorHAnsi"/>
                <w:lang w:val="en-GB"/>
              </w:rPr>
              <w:t xml:space="preserve"> of proven green solutions </w:t>
            </w:r>
            <w:r w:rsidRPr="00293CC2">
              <w:rPr>
                <w:rFonts w:asciiTheme="minorHAnsi" w:hAnsiTheme="minorHAnsi"/>
                <w:lang w:val="en-GB"/>
              </w:rPr>
              <w:t xml:space="preserve">to open up business opportunities </w:t>
            </w:r>
          </w:p>
          <w:p w14:paraId="7E67F9D9" w14:textId="0E3AA5C4" w:rsidR="00293CC2" w:rsidRPr="00512A65" w:rsidRDefault="00293CC2" w:rsidP="00512A65">
            <w:pPr>
              <w:ind w:left="452" w:right="25" w:hanging="425"/>
              <w:rPr>
                <w:rFonts w:asciiTheme="minorHAnsi" w:hAnsiTheme="minorHAnsi"/>
                <w:lang w:val="en-GB"/>
              </w:rPr>
            </w:pPr>
            <w:r w:rsidRPr="00512A65">
              <w:rPr>
                <w:rFonts w:asciiTheme="minorHAnsi" w:hAnsiTheme="minorHAnsi"/>
                <w:lang w:val="en-GB"/>
              </w:rPr>
              <w:t>•</w:t>
            </w:r>
            <w:r w:rsidRPr="00512A65">
              <w:rPr>
                <w:rFonts w:asciiTheme="minorHAnsi" w:hAnsiTheme="minorHAnsi"/>
                <w:lang w:val="en-GB"/>
              </w:rPr>
              <w:tab/>
              <w:t xml:space="preserve">Developing and implementing transnational value chain concepts based on regional </w:t>
            </w:r>
            <w:r w:rsidRPr="00512A65">
              <w:rPr>
                <w:rFonts w:asciiTheme="minorHAnsi" w:hAnsiTheme="minorHAnsi"/>
                <w:lang w:val="en-GB"/>
              </w:rPr>
              <w:lastRenderedPageBreak/>
              <w:t xml:space="preserve">potentials and resources. </w:t>
            </w:r>
            <w:r w:rsidR="00E82D27">
              <w:rPr>
                <w:rFonts w:asciiTheme="minorHAnsi" w:hAnsiTheme="minorHAnsi"/>
                <w:lang w:val="en-GB"/>
              </w:rPr>
              <w:t>C</w:t>
            </w:r>
            <w:r w:rsidR="009E48EA">
              <w:rPr>
                <w:rFonts w:asciiTheme="minorHAnsi" w:hAnsiTheme="minorHAnsi"/>
                <w:lang w:val="en-GB"/>
              </w:rPr>
              <w:t>oncepts</w:t>
            </w:r>
            <w:r w:rsidRPr="00512A65">
              <w:rPr>
                <w:rFonts w:asciiTheme="minorHAnsi" w:hAnsiTheme="minorHAnsi"/>
                <w:lang w:val="en-GB"/>
              </w:rPr>
              <w:t xml:space="preserve"> should strengthen sustainability and reduce external dependency of value generation (e.g. by </w:t>
            </w:r>
            <w:r w:rsidR="00473FD8" w:rsidRPr="00473FD8">
              <w:rPr>
                <w:rFonts w:asciiTheme="minorHAnsi" w:hAnsiTheme="minorHAnsi"/>
                <w:lang w:val="en-GB"/>
              </w:rPr>
              <w:t>strengthening regional competences for lost/new value creation</w:t>
            </w:r>
            <w:r w:rsidR="00473FD8">
              <w:rPr>
                <w:rFonts w:asciiTheme="minorHAnsi" w:hAnsiTheme="minorHAnsi"/>
                <w:lang w:val="en-GB"/>
              </w:rPr>
              <w:t xml:space="preserve"> </w:t>
            </w:r>
            <w:r w:rsidR="00512A65">
              <w:rPr>
                <w:rFonts w:asciiTheme="minorHAnsi" w:hAnsiTheme="minorHAnsi"/>
                <w:lang w:val="en-GB"/>
              </w:rPr>
              <w:t>or introducing</w:t>
            </w:r>
            <w:r w:rsidR="00D34D3C" w:rsidRPr="00512A65">
              <w:rPr>
                <w:rFonts w:asciiTheme="minorHAnsi" w:hAnsiTheme="minorHAnsi"/>
                <w:lang w:val="en-GB"/>
              </w:rPr>
              <w:t xml:space="preserve"> short food supply chains</w:t>
            </w:r>
            <w:r w:rsidRPr="00512A65">
              <w:rPr>
                <w:rFonts w:asciiTheme="minorHAnsi" w:hAnsiTheme="minorHAnsi"/>
                <w:lang w:val="en-GB"/>
              </w:rPr>
              <w:t>)</w:t>
            </w:r>
            <w:r w:rsidR="009E48EA">
              <w:rPr>
                <w:rFonts w:asciiTheme="minorHAnsi" w:hAnsiTheme="minorHAnsi"/>
                <w:lang w:val="en-GB"/>
              </w:rPr>
              <w:t xml:space="preserve">. They should also help </w:t>
            </w:r>
            <w:r w:rsidRPr="00512A65">
              <w:rPr>
                <w:rFonts w:asciiTheme="minorHAnsi" w:hAnsiTheme="minorHAnsi"/>
                <w:lang w:val="en-GB"/>
              </w:rPr>
              <w:t>increase regional resilience to external impacts such as ruptures of suppl</w:t>
            </w:r>
            <w:r w:rsidR="00512A65">
              <w:rPr>
                <w:rFonts w:asciiTheme="minorHAnsi" w:hAnsiTheme="minorHAnsi"/>
                <w:lang w:val="en-GB"/>
              </w:rPr>
              <w:t>y</w:t>
            </w:r>
            <w:r w:rsidRPr="00512A65">
              <w:rPr>
                <w:rFonts w:asciiTheme="minorHAnsi" w:hAnsiTheme="minorHAnsi"/>
                <w:lang w:val="en-GB"/>
              </w:rPr>
              <w:t xml:space="preserve"> chains</w:t>
            </w:r>
          </w:p>
          <w:p w14:paraId="5579A959" w14:textId="512E5FF3" w:rsidR="00A17DD3" w:rsidRPr="007B35E3" w:rsidRDefault="00E30745" w:rsidP="00E30745">
            <w:pPr>
              <w:pStyle w:val="Akapitzlist"/>
              <w:numPr>
                <w:ilvl w:val="0"/>
                <w:numId w:val="56"/>
              </w:numPr>
              <w:ind w:right="25"/>
              <w:rPr>
                <w:rFonts w:asciiTheme="minorHAnsi" w:hAnsiTheme="minorHAnsi"/>
                <w:lang w:val="en-GB"/>
              </w:rPr>
            </w:pPr>
            <w:r w:rsidRPr="00E30745">
              <w:rPr>
                <w:rFonts w:asciiTheme="minorHAnsi" w:hAnsiTheme="minorHAnsi"/>
                <w:lang w:val="en-GB"/>
              </w:rPr>
              <w:t xml:space="preserve">Fostering innovation strategies </w:t>
            </w:r>
            <w:r w:rsidR="00E82D27">
              <w:rPr>
                <w:rFonts w:asciiTheme="minorHAnsi" w:hAnsiTheme="minorHAnsi"/>
                <w:lang w:val="en-GB"/>
              </w:rPr>
              <w:t>to</w:t>
            </w:r>
            <w:r w:rsidR="00E82D27" w:rsidRPr="00E30745">
              <w:rPr>
                <w:rFonts w:asciiTheme="minorHAnsi" w:hAnsiTheme="minorHAnsi"/>
                <w:lang w:val="en-GB"/>
              </w:rPr>
              <w:t xml:space="preserve"> </w:t>
            </w:r>
            <w:r w:rsidRPr="00E30745">
              <w:rPr>
                <w:rFonts w:asciiTheme="minorHAnsi" w:hAnsiTheme="minorHAnsi"/>
                <w:lang w:val="en-GB"/>
              </w:rPr>
              <w:t>reduce the environmental footprint of production processes, e.g. by facilitating decentralised and dema</w:t>
            </w:r>
            <w:r w:rsidR="008857C7">
              <w:rPr>
                <w:rFonts w:asciiTheme="minorHAnsi" w:hAnsiTheme="minorHAnsi"/>
                <w:lang w:val="en-GB"/>
              </w:rPr>
              <w:t>nd-responsive production systems</w:t>
            </w:r>
          </w:p>
          <w:p w14:paraId="75E8EA26" w14:textId="543CD1EF" w:rsidR="00293CC2" w:rsidRPr="00293CC2" w:rsidRDefault="00293CC2" w:rsidP="00293CC2">
            <w:pPr>
              <w:ind w:left="452" w:right="25" w:hanging="425"/>
              <w:rPr>
                <w:rFonts w:asciiTheme="minorHAnsi" w:hAnsiTheme="minorHAnsi"/>
                <w:lang w:val="en-GB"/>
              </w:rPr>
            </w:pPr>
            <w:r w:rsidRPr="00293CC2">
              <w:rPr>
                <w:rFonts w:asciiTheme="minorHAnsi" w:hAnsiTheme="minorHAnsi"/>
                <w:lang w:val="en-GB"/>
              </w:rPr>
              <w:t>•</w:t>
            </w:r>
            <w:r w:rsidRPr="00293CC2">
              <w:rPr>
                <w:rFonts w:asciiTheme="minorHAnsi" w:hAnsiTheme="minorHAnsi"/>
                <w:lang w:val="en-GB"/>
              </w:rPr>
              <w:tab/>
              <w:t xml:space="preserve">Reducing innovation gaps in non-urban areas by e.g. </w:t>
            </w:r>
            <w:r w:rsidR="00387E8E">
              <w:rPr>
                <w:rFonts w:asciiTheme="minorHAnsi" w:hAnsiTheme="minorHAnsi"/>
                <w:lang w:val="en-GB"/>
              </w:rPr>
              <w:t xml:space="preserve">making villages smarter and </w:t>
            </w:r>
            <w:r w:rsidRPr="00293CC2">
              <w:rPr>
                <w:rFonts w:asciiTheme="minorHAnsi" w:hAnsiTheme="minorHAnsi"/>
                <w:lang w:val="en-GB"/>
              </w:rPr>
              <w:t>improving access to innovation support services for rural businesses focused on smart specialisation and technology priority areas</w:t>
            </w:r>
          </w:p>
          <w:p w14:paraId="036B9870" w14:textId="77777777" w:rsidR="00293CC2" w:rsidRPr="00293CC2" w:rsidRDefault="00293CC2" w:rsidP="00293CC2">
            <w:pPr>
              <w:ind w:left="452" w:right="25" w:hanging="425"/>
              <w:rPr>
                <w:rFonts w:asciiTheme="minorHAnsi" w:hAnsiTheme="minorHAnsi"/>
                <w:lang w:val="en-GB"/>
              </w:rPr>
            </w:pPr>
            <w:r w:rsidRPr="00293CC2">
              <w:rPr>
                <w:rFonts w:asciiTheme="minorHAnsi" w:hAnsiTheme="minorHAnsi"/>
                <w:lang w:val="en-GB"/>
              </w:rPr>
              <w:t>•</w:t>
            </w:r>
            <w:r w:rsidRPr="00293CC2">
              <w:rPr>
                <w:rFonts w:asciiTheme="minorHAnsi" w:hAnsiTheme="minorHAnsi"/>
                <w:lang w:val="en-GB"/>
              </w:rPr>
              <w:tab/>
              <w:t>Strengthening linkages between the public and private sector and finance institutions to encourage the design and setup of structures and services that facilitate access to innovation financing</w:t>
            </w:r>
          </w:p>
          <w:p w14:paraId="51C3B211" w14:textId="4C1C69CB" w:rsidR="00293CC2" w:rsidRDefault="00293CC2" w:rsidP="00293CC2">
            <w:pPr>
              <w:ind w:left="452" w:right="25" w:hanging="425"/>
              <w:rPr>
                <w:rFonts w:asciiTheme="minorHAnsi" w:hAnsiTheme="minorHAnsi"/>
                <w:lang w:val="en-GB"/>
              </w:rPr>
            </w:pPr>
            <w:r w:rsidRPr="00293CC2">
              <w:rPr>
                <w:rFonts w:asciiTheme="minorHAnsi" w:hAnsiTheme="minorHAnsi"/>
                <w:lang w:val="en-GB"/>
              </w:rPr>
              <w:t>•</w:t>
            </w:r>
            <w:r w:rsidRPr="00293CC2">
              <w:rPr>
                <w:rFonts w:asciiTheme="minorHAnsi" w:hAnsiTheme="minorHAnsi"/>
                <w:lang w:val="en-GB"/>
              </w:rPr>
              <w:tab/>
              <w:t xml:space="preserve">Promoting innovative actions that make the economy </w:t>
            </w:r>
            <w:r w:rsidR="006F4C81">
              <w:rPr>
                <w:rFonts w:asciiTheme="minorHAnsi" w:hAnsiTheme="minorHAnsi"/>
                <w:lang w:val="en-GB"/>
              </w:rPr>
              <w:t>more just</w:t>
            </w:r>
            <w:r w:rsidR="006F4C81" w:rsidRPr="00293CC2">
              <w:rPr>
                <w:rFonts w:asciiTheme="minorHAnsi" w:hAnsiTheme="minorHAnsi"/>
                <w:lang w:val="en-GB"/>
              </w:rPr>
              <w:t xml:space="preserve"> </w:t>
            </w:r>
            <w:r w:rsidRPr="00293CC2">
              <w:rPr>
                <w:rFonts w:asciiTheme="minorHAnsi" w:hAnsiTheme="minorHAnsi"/>
                <w:lang w:val="en-GB"/>
              </w:rPr>
              <w:t>and help the economic and social integration of disadvantaged population groups (e.g. handicapped persons, migrants, elderly</w:t>
            </w:r>
            <w:r w:rsidR="006F4C81">
              <w:rPr>
                <w:rFonts w:asciiTheme="minorHAnsi" w:hAnsiTheme="minorHAnsi"/>
                <w:lang w:val="en-GB"/>
              </w:rPr>
              <w:t>, youth</w:t>
            </w:r>
            <w:r w:rsidRPr="00293CC2">
              <w:rPr>
                <w:rFonts w:asciiTheme="minorHAnsi" w:hAnsiTheme="minorHAnsi"/>
                <w:lang w:val="en-GB"/>
              </w:rPr>
              <w:t>)</w:t>
            </w:r>
          </w:p>
          <w:p w14:paraId="791378F8" w14:textId="61725AC3" w:rsidR="00943745" w:rsidRPr="00293CC2" w:rsidRDefault="00943745" w:rsidP="00293CC2">
            <w:pPr>
              <w:ind w:left="452" w:right="25" w:hanging="425"/>
              <w:rPr>
                <w:rFonts w:asciiTheme="minorHAnsi" w:hAnsiTheme="minorHAnsi"/>
                <w:lang w:val="en-GB"/>
              </w:rPr>
            </w:pPr>
            <w:r w:rsidRPr="00943745">
              <w:rPr>
                <w:rFonts w:asciiTheme="minorHAnsi" w:hAnsiTheme="minorHAnsi"/>
                <w:lang w:val="en-GB"/>
              </w:rPr>
              <w:t>•</w:t>
            </w:r>
            <w:r w:rsidRPr="00943745">
              <w:rPr>
                <w:rFonts w:asciiTheme="minorHAnsi" w:hAnsiTheme="minorHAnsi"/>
                <w:lang w:val="en-GB"/>
              </w:rPr>
              <w:tab/>
              <w:t>Supporting the establishment of Living Labs, test-beds and ecosystems that bring together the demand and supply sides to promote the development and actual use of innovative solutions for public sector needs, including pre-commercial procurement (PCP) and public procurement of innovative solutions (PPIs)</w:t>
            </w:r>
          </w:p>
          <w:p w14:paraId="663B7D14" w14:textId="2DAB0A29" w:rsidR="008B6378" w:rsidRPr="00293CC2" w:rsidRDefault="00781AB0" w:rsidP="00293CC2">
            <w:pPr>
              <w:ind w:left="0" w:right="25"/>
              <w:rPr>
                <w:rFonts w:asciiTheme="minorHAnsi" w:hAnsiTheme="minorHAnsi"/>
                <w:lang w:val="en-GB"/>
              </w:rPr>
            </w:pPr>
            <w:r w:rsidRPr="00781AB0">
              <w:rPr>
                <w:rFonts w:asciiTheme="minorHAnsi" w:hAnsiTheme="minorHAnsi"/>
                <w:lang w:val="en-GB"/>
              </w:rPr>
              <w:t xml:space="preserve">Actions that might involve genetic modifications have to be compliant with the </w:t>
            </w:r>
            <w:r w:rsidRPr="00781AB0">
              <w:rPr>
                <w:rFonts w:asciiTheme="minorHAnsi" w:hAnsiTheme="minorHAnsi"/>
                <w:i/>
                <w:lang w:val="en-GB"/>
              </w:rPr>
              <w:t>acquis communautaire</w:t>
            </w:r>
            <w:r w:rsidRPr="00781AB0">
              <w:rPr>
                <w:rFonts w:asciiTheme="minorHAnsi" w:hAnsiTheme="minorHAnsi"/>
                <w:lang w:val="en-GB"/>
              </w:rPr>
              <w:t xml:space="preserve"> for genetic engineering, including provisions of the EU Biodiversity Strategy 2030</w:t>
            </w:r>
            <w:r w:rsidR="008B6378" w:rsidRPr="008B6378">
              <w:rPr>
                <w:rFonts w:asciiTheme="minorHAnsi" w:hAnsiTheme="minorHAnsi"/>
                <w:lang w:val="en-GB"/>
              </w:rPr>
              <w:t>.</w:t>
            </w:r>
          </w:p>
          <w:p w14:paraId="5B3032C3" w14:textId="6B09E12A" w:rsidR="003074A3" w:rsidRDefault="00293CC2" w:rsidP="00293CC2">
            <w:pPr>
              <w:ind w:left="0" w:right="25"/>
              <w:rPr>
                <w:rFonts w:asciiTheme="minorHAnsi" w:hAnsiTheme="minorHAnsi"/>
                <w:lang w:val="en-GB"/>
              </w:rPr>
            </w:pPr>
            <w:r w:rsidRPr="00293CC2">
              <w:rPr>
                <w:rFonts w:asciiTheme="minorHAnsi" w:hAnsiTheme="minorHAnsi"/>
                <w:lang w:val="en-GB"/>
              </w:rPr>
              <w:t xml:space="preserve">Actions </w:t>
            </w:r>
            <w:r w:rsidR="006306C9">
              <w:rPr>
                <w:rFonts w:asciiTheme="minorHAnsi" w:hAnsiTheme="minorHAnsi"/>
                <w:lang w:val="en-GB"/>
              </w:rPr>
              <w:t>might</w:t>
            </w:r>
            <w:r w:rsidR="006306C9" w:rsidRPr="00293CC2">
              <w:rPr>
                <w:rFonts w:asciiTheme="minorHAnsi" w:hAnsiTheme="minorHAnsi"/>
                <w:lang w:val="en-GB"/>
              </w:rPr>
              <w:t xml:space="preserve"> </w:t>
            </w:r>
            <w:r w:rsidRPr="00293CC2">
              <w:rPr>
                <w:rFonts w:asciiTheme="minorHAnsi" w:hAnsiTheme="minorHAnsi"/>
                <w:lang w:val="en-GB"/>
              </w:rPr>
              <w:t xml:space="preserve">benefit from coordination with other European funding instruments including </w:t>
            </w:r>
            <w:r w:rsidR="00F832D2">
              <w:rPr>
                <w:rFonts w:asciiTheme="minorHAnsi" w:hAnsiTheme="minorHAnsi"/>
                <w:lang w:val="en-GB"/>
              </w:rPr>
              <w:t xml:space="preserve">Horizon Europe, </w:t>
            </w:r>
            <w:r w:rsidR="00410BB3" w:rsidRPr="00165AB4">
              <w:rPr>
                <w:rFonts w:ascii="Trebuchet MS" w:hAnsi="Trebuchet MS"/>
                <w:lang w:val="en-GB"/>
              </w:rPr>
              <w:t xml:space="preserve">the </w:t>
            </w:r>
            <w:r w:rsidR="006306C9" w:rsidRPr="00165AB4">
              <w:rPr>
                <w:rFonts w:ascii="Trebuchet MS" w:hAnsi="Trebuchet MS" w:cs="Arial"/>
                <w:color w:val="000000"/>
                <w:shd w:val="clear" w:color="auto" w:fill="FFFFFF"/>
                <w:lang w:val="en-GB"/>
              </w:rPr>
              <w:t>Interregional Innovation Investment (I3) initiative</w:t>
            </w:r>
            <w:r w:rsidR="00410BB3" w:rsidRPr="00165AB4">
              <w:rPr>
                <w:rFonts w:ascii="Trebuchet MS" w:hAnsi="Trebuchet MS"/>
                <w:lang w:val="en-GB"/>
              </w:rPr>
              <w:t xml:space="preserve">, </w:t>
            </w:r>
            <w:r w:rsidRPr="00165AB4">
              <w:rPr>
                <w:rFonts w:ascii="Trebuchet MS" w:hAnsi="Trebuchet MS"/>
                <w:lang w:val="en-GB"/>
              </w:rPr>
              <w:t xml:space="preserve">ERDF </w:t>
            </w:r>
            <w:r w:rsidR="00410BB3" w:rsidRPr="00165AB4">
              <w:rPr>
                <w:rFonts w:ascii="Trebuchet MS" w:hAnsi="Trebuchet MS"/>
                <w:lang w:val="en-GB"/>
              </w:rPr>
              <w:t xml:space="preserve">mainstreaming programmes </w:t>
            </w:r>
            <w:r w:rsidRPr="00165AB4">
              <w:rPr>
                <w:rFonts w:ascii="Trebuchet MS" w:hAnsi="Trebuchet MS"/>
                <w:lang w:val="en-GB"/>
              </w:rPr>
              <w:t>or national innovation funds. Actions sho</w:t>
            </w:r>
            <w:r w:rsidRPr="00293CC2">
              <w:rPr>
                <w:rFonts w:asciiTheme="minorHAnsi" w:hAnsiTheme="minorHAnsi"/>
                <w:lang w:val="en-GB"/>
              </w:rPr>
              <w:t>uld seek synergies to achieve higher and wider territorial impacts in central Europe, e.g. through the uptake of research results and their rolling-out in the regions</w:t>
            </w:r>
            <w:r w:rsidR="00E34234">
              <w:rPr>
                <w:rFonts w:asciiTheme="minorHAnsi" w:hAnsiTheme="minorHAnsi"/>
                <w:lang w:val="en-GB"/>
              </w:rPr>
              <w:t xml:space="preserve">, as well as take into account </w:t>
            </w:r>
            <w:r w:rsidR="00E34234" w:rsidRPr="0072296E">
              <w:rPr>
                <w:rFonts w:asciiTheme="minorHAnsi" w:hAnsiTheme="minorHAnsi"/>
                <w:lang w:val="en-GB"/>
              </w:rPr>
              <w:t>action plans of macro-regional strategies</w:t>
            </w:r>
            <w:r w:rsidRPr="00293CC2">
              <w:rPr>
                <w:rFonts w:asciiTheme="minorHAnsi" w:hAnsiTheme="minorHAnsi"/>
                <w:lang w:val="en-GB"/>
              </w:rPr>
              <w:t>.</w:t>
            </w:r>
            <w:r w:rsidR="00CD7286">
              <w:rPr>
                <w:rFonts w:asciiTheme="minorHAnsi" w:hAnsiTheme="minorHAnsi"/>
                <w:lang w:val="en-GB"/>
              </w:rPr>
              <w:t xml:space="preserve"> </w:t>
            </w:r>
            <w:r w:rsidR="00E82D27">
              <w:rPr>
                <w:rFonts w:asciiTheme="minorHAnsi" w:hAnsiTheme="minorHAnsi"/>
                <w:lang w:val="en-GB"/>
              </w:rPr>
              <w:t>A</w:t>
            </w:r>
            <w:r w:rsidR="00A44FF8" w:rsidRPr="00A44FF8">
              <w:rPr>
                <w:rFonts w:asciiTheme="minorHAnsi" w:hAnsiTheme="minorHAnsi"/>
                <w:lang w:val="en-GB"/>
              </w:rPr>
              <w:t xml:space="preserve">ctions </w:t>
            </w:r>
            <w:r w:rsidR="006306C9">
              <w:rPr>
                <w:rFonts w:asciiTheme="minorHAnsi" w:hAnsiTheme="minorHAnsi"/>
                <w:lang w:val="en-GB"/>
              </w:rPr>
              <w:t xml:space="preserve">could </w:t>
            </w:r>
            <w:r w:rsidR="004403E5">
              <w:rPr>
                <w:rFonts w:asciiTheme="minorHAnsi" w:hAnsiTheme="minorHAnsi"/>
                <w:lang w:val="en-GB"/>
              </w:rPr>
              <w:t>link up</w:t>
            </w:r>
            <w:r w:rsidR="00A44FF8">
              <w:rPr>
                <w:rFonts w:asciiTheme="minorHAnsi" w:hAnsiTheme="minorHAnsi"/>
                <w:lang w:val="en-GB"/>
              </w:rPr>
              <w:t xml:space="preserve"> </w:t>
            </w:r>
            <w:r w:rsidR="006306C9">
              <w:rPr>
                <w:rFonts w:asciiTheme="minorHAnsi" w:hAnsiTheme="minorHAnsi"/>
                <w:lang w:val="en-GB"/>
              </w:rPr>
              <w:t xml:space="preserve">with </w:t>
            </w:r>
            <w:r w:rsidR="006306C9" w:rsidRPr="00A44FF8">
              <w:rPr>
                <w:rFonts w:asciiTheme="minorHAnsi" w:hAnsiTheme="minorHAnsi"/>
                <w:lang w:val="en-GB"/>
              </w:rPr>
              <w:t>InvestEU and the new Strategic Investment Facility</w:t>
            </w:r>
            <w:r w:rsidR="001F1C3D">
              <w:rPr>
                <w:rFonts w:asciiTheme="minorHAnsi" w:hAnsiTheme="minorHAnsi"/>
                <w:lang w:val="en-GB"/>
              </w:rPr>
              <w:t>,</w:t>
            </w:r>
            <w:r w:rsidR="006306C9">
              <w:rPr>
                <w:rFonts w:asciiTheme="minorHAnsi" w:hAnsiTheme="minorHAnsi"/>
                <w:lang w:val="en-GB"/>
              </w:rPr>
              <w:t xml:space="preserve"> </w:t>
            </w:r>
            <w:r w:rsidR="0024283D">
              <w:rPr>
                <w:rFonts w:asciiTheme="minorHAnsi" w:hAnsiTheme="minorHAnsi"/>
                <w:lang w:val="en-GB"/>
              </w:rPr>
              <w:t xml:space="preserve">which </w:t>
            </w:r>
            <w:r w:rsidR="00563D5C">
              <w:rPr>
                <w:rFonts w:asciiTheme="minorHAnsi" w:hAnsiTheme="minorHAnsi"/>
                <w:lang w:val="en-GB"/>
              </w:rPr>
              <w:t>aim at</w:t>
            </w:r>
            <w:r w:rsidR="0024283D">
              <w:rPr>
                <w:rFonts w:asciiTheme="minorHAnsi" w:hAnsiTheme="minorHAnsi"/>
                <w:lang w:val="en-GB"/>
              </w:rPr>
              <w:t xml:space="preserve"> building stronger European value chain</w:t>
            </w:r>
            <w:r w:rsidR="00522376">
              <w:rPr>
                <w:rFonts w:asciiTheme="minorHAnsi" w:hAnsiTheme="minorHAnsi"/>
                <w:lang w:val="en-GB"/>
              </w:rPr>
              <w:t>s</w:t>
            </w:r>
            <w:r w:rsidR="0024283D">
              <w:rPr>
                <w:rFonts w:asciiTheme="minorHAnsi" w:hAnsiTheme="minorHAnsi"/>
                <w:lang w:val="en-GB"/>
              </w:rPr>
              <w:t xml:space="preserve"> and economic resilience</w:t>
            </w:r>
            <w:r w:rsidR="00522376">
              <w:rPr>
                <w:rFonts w:asciiTheme="minorHAnsi" w:hAnsiTheme="minorHAnsi"/>
                <w:lang w:val="en-GB"/>
              </w:rPr>
              <w:t>. This could</w:t>
            </w:r>
            <w:r w:rsidR="0024283D">
              <w:rPr>
                <w:rFonts w:asciiTheme="minorHAnsi" w:hAnsiTheme="minorHAnsi"/>
                <w:lang w:val="en-GB"/>
              </w:rPr>
              <w:t xml:space="preserve"> </w:t>
            </w:r>
            <w:r w:rsidR="00522376">
              <w:rPr>
                <w:rFonts w:asciiTheme="minorHAnsi" w:hAnsiTheme="minorHAnsi"/>
                <w:lang w:val="en-GB"/>
              </w:rPr>
              <w:t>support</w:t>
            </w:r>
            <w:r w:rsidR="009C0533">
              <w:rPr>
                <w:rFonts w:asciiTheme="minorHAnsi" w:hAnsiTheme="minorHAnsi"/>
                <w:lang w:val="en-GB"/>
              </w:rPr>
              <w:t xml:space="preserve"> </w:t>
            </w:r>
            <w:r w:rsidR="00522376">
              <w:rPr>
                <w:rFonts w:asciiTheme="minorHAnsi" w:hAnsiTheme="minorHAnsi"/>
                <w:lang w:val="en-GB"/>
              </w:rPr>
              <w:t>the</w:t>
            </w:r>
            <w:r w:rsidR="00A44FF8" w:rsidRPr="00A44FF8">
              <w:rPr>
                <w:rFonts w:asciiTheme="minorHAnsi" w:hAnsiTheme="minorHAnsi"/>
                <w:lang w:val="en-GB"/>
              </w:rPr>
              <w:t xml:space="preserve"> mobilisation </w:t>
            </w:r>
            <w:r w:rsidR="006306C9">
              <w:rPr>
                <w:rFonts w:asciiTheme="minorHAnsi" w:hAnsiTheme="minorHAnsi"/>
                <w:lang w:val="en-GB"/>
              </w:rPr>
              <w:t xml:space="preserve">of future investments in </w:t>
            </w:r>
            <w:r w:rsidR="00A44FF8" w:rsidRPr="00A44FF8">
              <w:rPr>
                <w:rFonts w:asciiTheme="minorHAnsi" w:hAnsiTheme="minorHAnsi"/>
                <w:lang w:val="en-GB"/>
              </w:rPr>
              <w:t>next generation technologies</w:t>
            </w:r>
            <w:r w:rsidR="00CE5691">
              <w:rPr>
                <w:rFonts w:asciiTheme="minorHAnsi" w:hAnsiTheme="minorHAnsi"/>
                <w:lang w:val="en-GB"/>
              </w:rPr>
              <w:t xml:space="preserve"> (e.g.</w:t>
            </w:r>
            <w:r w:rsidR="00CE5691" w:rsidRPr="00CE5691">
              <w:rPr>
                <w:rFonts w:asciiTheme="minorHAnsi" w:hAnsiTheme="minorHAnsi"/>
                <w:lang w:val="en-GB"/>
              </w:rPr>
              <w:t xml:space="preserve"> through preparation of </w:t>
            </w:r>
            <w:r w:rsidR="00522376">
              <w:rPr>
                <w:rFonts w:asciiTheme="minorHAnsi" w:hAnsiTheme="minorHAnsi"/>
                <w:lang w:val="en-GB"/>
              </w:rPr>
              <w:t>follow up</w:t>
            </w:r>
            <w:r w:rsidR="00CE5691" w:rsidRPr="00CE5691">
              <w:rPr>
                <w:rFonts w:asciiTheme="minorHAnsi" w:hAnsiTheme="minorHAnsi"/>
                <w:lang w:val="en-GB"/>
              </w:rPr>
              <w:t xml:space="preserve"> projects or regional </w:t>
            </w:r>
            <w:r w:rsidR="002A3B35" w:rsidRPr="00CE5691">
              <w:rPr>
                <w:rFonts w:asciiTheme="minorHAnsi" w:hAnsiTheme="minorHAnsi"/>
                <w:lang w:val="en-GB"/>
              </w:rPr>
              <w:t>knowledge</w:t>
            </w:r>
            <w:r w:rsidR="00CE5691" w:rsidRPr="00CE5691">
              <w:rPr>
                <w:rFonts w:asciiTheme="minorHAnsi" w:hAnsiTheme="minorHAnsi"/>
                <w:lang w:val="en-GB"/>
              </w:rPr>
              <w:t xml:space="preserve"> exchanges </w:t>
            </w:r>
            <w:r w:rsidR="00CE5691">
              <w:rPr>
                <w:rFonts w:asciiTheme="minorHAnsi" w:hAnsiTheme="minorHAnsi"/>
                <w:lang w:val="en-GB"/>
              </w:rPr>
              <w:t>on</w:t>
            </w:r>
            <w:r w:rsidR="00CE5691" w:rsidRPr="00CE5691">
              <w:rPr>
                <w:rFonts w:asciiTheme="minorHAnsi" w:hAnsiTheme="minorHAnsi"/>
                <w:lang w:val="en-GB"/>
              </w:rPr>
              <w:t xml:space="preserve"> good practices in the use of these instruments)</w:t>
            </w:r>
            <w:r w:rsidR="00A44FF8">
              <w:rPr>
                <w:rFonts w:asciiTheme="minorHAnsi" w:hAnsiTheme="minorHAnsi"/>
                <w:lang w:val="en-GB"/>
              </w:rPr>
              <w:t>.</w:t>
            </w:r>
            <w:r w:rsidR="009052B7">
              <w:rPr>
                <w:rFonts w:asciiTheme="minorHAnsi" w:hAnsiTheme="minorHAnsi"/>
                <w:lang w:val="en-GB"/>
              </w:rPr>
              <w:t xml:space="preserve"> </w:t>
            </w:r>
          </w:p>
          <w:p w14:paraId="6E05CABE" w14:textId="568B2E47" w:rsidR="00293CC2" w:rsidRPr="00293CC2" w:rsidRDefault="00293CC2" w:rsidP="00293CC2">
            <w:pPr>
              <w:ind w:left="0" w:right="25"/>
              <w:rPr>
                <w:rFonts w:asciiTheme="minorHAnsi" w:hAnsiTheme="minorHAnsi"/>
                <w:b/>
                <w:lang w:val="en-GB"/>
              </w:rPr>
            </w:pPr>
          </w:p>
          <w:p w14:paraId="6F3FBCA7" w14:textId="77777777" w:rsidR="00EB1C9F" w:rsidRPr="00293CC2" w:rsidRDefault="00293CC2" w:rsidP="00293CC2">
            <w:pPr>
              <w:ind w:left="0" w:right="25"/>
              <w:rPr>
                <w:rFonts w:asciiTheme="minorHAnsi" w:hAnsiTheme="minorHAnsi"/>
                <w:b/>
                <w:lang w:val="en-GB"/>
              </w:rPr>
            </w:pPr>
            <w:r w:rsidRPr="00293CC2">
              <w:rPr>
                <w:rFonts w:asciiTheme="minorHAnsi" w:hAnsiTheme="minorHAnsi"/>
                <w:b/>
                <w:lang w:val="en-GB"/>
              </w:rPr>
              <w:t xml:space="preserve">Expected results </w:t>
            </w:r>
          </w:p>
          <w:p w14:paraId="7B354694" w14:textId="344E26BC" w:rsidR="00D4210A" w:rsidRPr="001B3725" w:rsidRDefault="00410BB3" w:rsidP="00E82D27">
            <w:pPr>
              <w:ind w:left="0" w:right="25"/>
              <w:rPr>
                <w:rFonts w:asciiTheme="minorHAnsi" w:hAnsiTheme="minorHAnsi"/>
                <w:lang w:val="en-GB"/>
              </w:rPr>
            </w:pPr>
            <w:r>
              <w:rPr>
                <w:rFonts w:asciiTheme="minorHAnsi" w:hAnsiTheme="minorHAnsi"/>
                <w:lang w:val="en-GB"/>
              </w:rPr>
              <w:t>Transnational</w:t>
            </w:r>
            <w:r w:rsidRPr="00293CC2">
              <w:rPr>
                <w:rFonts w:asciiTheme="minorHAnsi" w:hAnsiTheme="minorHAnsi"/>
                <w:lang w:val="en-GB"/>
              </w:rPr>
              <w:t xml:space="preserve"> </w:t>
            </w:r>
            <w:r w:rsidR="00293CC2" w:rsidRPr="00293CC2">
              <w:rPr>
                <w:rFonts w:asciiTheme="minorHAnsi" w:hAnsiTheme="minorHAnsi"/>
                <w:lang w:val="en-GB"/>
              </w:rPr>
              <w:t>cooperation actions will result in strengthen</w:t>
            </w:r>
            <w:r w:rsidR="00E82D27">
              <w:rPr>
                <w:rFonts w:asciiTheme="minorHAnsi" w:hAnsiTheme="minorHAnsi"/>
                <w:lang w:val="en-GB"/>
              </w:rPr>
              <w:t xml:space="preserve">ed </w:t>
            </w:r>
            <w:r w:rsidR="00293CC2" w:rsidRPr="00293CC2">
              <w:rPr>
                <w:rFonts w:asciiTheme="minorHAnsi" w:hAnsiTheme="minorHAnsi"/>
                <w:lang w:val="en-GB"/>
              </w:rPr>
              <w:t xml:space="preserve">innovation capacities. They will improve policy learning and implementation, encourage policy changes towards a green and digitalised economy in lagging regions and help these with catching up with front-runner regions. Actions will lead to improved framework conditions for innovation and foster the </w:t>
            </w:r>
            <w:r w:rsidR="00686A60">
              <w:rPr>
                <w:rFonts w:asciiTheme="minorHAnsi" w:hAnsiTheme="minorHAnsi"/>
                <w:lang w:val="en-GB"/>
              </w:rPr>
              <w:t xml:space="preserve">sustainable </w:t>
            </w:r>
            <w:r w:rsidR="00293CC2" w:rsidRPr="00293CC2">
              <w:rPr>
                <w:rFonts w:asciiTheme="minorHAnsi" w:hAnsiTheme="minorHAnsi"/>
                <w:lang w:val="en-GB"/>
              </w:rPr>
              <w:t>uptake of advanced technologies. Improved cross-sector cooperation, technology transfer and coordination will contribute to reducing innovation barriers, in particular for SMEs.</w:t>
            </w:r>
          </w:p>
        </w:tc>
      </w:tr>
    </w:tbl>
    <w:p w14:paraId="7B294AD6" w14:textId="3ADE36B6" w:rsidR="008727F2" w:rsidRDefault="008727F2" w:rsidP="008727F2">
      <w:pPr>
        <w:rPr>
          <w:rFonts w:asciiTheme="minorHAnsi" w:hAnsiTheme="minorHAnsi"/>
          <w:i/>
          <w:color w:val="000000"/>
          <w:lang w:val="en-GB"/>
        </w:rPr>
      </w:pPr>
    </w:p>
    <w:p w14:paraId="79E5BC14" w14:textId="77777777" w:rsidR="00277B6A" w:rsidRPr="008727F2" w:rsidRDefault="00277B6A" w:rsidP="008727F2">
      <w:pPr>
        <w:rPr>
          <w:rFonts w:asciiTheme="minorHAnsi" w:hAnsiTheme="minorHAnsi"/>
          <w:i/>
          <w:color w:val="000000"/>
          <w:lang w:val="en-GB"/>
        </w:rPr>
      </w:pPr>
    </w:p>
    <w:p w14:paraId="7A28FA76" w14:textId="77777777" w:rsidR="008727F2" w:rsidRPr="00113BE2" w:rsidRDefault="008727F2" w:rsidP="00113BE2">
      <w:pPr>
        <w:spacing w:before="240" w:after="240" w:line="240" w:lineRule="auto"/>
        <w:ind w:left="0"/>
        <w:rPr>
          <w:rFonts w:asciiTheme="minorHAnsi" w:hAnsiTheme="minorHAnsi"/>
          <w:b/>
          <w:i/>
          <w:szCs w:val="24"/>
          <w:lang w:val="en-GB"/>
        </w:rPr>
      </w:pPr>
      <w:r w:rsidRPr="00113BE2">
        <w:rPr>
          <w:rFonts w:asciiTheme="minorHAnsi" w:hAnsiTheme="minorHAnsi"/>
          <w:b/>
          <w:i/>
          <w:szCs w:val="24"/>
          <w:lang w:val="en-GB"/>
        </w:rPr>
        <w:t xml:space="preserve">For </w:t>
      </w:r>
      <w:r w:rsidR="00D4210A">
        <w:rPr>
          <w:rFonts w:asciiTheme="minorHAnsi" w:hAnsiTheme="minorHAnsi"/>
          <w:b/>
          <w:i/>
          <w:szCs w:val="24"/>
          <w:lang w:val="en-GB"/>
        </w:rPr>
        <w:t>INTERACT and ESPON</w:t>
      </w:r>
      <w:r w:rsidRPr="00113BE2">
        <w:rPr>
          <w:rFonts w:asciiTheme="minorHAnsi" w:hAnsiTheme="minorHAnsi"/>
          <w:b/>
          <w:i/>
          <w:szCs w:val="24"/>
          <w:lang w:val="en-GB"/>
        </w:rPr>
        <w:t xml:space="preserve"> programmes:</w:t>
      </w:r>
    </w:p>
    <w:p w14:paraId="111D717D" w14:textId="77777777" w:rsidR="008727F2" w:rsidRPr="00113BE2" w:rsidRDefault="008727F2" w:rsidP="00113BE2">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Reference Article 17(9)(c)(i)</w:t>
      </w:r>
    </w:p>
    <w:p w14:paraId="31977C30" w14:textId="77777777" w:rsidR="008727F2" w:rsidRPr="00113BE2" w:rsidRDefault="008727F2" w:rsidP="00113BE2">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Definition of a single beneficiary or a limited list of beneficiaries and the granting procedure</w:t>
      </w:r>
    </w:p>
    <w:p w14:paraId="1B84049F" w14:textId="77777777" w:rsidR="008727F2" w:rsidRPr="001B3725" w:rsidRDefault="008727F2" w:rsidP="001B3725">
      <w:pPr>
        <w:ind w:left="0"/>
        <w:rPr>
          <w:rFonts w:asciiTheme="minorHAnsi" w:hAnsiTheme="minorHAnsi"/>
          <w:i/>
          <w:lang w:val="en-GB"/>
        </w:rPr>
      </w:pPr>
      <w:r w:rsidRPr="001B3725">
        <w:rPr>
          <w:rFonts w:asciiTheme="minorHAnsi" w:hAnsiTheme="minorHAnsi"/>
          <w:i/>
          <w:lang w:val="en-GB"/>
        </w:rPr>
        <w:lastRenderedPageBreak/>
        <w:t>Text field [7000]</w:t>
      </w:r>
    </w:p>
    <w:p w14:paraId="32B210AB" w14:textId="77777777" w:rsidR="00113BE2" w:rsidRPr="001B3725" w:rsidRDefault="00004898" w:rsidP="00113BE2">
      <w:pPr>
        <w:pBdr>
          <w:top w:val="single" w:sz="4" w:space="1" w:color="000000"/>
          <w:left w:val="single" w:sz="4" w:space="4" w:color="000000"/>
          <w:bottom w:val="single" w:sz="4" w:space="1" w:color="000000"/>
          <w:right w:val="single" w:sz="4" w:space="4" w:color="000000"/>
        </w:pBdr>
        <w:ind w:left="142"/>
        <w:rPr>
          <w:rFonts w:asciiTheme="minorHAnsi" w:hAnsiTheme="minorHAnsi"/>
          <w:i/>
          <w:szCs w:val="24"/>
          <w:lang w:val="en-GB"/>
        </w:rPr>
      </w:pPr>
      <w:r w:rsidRPr="001B3725">
        <w:rPr>
          <w:rFonts w:asciiTheme="minorHAnsi" w:hAnsiTheme="minorHAnsi"/>
          <w:i/>
          <w:szCs w:val="24"/>
          <w:lang w:val="en-GB"/>
        </w:rPr>
        <w:t>N/A</w:t>
      </w:r>
    </w:p>
    <w:p w14:paraId="74363FD8" w14:textId="77777777" w:rsidR="001B3725" w:rsidRDefault="001B3725" w:rsidP="008727F2">
      <w:pPr>
        <w:spacing w:before="240" w:after="240" w:line="240" w:lineRule="auto"/>
        <w:ind w:left="709" w:hanging="709"/>
        <w:rPr>
          <w:rFonts w:asciiTheme="minorHAnsi" w:hAnsiTheme="minorHAnsi"/>
          <w:b/>
          <w:sz w:val="24"/>
          <w:szCs w:val="24"/>
          <w:lang w:val="en-GB"/>
        </w:rPr>
      </w:pPr>
    </w:p>
    <w:p w14:paraId="603C257F" w14:textId="77777777" w:rsidR="008727F2" w:rsidRPr="008727F2" w:rsidRDefault="008727F2" w:rsidP="008727F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2.1.</w:t>
      </w:r>
      <w:r w:rsidR="00D4210A">
        <w:rPr>
          <w:rFonts w:asciiTheme="minorHAnsi" w:hAnsiTheme="minorHAnsi"/>
          <w:b/>
          <w:sz w:val="24"/>
          <w:szCs w:val="24"/>
          <w:lang w:val="en-GB"/>
        </w:rPr>
        <w:t>1.</w:t>
      </w:r>
      <w:r w:rsidR="009A0D85">
        <w:rPr>
          <w:rFonts w:asciiTheme="minorHAnsi" w:hAnsiTheme="minorHAnsi"/>
          <w:b/>
          <w:sz w:val="24"/>
          <w:szCs w:val="24"/>
          <w:lang w:val="en-GB"/>
        </w:rPr>
        <w:t>2</w:t>
      </w:r>
      <w:r w:rsidRPr="008727F2">
        <w:rPr>
          <w:rFonts w:asciiTheme="minorHAnsi" w:hAnsiTheme="minorHAnsi"/>
          <w:b/>
          <w:sz w:val="24"/>
          <w:szCs w:val="24"/>
          <w:lang w:val="en-GB"/>
        </w:rPr>
        <w:tab/>
        <w:t>Indicators</w:t>
      </w:r>
    </w:p>
    <w:p w14:paraId="7E7765DB" w14:textId="77777777" w:rsidR="008727F2" w:rsidRPr="003A4A76" w:rsidRDefault="008727F2" w:rsidP="00113BE2">
      <w:pPr>
        <w:spacing w:before="240" w:after="240" w:line="240" w:lineRule="auto"/>
        <w:ind w:left="0"/>
        <w:rPr>
          <w:rFonts w:asciiTheme="minorHAnsi" w:hAnsiTheme="minorHAnsi"/>
          <w:i/>
          <w:color w:val="000000"/>
          <w:szCs w:val="24"/>
          <w:lang w:val="en-GB"/>
        </w:rPr>
      </w:pPr>
      <w:r w:rsidRPr="003A4A76">
        <w:rPr>
          <w:rFonts w:asciiTheme="minorHAnsi" w:hAnsiTheme="minorHAnsi"/>
          <w:i/>
          <w:color w:val="000000"/>
          <w:szCs w:val="24"/>
          <w:lang w:val="en-GB"/>
        </w:rPr>
        <w:t>Reference: Article 17(4)(e)(ii), Article 17(9)(c)(iii)</w:t>
      </w:r>
    </w:p>
    <w:p w14:paraId="458B71E7" w14:textId="77777777" w:rsidR="008559FE" w:rsidRPr="009A0D85" w:rsidRDefault="008559FE" w:rsidP="008559FE">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2: Output indicators</w:t>
      </w:r>
    </w:p>
    <w:tbl>
      <w:tblPr>
        <w:tblStyle w:val="18"/>
        <w:tblW w:w="106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992"/>
        <w:gridCol w:w="1134"/>
        <w:gridCol w:w="2693"/>
        <w:gridCol w:w="2126"/>
        <w:gridCol w:w="1385"/>
        <w:gridCol w:w="1450"/>
      </w:tblGrid>
      <w:tr w:rsidR="008559FE" w:rsidRPr="008727F2" w14:paraId="1CE421FC" w14:textId="77777777" w:rsidTr="009F3809">
        <w:trPr>
          <w:trHeight w:val="836"/>
        </w:trPr>
        <w:tc>
          <w:tcPr>
            <w:tcW w:w="846" w:type="dxa"/>
          </w:tcPr>
          <w:p w14:paraId="119D81C3"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Priority </w:t>
            </w:r>
          </w:p>
        </w:tc>
        <w:tc>
          <w:tcPr>
            <w:tcW w:w="992" w:type="dxa"/>
          </w:tcPr>
          <w:p w14:paraId="6287DD52"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134" w:type="dxa"/>
          </w:tcPr>
          <w:p w14:paraId="11427792"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p w14:paraId="3DF1DB47"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[5]</w:t>
            </w:r>
          </w:p>
        </w:tc>
        <w:tc>
          <w:tcPr>
            <w:tcW w:w="2693" w:type="dxa"/>
            <w:shd w:val="clear" w:color="auto" w:fill="auto"/>
          </w:tcPr>
          <w:p w14:paraId="02761853"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2126" w:type="dxa"/>
          </w:tcPr>
          <w:p w14:paraId="078FE05A"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p w14:paraId="359E9904"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[255]</w:t>
            </w:r>
          </w:p>
        </w:tc>
        <w:tc>
          <w:tcPr>
            <w:tcW w:w="1385" w:type="dxa"/>
            <w:shd w:val="clear" w:color="auto" w:fill="auto"/>
          </w:tcPr>
          <w:p w14:paraId="20610164"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Milestone (2024)</w:t>
            </w:r>
          </w:p>
          <w:p w14:paraId="447F26CE"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c>
          <w:tcPr>
            <w:tcW w:w="1450" w:type="dxa"/>
            <w:shd w:val="clear" w:color="auto" w:fill="auto"/>
          </w:tcPr>
          <w:p w14:paraId="5D007FA1"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p w14:paraId="772D38AC"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r>
      <w:tr w:rsidR="008559FE" w:rsidRPr="00567E3F" w14:paraId="1A6A4308" w14:textId="77777777" w:rsidTr="009F3809">
        <w:trPr>
          <w:trHeight w:val="579"/>
        </w:trPr>
        <w:tc>
          <w:tcPr>
            <w:tcW w:w="846" w:type="dxa"/>
          </w:tcPr>
          <w:p w14:paraId="76F891FE" w14:textId="77777777" w:rsidR="008559FE" w:rsidRPr="001B3B78"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sidRPr="001B3B78">
              <w:rPr>
                <w:rFonts w:asciiTheme="minorHAnsi" w:hAnsiTheme="minorHAnsi"/>
                <w:color w:val="000000"/>
              </w:rPr>
              <w:t>1</w:t>
            </w:r>
          </w:p>
        </w:tc>
        <w:tc>
          <w:tcPr>
            <w:tcW w:w="992" w:type="dxa"/>
          </w:tcPr>
          <w:p w14:paraId="3905A81F"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SO 1.1</w:t>
            </w:r>
          </w:p>
        </w:tc>
        <w:tc>
          <w:tcPr>
            <w:tcW w:w="1134" w:type="dxa"/>
          </w:tcPr>
          <w:p w14:paraId="290F8800"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RCO 83</w:t>
            </w:r>
          </w:p>
        </w:tc>
        <w:tc>
          <w:tcPr>
            <w:tcW w:w="2693" w:type="dxa"/>
            <w:shd w:val="clear" w:color="auto" w:fill="auto"/>
          </w:tcPr>
          <w:p w14:paraId="53E14090" w14:textId="77777777" w:rsidR="008559FE" w:rsidRPr="00567E3F"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Strategies and action plans jointly developed</w:t>
            </w:r>
          </w:p>
        </w:tc>
        <w:tc>
          <w:tcPr>
            <w:tcW w:w="2126" w:type="dxa"/>
          </w:tcPr>
          <w:p w14:paraId="0376C8FB" w14:textId="77777777" w:rsidR="008559FE" w:rsidRPr="00567E3F" w:rsidRDefault="008559FE" w:rsidP="00410BB3">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410BB3">
              <w:rPr>
                <w:rFonts w:asciiTheme="minorHAnsi" w:hAnsiTheme="minorHAnsi"/>
                <w:color w:val="000000"/>
              </w:rPr>
              <w:t>Strategy/action plan</w:t>
            </w:r>
          </w:p>
        </w:tc>
        <w:tc>
          <w:tcPr>
            <w:tcW w:w="1385" w:type="dxa"/>
            <w:shd w:val="clear" w:color="auto" w:fill="auto"/>
          </w:tcPr>
          <w:p w14:paraId="7F08F18A" w14:textId="77777777" w:rsidR="008559FE" w:rsidRPr="00567E3F" w:rsidRDefault="008559FE" w:rsidP="008559FE">
            <w:pPr>
              <w:pBdr>
                <w:top w:val="nil"/>
                <w:left w:val="nil"/>
                <w:bottom w:val="nil"/>
                <w:right w:val="nil"/>
                <w:between w:val="nil"/>
              </w:pBdr>
              <w:spacing w:after="120" w:line="240" w:lineRule="auto"/>
              <w:ind w:left="0" w:right="0"/>
              <w:rPr>
                <w:rFonts w:asciiTheme="minorHAnsi" w:hAnsiTheme="minorHAnsi"/>
                <w:color w:val="000000"/>
                <w:lang w:val="en-US"/>
              </w:rPr>
            </w:pPr>
          </w:p>
        </w:tc>
        <w:tc>
          <w:tcPr>
            <w:tcW w:w="1450" w:type="dxa"/>
            <w:shd w:val="clear" w:color="auto" w:fill="auto"/>
          </w:tcPr>
          <w:p w14:paraId="1527295B" w14:textId="77777777" w:rsidR="008559FE" w:rsidRPr="00567E3F" w:rsidRDefault="008559FE" w:rsidP="008559FE">
            <w:pPr>
              <w:pBdr>
                <w:top w:val="nil"/>
                <w:left w:val="nil"/>
                <w:bottom w:val="nil"/>
                <w:right w:val="nil"/>
                <w:between w:val="nil"/>
              </w:pBdr>
              <w:spacing w:after="120" w:line="240" w:lineRule="auto"/>
              <w:ind w:left="0" w:right="0"/>
              <w:rPr>
                <w:rFonts w:asciiTheme="minorHAnsi" w:hAnsiTheme="minorHAnsi"/>
                <w:color w:val="000000"/>
                <w:lang w:val="en-US"/>
              </w:rPr>
            </w:pPr>
          </w:p>
        </w:tc>
      </w:tr>
      <w:tr w:rsidR="008559FE" w:rsidRPr="00000678" w14:paraId="4366D446" w14:textId="77777777" w:rsidTr="009F3809">
        <w:trPr>
          <w:trHeight w:val="579"/>
        </w:trPr>
        <w:tc>
          <w:tcPr>
            <w:tcW w:w="846" w:type="dxa"/>
          </w:tcPr>
          <w:p w14:paraId="799A3B81" w14:textId="77777777" w:rsidR="008559FE" w:rsidRPr="001B3B78"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sidRPr="001B3B78">
              <w:rPr>
                <w:rFonts w:asciiTheme="minorHAnsi" w:hAnsiTheme="minorHAnsi"/>
                <w:color w:val="000000"/>
              </w:rPr>
              <w:t>1</w:t>
            </w:r>
          </w:p>
        </w:tc>
        <w:tc>
          <w:tcPr>
            <w:tcW w:w="992" w:type="dxa"/>
          </w:tcPr>
          <w:p w14:paraId="2CE9CD82"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SO 1.1</w:t>
            </w:r>
          </w:p>
        </w:tc>
        <w:tc>
          <w:tcPr>
            <w:tcW w:w="1134" w:type="dxa"/>
          </w:tcPr>
          <w:p w14:paraId="207DC1A1"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84</w:t>
            </w:r>
          </w:p>
        </w:tc>
        <w:tc>
          <w:tcPr>
            <w:tcW w:w="2693" w:type="dxa"/>
            <w:shd w:val="clear" w:color="auto" w:fill="auto"/>
          </w:tcPr>
          <w:p w14:paraId="137A0952" w14:textId="77777777" w:rsidR="008559FE" w:rsidRPr="00567E3F"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Pilot actions developed jointly and implemented in projects</w:t>
            </w:r>
          </w:p>
        </w:tc>
        <w:tc>
          <w:tcPr>
            <w:tcW w:w="2126" w:type="dxa"/>
          </w:tcPr>
          <w:p w14:paraId="4BC43B5F" w14:textId="77777777" w:rsidR="008559FE" w:rsidRPr="00000678" w:rsidRDefault="008559FE" w:rsidP="00410BB3">
            <w:pPr>
              <w:pBdr>
                <w:top w:val="nil"/>
                <w:left w:val="nil"/>
                <w:bottom w:val="nil"/>
                <w:right w:val="nil"/>
                <w:between w:val="nil"/>
              </w:pBdr>
              <w:spacing w:after="120" w:line="240" w:lineRule="auto"/>
              <w:ind w:left="0" w:right="0"/>
              <w:jc w:val="left"/>
              <w:rPr>
                <w:rFonts w:asciiTheme="minorHAnsi" w:hAnsiTheme="minorHAnsi"/>
                <w:color w:val="000000"/>
              </w:rPr>
            </w:pPr>
            <w:r w:rsidRPr="00000678">
              <w:rPr>
                <w:rFonts w:asciiTheme="minorHAnsi" w:hAnsiTheme="minorHAnsi"/>
                <w:color w:val="000000"/>
              </w:rPr>
              <w:t>Pilot action</w:t>
            </w:r>
          </w:p>
        </w:tc>
        <w:tc>
          <w:tcPr>
            <w:tcW w:w="1385" w:type="dxa"/>
            <w:shd w:val="clear" w:color="auto" w:fill="auto"/>
          </w:tcPr>
          <w:p w14:paraId="42268846" w14:textId="77777777" w:rsidR="008559FE" w:rsidRPr="000006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5B46BA52" w14:textId="77777777" w:rsidR="008559FE" w:rsidRPr="000006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r w:rsidR="008559FE" w:rsidRPr="008727F2" w14:paraId="11E7D183" w14:textId="77777777" w:rsidTr="009F3809">
        <w:trPr>
          <w:trHeight w:val="579"/>
        </w:trPr>
        <w:tc>
          <w:tcPr>
            <w:tcW w:w="846" w:type="dxa"/>
          </w:tcPr>
          <w:p w14:paraId="5AEA5E44" w14:textId="77777777" w:rsidR="008559FE" w:rsidRPr="001B3B78"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sidRPr="001B3B78">
              <w:rPr>
                <w:rFonts w:asciiTheme="minorHAnsi" w:hAnsiTheme="minorHAnsi"/>
                <w:color w:val="000000"/>
              </w:rPr>
              <w:t>1</w:t>
            </w:r>
          </w:p>
        </w:tc>
        <w:tc>
          <w:tcPr>
            <w:tcW w:w="992" w:type="dxa"/>
          </w:tcPr>
          <w:p w14:paraId="6C2F3290"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SO 1.1</w:t>
            </w:r>
          </w:p>
        </w:tc>
        <w:tc>
          <w:tcPr>
            <w:tcW w:w="1134" w:type="dxa"/>
          </w:tcPr>
          <w:p w14:paraId="69B3B2AD" w14:textId="77777777" w:rsidR="008559FE"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87</w:t>
            </w:r>
          </w:p>
        </w:tc>
        <w:tc>
          <w:tcPr>
            <w:tcW w:w="2693" w:type="dxa"/>
            <w:shd w:val="clear" w:color="auto" w:fill="auto"/>
          </w:tcPr>
          <w:p w14:paraId="2DDA7423"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Organisations cooperating across borders</w:t>
            </w:r>
          </w:p>
        </w:tc>
        <w:tc>
          <w:tcPr>
            <w:tcW w:w="2126" w:type="dxa"/>
          </w:tcPr>
          <w:p w14:paraId="30A61BA9" w14:textId="77777777" w:rsidR="008559FE" w:rsidRPr="001B3B78" w:rsidRDefault="008559FE" w:rsidP="00000678">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Organisation</w:t>
            </w:r>
          </w:p>
        </w:tc>
        <w:tc>
          <w:tcPr>
            <w:tcW w:w="1385" w:type="dxa"/>
            <w:shd w:val="clear" w:color="auto" w:fill="auto"/>
          </w:tcPr>
          <w:p w14:paraId="6F7FFE07"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1C41585E"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r w:rsidR="008559FE" w:rsidRPr="008727F2" w14:paraId="7645AAF8" w14:textId="77777777" w:rsidTr="009F3809">
        <w:trPr>
          <w:trHeight w:val="579"/>
        </w:trPr>
        <w:tc>
          <w:tcPr>
            <w:tcW w:w="846" w:type="dxa"/>
          </w:tcPr>
          <w:p w14:paraId="055D4D62" w14:textId="77777777" w:rsidR="008559FE" w:rsidRPr="001B3B78"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sidRPr="001B3B78">
              <w:rPr>
                <w:rFonts w:asciiTheme="minorHAnsi" w:hAnsiTheme="minorHAnsi"/>
                <w:color w:val="000000"/>
              </w:rPr>
              <w:t>1</w:t>
            </w:r>
          </w:p>
        </w:tc>
        <w:tc>
          <w:tcPr>
            <w:tcW w:w="992" w:type="dxa"/>
          </w:tcPr>
          <w:p w14:paraId="676E6451"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SO 1.1</w:t>
            </w:r>
          </w:p>
        </w:tc>
        <w:tc>
          <w:tcPr>
            <w:tcW w:w="1134" w:type="dxa"/>
          </w:tcPr>
          <w:p w14:paraId="110B6EB7" w14:textId="77777777" w:rsidR="008559FE"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116</w:t>
            </w:r>
          </w:p>
        </w:tc>
        <w:tc>
          <w:tcPr>
            <w:tcW w:w="2693" w:type="dxa"/>
            <w:shd w:val="clear" w:color="auto" w:fill="auto"/>
          </w:tcPr>
          <w:p w14:paraId="7EA31C8C"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J</w:t>
            </w:r>
            <w:r w:rsidRPr="001B3B78">
              <w:rPr>
                <w:rFonts w:asciiTheme="minorHAnsi" w:hAnsiTheme="minorHAnsi"/>
                <w:color w:val="000000"/>
              </w:rPr>
              <w:t>ointly developed solutions</w:t>
            </w:r>
          </w:p>
        </w:tc>
        <w:tc>
          <w:tcPr>
            <w:tcW w:w="2126" w:type="dxa"/>
          </w:tcPr>
          <w:p w14:paraId="528B1E4B" w14:textId="77777777" w:rsidR="008559FE" w:rsidRPr="001B3B78" w:rsidRDefault="008559FE" w:rsidP="00000678">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Solution</w:t>
            </w:r>
          </w:p>
        </w:tc>
        <w:tc>
          <w:tcPr>
            <w:tcW w:w="1385" w:type="dxa"/>
            <w:shd w:val="clear" w:color="auto" w:fill="auto"/>
          </w:tcPr>
          <w:p w14:paraId="3E1611C4"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6FB462F8"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bl>
    <w:p w14:paraId="69BCD511" w14:textId="77777777" w:rsidR="008559FE" w:rsidRPr="009A0D85" w:rsidRDefault="008559FE" w:rsidP="008559FE">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3: Result indicators</w:t>
      </w:r>
    </w:p>
    <w:tbl>
      <w:tblPr>
        <w:tblStyle w:val="17"/>
        <w:tblW w:w="1127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953"/>
        <w:gridCol w:w="1020"/>
        <w:gridCol w:w="1815"/>
        <w:gridCol w:w="1418"/>
        <w:gridCol w:w="856"/>
        <w:gridCol w:w="1134"/>
        <w:gridCol w:w="850"/>
        <w:gridCol w:w="1266"/>
        <w:gridCol w:w="1074"/>
      </w:tblGrid>
      <w:tr w:rsidR="008559FE" w:rsidRPr="008727F2" w14:paraId="464E1EEF" w14:textId="77777777" w:rsidTr="009F3809">
        <w:trPr>
          <w:trHeight w:val="947"/>
        </w:trPr>
        <w:tc>
          <w:tcPr>
            <w:tcW w:w="885" w:type="dxa"/>
          </w:tcPr>
          <w:p w14:paraId="0C46D973"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Priority </w:t>
            </w:r>
          </w:p>
        </w:tc>
        <w:tc>
          <w:tcPr>
            <w:tcW w:w="953" w:type="dxa"/>
          </w:tcPr>
          <w:p w14:paraId="1510D650"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020" w:type="dxa"/>
          </w:tcPr>
          <w:p w14:paraId="41FA841E"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tc>
        <w:tc>
          <w:tcPr>
            <w:tcW w:w="1815" w:type="dxa"/>
            <w:shd w:val="clear" w:color="auto" w:fill="auto"/>
          </w:tcPr>
          <w:p w14:paraId="42AB508F"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1418" w:type="dxa"/>
          </w:tcPr>
          <w:p w14:paraId="413E59BD"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tc>
        <w:tc>
          <w:tcPr>
            <w:tcW w:w="856" w:type="dxa"/>
          </w:tcPr>
          <w:p w14:paraId="10056EB2"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Baseline</w:t>
            </w:r>
          </w:p>
        </w:tc>
        <w:tc>
          <w:tcPr>
            <w:tcW w:w="1134" w:type="dxa"/>
          </w:tcPr>
          <w:p w14:paraId="3B745DA2"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Reference year</w:t>
            </w:r>
          </w:p>
        </w:tc>
        <w:tc>
          <w:tcPr>
            <w:tcW w:w="850" w:type="dxa"/>
            <w:shd w:val="clear" w:color="auto" w:fill="auto"/>
          </w:tcPr>
          <w:p w14:paraId="7A38E7D0"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tc>
        <w:tc>
          <w:tcPr>
            <w:tcW w:w="1266" w:type="dxa"/>
            <w:shd w:val="clear" w:color="auto" w:fill="auto"/>
          </w:tcPr>
          <w:p w14:paraId="74222034" w14:textId="77777777" w:rsidR="008559FE" w:rsidRPr="008503E7" w:rsidRDefault="008559FE" w:rsidP="008559FE">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sidRPr="00570B26">
              <w:rPr>
                <w:rFonts w:asciiTheme="minorHAnsi" w:hAnsiTheme="minorHAnsi"/>
                <w:b/>
                <w:color w:val="000000"/>
                <w:sz w:val="16"/>
                <w:szCs w:val="16"/>
              </w:rPr>
              <w:t>Source of data</w:t>
            </w:r>
          </w:p>
        </w:tc>
        <w:tc>
          <w:tcPr>
            <w:tcW w:w="1074" w:type="dxa"/>
          </w:tcPr>
          <w:p w14:paraId="5C3A5EA7" w14:textId="77777777" w:rsidR="008559FE" w:rsidRPr="00570B26" w:rsidRDefault="008559FE" w:rsidP="008559FE">
            <w:pPr>
              <w:pBdr>
                <w:top w:val="nil"/>
                <w:left w:val="nil"/>
                <w:bottom w:val="nil"/>
                <w:right w:val="nil"/>
                <w:between w:val="nil"/>
              </w:pBdr>
              <w:spacing w:after="120" w:line="480" w:lineRule="auto"/>
              <w:ind w:left="0" w:right="0"/>
              <w:rPr>
                <w:rFonts w:asciiTheme="minorHAnsi" w:hAnsiTheme="minorHAnsi"/>
                <w:b/>
                <w:color w:val="000000"/>
                <w:sz w:val="16"/>
                <w:szCs w:val="16"/>
              </w:rPr>
            </w:pPr>
            <w:r w:rsidRPr="00570B26">
              <w:rPr>
                <w:rFonts w:asciiTheme="minorHAnsi" w:hAnsiTheme="minorHAnsi"/>
                <w:b/>
                <w:color w:val="000000"/>
                <w:sz w:val="16"/>
                <w:szCs w:val="16"/>
              </w:rPr>
              <w:t>Comments</w:t>
            </w:r>
          </w:p>
        </w:tc>
      </w:tr>
      <w:tr w:rsidR="008559FE" w:rsidRPr="004854D7" w14:paraId="2594FAB0" w14:textId="77777777" w:rsidTr="009F3809">
        <w:trPr>
          <w:trHeight w:val="629"/>
        </w:trPr>
        <w:tc>
          <w:tcPr>
            <w:tcW w:w="885" w:type="dxa"/>
          </w:tcPr>
          <w:p w14:paraId="3E0590BD"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sidRPr="004854D7">
              <w:rPr>
                <w:rFonts w:asciiTheme="minorHAnsi" w:hAnsiTheme="minorHAnsi"/>
                <w:color w:val="000000"/>
              </w:rPr>
              <w:t>1</w:t>
            </w:r>
          </w:p>
        </w:tc>
        <w:tc>
          <w:tcPr>
            <w:tcW w:w="953" w:type="dxa"/>
          </w:tcPr>
          <w:p w14:paraId="768E7B4C"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4854D7">
              <w:rPr>
                <w:rFonts w:asciiTheme="minorHAnsi" w:hAnsiTheme="minorHAnsi"/>
                <w:color w:val="000000"/>
              </w:rPr>
              <w:t>SO 1.1</w:t>
            </w:r>
          </w:p>
        </w:tc>
        <w:tc>
          <w:tcPr>
            <w:tcW w:w="1020" w:type="dxa"/>
          </w:tcPr>
          <w:p w14:paraId="531D0E3D"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4854D7">
              <w:rPr>
                <w:rFonts w:asciiTheme="minorHAnsi" w:hAnsiTheme="minorHAnsi"/>
                <w:color w:val="000000"/>
              </w:rPr>
              <w:t>RCR 79</w:t>
            </w:r>
          </w:p>
        </w:tc>
        <w:tc>
          <w:tcPr>
            <w:tcW w:w="1815" w:type="dxa"/>
            <w:shd w:val="clear" w:color="auto" w:fill="auto"/>
          </w:tcPr>
          <w:p w14:paraId="1CB82F47" w14:textId="77777777" w:rsidR="008559FE" w:rsidRPr="00567E3F"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Joint strategies and action plans taken up by organisations</w:t>
            </w:r>
          </w:p>
        </w:tc>
        <w:tc>
          <w:tcPr>
            <w:tcW w:w="1418" w:type="dxa"/>
          </w:tcPr>
          <w:p w14:paraId="60FA6698" w14:textId="77777777" w:rsidR="008559FE" w:rsidRPr="00567E3F" w:rsidRDefault="008559FE" w:rsidP="00000678">
            <w:pPr>
              <w:pBdr>
                <w:top w:val="nil"/>
                <w:left w:val="nil"/>
                <w:bottom w:val="nil"/>
                <w:right w:val="nil"/>
                <w:between w:val="nil"/>
              </w:pBdr>
              <w:spacing w:after="120" w:line="240" w:lineRule="auto"/>
              <w:ind w:left="0" w:right="0"/>
              <w:rPr>
                <w:rFonts w:asciiTheme="minorHAnsi" w:hAnsiTheme="minorHAnsi"/>
                <w:color w:val="000000"/>
                <w:lang w:val="en-US"/>
              </w:rPr>
            </w:pPr>
            <w:r w:rsidRPr="00000678">
              <w:rPr>
                <w:rFonts w:asciiTheme="minorHAnsi" w:hAnsiTheme="minorHAnsi"/>
                <w:color w:val="000000"/>
              </w:rPr>
              <w:t>Joint strategy/ action plan</w:t>
            </w:r>
          </w:p>
        </w:tc>
        <w:tc>
          <w:tcPr>
            <w:tcW w:w="856" w:type="dxa"/>
          </w:tcPr>
          <w:p w14:paraId="013ED114"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61E7A968"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0F5ADD04"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2BDDA66A"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714600AE" w14:textId="77777777" w:rsidR="008559FE" w:rsidRPr="004854D7" w:rsidRDefault="008559FE" w:rsidP="008559FE">
            <w:pPr>
              <w:ind w:left="0" w:right="0"/>
              <w:rPr>
                <w:rFonts w:asciiTheme="minorHAnsi" w:hAnsiTheme="minorHAnsi"/>
                <w:color w:val="000000"/>
              </w:rPr>
            </w:pPr>
          </w:p>
        </w:tc>
      </w:tr>
      <w:tr w:rsidR="008559FE" w:rsidRPr="00D465BC" w14:paraId="5A8AE5FA" w14:textId="77777777" w:rsidTr="009F3809">
        <w:trPr>
          <w:trHeight w:val="629"/>
        </w:trPr>
        <w:tc>
          <w:tcPr>
            <w:tcW w:w="885" w:type="dxa"/>
          </w:tcPr>
          <w:p w14:paraId="5F6205EE"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sidRPr="00D465BC">
              <w:rPr>
                <w:rFonts w:asciiTheme="minorHAnsi" w:hAnsiTheme="minorHAnsi"/>
                <w:color w:val="000000"/>
              </w:rPr>
              <w:t>1</w:t>
            </w:r>
          </w:p>
        </w:tc>
        <w:tc>
          <w:tcPr>
            <w:tcW w:w="953" w:type="dxa"/>
          </w:tcPr>
          <w:p w14:paraId="4E8A6D0D"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SO 1.1</w:t>
            </w:r>
          </w:p>
        </w:tc>
        <w:tc>
          <w:tcPr>
            <w:tcW w:w="1020" w:type="dxa"/>
          </w:tcPr>
          <w:p w14:paraId="2F8673A6"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84</w:t>
            </w:r>
          </w:p>
        </w:tc>
        <w:tc>
          <w:tcPr>
            <w:tcW w:w="1815" w:type="dxa"/>
            <w:shd w:val="clear" w:color="auto" w:fill="auto"/>
          </w:tcPr>
          <w:p w14:paraId="540F7EAC" w14:textId="77777777" w:rsidR="008559FE" w:rsidRPr="00567E3F"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Organisations cooperating across borders after project completion</w:t>
            </w:r>
          </w:p>
        </w:tc>
        <w:tc>
          <w:tcPr>
            <w:tcW w:w="1418" w:type="dxa"/>
          </w:tcPr>
          <w:p w14:paraId="717B5E61" w14:textId="77777777" w:rsidR="008559FE" w:rsidRPr="00D465BC" w:rsidRDefault="008559FE" w:rsidP="00000678">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Organisation</w:t>
            </w:r>
          </w:p>
        </w:tc>
        <w:tc>
          <w:tcPr>
            <w:tcW w:w="856" w:type="dxa"/>
          </w:tcPr>
          <w:p w14:paraId="24E09D89"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580852A1"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5256DDBA"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69851058"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30D0EFC3" w14:textId="77777777" w:rsidR="008559FE" w:rsidRPr="00D465BC" w:rsidRDefault="008559FE" w:rsidP="008559FE">
            <w:pPr>
              <w:ind w:left="0" w:right="0"/>
              <w:rPr>
                <w:rFonts w:asciiTheme="minorHAnsi" w:hAnsiTheme="minorHAnsi"/>
                <w:color w:val="000000"/>
              </w:rPr>
            </w:pPr>
          </w:p>
        </w:tc>
      </w:tr>
      <w:tr w:rsidR="008559FE" w:rsidRPr="00D465BC" w14:paraId="30B154C5" w14:textId="77777777" w:rsidTr="009F3809">
        <w:trPr>
          <w:trHeight w:val="629"/>
        </w:trPr>
        <w:tc>
          <w:tcPr>
            <w:tcW w:w="885" w:type="dxa"/>
          </w:tcPr>
          <w:p w14:paraId="1DA5955E"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sidRPr="00D465BC">
              <w:rPr>
                <w:rFonts w:asciiTheme="minorHAnsi" w:hAnsiTheme="minorHAnsi"/>
                <w:color w:val="000000"/>
              </w:rPr>
              <w:t>1</w:t>
            </w:r>
          </w:p>
        </w:tc>
        <w:tc>
          <w:tcPr>
            <w:tcW w:w="953" w:type="dxa"/>
          </w:tcPr>
          <w:p w14:paraId="7460000D"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SO 1.1</w:t>
            </w:r>
          </w:p>
        </w:tc>
        <w:tc>
          <w:tcPr>
            <w:tcW w:w="1020" w:type="dxa"/>
          </w:tcPr>
          <w:p w14:paraId="21EEE8D0"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104</w:t>
            </w:r>
          </w:p>
        </w:tc>
        <w:tc>
          <w:tcPr>
            <w:tcW w:w="1815" w:type="dxa"/>
            <w:shd w:val="clear" w:color="auto" w:fill="auto"/>
          </w:tcPr>
          <w:p w14:paraId="6566313A" w14:textId="77777777" w:rsidR="008559FE" w:rsidRPr="00567E3F"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Solutions taken up or up-scaled by organisations</w:t>
            </w:r>
          </w:p>
        </w:tc>
        <w:tc>
          <w:tcPr>
            <w:tcW w:w="1418" w:type="dxa"/>
          </w:tcPr>
          <w:p w14:paraId="1C7B6AB8" w14:textId="77777777" w:rsidR="008559FE" w:rsidRPr="00D465BC" w:rsidRDefault="008559FE" w:rsidP="00000678">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Solution</w:t>
            </w:r>
          </w:p>
        </w:tc>
        <w:tc>
          <w:tcPr>
            <w:tcW w:w="856" w:type="dxa"/>
          </w:tcPr>
          <w:p w14:paraId="45B9D6DB"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05746A60"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5E219E0B"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4AB8FC8A"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35BD0D3B" w14:textId="77777777" w:rsidR="008559FE" w:rsidRPr="00D465BC" w:rsidRDefault="008559FE" w:rsidP="008559FE">
            <w:pPr>
              <w:ind w:left="0" w:right="0"/>
              <w:rPr>
                <w:rFonts w:asciiTheme="minorHAnsi" w:hAnsiTheme="minorHAnsi"/>
                <w:color w:val="000000"/>
              </w:rPr>
            </w:pPr>
          </w:p>
        </w:tc>
      </w:tr>
    </w:tbl>
    <w:p w14:paraId="1E0DD638" w14:textId="77777777" w:rsidR="001B3725" w:rsidRDefault="001B3725" w:rsidP="008727F2">
      <w:pPr>
        <w:spacing w:before="240" w:after="240" w:line="240" w:lineRule="auto"/>
        <w:ind w:left="709" w:hanging="709"/>
        <w:rPr>
          <w:rFonts w:asciiTheme="minorHAnsi" w:hAnsiTheme="minorHAnsi"/>
          <w:b/>
          <w:sz w:val="24"/>
          <w:szCs w:val="24"/>
          <w:lang w:val="en-GB"/>
        </w:rPr>
      </w:pPr>
    </w:p>
    <w:p w14:paraId="13DFF538" w14:textId="77777777" w:rsidR="008727F2" w:rsidRPr="00570B26" w:rsidRDefault="008727F2" w:rsidP="008727F2">
      <w:pPr>
        <w:spacing w:before="240" w:after="240" w:line="240" w:lineRule="auto"/>
        <w:ind w:left="709" w:hanging="709"/>
        <w:rPr>
          <w:rFonts w:asciiTheme="minorHAnsi" w:hAnsiTheme="minorHAnsi"/>
          <w:b/>
          <w:sz w:val="24"/>
          <w:szCs w:val="24"/>
          <w:lang w:val="en-GB"/>
        </w:rPr>
      </w:pPr>
      <w:r w:rsidRPr="00570B26">
        <w:rPr>
          <w:rFonts w:asciiTheme="minorHAnsi" w:hAnsiTheme="minorHAnsi"/>
          <w:b/>
          <w:sz w:val="24"/>
          <w:szCs w:val="24"/>
          <w:lang w:val="en-GB"/>
        </w:rPr>
        <w:t>2.1.</w:t>
      </w:r>
      <w:r w:rsidR="009A0D85">
        <w:rPr>
          <w:rFonts w:asciiTheme="minorHAnsi" w:hAnsiTheme="minorHAnsi"/>
          <w:b/>
          <w:sz w:val="24"/>
          <w:szCs w:val="24"/>
          <w:lang w:val="en-GB"/>
        </w:rPr>
        <w:t>1.3</w:t>
      </w:r>
      <w:r w:rsidRPr="00570B26">
        <w:rPr>
          <w:rFonts w:asciiTheme="minorHAnsi" w:hAnsiTheme="minorHAnsi"/>
          <w:b/>
          <w:sz w:val="24"/>
          <w:szCs w:val="24"/>
          <w:lang w:val="en-GB"/>
        </w:rPr>
        <w:tab/>
        <w:t>The main target groups</w:t>
      </w:r>
    </w:p>
    <w:p w14:paraId="11CF14C7" w14:textId="77777777" w:rsidR="008727F2" w:rsidRDefault="008727F2" w:rsidP="00570B26">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17(4)(e)(iii), Article 17(9)(c)(iv)</w:t>
      </w:r>
    </w:p>
    <w:p w14:paraId="505CC8F2" w14:textId="77777777" w:rsidR="001B3725" w:rsidRPr="009F07A1" w:rsidRDefault="001B3725" w:rsidP="00570B26">
      <w:pPr>
        <w:spacing w:before="240" w:after="240" w:line="240" w:lineRule="auto"/>
        <w:ind w:left="0"/>
        <w:rPr>
          <w:rFonts w:asciiTheme="minorHAnsi" w:hAnsiTheme="minorHAnsi"/>
          <w:i/>
          <w:color w:val="000000"/>
          <w:szCs w:val="24"/>
          <w:lang w:val="en-GB"/>
        </w:rPr>
      </w:pPr>
      <w:r w:rsidRPr="009F07A1">
        <w:rPr>
          <w:rFonts w:asciiTheme="minorHAnsi" w:hAnsiTheme="minorHAnsi"/>
          <w:i/>
          <w:color w:val="000000"/>
          <w:szCs w:val="24"/>
          <w:lang w:val="en-GB"/>
        </w:rPr>
        <w:lastRenderedPageBreak/>
        <w:t>Text field [7000]</w:t>
      </w:r>
    </w:p>
    <w:p w14:paraId="1295BDAA" w14:textId="6C970965" w:rsidR="003A4A76" w:rsidRPr="003A4A76" w:rsidRDefault="003A4A76" w:rsidP="003A4A76">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3A4A76">
        <w:rPr>
          <w:rFonts w:asciiTheme="minorHAnsi" w:hAnsiTheme="minorHAnsi"/>
          <w:lang w:val="en-GB"/>
        </w:rPr>
        <w:t xml:space="preserve">Target groups of funded actions </w:t>
      </w:r>
      <w:r w:rsidR="00992424" w:rsidRPr="003A4A76">
        <w:rPr>
          <w:rFonts w:asciiTheme="minorHAnsi" w:hAnsiTheme="minorHAnsi"/>
          <w:lang w:val="en-GB"/>
        </w:rPr>
        <w:t xml:space="preserve">include all public and private stakeholders and population groups </w:t>
      </w:r>
      <w:r w:rsidRPr="003A4A76">
        <w:rPr>
          <w:rFonts w:asciiTheme="minorHAnsi" w:hAnsiTheme="minorHAnsi"/>
          <w:lang w:val="en-GB"/>
        </w:rPr>
        <w:t xml:space="preserve">that will be involved or positively affected by the actions. They should be stimulated to take up solutions that lead to an improved innovation eco-system. More concretely, target groups include both public and private actors of the quadruple innovation helix system such as enterprises </w:t>
      </w:r>
      <w:r w:rsidR="00517685">
        <w:rPr>
          <w:rFonts w:asciiTheme="minorHAnsi" w:hAnsiTheme="minorHAnsi"/>
          <w:lang w:val="en-GB"/>
        </w:rPr>
        <w:t xml:space="preserve">including creative industries and cultural heritage institutions </w:t>
      </w:r>
      <w:r w:rsidRPr="003A4A76">
        <w:rPr>
          <w:rFonts w:asciiTheme="minorHAnsi" w:hAnsiTheme="minorHAnsi"/>
          <w:lang w:val="en-GB"/>
        </w:rPr>
        <w:t xml:space="preserve">and their employees (especially SMEs), cluster organisations, public authorities, </w:t>
      </w:r>
      <w:r w:rsidR="006A1802" w:rsidRPr="006A1802">
        <w:rPr>
          <w:rFonts w:asciiTheme="minorHAnsi" w:hAnsiTheme="minorHAnsi"/>
          <w:lang w:val="en-GB"/>
        </w:rPr>
        <w:t>regional development agencies, chambers of commerce and industry technology transfer institutions, NGOs, innovation agencies, technolog</w:t>
      </w:r>
      <w:r w:rsidR="00ED5B50">
        <w:rPr>
          <w:rFonts w:asciiTheme="minorHAnsi" w:hAnsiTheme="minorHAnsi"/>
          <w:lang w:val="en-GB"/>
        </w:rPr>
        <w:t>y</w:t>
      </w:r>
      <w:r w:rsidR="006A1802" w:rsidRPr="006A1802">
        <w:rPr>
          <w:rFonts w:asciiTheme="minorHAnsi" w:hAnsiTheme="minorHAnsi"/>
          <w:lang w:val="en-GB"/>
        </w:rPr>
        <w:t xml:space="preserve"> </w:t>
      </w:r>
      <w:r w:rsidR="006F4C81">
        <w:rPr>
          <w:rFonts w:asciiTheme="minorHAnsi" w:hAnsiTheme="minorHAnsi"/>
          <w:lang w:val="en-GB"/>
        </w:rPr>
        <w:t xml:space="preserve">and industrial </w:t>
      </w:r>
      <w:r w:rsidR="006A1802" w:rsidRPr="006A1802">
        <w:rPr>
          <w:rFonts w:asciiTheme="minorHAnsi" w:hAnsiTheme="minorHAnsi"/>
          <w:lang w:val="en-GB"/>
        </w:rPr>
        <w:t>parks, sectoral and business networks, business incubators, and financing institutions</w:t>
      </w:r>
      <w:r w:rsidRPr="003A4A76">
        <w:rPr>
          <w:rFonts w:asciiTheme="minorHAnsi" w:hAnsiTheme="minorHAnsi"/>
          <w:lang w:val="en-GB"/>
        </w:rPr>
        <w:t>, education and training organisations, private and public research institutions</w:t>
      </w:r>
      <w:r w:rsidR="006F4C81">
        <w:rPr>
          <w:rFonts w:asciiTheme="minorHAnsi" w:hAnsiTheme="minorHAnsi"/>
          <w:lang w:val="en-GB"/>
        </w:rPr>
        <w:t>, social networks</w:t>
      </w:r>
      <w:r w:rsidRPr="003A4A76">
        <w:rPr>
          <w:rFonts w:asciiTheme="minorHAnsi" w:hAnsiTheme="minorHAnsi"/>
          <w:lang w:val="en-GB"/>
        </w:rPr>
        <w:t xml:space="preserve">. </w:t>
      </w:r>
    </w:p>
    <w:p w14:paraId="4AB6A238" w14:textId="77777777" w:rsidR="001B3725" w:rsidRDefault="001B3725" w:rsidP="008727F2">
      <w:pPr>
        <w:spacing w:before="240" w:after="240" w:line="240" w:lineRule="auto"/>
        <w:ind w:left="709" w:hanging="709"/>
        <w:rPr>
          <w:rFonts w:asciiTheme="minorHAnsi" w:hAnsiTheme="minorHAnsi"/>
          <w:b/>
          <w:sz w:val="24"/>
          <w:szCs w:val="24"/>
          <w:lang w:val="en-GB"/>
        </w:rPr>
      </w:pPr>
    </w:p>
    <w:p w14:paraId="5B7A0A78" w14:textId="77777777" w:rsidR="008727F2" w:rsidRPr="008727F2" w:rsidRDefault="008727F2" w:rsidP="008727F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2.1.</w:t>
      </w:r>
      <w:r w:rsidR="009A0D85">
        <w:rPr>
          <w:rFonts w:asciiTheme="minorHAnsi" w:hAnsiTheme="minorHAnsi"/>
          <w:b/>
          <w:sz w:val="24"/>
          <w:szCs w:val="24"/>
          <w:lang w:val="en-GB"/>
        </w:rPr>
        <w:t>1.4</w:t>
      </w:r>
      <w:r w:rsidRPr="008727F2">
        <w:rPr>
          <w:rFonts w:asciiTheme="minorHAnsi" w:hAnsiTheme="minorHAnsi"/>
          <w:b/>
          <w:sz w:val="24"/>
          <w:szCs w:val="24"/>
          <w:lang w:val="en-GB"/>
        </w:rPr>
        <w:tab/>
      </w:r>
      <w:r w:rsidR="009A0D85">
        <w:rPr>
          <w:rFonts w:asciiTheme="minorHAnsi" w:hAnsiTheme="minorHAnsi"/>
          <w:b/>
          <w:sz w:val="24"/>
          <w:szCs w:val="24"/>
          <w:lang w:val="en-GB"/>
        </w:rPr>
        <w:t>Identification of the s</w:t>
      </w:r>
      <w:r w:rsidRPr="008727F2">
        <w:rPr>
          <w:rFonts w:asciiTheme="minorHAnsi" w:hAnsiTheme="minorHAnsi"/>
          <w:b/>
          <w:sz w:val="24"/>
          <w:szCs w:val="24"/>
          <w:lang w:val="en-GB"/>
        </w:rPr>
        <w:t>pecific territories targeted, including the planned use of ITI, CLLD or other territorial tools</w:t>
      </w:r>
    </w:p>
    <w:p w14:paraId="73F08C69" w14:textId="77777777" w:rsidR="008727F2" w:rsidRDefault="008727F2" w:rsidP="00570B26">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17(4)(e)(iv)</w:t>
      </w:r>
    </w:p>
    <w:p w14:paraId="6E478AC8" w14:textId="77777777" w:rsidR="001B3725" w:rsidRPr="00570B26" w:rsidRDefault="001B3725" w:rsidP="00570B26">
      <w:pPr>
        <w:spacing w:before="240" w:after="240" w:line="240" w:lineRule="auto"/>
        <w:ind w:left="0"/>
        <w:rPr>
          <w:rFonts w:asciiTheme="minorHAnsi" w:hAnsiTheme="minorHAnsi"/>
          <w:i/>
          <w:color w:val="000000"/>
          <w:szCs w:val="24"/>
          <w:lang w:val="en-GB"/>
        </w:rPr>
      </w:pPr>
      <w:r w:rsidRPr="001B3725">
        <w:rPr>
          <w:rFonts w:asciiTheme="minorHAnsi" w:hAnsiTheme="minorHAnsi"/>
          <w:i/>
          <w:color w:val="000000"/>
          <w:szCs w:val="24"/>
          <w:lang w:val="en-GB"/>
        </w:rPr>
        <w:t>Text field [7000]</w:t>
      </w:r>
    </w:p>
    <w:p w14:paraId="49A41790" w14:textId="137C06B2" w:rsidR="00567E3F" w:rsidRDefault="003A4A76" w:rsidP="00570B26">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3A4A76">
        <w:rPr>
          <w:rFonts w:asciiTheme="minorHAnsi" w:hAnsiTheme="minorHAnsi"/>
          <w:lang w:val="en-GB"/>
        </w:rPr>
        <w:t xml:space="preserve">Actions can be implemented throughout the programme area and address all types of territories.  </w:t>
      </w:r>
      <w:r w:rsidR="00C12D18">
        <w:rPr>
          <w:rFonts w:asciiTheme="minorHAnsi" w:hAnsiTheme="minorHAnsi"/>
          <w:lang w:val="en-GB"/>
        </w:rPr>
        <w:t>Actions should address t</w:t>
      </w:r>
      <w:r w:rsidR="00376A43" w:rsidRPr="00875F09">
        <w:rPr>
          <w:rFonts w:asciiTheme="minorHAnsi" w:hAnsiTheme="minorHAnsi"/>
          <w:lang w:val="en-GB"/>
        </w:rPr>
        <w:t>erritories with deficiencies in their innovation system</w:t>
      </w:r>
      <w:r w:rsidR="00C12D18">
        <w:rPr>
          <w:rFonts w:asciiTheme="minorHAnsi" w:hAnsiTheme="minorHAnsi"/>
          <w:lang w:val="en-GB"/>
        </w:rPr>
        <w:t>s</w:t>
      </w:r>
      <w:r w:rsidR="00ED5B50">
        <w:rPr>
          <w:rFonts w:asciiTheme="minorHAnsi" w:hAnsiTheme="minorHAnsi"/>
          <w:lang w:val="en-GB"/>
        </w:rPr>
        <w:t>,</w:t>
      </w:r>
      <w:r w:rsidR="00C12D18">
        <w:rPr>
          <w:rFonts w:asciiTheme="minorHAnsi" w:hAnsiTheme="minorHAnsi"/>
          <w:lang w:val="en-GB"/>
        </w:rPr>
        <w:t xml:space="preserve"> who</w:t>
      </w:r>
      <w:r w:rsidR="00376A43" w:rsidRPr="00875F09">
        <w:rPr>
          <w:rFonts w:asciiTheme="minorHAnsi" w:hAnsiTheme="minorHAnsi"/>
          <w:lang w:val="en-GB"/>
        </w:rPr>
        <w:t xml:space="preserve"> will benefit from exchanges with advanced regions and learn from them. In turn, cooperation </w:t>
      </w:r>
      <w:r w:rsidR="00C12D18">
        <w:rPr>
          <w:rFonts w:asciiTheme="minorHAnsi" w:hAnsiTheme="minorHAnsi"/>
          <w:lang w:val="en-GB"/>
        </w:rPr>
        <w:t>should also i</w:t>
      </w:r>
      <w:r w:rsidR="00C12D18" w:rsidRPr="00C12D18">
        <w:rPr>
          <w:rFonts w:asciiTheme="minorHAnsi" w:hAnsiTheme="minorHAnsi"/>
          <w:lang w:val="en-GB"/>
        </w:rPr>
        <w:t xml:space="preserve">mprove connections among </w:t>
      </w:r>
      <w:r w:rsidR="00C12D18">
        <w:rPr>
          <w:rFonts w:asciiTheme="minorHAnsi" w:hAnsiTheme="minorHAnsi"/>
          <w:lang w:val="en-GB"/>
        </w:rPr>
        <w:t xml:space="preserve">advanced </w:t>
      </w:r>
      <w:r w:rsidR="00C12D18" w:rsidRPr="00C12D18">
        <w:rPr>
          <w:rFonts w:asciiTheme="minorHAnsi" w:hAnsiTheme="minorHAnsi"/>
          <w:lang w:val="en-GB"/>
        </w:rPr>
        <w:t xml:space="preserve">territories </w:t>
      </w:r>
      <w:r w:rsidR="00C12D18">
        <w:rPr>
          <w:rFonts w:asciiTheme="minorHAnsi" w:hAnsiTheme="minorHAnsi"/>
          <w:lang w:val="en-GB"/>
        </w:rPr>
        <w:t>(e.g.</w:t>
      </w:r>
      <w:r w:rsidR="00C12D18" w:rsidRPr="00C12D18">
        <w:rPr>
          <w:rFonts w:asciiTheme="minorHAnsi" w:hAnsiTheme="minorHAnsi"/>
          <w:lang w:val="en-GB"/>
        </w:rPr>
        <w:t xml:space="preserve"> innovation champions</w:t>
      </w:r>
      <w:r w:rsidR="00121D9D">
        <w:rPr>
          <w:rFonts w:asciiTheme="minorHAnsi" w:hAnsiTheme="minorHAnsi"/>
          <w:lang w:val="en-GB"/>
        </w:rPr>
        <w:t xml:space="preserve"> - highly successful regions in a certain sector</w:t>
      </w:r>
      <w:r w:rsidR="00C12D18">
        <w:rPr>
          <w:rFonts w:asciiTheme="minorHAnsi" w:hAnsiTheme="minorHAnsi"/>
          <w:lang w:val="en-GB"/>
        </w:rPr>
        <w:t>)</w:t>
      </w:r>
      <w:r w:rsidR="00C12D18" w:rsidRPr="00C12D18">
        <w:rPr>
          <w:rFonts w:asciiTheme="minorHAnsi" w:hAnsiTheme="minorHAnsi"/>
          <w:lang w:val="en-GB"/>
        </w:rPr>
        <w:t xml:space="preserve"> and support their spill-over to surrounding territories </w:t>
      </w:r>
      <w:r w:rsidR="00C12D18">
        <w:rPr>
          <w:rFonts w:asciiTheme="minorHAnsi" w:hAnsiTheme="minorHAnsi"/>
          <w:lang w:val="en-GB"/>
        </w:rPr>
        <w:t>in order</w:t>
      </w:r>
      <w:r w:rsidR="00376A43" w:rsidRPr="00875F09">
        <w:rPr>
          <w:rFonts w:asciiTheme="minorHAnsi" w:hAnsiTheme="minorHAnsi"/>
          <w:lang w:val="en-GB"/>
        </w:rPr>
        <w:t xml:space="preserve"> to become more competitive on the global market.</w:t>
      </w:r>
      <w:r w:rsidR="00376A43" w:rsidRPr="00376A43">
        <w:rPr>
          <w:rFonts w:asciiTheme="minorHAnsi" w:hAnsiTheme="minorHAnsi"/>
          <w:lang w:val="en-GB"/>
        </w:rPr>
        <w:t xml:space="preserve"> </w:t>
      </w:r>
      <w:r w:rsidR="00376A43" w:rsidRPr="003A4A76">
        <w:rPr>
          <w:rFonts w:asciiTheme="minorHAnsi" w:hAnsiTheme="minorHAnsi"/>
          <w:lang w:val="en-GB"/>
        </w:rPr>
        <w:t>Even though innovation system stakeholders are mostly located in urban areas, needs of rural areas should also be addressed.</w:t>
      </w:r>
      <w:r w:rsidR="00376A43">
        <w:rPr>
          <w:rFonts w:asciiTheme="minorHAnsi" w:hAnsiTheme="minorHAnsi"/>
          <w:lang w:val="en-GB"/>
        </w:rPr>
        <w:t xml:space="preserve"> </w:t>
      </w:r>
    </w:p>
    <w:p w14:paraId="3728C15C" w14:textId="5AFC567C" w:rsidR="00570B26" w:rsidRPr="003A4A76" w:rsidRDefault="00567E3F" w:rsidP="00570B26">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Pr>
          <w:rFonts w:asciiTheme="minorHAnsi" w:hAnsiTheme="minorHAnsi"/>
          <w:lang w:val="en-GB"/>
        </w:rPr>
        <w:t>All p</w:t>
      </w:r>
      <w:r w:rsidR="003A4A76" w:rsidRPr="003A4A76">
        <w:rPr>
          <w:rFonts w:asciiTheme="minorHAnsi" w:hAnsiTheme="minorHAnsi"/>
          <w:lang w:val="en-GB"/>
        </w:rPr>
        <w:t>ossible actions need to consider the specific territorial characteristics of targeted areas</w:t>
      </w:r>
      <w:r w:rsidR="0024515A">
        <w:rPr>
          <w:rFonts w:asciiTheme="minorHAnsi" w:hAnsiTheme="minorHAnsi"/>
          <w:lang w:val="en-GB"/>
        </w:rPr>
        <w:t xml:space="preserve"> and be in line with the relevant smart specialisation strategies</w:t>
      </w:r>
      <w:r w:rsidR="003A4A76" w:rsidRPr="003A4A76">
        <w:rPr>
          <w:rFonts w:asciiTheme="minorHAnsi" w:hAnsiTheme="minorHAnsi"/>
          <w:lang w:val="en-GB"/>
        </w:rPr>
        <w:t>.</w:t>
      </w:r>
    </w:p>
    <w:p w14:paraId="318EBC4A" w14:textId="77777777" w:rsidR="001B3725" w:rsidRDefault="001B3725" w:rsidP="008727F2">
      <w:pPr>
        <w:spacing w:before="240" w:after="240" w:line="240" w:lineRule="auto"/>
        <w:ind w:left="709" w:hanging="709"/>
        <w:rPr>
          <w:rFonts w:asciiTheme="minorHAnsi" w:hAnsiTheme="minorHAnsi"/>
          <w:b/>
          <w:sz w:val="24"/>
          <w:szCs w:val="24"/>
          <w:lang w:val="en-GB"/>
        </w:rPr>
      </w:pPr>
    </w:p>
    <w:p w14:paraId="4BDA42DE" w14:textId="77777777" w:rsidR="008727F2" w:rsidRPr="008727F2" w:rsidRDefault="008727F2" w:rsidP="008727F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2.1.</w:t>
      </w:r>
      <w:r w:rsidR="009A0D85">
        <w:rPr>
          <w:rFonts w:asciiTheme="minorHAnsi" w:hAnsiTheme="minorHAnsi"/>
          <w:b/>
          <w:sz w:val="24"/>
          <w:szCs w:val="24"/>
          <w:lang w:val="en-GB"/>
        </w:rPr>
        <w:t>1.5</w:t>
      </w:r>
      <w:r w:rsidRPr="008727F2">
        <w:rPr>
          <w:rFonts w:asciiTheme="minorHAnsi" w:hAnsiTheme="minorHAnsi"/>
          <w:b/>
          <w:sz w:val="24"/>
          <w:szCs w:val="24"/>
          <w:lang w:val="en-GB"/>
        </w:rPr>
        <w:tab/>
        <w:t>Planned use of financial instruments</w:t>
      </w:r>
    </w:p>
    <w:p w14:paraId="0F440C47" w14:textId="77777777" w:rsidR="008727F2" w:rsidRDefault="008727F2" w:rsidP="00570B26">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17(4)(e)(v)</w:t>
      </w:r>
    </w:p>
    <w:p w14:paraId="4097BA2A" w14:textId="77777777" w:rsidR="001B3725" w:rsidRPr="00570B26" w:rsidRDefault="001B3725" w:rsidP="00570B26">
      <w:pPr>
        <w:spacing w:before="240" w:after="240" w:line="240" w:lineRule="auto"/>
        <w:ind w:left="0"/>
        <w:rPr>
          <w:rFonts w:asciiTheme="minorHAnsi" w:hAnsiTheme="minorHAnsi"/>
          <w:i/>
          <w:color w:val="000000"/>
          <w:szCs w:val="24"/>
          <w:lang w:val="en-GB"/>
        </w:rPr>
      </w:pPr>
      <w:r w:rsidRPr="001B3725">
        <w:rPr>
          <w:rFonts w:asciiTheme="minorHAnsi" w:hAnsiTheme="minorHAnsi"/>
          <w:i/>
          <w:color w:val="000000"/>
          <w:szCs w:val="24"/>
          <w:lang w:val="en-GB"/>
        </w:rPr>
        <w:t>Text field [7000]</w:t>
      </w:r>
    </w:p>
    <w:p w14:paraId="17CDA3D8" w14:textId="77777777" w:rsidR="00570B26" w:rsidRPr="00570B26" w:rsidRDefault="00F63FEA" w:rsidP="00570B26">
      <w:pPr>
        <w:pBdr>
          <w:top w:val="single" w:sz="4" w:space="1" w:color="000000"/>
          <w:left w:val="single" w:sz="4" w:space="4" w:color="000000"/>
          <w:bottom w:val="single" w:sz="4" w:space="1" w:color="000000"/>
          <w:right w:val="single" w:sz="4" w:space="4" w:color="000000"/>
        </w:pBdr>
        <w:ind w:left="142"/>
        <w:rPr>
          <w:rFonts w:asciiTheme="minorHAnsi" w:hAnsiTheme="minorHAnsi"/>
          <w:i/>
          <w:szCs w:val="24"/>
          <w:lang w:val="en-GB"/>
        </w:rPr>
      </w:pPr>
      <w:r>
        <w:rPr>
          <w:rFonts w:asciiTheme="minorHAnsi" w:hAnsiTheme="minorHAnsi"/>
          <w:i/>
          <w:szCs w:val="24"/>
          <w:lang w:val="en-GB"/>
        </w:rPr>
        <w:t>N/A</w:t>
      </w:r>
    </w:p>
    <w:p w14:paraId="47134CFE" w14:textId="77777777" w:rsidR="00570B26" w:rsidRDefault="00570B26" w:rsidP="008727F2">
      <w:pPr>
        <w:spacing w:before="240" w:after="240" w:line="240" w:lineRule="auto"/>
        <w:ind w:left="709" w:hanging="709"/>
        <w:rPr>
          <w:rFonts w:asciiTheme="minorHAnsi" w:hAnsiTheme="minorHAnsi"/>
          <w:b/>
          <w:sz w:val="24"/>
          <w:szCs w:val="24"/>
          <w:lang w:val="en-GB"/>
        </w:rPr>
      </w:pPr>
    </w:p>
    <w:p w14:paraId="4A7D769A" w14:textId="77777777" w:rsidR="008727F2" w:rsidRPr="008727F2" w:rsidRDefault="008727F2" w:rsidP="008727F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2.1.</w:t>
      </w:r>
      <w:r w:rsidR="009A0D85">
        <w:rPr>
          <w:rFonts w:asciiTheme="minorHAnsi" w:hAnsiTheme="minorHAnsi"/>
          <w:b/>
          <w:sz w:val="24"/>
          <w:szCs w:val="24"/>
          <w:lang w:val="en-GB"/>
        </w:rPr>
        <w:t>1.6</w:t>
      </w:r>
      <w:r w:rsidRPr="008727F2">
        <w:rPr>
          <w:rFonts w:asciiTheme="minorHAnsi" w:hAnsiTheme="minorHAnsi"/>
          <w:b/>
          <w:sz w:val="24"/>
          <w:szCs w:val="24"/>
          <w:lang w:val="en-GB"/>
        </w:rPr>
        <w:tab/>
        <w:t>Indicative breakdown of the EU programme resources by type of intervention</w:t>
      </w:r>
    </w:p>
    <w:p w14:paraId="4A3BD2FA" w14:textId="5C75ED3A" w:rsidR="008727F2" w:rsidRDefault="008727F2" w:rsidP="00570B26">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17(4)(e)(vi), Article 17(9)(c)(v)</w:t>
      </w:r>
    </w:p>
    <w:p w14:paraId="331AA2B6" w14:textId="77777777" w:rsidR="00277B6A" w:rsidRPr="0063232B" w:rsidRDefault="00277B6A" w:rsidP="00570B26">
      <w:pPr>
        <w:spacing w:before="240" w:after="240" w:line="240" w:lineRule="auto"/>
        <w:ind w:left="0"/>
        <w:rPr>
          <w:rFonts w:asciiTheme="minorHAnsi" w:hAnsiTheme="minorHAnsi"/>
          <w:i/>
          <w:color w:val="000000"/>
          <w:szCs w:val="24"/>
          <w:lang w:val="fr-FR"/>
        </w:rPr>
      </w:pPr>
    </w:p>
    <w:p w14:paraId="7419A346" w14:textId="77777777" w:rsidR="008727F2" w:rsidRPr="009A0D85" w:rsidRDefault="008727F2" w:rsidP="00570B26">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4: Dimension 1 – intervention field</w:t>
      </w:r>
    </w:p>
    <w:tbl>
      <w:tblPr>
        <w:tblStyle w:val="16"/>
        <w:tblW w:w="3097"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41"/>
        <w:gridCol w:w="862"/>
        <w:gridCol w:w="943"/>
        <w:gridCol w:w="918"/>
        <w:gridCol w:w="1888"/>
      </w:tblGrid>
      <w:tr w:rsidR="00D216D0" w:rsidRPr="008727F2" w14:paraId="26BF7BC1" w14:textId="77777777" w:rsidTr="00C94304">
        <w:tc>
          <w:tcPr>
            <w:tcW w:w="992" w:type="pct"/>
          </w:tcPr>
          <w:p w14:paraId="1699A832"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lastRenderedPageBreak/>
              <w:t>Priority no</w:t>
            </w:r>
          </w:p>
        </w:tc>
        <w:tc>
          <w:tcPr>
            <w:tcW w:w="749" w:type="pct"/>
          </w:tcPr>
          <w:p w14:paraId="1FD65212"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820" w:type="pct"/>
          </w:tcPr>
          <w:p w14:paraId="7C173016"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798" w:type="pct"/>
          </w:tcPr>
          <w:p w14:paraId="209CBAFF"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1641" w:type="pct"/>
          </w:tcPr>
          <w:p w14:paraId="37BE9DFB"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D216D0" w:rsidRPr="00875F09" w14:paraId="700AA006" w14:textId="77777777" w:rsidTr="00C94304">
        <w:tc>
          <w:tcPr>
            <w:tcW w:w="992" w:type="pct"/>
          </w:tcPr>
          <w:p w14:paraId="1AFB5F3A" w14:textId="77777777" w:rsidR="00211995" w:rsidRPr="00875F09" w:rsidRDefault="00211995" w:rsidP="00211995">
            <w:pPr>
              <w:spacing w:after="120" w:line="240" w:lineRule="auto"/>
              <w:ind w:left="0" w:right="0"/>
              <w:rPr>
                <w:rFonts w:asciiTheme="minorHAnsi" w:eastAsia="Times New Roman" w:hAnsiTheme="minorHAnsi" w:cs="Times New Roman"/>
                <w:b/>
                <w:color w:val="000000"/>
                <w:sz w:val="20"/>
                <w:szCs w:val="16"/>
              </w:rPr>
            </w:pPr>
            <w:r w:rsidRPr="00875F09">
              <w:rPr>
                <w:rFonts w:asciiTheme="minorHAnsi" w:eastAsia="Times New Roman" w:hAnsiTheme="minorHAnsi" w:cs="Times New Roman"/>
                <w:b/>
                <w:color w:val="000000"/>
                <w:sz w:val="20"/>
                <w:szCs w:val="16"/>
              </w:rPr>
              <w:t>1</w:t>
            </w:r>
          </w:p>
        </w:tc>
        <w:tc>
          <w:tcPr>
            <w:tcW w:w="749" w:type="pct"/>
          </w:tcPr>
          <w:p w14:paraId="3880EBD1" w14:textId="77777777" w:rsidR="00211995" w:rsidRPr="00875F09" w:rsidRDefault="00211995" w:rsidP="00211995">
            <w:pPr>
              <w:spacing w:after="120" w:line="240" w:lineRule="auto"/>
              <w:ind w:left="0" w:right="0"/>
              <w:rPr>
                <w:rFonts w:asciiTheme="minorHAnsi" w:eastAsia="Times New Roman" w:hAnsiTheme="minorHAnsi" w:cs="Times New Roman"/>
                <w:b/>
                <w:color w:val="000000"/>
                <w:sz w:val="20"/>
                <w:szCs w:val="16"/>
              </w:rPr>
            </w:pPr>
            <w:r w:rsidRPr="00875F09">
              <w:rPr>
                <w:rFonts w:asciiTheme="minorHAnsi" w:eastAsia="Times New Roman" w:hAnsiTheme="minorHAnsi" w:cs="Times New Roman"/>
                <w:b/>
                <w:color w:val="000000"/>
                <w:sz w:val="20"/>
                <w:szCs w:val="16"/>
              </w:rPr>
              <w:t>ERDF</w:t>
            </w:r>
          </w:p>
        </w:tc>
        <w:tc>
          <w:tcPr>
            <w:tcW w:w="820" w:type="pct"/>
          </w:tcPr>
          <w:p w14:paraId="44E39029" w14:textId="77777777" w:rsidR="00211995" w:rsidRPr="00875F09" w:rsidRDefault="00211995" w:rsidP="00211995">
            <w:pPr>
              <w:spacing w:after="120" w:line="240" w:lineRule="auto"/>
              <w:ind w:left="0" w:right="0"/>
              <w:rPr>
                <w:rFonts w:asciiTheme="minorHAnsi" w:eastAsia="Times New Roman" w:hAnsiTheme="minorHAnsi" w:cs="Times New Roman"/>
                <w:b/>
                <w:color w:val="000000"/>
                <w:sz w:val="20"/>
                <w:szCs w:val="16"/>
              </w:rPr>
            </w:pPr>
            <w:r w:rsidRPr="00875F09">
              <w:rPr>
                <w:rFonts w:asciiTheme="minorHAnsi" w:eastAsia="Times New Roman" w:hAnsiTheme="minorHAnsi" w:cs="Times New Roman"/>
                <w:b/>
                <w:color w:val="000000"/>
                <w:sz w:val="20"/>
                <w:szCs w:val="16"/>
              </w:rPr>
              <w:t>SO 1.1</w:t>
            </w:r>
          </w:p>
        </w:tc>
        <w:tc>
          <w:tcPr>
            <w:tcW w:w="798" w:type="pct"/>
            <w:vAlign w:val="bottom"/>
          </w:tcPr>
          <w:p w14:paraId="691E4990" w14:textId="13CA86F9" w:rsidR="00211995" w:rsidRPr="00DF516E" w:rsidRDefault="00211995" w:rsidP="00DF516E">
            <w:pPr>
              <w:spacing w:after="120" w:line="240" w:lineRule="auto"/>
              <w:ind w:left="0" w:right="0"/>
              <w:jc w:val="center"/>
              <w:rPr>
                <w:rFonts w:asciiTheme="minorHAnsi" w:eastAsia="Times New Roman" w:hAnsiTheme="minorHAnsi" w:cs="Times New Roman"/>
                <w:b/>
                <w:color w:val="000000"/>
                <w:sz w:val="20"/>
                <w:szCs w:val="16"/>
              </w:rPr>
            </w:pPr>
            <w:r w:rsidRPr="00DF516E">
              <w:rPr>
                <w:rFonts w:asciiTheme="minorHAnsi" w:hAnsiTheme="minorHAnsi"/>
                <w:color w:val="000000"/>
                <w:sz w:val="20"/>
              </w:rPr>
              <w:t>8</w:t>
            </w:r>
          </w:p>
        </w:tc>
        <w:tc>
          <w:tcPr>
            <w:tcW w:w="1641" w:type="pct"/>
          </w:tcPr>
          <w:p w14:paraId="49F8FCE4" w14:textId="77777777" w:rsidR="00211995" w:rsidRPr="00875F09" w:rsidRDefault="00211995" w:rsidP="00211995">
            <w:pPr>
              <w:spacing w:after="120" w:line="240" w:lineRule="auto"/>
              <w:ind w:left="0" w:right="0"/>
              <w:rPr>
                <w:rFonts w:asciiTheme="minorHAnsi" w:eastAsia="Times New Roman" w:hAnsiTheme="minorHAnsi" w:cs="Times New Roman"/>
                <w:b/>
                <w:color w:val="000000"/>
                <w:sz w:val="20"/>
                <w:szCs w:val="16"/>
              </w:rPr>
            </w:pPr>
          </w:p>
        </w:tc>
      </w:tr>
      <w:tr w:rsidR="00D216D0" w:rsidRPr="00875F09" w14:paraId="3074E092" w14:textId="77777777" w:rsidTr="00C94304">
        <w:tc>
          <w:tcPr>
            <w:tcW w:w="992" w:type="pct"/>
          </w:tcPr>
          <w:p w14:paraId="171704E7" w14:textId="41BC0FCD"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749" w:type="pct"/>
          </w:tcPr>
          <w:p w14:paraId="6923CB29" w14:textId="66B6F44D"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820" w:type="pct"/>
          </w:tcPr>
          <w:p w14:paraId="1D35DB68" w14:textId="13C71D18"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SO 1.1</w:t>
            </w:r>
          </w:p>
        </w:tc>
        <w:tc>
          <w:tcPr>
            <w:tcW w:w="798" w:type="pct"/>
            <w:vAlign w:val="bottom"/>
          </w:tcPr>
          <w:p w14:paraId="362EF3C2" w14:textId="5BA8B65A" w:rsidR="0053259E" w:rsidRPr="00DF516E" w:rsidRDefault="0053259E" w:rsidP="00DF516E">
            <w:pPr>
              <w:spacing w:after="120" w:line="240" w:lineRule="auto"/>
              <w:ind w:left="0" w:right="0"/>
              <w:jc w:val="center"/>
              <w:rPr>
                <w:rFonts w:asciiTheme="minorHAnsi" w:hAnsiTheme="minorHAnsi"/>
                <w:b/>
                <w:color w:val="000000"/>
                <w:sz w:val="20"/>
                <w:szCs w:val="16"/>
              </w:rPr>
            </w:pPr>
            <w:r w:rsidRPr="00DF516E">
              <w:rPr>
                <w:rFonts w:asciiTheme="minorHAnsi" w:hAnsiTheme="minorHAnsi"/>
                <w:color w:val="000000"/>
                <w:sz w:val="20"/>
              </w:rPr>
              <w:t>9</w:t>
            </w:r>
          </w:p>
        </w:tc>
        <w:tc>
          <w:tcPr>
            <w:tcW w:w="1641" w:type="pct"/>
          </w:tcPr>
          <w:p w14:paraId="424A1E30"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7AF324DD" w14:textId="77777777" w:rsidTr="00C94304">
        <w:tc>
          <w:tcPr>
            <w:tcW w:w="992" w:type="pct"/>
          </w:tcPr>
          <w:p w14:paraId="04E258E6" w14:textId="58B3E381"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749" w:type="pct"/>
          </w:tcPr>
          <w:p w14:paraId="7A7924D3" w14:textId="082BB823"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820" w:type="pct"/>
          </w:tcPr>
          <w:p w14:paraId="1486B87A" w14:textId="1043DC40"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SO 1.1</w:t>
            </w:r>
          </w:p>
        </w:tc>
        <w:tc>
          <w:tcPr>
            <w:tcW w:w="798" w:type="pct"/>
            <w:vAlign w:val="bottom"/>
          </w:tcPr>
          <w:p w14:paraId="0F5FE3AF" w14:textId="726887DD" w:rsidR="0053259E" w:rsidRPr="00DF516E" w:rsidRDefault="0053259E" w:rsidP="00DF516E">
            <w:pPr>
              <w:spacing w:after="120" w:line="240" w:lineRule="auto"/>
              <w:ind w:left="0" w:right="0"/>
              <w:jc w:val="center"/>
              <w:rPr>
                <w:rFonts w:asciiTheme="minorHAnsi" w:hAnsiTheme="minorHAnsi"/>
                <w:b/>
                <w:color w:val="000000"/>
                <w:sz w:val="20"/>
                <w:szCs w:val="16"/>
              </w:rPr>
            </w:pPr>
            <w:r w:rsidRPr="00DF516E">
              <w:rPr>
                <w:rFonts w:asciiTheme="minorHAnsi" w:hAnsiTheme="minorHAnsi"/>
                <w:color w:val="000000"/>
                <w:sz w:val="20"/>
              </w:rPr>
              <w:t>10</w:t>
            </w:r>
          </w:p>
        </w:tc>
        <w:tc>
          <w:tcPr>
            <w:tcW w:w="1641" w:type="pct"/>
          </w:tcPr>
          <w:p w14:paraId="6CAE6F5D"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6686FDC6" w14:textId="77777777" w:rsidTr="00C94304">
        <w:tc>
          <w:tcPr>
            <w:tcW w:w="992" w:type="pct"/>
          </w:tcPr>
          <w:p w14:paraId="7BC4B790" w14:textId="16654C4F"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749" w:type="pct"/>
          </w:tcPr>
          <w:p w14:paraId="44C31CC7" w14:textId="472D29FF"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820" w:type="pct"/>
          </w:tcPr>
          <w:p w14:paraId="0C33D5BD" w14:textId="2AB0F76D"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SO 1.1</w:t>
            </w:r>
          </w:p>
        </w:tc>
        <w:tc>
          <w:tcPr>
            <w:tcW w:w="798" w:type="pct"/>
            <w:vAlign w:val="bottom"/>
          </w:tcPr>
          <w:p w14:paraId="3B9B662A" w14:textId="2F311C14" w:rsidR="0053259E" w:rsidRPr="00DF516E" w:rsidRDefault="0053259E" w:rsidP="00DF516E">
            <w:pPr>
              <w:spacing w:after="120" w:line="240" w:lineRule="auto"/>
              <w:ind w:left="0" w:right="0"/>
              <w:jc w:val="center"/>
              <w:rPr>
                <w:rFonts w:asciiTheme="minorHAnsi" w:hAnsiTheme="minorHAnsi"/>
                <w:b/>
                <w:color w:val="000000"/>
                <w:sz w:val="20"/>
                <w:szCs w:val="16"/>
              </w:rPr>
            </w:pPr>
            <w:r w:rsidRPr="00DF516E">
              <w:rPr>
                <w:rFonts w:asciiTheme="minorHAnsi" w:hAnsiTheme="minorHAnsi"/>
                <w:color w:val="000000"/>
                <w:sz w:val="20"/>
              </w:rPr>
              <w:t>13</w:t>
            </w:r>
          </w:p>
        </w:tc>
        <w:tc>
          <w:tcPr>
            <w:tcW w:w="1641" w:type="pct"/>
          </w:tcPr>
          <w:p w14:paraId="53AB1D11"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27BEA339" w14:textId="77777777" w:rsidTr="00C94304">
        <w:tc>
          <w:tcPr>
            <w:tcW w:w="992" w:type="pct"/>
          </w:tcPr>
          <w:p w14:paraId="1CA9A5C6" w14:textId="6210D7A1"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749" w:type="pct"/>
          </w:tcPr>
          <w:p w14:paraId="33495534" w14:textId="3B2D1CD2"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820" w:type="pct"/>
          </w:tcPr>
          <w:p w14:paraId="1F566F2E" w14:textId="4CB77C41"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SO 1.1</w:t>
            </w:r>
          </w:p>
        </w:tc>
        <w:tc>
          <w:tcPr>
            <w:tcW w:w="798" w:type="pct"/>
            <w:vAlign w:val="bottom"/>
          </w:tcPr>
          <w:p w14:paraId="51F3EF88" w14:textId="0A0EE93C" w:rsidR="0053259E" w:rsidRPr="00DF516E" w:rsidRDefault="0053259E" w:rsidP="00DF516E">
            <w:pPr>
              <w:spacing w:after="120" w:line="240" w:lineRule="auto"/>
              <w:ind w:left="0" w:right="0"/>
              <w:jc w:val="center"/>
              <w:rPr>
                <w:rFonts w:asciiTheme="minorHAnsi" w:hAnsiTheme="minorHAnsi"/>
                <w:b/>
                <w:color w:val="000000"/>
                <w:sz w:val="20"/>
                <w:szCs w:val="16"/>
              </w:rPr>
            </w:pPr>
            <w:r w:rsidRPr="00DF516E">
              <w:rPr>
                <w:rFonts w:asciiTheme="minorHAnsi" w:hAnsiTheme="minorHAnsi"/>
                <w:color w:val="000000"/>
                <w:sz w:val="20"/>
              </w:rPr>
              <w:t>15</w:t>
            </w:r>
          </w:p>
        </w:tc>
        <w:tc>
          <w:tcPr>
            <w:tcW w:w="1641" w:type="pct"/>
          </w:tcPr>
          <w:p w14:paraId="16391A9C"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2F94626C" w14:textId="77777777" w:rsidTr="00C94304">
        <w:tc>
          <w:tcPr>
            <w:tcW w:w="992" w:type="pct"/>
          </w:tcPr>
          <w:p w14:paraId="6D18F1F9" w14:textId="3626ACE5"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749" w:type="pct"/>
          </w:tcPr>
          <w:p w14:paraId="7107CD19" w14:textId="04C39A85"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820" w:type="pct"/>
          </w:tcPr>
          <w:p w14:paraId="53542ACC" w14:textId="5F0BA52D"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SO 1.1</w:t>
            </w:r>
          </w:p>
        </w:tc>
        <w:tc>
          <w:tcPr>
            <w:tcW w:w="798" w:type="pct"/>
            <w:vAlign w:val="bottom"/>
          </w:tcPr>
          <w:p w14:paraId="5EFAB18B" w14:textId="79165E96" w:rsidR="0053259E" w:rsidRPr="00DF516E" w:rsidRDefault="0053259E" w:rsidP="00DF516E">
            <w:pPr>
              <w:spacing w:after="120" w:line="240" w:lineRule="auto"/>
              <w:ind w:left="0" w:right="0"/>
              <w:jc w:val="center"/>
              <w:rPr>
                <w:rFonts w:asciiTheme="minorHAnsi" w:hAnsiTheme="minorHAnsi"/>
                <w:b/>
                <w:color w:val="000000"/>
                <w:sz w:val="20"/>
                <w:szCs w:val="16"/>
              </w:rPr>
            </w:pPr>
            <w:r w:rsidRPr="00DF516E">
              <w:rPr>
                <w:rFonts w:asciiTheme="minorHAnsi" w:hAnsiTheme="minorHAnsi"/>
                <w:color w:val="000000"/>
                <w:sz w:val="20"/>
              </w:rPr>
              <w:t>17</w:t>
            </w:r>
          </w:p>
        </w:tc>
        <w:tc>
          <w:tcPr>
            <w:tcW w:w="1641" w:type="pct"/>
          </w:tcPr>
          <w:p w14:paraId="527A0EBE"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361EF35F" w14:textId="77777777" w:rsidTr="00C94304">
        <w:tc>
          <w:tcPr>
            <w:tcW w:w="992" w:type="pct"/>
          </w:tcPr>
          <w:p w14:paraId="70567E87" w14:textId="5CCC866A"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749" w:type="pct"/>
          </w:tcPr>
          <w:p w14:paraId="4140F136" w14:textId="2D4D6CE5"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820" w:type="pct"/>
          </w:tcPr>
          <w:p w14:paraId="73727B4E" w14:textId="0E57659C"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SO 1.1</w:t>
            </w:r>
          </w:p>
        </w:tc>
        <w:tc>
          <w:tcPr>
            <w:tcW w:w="798" w:type="pct"/>
            <w:vAlign w:val="bottom"/>
          </w:tcPr>
          <w:p w14:paraId="09F1659C" w14:textId="6A379EBE" w:rsidR="0053259E" w:rsidRPr="00DF516E" w:rsidRDefault="0053259E" w:rsidP="00DF516E">
            <w:pPr>
              <w:spacing w:after="120" w:line="240" w:lineRule="auto"/>
              <w:ind w:left="0" w:right="0"/>
              <w:jc w:val="center"/>
              <w:rPr>
                <w:rFonts w:asciiTheme="minorHAnsi" w:hAnsiTheme="minorHAnsi"/>
                <w:b/>
                <w:color w:val="000000"/>
                <w:sz w:val="20"/>
                <w:szCs w:val="16"/>
              </w:rPr>
            </w:pPr>
            <w:r w:rsidRPr="00DF516E">
              <w:rPr>
                <w:rFonts w:asciiTheme="minorHAnsi" w:hAnsiTheme="minorHAnsi"/>
                <w:color w:val="000000"/>
                <w:sz w:val="20"/>
              </w:rPr>
              <w:t>18</w:t>
            </w:r>
          </w:p>
        </w:tc>
        <w:tc>
          <w:tcPr>
            <w:tcW w:w="1641" w:type="pct"/>
          </w:tcPr>
          <w:p w14:paraId="0CD3D855"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1DE1F48C" w14:textId="77777777" w:rsidTr="00C94304">
        <w:tc>
          <w:tcPr>
            <w:tcW w:w="992" w:type="pct"/>
          </w:tcPr>
          <w:p w14:paraId="5D897D9A" w14:textId="49E1D209"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749" w:type="pct"/>
          </w:tcPr>
          <w:p w14:paraId="7EA46697" w14:textId="77437E3B"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820" w:type="pct"/>
          </w:tcPr>
          <w:p w14:paraId="0400B368" w14:textId="734E8AE7"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SO 1.1</w:t>
            </w:r>
          </w:p>
        </w:tc>
        <w:tc>
          <w:tcPr>
            <w:tcW w:w="798" w:type="pct"/>
            <w:vAlign w:val="bottom"/>
          </w:tcPr>
          <w:p w14:paraId="29EF5CB2" w14:textId="72D1E1C5" w:rsidR="0053259E" w:rsidRPr="00DF516E" w:rsidRDefault="0053259E" w:rsidP="00DF516E">
            <w:pPr>
              <w:spacing w:after="120" w:line="240" w:lineRule="auto"/>
              <w:ind w:left="0" w:right="0"/>
              <w:jc w:val="center"/>
              <w:rPr>
                <w:rFonts w:asciiTheme="minorHAnsi" w:hAnsiTheme="minorHAnsi"/>
                <w:b/>
                <w:color w:val="000000"/>
                <w:sz w:val="20"/>
                <w:szCs w:val="16"/>
              </w:rPr>
            </w:pPr>
            <w:r w:rsidRPr="00DF516E">
              <w:rPr>
                <w:rFonts w:asciiTheme="minorHAnsi" w:hAnsiTheme="minorHAnsi"/>
                <w:color w:val="000000"/>
                <w:sz w:val="20"/>
              </w:rPr>
              <w:t>19</w:t>
            </w:r>
          </w:p>
        </w:tc>
        <w:tc>
          <w:tcPr>
            <w:tcW w:w="1641" w:type="pct"/>
          </w:tcPr>
          <w:p w14:paraId="5EC3F02E"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091429D0" w14:textId="77777777" w:rsidTr="00C94304">
        <w:tc>
          <w:tcPr>
            <w:tcW w:w="992" w:type="pct"/>
          </w:tcPr>
          <w:p w14:paraId="0036E354" w14:textId="2733A84C"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749" w:type="pct"/>
          </w:tcPr>
          <w:p w14:paraId="54BBC124" w14:textId="03CC2023"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820" w:type="pct"/>
          </w:tcPr>
          <w:p w14:paraId="41ED61B0" w14:textId="48F99EDA"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SO 1.1</w:t>
            </w:r>
          </w:p>
        </w:tc>
        <w:tc>
          <w:tcPr>
            <w:tcW w:w="798" w:type="pct"/>
            <w:vAlign w:val="bottom"/>
          </w:tcPr>
          <w:p w14:paraId="4AC97C79" w14:textId="78CF4158" w:rsidR="0053259E" w:rsidRPr="00DF516E" w:rsidRDefault="0053259E" w:rsidP="00DF516E">
            <w:pPr>
              <w:spacing w:after="120" w:line="240" w:lineRule="auto"/>
              <w:ind w:left="0" w:right="0"/>
              <w:jc w:val="center"/>
              <w:rPr>
                <w:rFonts w:asciiTheme="minorHAnsi" w:hAnsiTheme="minorHAnsi"/>
                <w:b/>
                <w:color w:val="000000"/>
                <w:sz w:val="20"/>
                <w:szCs w:val="16"/>
              </w:rPr>
            </w:pPr>
            <w:r w:rsidRPr="00DF516E">
              <w:rPr>
                <w:rFonts w:asciiTheme="minorHAnsi" w:hAnsiTheme="minorHAnsi"/>
                <w:color w:val="000000"/>
                <w:sz w:val="20"/>
              </w:rPr>
              <w:t>20</w:t>
            </w:r>
          </w:p>
        </w:tc>
        <w:tc>
          <w:tcPr>
            <w:tcW w:w="1641" w:type="pct"/>
          </w:tcPr>
          <w:p w14:paraId="2EB8F823"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564F9729" w14:textId="77777777" w:rsidTr="00C94304">
        <w:tc>
          <w:tcPr>
            <w:tcW w:w="992" w:type="pct"/>
          </w:tcPr>
          <w:p w14:paraId="59444F62" w14:textId="2B4FFD9E"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749" w:type="pct"/>
          </w:tcPr>
          <w:p w14:paraId="2CA6497B" w14:textId="36C169DF"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820" w:type="pct"/>
          </w:tcPr>
          <w:p w14:paraId="025DB639" w14:textId="350750D3"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SO 1.1</w:t>
            </w:r>
          </w:p>
        </w:tc>
        <w:tc>
          <w:tcPr>
            <w:tcW w:w="798" w:type="pct"/>
            <w:vAlign w:val="bottom"/>
          </w:tcPr>
          <w:p w14:paraId="60246792" w14:textId="420AB3B2" w:rsidR="0053259E" w:rsidRPr="00DF516E" w:rsidRDefault="0053259E" w:rsidP="00DF516E">
            <w:pPr>
              <w:spacing w:after="120" w:line="240" w:lineRule="auto"/>
              <w:ind w:left="0" w:right="0"/>
              <w:jc w:val="center"/>
              <w:rPr>
                <w:rFonts w:asciiTheme="minorHAnsi" w:hAnsiTheme="minorHAnsi"/>
                <w:b/>
                <w:color w:val="000000"/>
                <w:sz w:val="20"/>
                <w:szCs w:val="16"/>
              </w:rPr>
            </w:pPr>
            <w:r w:rsidRPr="00DF516E">
              <w:rPr>
                <w:rFonts w:asciiTheme="minorHAnsi" w:hAnsiTheme="minorHAnsi"/>
                <w:color w:val="000000"/>
                <w:sz w:val="20"/>
              </w:rPr>
              <w:t>21</w:t>
            </w:r>
          </w:p>
        </w:tc>
        <w:tc>
          <w:tcPr>
            <w:tcW w:w="1641" w:type="pct"/>
          </w:tcPr>
          <w:p w14:paraId="6FA63517"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5CB4554A" w14:textId="77777777" w:rsidTr="00C94304">
        <w:tc>
          <w:tcPr>
            <w:tcW w:w="992" w:type="pct"/>
          </w:tcPr>
          <w:p w14:paraId="6624C357" w14:textId="74B48D0F"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749" w:type="pct"/>
          </w:tcPr>
          <w:p w14:paraId="2B66DC77" w14:textId="4D94738E"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820" w:type="pct"/>
          </w:tcPr>
          <w:p w14:paraId="24247E60" w14:textId="5321F935"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SO 1.1</w:t>
            </w:r>
          </w:p>
        </w:tc>
        <w:tc>
          <w:tcPr>
            <w:tcW w:w="798" w:type="pct"/>
            <w:vAlign w:val="bottom"/>
          </w:tcPr>
          <w:p w14:paraId="2710E4BF" w14:textId="2F9C8EB4" w:rsidR="0053259E" w:rsidRPr="00DF516E" w:rsidRDefault="0053259E" w:rsidP="00DF516E">
            <w:pPr>
              <w:spacing w:after="120" w:line="240" w:lineRule="auto"/>
              <w:ind w:left="0" w:right="0"/>
              <w:jc w:val="center"/>
              <w:rPr>
                <w:rFonts w:asciiTheme="minorHAnsi" w:hAnsiTheme="minorHAnsi"/>
                <w:b/>
                <w:color w:val="000000"/>
                <w:sz w:val="20"/>
                <w:szCs w:val="16"/>
              </w:rPr>
            </w:pPr>
            <w:r w:rsidRPr="00DF516E">
              <w:rPr>
                <w:rFonts w:asciiTheme="minorHAnsi" w:hAnsiTheme="minorHAnsi"/>
                <w:color w:val="000000"/>
                <w:sz w:val="20"/>
              </w:rPr>
              <w:t>22</w:t>
            </w:r>
          </w:p>
        </w:tc>
        <w:tc>
          <w:tcPr>
            <w:tcW w:w="1641" w:type="pct"/>
          </w:tcPr>
          <w:p w14:paraId="4E242BE2"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1B8F666E" w14:textId="77777777" w:rsidTr="00C94304">
        <w:tc>
          <w:tcPr>
            <w:tcW w:w="992" w:type="pct"/>
          </w:tcPr>
          <w:p w14:paraId="64D5727D" w14:textId="5962524D"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749" w:type="pct"/>
          </w:tcPr>
          <w:p w14:paraId="6B96184F" w14:textId="2BFC2AF7"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820" w:type="pct"/>
          </w:tcPr>
          <w:p w14:paraId="782F909F" w14:textId="04091B27" w:rsidR="0053259E" w:rsidRPr="00875F09" w:rsidRDefault="0053259E" w:rsidP="0053259E">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SO 1.1</w:t>
            </w:r>
          </w:p>
        </w:tc>
        <w:tc>
          <w:tcPr>
            <w:tcW w:w="798" w:type="pct"/>
            <w:vAlign w:val="bottom"/>
          </w:tcPr>
          <w:p w14:paraId="53CC22C4" w14:textId="241B5D78" w:rsidR="0053259E" w:rsidRPr="00DF516E" w:rsidRDefault="0053259E" w:rsidP="00DF516E">
            <w:pPr>
              <w:spacing w:after="120" w:line="240" w:lineRule="auto"/>
              <w:ind w:left="0" w:right="0"/>
              <w:jc w:val="center"/>
              <w:rPr>
                <w:rFonts w:asciiTheme="minorHAnsi" w:hAnsiTheme="minorHAnsi"/>
                <w:b/>
                <w:color w:val="000000"/>
                <w:sz w:val="20"/>
                <w:szCs w:val="16"/>
              </w:rPr>
            </w:pPr>
            <w:r w:rsidRPr="00DF516E">
              <w:rPr>
                <w:rFonts w:asciiTheme="minorHAnsi" w:hAnsiTheme="minorHAnsi"/>
                <w:color w:val="000000"/>
                <w:sz w:val="20"/>
              </w:rPr>
              <w:t>23</w:t>
            </w:r>
          </w:p>
        </w:tc>
        <w:tc>
          <w:tcPr>
            <w:tcW w:w="1641" w:type="pct"/>
          </w:tcPr>
          <w:p w14:paraId="595E8E8C" w14:textId="77777777" w:rsidR="0053259E" w:rsidRPr="00875F09" w:rsidRDefault="0053259E" w:rsidP="0053259E">
            <w:pPr>
              <w:spacing w:after="120" w:line="240" w:lineRule="auto"/>
              <w:ind w:left="0" w:right="0"/>
              <w:rPr>
                <w:rFonts w:asciiTheme="minorHAnsi" w:hAnsiTheme="minorHAnsi"/>
                <w:b/>
                <w:color w:val="000000"/>
                <w:szCs w:val="16"/>
              </w:rPr>
            </w:pPr>
          </w:p>
        </w:tc>
      </w:tr>
    </w:tbl>
    <w:p w14:paraId="62AA0748" w14:textId="77777777" w:rsidR="008727F2" w:rsidRPr="009A0D85" w:rsidRDefault="008727F2" w:rsidP="00570B26">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5: Dimension 2 – form of financing</w:t>
      </w:r>
    </w:p>
    <w:tbl>
      <w:tblPr>
        <w:tblStyle w:val="15"/>
        <w:tblW w:w="55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51"/>
        <w:gridCol w:w="992"/>
        <w:gridCol w:w="851"/>
        <w:gridCol w:w="1701"/>
      </w:tblGrid>
      <w:tr w:rsidR="008727F2" w:rsidRPr="008727F2" w14:paraId="69E68C93" w14:textId="77777777" w:rsidTr="008E4E44">
        <w:tc>
          <w:tcPr>
            <w:tcW w:w="1129" w:type="dxa"/>
          </w:tcPr>
          <w:p w14:paraId="2FE62DCC"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851" w:type="dxa"/>
          </w:tcPr>
          <w:p w14:paraId="2C77C061"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992" w:type="dxa"/>
          </w:tcPr>
          <w:p w14:paraId="091C17D7"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851" w:type="dxa"/>
          </w:tcPr>
          <w:p w14:paraId="15CB5B57"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1701" w:type="dxa"/>
          </w:tcPr>
          <w:p w14:paraId="357BCFFA"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875F09" w:rsidRPr="008727F2" w14:paraId="060ACFE5" w14:textId="77777777" w:rsidTr="008E4E44">
        <w:tc>
          <w:tcPr>
            <w:tcW w:w="1129" w:type="dxa"/>
          </w:tcPr>
          <w:p w14:paraId="4CABCCAD"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sidRPr="00875F09">
              <w:rPr>
                <w:rFonts w:asciiTheme="minorHAnsi" w:eastAsia="Times New Roman" w:hAnsiTheme="minorHAnsi" w:cs="Times New Roman"/>
                <w:b/>
                <w:color w:val="000000"/>
                <w:sz w:val="20"/>
                <w:szCs w:val="16"/>
              </w:rPr>
              <w:t>1</w:t>
            </w:r>
          </w:p>
        </w:tc>
        <w:tc>
          <w:tcPr>
            <w:tcW w:w="851" w:type="dxa"/>
          </w:tcPr>
          <w:p w14:paraId="75D7EA8D"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sidRPr="00875F09">
              <w:rPr>
                <w:rFonts w:asciiTheme="minorHAnsi" w:eastAsia="Times New Roman" w:hAnsiTheme="minorHAnsi" w:cs="Times New Roman"/>
                <w:b/>
                <w:color w:val="000000"/>
                <w:sz w:val="20"/>
                <w:szCs w:val="16"/>
              </w:rPr>
              <w:t>ERDF</w:t>
            </w:r>
          </w:p>
        </w:tc>
        <w:tc>
          <w:tcPr>
            <w:tcW w:w="992" w:type="dxa"/>
          </w:tcPr>
          <w:p w14:paraId="774E1E07"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sidRPr="00875F09">
              <w:rPr>
                <w:rFonts w:asciiTheme="minorHAnsi" w:eastAsia="Times New Roman" w:hAnsiTheme="minorHAnsi" w:cs="Times New Roman"/>
                <w:b/>
                <w:color w:val="000000"/>
                <w:sz w:val="20"/>
                <w:szCs w:val="16"/>
              </w:rPr>
              <w:t>SO 1.1</w:t>
            </w:r>
          </w:p>
        </w:tc>
        <w:tc>
          <w:tcPr>
            <w:tcW w:w="851" w:type="dxa"/>
          </w:tcPr>
          <w:p w14:paraId="0AE2E7A9" w14:textId="0BE3DA14" w:rsidR="00875F09" w:rsidRPr="00570B26" w:rsidRDefault="00C94304" w:rsidP="00DF516E">
            <w:pPr>
              <w:spacing w:after="120" w:line="240" w:lineRule="auto"/>
              <w:ind w:left="0" w:right="0"/>
              <w:jc w:val="center"/>
              <w:rPr>
                <w:rFonts w:asciiTheme="minorHAnsi" w:eastAsia="Times New Roman" w:hAnsiTheme="minorHAnsi" w:cs="Times New Roman"/>
                <w:b/>
                <w:color w:val="000000"/>
                <w:sz w:val="16"/>
                <w:szCs w:val="16"/>
              </w:rPr>
            </w:pPr>
            <w:r w:rsidRPr="00DF516E">
              <w:rPr>
                <w:rFonts w:asciiTheme="minorHAnsi" w:hAnsiTheme="minorHAnsi"/>
                <w:color w:val="000000"/>
                <w:sz w:val="20"/>
              </w:rPr>
              <w:t>01</w:t>
            </w:r>
          </w:p>
        </w:tc>
        <w:tc>
          <w:tcPr>
            <w:tcW w:w="1701" w:type="dxa"/>
          </w:tcPr>
          <w:p w14:paraId="3DDDEE46"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p>
        </w:tc>
      </w:tr>
    </w:tbl>
    <w:p w14:paraId="67D63D36" w14:textId="77777777" w:rsidR="008727F2" w:rsidRPr="009A0D85" w:rsidRDefault="008727F2" w:rsidP="00570B26">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6: Dimension 3 – territorial delivery mechanism and territorial focus</w:t>
      </w:r>
    </w:p>
    <w:tbl>
      <w:tblPr>
        <w:tblStyle w:val="14"/>
        <w:tblW w:w="55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51"/>
        <w:gridCol w:w="992"/>
        <w:gridCol w:w="851"/>
        <w:gridCol w:w="1701"/>
      </w:tblGrid>
      <w:tr w:rsidR="008727F2" w:rsidRPr="008727F2" w14:paraId="20CFF360" w14:textId="77777777" w:rsidTr="008E4E44">
        <w:tc>
          <w:tcPr>
            <w:tcW w:w="1129" w:type="dxa"/>
          </w:tcPr>
          <w:p w14:paraId="20F7233A"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851" w:type="dxa"/>
          </w:tcPr>
          <w:p w14:paraId="440F1D0B"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992" w:type="dxa"/>
          </w:tcPr>
          <w:p w14:paraId="12DA18F3"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851" w:type="dxa"/>
          </w:tcPr>
          <w:p w14:paraId="53FBCF9C"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1701" w:type="dxa"/>
          </w:tcPr>
          <w:p w14:paraId="7E586963"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875F09" w:rsidRPr="008727F2" w14:paraId="6584B25C" w14:textId="77777777" w:rsidTr="008E4E44">
        <w:tc>
          <w:tcPr>
            <w:tcW w:w="1129" w:type="dxa"/>
          </w:tcPr>
          <w:p w14:paraId="64B87FD1"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sidRPr="00875F09">
              <w:rPr>
                <w:rFonts w:asciiTheme="minorHAnsi" w:eastAsia="Times New Roman" w:hAnsiTheme="minorHAnsi" w:cs="Times New Roman"/>
                <w:b/>
                <w:color w:val="000000"/>
                <w:sz w:val="20"/>
                <w:szCs w:val="16"/>
              </w:rPr>
              <w:t>1</w:t>
            </w:r>
          </w:p>
        </w:tc>
        <w:tc>
          <w:tcPr>
            <w:tcW w:w="851" w:type="dxa"/>
          </w:tcPr>
          <w:p w14:paraId="150C5BE1"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sidRPr="00875F09">
              <w:rPr>
                <w:rFonts w:asciiTheme="minorHAnsi" w:eastAsia="Times New Roman" w:hAnsiTheme="minorHAnsi" w:cs="Times New Roman"/>
                <w:b/>
                <w:color w:val="000000"/>
                <w:sz w:val="20"/>
                <w:szCs w:val="16"/>
              </w:rPr>
              <w:t>ERDF</w:t>
            </w:r>
          </w:p>
        </w:tc>
        <w:tc>
          <w:tcPr>
            <w:tcW w:w="992" w:type="dxa"/>
          </w:tcPr>
          <w:p w14:paraId="162D903F"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sidRPr="00875F09">
              <w:rPr>
                <w:rFonts w:asciiTheme="minorHAnsi" w:eastAsia="Times New Roman" w:hAnsiTheme="minorHAnsi" w:cs="Times New Roman"/>
                <w:b/>
                <w:color w:val="000000"/>
                <w:sz w:val="20"/>
                <w:szCs w:val="16"/>
              </w:rPr>
              <w:t>SO 1.1</w:t>
            </w:r>
          </w:p>
        </w:tc>
        <w:tc>
          <w:tcPr>
            <w:tcW w:w="851" w:type="dxa"/>
          </w:tcPr>
          <w:p w14:paraId="6D037BA1" w14:textId="17BE9546" w:rsidR="00875F09" w:rsidRPr="00570B26" w:rsidRDefault="00C94304" w:rsidP="00DF516E">
            <w:pPr>
              <w:spacing w:after="120" w:line="240" w:lineRule="auto"/>
              <w:ind w:left="0" w:right="0"/>
              <w:jc w:val="center"/>
              <w:rPr>
                <w:rFonts w:asciiTheme="minorHAnsi" w:eastAsia="Times New Roman" w:hAnsiTheme="minorHAnsi" w:cs="Times New Roman"/>
                <w:b/>
                <w:color w:val="000000"/>
                <w:sz w:val="16"/>
                <w:szCs w:val="16"/>
              </w:rPr>
            </w:pPr>
            <w:r w:rsidRPr="00DF516E">
              <w:rPr>
                <w:rFonts w:asciiTheme="minorHAnsi" w:hAnsiTheme="minorHAnsi"/>
                <w:color w:val="000000"/>
                <w:sz w:val="20"/>
              </w:rPr>
              <w:t>4</w:t>
            </w:r>
            <w:r w:rsidR="001C3450" w:rsidRPr="00DF516E">
              <w:rPr>
                <w:rFonts w:asciiTheme="minorHAnsi" w:hAnsiTheme="minorHAnsi"/>
                <w:color w:val="000000"/>
                <w:sz w:val="20"/>
              </w:rPr>
              <w:t>8</w:t>
            </w:r>
          </w:p>
        </w:tc>
        <w:tc>
          <w:tcPr>
            <w:tcW w:w="1701" w:type="dxa"/>
          </w:tcPr>
          <w:p w14:paraId="39AAB8EA"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p>
        </w:tc>
      </w:tr>
    </w:tbl>
    <w:p w14:paraId="2EBB6CF5" w14:textId="77777777" w:rsidR="009A0D85" w:rsidRDefault="009A0D85">
      <w:pPr>
        <w:spacing w:before="0" w:line="240" w:lineRule="auto"/>
        <w:ind w:left="0" w:right="0"/>
        <w:jc w:val="left"/>
        <w:rPr>
          <w:rFonts w:asciiTheme="minorHAnsi" w:hAnsiTheme="minorHAnsi"/>
        </w:rPr>
      </w:pPr>
      <w:r>
        <w:rPr>
          <w:rFonts w:asciiTheme="minorHAnsi" w:hAnsiTheme="minorHAnsi"/>
        </w:rPr>
        <w:br w:type="page"/>
      </w:r>
    </w:p>
    <w:p w14:paraId="674FBE4E" w14:textId="77777777" w:rsidR="009A0D85" w:rsidRPr="008727F2" w:rsidRDefault="009A0D85" w:rsidP="009A0D85">
      <w:pPr>
        <w:spacing w:before="240" w:after="240" w:line="240" w:lineRule="auto"/>
        <w:ind w:left="709" w:hanging="709"/>
        <w:rPr>
          <w:rFonts w:asciiTheme="minorHAnsi" w:hAnsiTheme="minorHAnsi"/>
          <w:sz w:val="24"/>
          <w:szCs w:val="24"/>
          <w:lang w:val="en-GB"/>
        </w:rPr>
      </w:pPr>
      <w:r>
        <w:rPr>
          <w:rFonts w:asciiTheme="minorHAnsi" w:hAnsiTheme="minorHAnsi"/>
          <w:b/>
          <w:sz w:val="24"/>
          <w:szCs w:val="24"/>
          <w:lang w:val="en-GB"/>
        </w:rPr>
        <w:lastRenderedPageBreak/>
        <w:t>2.1.2.</w:t>
      </w:r>
      <w:r w:rsidRPr="008727F2">
        <w:rPr>
          <w:rFonts w:asciiTheme="minorHAnsi" w:hAnsiTheme="minorHAnsi"/>
          <w:b/>
          <w:sz w:val="24"/>
          <w:szCs w:val="24"/>
          <w:lang w:val="en-GB"/>
        </w:rPr>
        <w:tab/>
        <w:t xml:space="preserve">Specific objective </w:t>
      </w:r>
      <w:r w:rsidRPr="008727F2">
        <w:rPr>
          <w:rFonts w:asciiTheme="minorHAnsi" w:hAnsiTheme="minorHAnsi"/>
          <w:sz w:val="24"/>
          <w:szCs w:val="24"/>
          <w:lang w:val="en-GB"/>
        </w:rPr>
        <w:t>(repeated for each selected specific objective, for priorities other than technical assistance)</w:t>
      </w:r>
    </w:p>
    <w:p w14:paraId="7944A53A" w14:textId="77777777" w:rsidR="009A0D85" w:rsidRDefault="009A0D85" w:rsidP="009A0D85">
      <w:pPr>
        <w:ind w:left="0"/>
        <w:rPr>
          <w:rFonts w:asciiTheme="minorHAnsi" w:hAnsiTheme="minorHAnsi"/>
          <w:i/>
          <w:color w:val="000000"/>
          <w:lang w:val="en-GB"/>
        </w:rPr>
      </w:pPr>
      <w:r w:rsidRPr="008B7D72">
        <w:rPr>
          <w:rFonts w:asciiTheme="minorHAnsi" w:hAnsiTheme="minorHAnsi"/>
          <w:i/>
          <w:color w:val="000000"/>
          <w:lang w:val="en-GB"/>
        </w:rPr>
        <w:t>Reference: Article 17(4)(e)</w:t>
      </w:r>
    </w:p>
    <w:p w14:paraId="59839BAD" w14:textId="3D2CBD7B" w:rsidR="006454DC" w:rsidRPr="00EB444C" w:rsidRDefault="006454DC" w:rsidP="00EB444C">
      <w:pPr>
        <w:pStyle w:val="CE-Headline4"/>
        <w:numPr>
          <w:ilvl w:val="0"/>
          <w:numId w:val="0"/>
        </w:numPr>
        <w:tabs>
          <w:tab w:val="clear" w:pos="1418"/>
        </w:tabs>
        <w:spacing w:before="120" w:after="120"/>
        <w:ind w:left="567" w:hanging="567"/>
        <w:rPr>
          <w:color w:val="7E93A5" w:themeColor="background2"/>
          <w:sz w:val="22"/>
        </w:rPr>
      </w:pPr>
      <w:bookmarkStart w:id="84" w:name="_Toc61245870"/>
      <w:bookmarkStart w:id="85" w:name="_Toc64026055"/>
      <w:r w:rsidRPr="00EB444C">
        <w:rPr>
          <w:color w:val="7E93A5" w:themeColor="background2"/>
          <w:sz w:val="22"/>
        </w:rPr>
        <w:t xml:space="preserve">PO1 </w:t>
      </w:r>
      <w:r w:rsidR="000C0861" w:rsidRPr="00EB444C">
        <w:rPr>
          <w:color w:val="7E93A5" w:themeColor="background2"/>
          <w:sz w:val="22"/>
        </w:rPr>
        <w:t xml:space="preserve">- </w:t>
      </w:r>
      <w:r w:rsidR="00291F46" w:rsidRPr="00EB444C">
        <w:rPr>
          <w:color w:val="7E93A5" w:themeColor="background2"/>
          <w:sz w:val="22"/>
        </w:rPr>
        <w:tab/>
      </w:r>
      <w:r w:rsidRPr="00EB444C">
        <w:rPr>
          <w:color w:val="7E93A5" w:themeColor="background2"/>
          <w:sz w:val="22"/>
        </w:rPr>
        <w:t>(iv) Developing skills for smart specialisation, industrial transition and entrepreneurship</w:t>
      </w:r>
      <w:bookmarkEnd w:id="84"/>
      <w:bookmarkEnd w:id="85"/>
    </w:p>
    <w:p w14:paraId="28F8348F" w14:textId="2AADBAA2" w:rsidR="009A0D85" w:rsidRDefault="009A0D85" w:rsidP="009A0D8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2.1.</w:t>
      </w:r>
      <w:r>
        <w:rPr>
          <w:rFonts w:asciiTheme="minorHAnsi" w:hAnsiTheme="minorHAnsi"/>
          <w:b/>
          <w:sz w:val="24"/>
          <w:szCs w:val="24"/>
          <w:lang w:val="en-GB"/>
        </w:rPr>
        <w:t>2.1</w:t>
      </w:r>
      <w:r w:rsidRPr="008727F2">
        <w:rPr>
          <w:rFonts w:asciiTheme="minorHAnsi" w:hAnsiTheme="minorHAnsi"/>
          <w:b/>
          <w:sz w:val="24"/>
          <w:szCs w:val="24"/>
          <w:lang w:val="en-GB"/>
        </w:rPr>
        <w:tab/>
        <w:t>Related types of action and their expected contribution to those specific objectives and to macro-regional strategies and sea-basi</w:t>
      </w:r>
      <w:r w:rsidR="00BB1580">
        <w:rPr>
          <w:rFonts w:asciiTheme="minorHAnsi" w:hAnsiTheme="minorHAnsi"/>
          <w:b/>
          <w:sz w:val="24"/>
          <w:szCs w:val="24"/>
          <w:lang w:val="en-GB"/>
        </w:rPr>
        <w:t>n</w:t>
      </w:r>
      <w:r w:rsidRPr="008727F2">
        <w:rPr>
          <w:rFonts w:asciiTheme="minorHAnsi" w:hAnsiTheme="minorHAnsi"/>
          <w:b/>
          <w:sz w:val="24"/>
          <w:szCs w:val="24"/>
          <w:lang w:val="en-GB"/>
        </w:rPr>
        <w:t xml:space="preserve"> strategies, where appropriate</w:t>
      </w:r>
    </w:p>
    <w:p w14:paraId="55051D53" w14:textId="77777777" w:rsidR="009A0D85" w:rsidRDefault="009A0D85" w:rsidP="009A0D85">
      <w:pPr>
        <w:ind w:left="0"/>
        <w:rPr>
          <w:rFonts w:asciiTheme="minorHAnsi" w:hAnsiTheme="minorHAnsi"/>
          <w:i/>
          <w:color w:val="000000"/>
          <w:lang w:val="en-GB"/>
        </w:rPr>
      </w:pPr>
      <w:r w:rsidRPr="00CF7575">
        <w:rPr>
          <w:rFonts w:asciiTheme="minorHAnsi" w:hAnsiTheme="minorHAnsi"/>
          <w:i/>
          <w:color w:val="000000"/>
          <w:lang w:val="en-GB"/>
        </w:rPr>
        <w:t>Reference: Article 17(4)(e)(i), Article 17(9)(c)(ii)</w:t>
      </w:r>
    </w:p>
    <w:p w14:paraId="4042EF04" w14:textId="77777777" w:rsidR="009A0D85" w:rsidRPr="00CF7575" w:rsidRDefault="009A0D85" w:rsidP="009A0D85">
      <w:pPr>
        <w:ind w:left="0"/>
        <w:rPr>
          <w:rFonts w:asciiTheme="minorHAnsi" w:hAnsiTheme="minorHAnsi"/>
          <w:i/>
          <w:lang w:val="en-GB"/>
        </w:rPr>
      </w:pPr>
      <w:r w:rsidRPr="00CF7575">
        <w:rPr>
          <w:rFonts w:asciiTheme="minorHAnsi" w:hAnsiTheme="minorHAnsi"/>
          <w:i/>
          <w:lang w:val="en-GB"/>
        </w:rPr>
        <w:t>Text field [7000]</w:t>
      </w:r>
    </w:p>
    <w:tbl>
      <w:tblPr>
        <w:tblStyle w:val="Tabela-Siatka"/>
        <w:tblW w:w="0" w:type="auto"/>
        <w:tblLook w:val="04A0" w:firstRow="1" w:lastRow="0" w:firstColumn="1" w:lastColumn="0" w:noHBand="0" w:noVBand="1"/>
      </w:tblPr>
      <w:tblGrid>
        <w:gridCol w:w="9060"/>
      </w:tblGrid>
      <w:tr w:rsidR="009A0D85" w:rsidRPr="00A557D8" w14:paraId="6B3E73A8" w14:textId="77777777" w:rsidTr="00816A75">
        <w:tc>
          <w:tcPr>
            <w:tcW w:w="9060" w:type="dxa"/>
          </w:tcPr>
          <w:p w14:paraId="62D83B93" w14:textId="3476E1BE" w:rsidR="009A0D85" w:rsidRPr="001B3725" w:rsidRDefault="00EB1C9F" w:rsidP="00816A75">
            <w:pPr>
              <w:ind w:left="0"/>
              <w:rPr>
                <w:rFonts w:asciiTheme="minorHAnsi" w:hAnsiTheme="minorHAnsi"/>
                <w:b/>
                <w:i/>
                <w:color w:val="000000"/>
                <w:sz w:val="22"/>
                <w:lang w:val="en-GB"/>
              </w:rPr>
            </w:pPr>
            <w:r w:rsidRPr="001B3725">
              <w:rPr>
                <w:rFonts w:asciiTheme="minorHAnsi" w:hAnsiTheme="minorHAnsi"/>
                <w:b/>
                <w:i/>
                <w:color w:val="000000"/>
                <w:sz w:val="22"/>
                <w:lang w:val="en-GB"/>
              </w:rPr>
              <w:t xml:space="preserve">SO 1.2: </w:t>
            </w:r>
            <w:r w:rsidR="00BA09DF" w:rsidRPr="00BA09DF">
              <w:rPr>
                <w:rFonts w:asciiTheme="minorHAnsi" w:hAnsiTheme="minorHAnsi"/>
                <w:b/>
                <w:i/>
                <w:color w:val="000000"/>
                <w:sz w:val="22"/>
                <w:lang w:val="en-GB"/>
              </w:rPr>
              <w:t xml:space="preserve">Strengthening </w:t>
            </w:r>
            <w:r w:rsidRPr="001B3725">
              <w:rPr>
                <w:rFonts w:asciiTheme="minorHAnsi" w:hAnsiTheme="minorHAnsi"/>
                <w:b/>
                <w:i/>
                <w:color w:val="000000"/>
                <w:sz w:val="22"/>
                <w:lang w:val="en-GB"/>
              </w:rPr>
              <w:t>skills for smart specialisation, industrial transition and entrepreneurship in central Europe</w:t>
            </w:r>
          </w:p>
          <w:p w14:paraId="1C726F6A" w14:textId="77777777" w:rsidR="00EB1C9F" w:rsidRPr="001B3725" w:rsidRDefault="00EB1C9F" w:rsidP="00EB1C9F">
            <w:pPr>
              <w:ind w:left="0" w:right="25"/>
              <w:rPr>
                <w:rFonts w:asciiTheme="minorHAnsi" w:hAnsiTheme="minorHAnsi"/>
                <w:b/>
                <w:lang w:val="en-GB"/>
              </w:rPr>
            </w:pPr>
            <w:r w:rsidRPr="001B3725">
              <w:rPr>
                <w:rFonts w:asciiTheme="minorHAnsi" w:hAnsiTheme="minorHAnsi"/>
                <w:b/>
                <w:lang w:val="en-GB"/>
              </w:rPr>
              <w:t>Territorial needs for central Europe</w:t>
            </w:r>
          </w:p>
          <w:p w14:paraId="6D28F665" w14:textId="7AA764C2" w:rsidR="00EB1C9F" w:rsidRDefault="006108A5" w:rsidP="00EB1C9F">
            <w:pPr>
              <w:ind w:left="0" w:right="25"/>
              <w:rPr>
                <w:rFonts w:asciiTheme="minorHAnsi" w:hAnsiTheme="minorHAnsi"/>
                <w:lang w:val="en-GB"/>
              </w:rPr>
            </w:pPr>
            <w:r>
              <w:rPr>
                <w:rFonts w:asciiTheme="minorHAnsi" w:hAnsiTheme="minorHAnsi"/>
                <w:lang w:val="en-GB"/>
              </w:rPr>
              <w:t>C</w:t>
            </w:r>
            <w:r w:rsidR="001B3725" w:rsidRPr="001B3725">
              <w:rPr>
                <w:rFonts w:asciiTheme="minorHAnsi" w:hAnsiTheme="minorHAnsi"/>
                <w:lang w:val="en-GB"/>
              </w:rPr>
              <w:t xml:space="preserve">entral Europe </w:t>
            </w:r>
            <w:r w:rsidR="00BB7C70" w:rsidRPr="001B3725">
              <w:rPr>
                <w:rFonts w:asciiTheme="minorHAnsi" w:hAnsiTheme="minorHAnsi"/>
                <w:lang w:val="en-GB"/>
              </w:rPr>
              <w:t>relies on skilled workers</w:t>
            </w:r>
            <w:r w:rsidR="00BB7C70" w:rsidDel="00ED5B50">
              <w:rPr>
                <w:rFonts w:asciiTheme="minorHAnsi" w:hAnsiTheme="minorHAnsi"/>
                <w:lang w:val="en-GB"/>
              </w:rPr>
              <w:t xml:space="preserve"> </w:t>
            </w:r>
            <w:r w:rsidR="006164F8">
              <w:rPr>
                <w:rFonts w:asciiTheme="minorHAnsi" w:hAnsiTheme="minorHAnsi"/>
                <w:lang w:val="en-GB"/>
              </w:rPr>
              <w:t xml:space="preserve">and employees </w:t>
            </w:r>
            <w:r w:rsidR="00BB7C70">
              <w:rPr>
                <w:rFonts w:asciiTheme="minorHAnsi" w:hAnsiTheme="minorHAnsi"/>
                <w:lang w:val="en-GB"/>
              </w:rPr>
              <w:t>for</w:t>
            </w:r>
            <w:r w:rsidR="006A1802">
              <w:rPr>
                <w:rFonts w:asciiTheme="minorHAnsi" w:hAnsiTheme="minorHAnsi"/>
                <w:lang w:val="en-GB"/>
              </w:rPr>
              <w:t xml:space="preserve"> </w:t>
            </w:r>
            <w:r w:rsidR="00BB7C70">
              <w:rPr>
                <w:rFonts w:asciiTheme="minorHAnsi" w:hAnsiTheme="minorHAnsi"/>
                <w:lang w:val="en-GB"/>
              </w:rPr>
              <w:t xml:space="preserve">sustaining </w:t>
            </w:r>
            <w:r w:rsidR="006A1802">
              <w:rPr>
                <w:rFonts w:asciiTheme="minorHAnsi" w:hAnsiTheme="minorHAnsi"/>
                <w:lang w:val="en-GB"/>
              </w:rPr>
              <w:t xml:space="preserve">its strong industrial </w:t>
            </w:r>
            <w:r>
              <w:rPr>
                <w:rFonts w:asciiTheme="minorHAnsi" w:hAnsiTheme="minorHAnsi"/>
                <w:lang w:val="en-GB"/>
              </w:rPr>
              <w:t xml:space="preserve">and economic </w:t>
            </w:r>
            <w:r w:rsidR="006A1802">
              <w:rPr>
                <w:rFonts w:asciiTheme="minorHAnsi" w:hAnsiTheme="minorHAnsi"/>
                <w:lang w:val="en-GB"/>
              </w:rPr>
              <w:t>base</w:t>
            </w:r>
            <w:r w:rsidR="001B3725" w:rsidRPr="001B3725">
              <w:rPr>
                <w:rFonts w:asciiTheme="minorHAnsi" w:hAnsiTheme="minorHAnsi"/>
                <w:lang w:val="en-GB"/>
              </w:rPr>
              <w:t xml:space="preserve">. SMEs are the largest employers in central Europe. To meet their needs it is important to improve and modernise skills of people locally, especially in view of </w:t>
            </w:r>
            <w:r w:rsidR="001A7497" w:rsidRPr="001B3725">
              <w:rPr>
                <w:rFonts w:asciiTheme="minorHAnsi" w:hAnsiTheme="minorHAnsi"/>
                <w:lang w:val="en-GB"/>
              </w:rPr>
              <w:t xml:space="preserve">challenges </w:t>
            </w:r>
            <w:r w:rsidR="00BB7C70">
              <w:rPr>
                <w:rFonts w:asciiTheme="minorHAnsi" w:hAnsiTheme="minorHAnsi"/>
                <w:lang w:val="en-GB"/>
              </w:rPr>
              <w:t>like</w:t>
            </w:r>
            <w:r w:rsidR="001A7497">
              <w:rPr>
                <w:rFonts w:asciiTheme="minorHAnsi" w:hAnsiTheme="minorHAnsi"/>
                <w:lang w:val="en-GB"/>
              </w:rPr>
              <w:t xml:space="preserve"> </w:t>
            </w:r>
            <w:r w:rsidR="001B3725" w:rsidRPr="001B3725">
              <w:rPr>
                <w:rFonts w:asciiTheme="minorHAnsi" w:hAnsiTheme="minorHAnsi"/>
                <w:lang w:val="en-GB"/>
              </w:rPr>
              <w:t>digitalisation</w:t>
            </w:r>
            <w:r w:rsidR="000B70EF">
              <w:rPr>
                <w:rFonts w:asciiTheme="minorHAnsi" w:hAnsiTheme="minorHAnsi"/>
                <w:lang w:val="en-GB"/>
              </w:rPr>
              <w:t>,</w:t>
            </w:r>
            <w:r w:rsidR="001B3725" w:rsidRPr="001B3725">
              <w:rPr>
                <w:rFonts w:asciiTheme="minorHAnsi" w:hAnsiTheme="minorHAnsi"/>
                <w:lang w:val="en-GB"/>
              </w:rPr>
              <w:t xml:space="preserve"> </w:t>
            </w:r>
            <w:r w:rsidR="00BB7C70">
              <w:rPr>
                <w:rFonts w:asciiTheme="minorHAnsi" w:hAnsiTheme="minorHAnsi"/>
                <w:lang w:val="en-GB"/>
              </w:rPr>
              <w:t xml:space="preserve">the </w:t>
            </w:r>
            <w:r w:rsidR="001B3725" w:rsidRPr="001B3725">
              <w:rPr>
                <w:rFonts w:asciiTheme="minorHAnsi" w:hAnsiTheme="minorHAnsi"/>
                <w:lang w:val="en-GB"/>
              </w:rPr>
              <w:t>transition to Industry 4.0</w:t>
            </w:r>
            <w:r w:rsidR="001A7497">
              <w:rPr>
                <w:rFonts w:asciiTheme="minorHAnsi" w:hAnsiTheme="minorHAnsi"/>
                <w:lang w:val="en-GB"/>
              </w:rPr>
              <w:t xml:space="preserve"> and </w:t>
            </w:r>
            <w:r w:rsidR="00BB7C70">
              <w:rPr>
                <w:rFonts w:asciiTheme="minorHAnsi" w:hAnsiTheme="minorHAnsi"/>
                <w:lang w:val="en-GB"/>
              </w:rPr>
              <w:t xml:space="preserve">the </w:t>
            </w:r>
            <w:r w:rsidR="004A1AF0">
              <w:rPr>
                <w:rFonts w:asciiTheme="minorHAnsi" w:hAnsiTheme="minorHAnsi"/>
                <w:lang w:val="en-GB"/>
              </w:rPr>
              <w:t>green economy as highlighted in</w:t>
            </w:r>
            <w:r w:rsidR="001A7497">
              <w:rPr>
                <w:rFonts w:asciiTheme="minorHAnsi" w:hAnsiTheme="minorHAnsi"/>
                <w:lang w:val="en-GB"/>
              </w:rPr>
              <w:t xml:space="preserve"> the EU Green Deal</w:t>
            </w:r>
            <w:r w:rsidR="001B3725" w:rsidRPr="001B3725">
              <w:rPr>
                <w:rFonts w:asciiTheme="minorHAnsi" w:hAnsiTheme="minorHAnsi"/>
                <w:lang w:val="en-GB"/>
              </w:rPr>
              <w:t xml:space="preserve">. Up-to-date skills are a pre-requisite for exploiting technological innovation and the potentials offered by smart specialisation in different sectors and technology priority areas. Skills are also key to encouraging entrepreneurship. Finally yet importantly, place-based </w:t>
            </w:r>
            <w:r w:rsidR="000B70EF">
              <w:rPr>
                <w:rFonts w:asciiTheme="minorHAnsi" w:hAnsiTheme="minorHAnsi"/>
                <w:lang w:val="en-GB"/>
              </w:rPr>
              <w:t xml:space="preserve">development </w:t>
            </w:r>
            <w:r w:rsidR="001B3725" w:rsidRPr="001B3725">
              <w:rPr>
                <w:rFonts w:asciiTheme="minorHAnsi" w:hAnsiTheme="minorHAnsi"/>
                <w:lang w:val="en-GB"/>
              </w:rPr>
              <w:t xml:space="preserve">of </w:t>
            </w:r>
            <w:r w:rsidR="000B70EF">
              <w:rPr>
                <w:rFonts w:asciiTheme="minorHAnsi" w:hAnsiTheme="minorHAnsi"/>
                <w:lang w:val="en-GB"/>
              </w:rPr>
              <w:t xml:space="preserve">skills is </w:t>
            </w:r>
            <w:r w:rsidR="001B3725" w:rsidRPr="001B3725">
              <w:rPr>
                <w:rFonts w:asciiTheme="minorHAnsi" w:hAnsiTheme="minorHAnsi"/>
                <w:lang w:val="en-GB"/>
              </w:rPr>
              <w:t>crucial for reducing urban-rural disparities. Overall, there is the need for a just transition process that is socially responsible.</w:t>
            </w:r>
          </w:p>
          <w:p w14:paraId="57816611" w14:textId="77777777" w:rsidR="001B3725" w:rsidRPr="00EB1C9F" w:rsidRDefault="001B3725" w:rsidP="00EB1C9F">
            <w:pPr>
              <w:ind w:left="0" w:right="25"/>
              <w:rPr>
                <w:rFonts w:asciiTheme="minorHAnsi" w:hAnsiTheme="minorHAnsi"/>
                <w:b/>
                <w:highlight w:val="yellow"/>
                <w:lang w:val="en-GB"/>
              </w:rPr>
            </w:pPr>
          </w:p>
          <w:p w14:paraId="1A35913D" w14:textId="77777777" w:rsidR="001B3725" w:rsidRDefault="001B3725" w:rsidP="00EB1C9F">
            <w:pPr>
              <w:ind w:left="0" w:right="25"/>
              <w:rPr>
                <w:rFonts w:asciiTheme="minorHAnsi" w:hAnsiTheme="minorHAnsi"/>
                <w:b/>
                <w:lang w:val="en-GB"/>
              </w:rPr>
            </w:pPr>
            <w:r w:rsidRPr="001B3725">
              <w:rPr>
                <w:rFonts w:asciiTheme="minorHAnsi" w:hAnsiTheme="minorHAnsi"/>
                <w:b/>
                <w:lang w:val="en-GB"/>
              </w:rPr>
              <w:t xml:space="preserve">Transnational cooperation actions </w:t>
            </w:r>
          </w:p>
          <w:p w14:paraId="14119CB1" w14:textId="2B0E3B96" w:rsidR="001B3725" w:rsidRPr="001B3725" w:rsidRDefault="00C71673" w:rsidP="001B3725">
            <w:pPr>
              <w:ind w:left="0" w:right="25"/>
              <w:rPr>
                <w:rFonts w:asciiTheme="minorHAnsi" w:hAnsiTheme="minorHAnsi"/>
                <w:lang w:val="en-GB"/>
              </w:rPr>
            </w:pPr>
            <w:r>
              <w:rPr>
                <w:rFonts w:asciiTheme="minorHAnsi" w:hAnsiTheme="minorHAnsi"/>
                <w:lang w:val="en-GB"/>
              </w:rPr>
              <w:t xml:space="preserve">Under this SO, </w:t>
            </w:r>
            <w:r w:rsidR="00B904FF">
              <w:rPr>
                <w:rFonts w:asciiTheme="minorHAnsi" w:hAnsiTheme="minorHAnsi"/>
                <w:lang w:val="en-GB"/>
              </w:rPr>
              <w:t>I</w:t>
            </w:r>
            <w:r w:rsidR="001B3725" w:rsidRPr="001B3725">
              <w:rPr>
                <w:rFonts w:asciiTheme="minorHAnsi" w:hAnsiTheme="minorHAnsi"/>
                <w:lang w:val="en-GB"/>
              </w:rPr>
              <w:t xml:space="preserve">nterreg CE will support transnational cooperation that improves knowledge and </w:t>
            </w:r>
            <w:r w:rsidR="00F6742A">
              <w:rPr>
                <w:rFonts w:asciiTheme="minorHAnsi" w:hAnsiTheme="minorHAnsi"/>
                <w:lang w:val="en-GB"/>
              </w:rPr>
              <w:t>capacities</w:t>
            </w:r>
            <w:r w:rsidR="001B3725" w:rsidRPr="001B3725">
              <w:rPr>
                <w:rFonts w:asciiTheme="minorHAnsi" w:hAnsiTheme="minorHAnsi"/>
                <w:lang w:val="en-GB"/>
              </w:rPr>
              <w:t xml:space="preserve"> </w:t>
            </w:r>
            <w:r w:rsidR="00D42703" w:rsidRPr="00D42703">
              <w:rPr>
                <w:rFonts w:asciiTheme="minorHAnsi" w:hAnsiTheme="minorHAnsi"/>
                <w:lang w:val="en-GB"/>
              </w:rPr>
              <w:t>necessary for an efficient entrepreneurial discovery process and the preparation or updating of smart specialisation</w:t>
            </w:r>
            <w:r w:rsidR="004441E3">
              <w:rPr>
                <w:rFonts w:asciiTheme="minorHAnsi" w:hAnsiTheme="minorHAnsi"/>
                <w:lang w:val="en-GB"/>
              </w:rPr>
              <w:t xml:space="preserve"> strategies</w:t>
            </w:r>
            <w:r w:rsidR="00F6742A" w:rsidRPr="002B42C1">
              <w:rPr>
                <w:rFonts w:asciiTheme="minorHAnsi" w:hAnsiTheme="minorHAnsi"/>
                <w:lang w:val="en-GB"/>
              </w:rPr>
              <w:t xml:space="preserve">, </w:t>
            </w:r>
            <w:r w:rsidR="002B42C1">
              <w:rPr>
                <w:rFonts w:asciiTheme="minorHAnsi" w:hAnsiTheme="minorHAnsi"/>
                <w:lang w:val="en-GB"/>
              </w:rPr>
              <w:t xml:space="preserve">in </w:t>
            </w:r>
            <w:r w:rsidR="00F6742A" w:rsidRPr="002B42C1">
              <w:rPr>
                <w:rFonts w:asciiTheme="minorHAnsi" w:hAnsiTheme="minorHAnsi"/>
                <w:lang w:val="en-GB"/>
              </w:rPr>
              <w:t xml:space="preserve">particular </w:t>
            </w:r>
            <w:r w:rsidR="002B42C1">
              <w:rPr>
                <w:rFonts w:asciiTheme="minorHAnsi" w:hAnsiTheme="minorHAnsi"/>
                <w:lang w:val="en-GB"/>
              </w:rPr>
              <w:t>regarding</w:t>
            </w:r>
            <w:r w:rsidR="00F6742A" w:rsidRPr="002B42C1">
              <w:rPr>
                <w:rFonts w:asciiTheme="minorHAnsi" w:hAnsiTheme="minorHAnsi"/>
                <w:lang w:val="en-GB"/>
              </w:rPr>
              <w:t xml:space="preserve"> digital skills and industrial transition</w:t>
            </w:r>
            <w:r w:rsidR="002B42C1" w:rsidRPr="002B42C1">
              <w:rPr>
                <w:rFonts w:asciiTheme="minorHAnsi" w:hAnsiTheme="minorHAnsi"/>
                <w:lang w:val="en-GB"/>
              </w:rPr>
              <w:t>.</w:t>
            </w:r>
            <w:r w:rsidR="00F6742A">
              <w:rPr>
                <w:rFonts w:asciiTheme="minorHAnsi" w:hAnsiTheme="minorHAnsi"/>
                <w:lang w:val="en-GB"/>
              </w:rPr>
              <w:t xml:space="preserve"> </w:t>
            </w:r>
            <w:r w:rsidR="002B42C1">
              <w:rPr>
                <w:rFonts w:asciiTheme="minorHAnsi" w:hAnsiTheme="minorHAnsi"/>
                <w:lang w:val="en-GB"/>
              </w:rPr>
              <w:t>This will</w:t>
            </w:r>
            <w:r w:rsidR="00E7439E">
              <w:rPr>
                <w:rFonts w:asciiTheme="minorHAnsi" w:hAnsiTheme="minorHAnsi"/>
                <w:lang w:val="en-GB"/>
              </w:rPr>
              <w:t xml:space="preserve"> strengthen </w:t>
            </w:r>
            <w:r w:rsidR="00E7439E" w:rsidRPr="00E7439E">
              <w:rPr>
                <w:rFonts w:asciiTheme="minorHAnsi" w:hAnsiTheme="minorHAnsi"/>
                <w:lang w:val="en-GB"/>
              </w:rPr>
              <w:t>the most promising areas for sustainable economic development based on the region</w:t>
            </w:r>
            <w:r w:rsidR="00E7439E">
              <w:rPr>
                <w:rFonts w:asciiTheme="minorHAnsi" w:hAnsiTheme="minorHAnsi"/>
                <w:lang w:val="en-GB"/>
              </w:rPr>
              <w:t>s</w:t>
            </w:r>
            <w:r w:rsidR="00E7439E" w:rsidRPr="00E7439E">
              <w:rPr>
                <w:rFonts w:asciiTheme="minorHAnsi" w:hAnsiTheme="minorHAnsi"/>
                <w:lang w:val="en-GB"/>
              </w:rPr>
              <w:t>' distinctive structures and knowledge base</w:t>
            </w:r>
            <w:r w:rsidR="002B42C1">
              <w:rPr>
                <w:rFonts w:asciiTheme="minorHAnsi" w:hAnsiTheme="minorHAnsi"/>
                <w:lang w:val="en-GB"/>
              </w:rPr>
              <w:t xml:space="preserve"> </w:t>
            </w:r>
            <w:r w:rsidR="00E7439E">
              <w:rPr>
                <w:rFonts w:asciiTheme="minorHAnsi" w:hAnsiTheme="minorHAnsi"/>
                <w:lang w:val="en-GB"/>
              </w:rPr>
              <w:t xml:space="preserve">and </w:t>
            </w:r>
            <w:r w:rsidR="00C618EF">
              <w:rPr>
                <w:rFonts w:asciiTheme="minorHAnsi" w:hAnsiTheme="minorHAnsi"/>
                <w:lang w:val="en-GB"/>
              </w:rPr>
              <w:t>encourag</w:t>
            </w:r>
            <w:r w:rsidR="002B42C1">
              <w:rPr>
                <w:rFonts w:asciiTheme="minorHAnsi" w:hAnsiTheme="minorHAnsi"/>
                <w:lang w:val="en-GB"/>
              </w:rPr>
              <w:t>e</w:t>
            </w:r>
            <w:r w:rsidR="00C618EF">
              <w:rPr>
                <w:rFonts w:asciiTheme="minorHAnsi" w:hAnsiTheme="minorHAnsi"/>
                <w:lang w:val="en-GB"/>
              </w:rPr>
              <w:t xml:space="preserve"> the </w:t>
            </w:r>
            <w:r w:rsidR="001B3725" w:rsidRPr="001B3725">
              <w:rPr>
                <w:rFonts w:asciiTheme="minorHAnsi" w:hAnsiTheme="minorHAnsi"/>
                <w:lang w:val="en-GB"/>
              </w:rPr>
              <w:t>introduc</w:t>
            </w:r>
            <w:r w:rsidR="00C618EF">
              <w:rPr>
                <w:rFonts w:asciiTheme="minorHAnsi" w:hAnsiTheme="minorHAnsi"/>
                <w:lang w:val="en-GB"/>
              </w:rPr>
              <w:t>tion</w:t>
            </w:r>
            <w:r w:rsidR="001B3725" w:rsidRPr="001B3725">
              <w:rPr>
                <w:rFonts w:asciiTheme="minorHAnsi" w:hAnsiTheme="minorHAnsi"/>
                <w:lang w:val="en-GB"/>
              </w:rPr>
              <w:t xml:space="preserve"> </w:t>
            </w:r>
            <w:r w:rsidR="00C618EF">
              <w:rPr>
                <w:rFonts w:asciiTheme="minorHAnsi" w:hAnsiTheme="minorHAnsi"/>
                <w:lang w:val="en-GB"/>
              </w:rPr>
              <w:t xml:space="preserve">and strengthening of </w:t>
            </w:r>
            <w:r w:rsidR="001B3725" w:rsidRPr="001B3725">
              <w:rPr>
                <w:rFonts w:asciiTheme="minorHAnsi" w:hAnsiTheme="minorHAnsi"/>
                <w:lang w:val="en-GB"/>
              </w:rPr>
              <w:t>sustainable and innovative products, services or processes</w:t>
            </w:r>
            <w:r w:rsidR="00C618EF">
              <w:rPr>
                <w:rFonts w:asciiTheme="minorHAnsi" w:hAnsiTheme="minorHAnsi"/>
                <w:lang w:val="en-GB"/>
              </w:rPr>
              <w:t xml:space="preserve"> </w:t>
            </w:r>
            <w:r w:rsidR="000C0861">
              <w:rPr>
                <w:rFonts w:asciiTheme="minorHAnsi" w:hAnsiTheme="minorHAnsi"/>
                <w:lang w:val="en-GB"/>
              </w:rPr>
              <w:t xml:space="preserve">especially </w:t>
            </w:r>
            <w:r w:rsidR="00C618EF">
              <w:rPr>
                <w:rFonts w:asciiTheme="minorHAnsi" w:hAnsiTheme="minorHAnsi"/>
                <w:lang w:val="en-GB"/>
              </w:rPr>
              <w:t>by SMEs</w:t>
            </w:r>
            <w:r w:rsidR="001B3725" w:rsidRPr="001B3725">
              <w:rPr>
                <w:rFonts w:asciiTheme="minorHAnsi" w:hAnsiTheme="minorHAnsi"/>
                <w:lang w:val="en-GB"/>
              </w:rPr>
              <w:t xml:space="preserve">. </w:t>
            </w:r>
            <w:r w:rsidR="009336E0">
              <w:rPr>
                <w:rFonts w:asciiTheme="minorHAnsi" w:hAnsiTheme="minorHAnsi"/>
                <w:lang w:val="en-GB"/>
              </w:rPr>
              <w:t>A</w:t>
            </w:r>
            <w:r w:rsidR="00D26250">
              <w:rPr>
                <w:rFonts w:asciiTheme="minorHAnsi" w:hAnsiTheme="minorHAnsi"/>
                <w:lang w:val="en-GB"/>
              </w:rPr>
              <w:t xml:space="preserve">ctions supported </w:t>
            </w:r>
            <w:r w:rsidR="00C05723">
              <w:rPr>
                <w:rFonts w:asciiTheme="minorHAnsi" w:hAnsiTheme="minorHAnsi"/>
                <w:lang w:val="en-GB"/>
              </w:rPr>
              <w:t>should</w:t>
            </w:r>
            <w:r w:rsidR="00C05723" w:rsidRPr="008B3465">
              <w:rPr>
                <w:rFonts w:asciiTheme="minorHAnsi" w:hAnsiTheme="minorHAnsi"/>
                <w:lang w:val="en-GB"/>
              </w:rPr>
              <w:t xml:space="preserve"> </w:t>
            </w:r>
            <w:r w:rsidR="00D26250" w:rsidRPr="008B3465">
              <w:rPr>
                <w:rFonts w:asciiTheme="minorHAnsi" w:hAnsiTheme="minorHAnsi"/>
                <w:lang w:val="en-GB"/>
              </w:rPr>
              <w:t xml:space="preserve">be </w:t>
            </w:r>
            <w:r w:rsidR="00E7439E">
              <w:rPr>
                <w:rFonts w:asciiTheme="minorHAnsi" w:hAnsiTheme="minorHAnsi"/>
                <w:lang w:val="en-GB"/>
              </w:rPr>
              <w:t>coherent</w:t>
            </w:r>
            <w:r w:rsidR="00D26250" w:rsidRPr="008B3465">
              <w:rPr>
                <w:rFonts w:asciiTheme="minorHAnsi" w:hAnsiTheme="minorHAnsi"/>
                <w:lang w:val="en-GB"/>
              </w:rPr>
              <w:t xml:space="preserve"> with the relevan</w:t>
            </w:r>
            <w:r w:rsidR="00D26250">
              <w:rPr>
                <w:rFonts w:asciiTheme="minorHAnsi" w:hAnsiTheme="minorHAnsi"/>
                <w:lang w:val="en-GB"/>
              </w:rPr>
              <w:t>t smart specialisation strate</w:t>
            </w:r>
            <w:r w:rsidR="0075154C">
              <w:rPr>
                <w:rFonts w:asciiTheme="minorHAnsi" w:hAnsiTheme="minorHAnsi"/>
                <w:lang w:val="en-GB"/>
              </w:rPr>
              <w:t>g</w:t>
            </w:r>
            <w:r w:rsidR="00493380">
              <w:rPr>
                <w:rFonts w:asciiTheme="minorHAnsi" w:hAnsiTheme="minorHAnsi"/>
                <w:lang w:val="en-GB"/>
              </w:rPr>
              <w:t>ies</w:t>
            </w:r>
            <w:r w:rsidR="0075154C">
              <w:rPr>
                <w:rFonts w:asciiTheme="minorHAnsi" w:hAnsiTheme="minorHAnsi"/>
                <w:lang w:val="en-GB"/>
              </w:rPr>
              <w:t xml:space="preserve"> of the participating regions.</w:t>
            </w:r>
            <w:r w:rsidR="00D26250" w:rsidRPr="001B3725">
              <w:rPr>
                <w:rFonts w:asciiTheme="minorHAnsi" w:hAnsiTheme="minorHAnsi"/>
                <w:lang w:val="en-GB"/>
              </w:rPr>
              <w:t xml:space="preserve"> </w:t>
            </w:r>
            <w:r w:rsidR="001B3725" w:rsidRPr="001B3725">
              <w:rPr>
                <w:rFonts w:asciiTheme="minorHAnsi" w:hAnsiTheme="minorHAnsi"/>
                <w:lang w:val="en-GB"/>
              </w:rPr>
              <w:t>Possible cooperation actions include the development and implementation of strategies, action plans, tools, trainings</w:t>
            </w:r>
            <w:r w:rsidR="00EA7C1D">
              <w:rPr>
                <w:rFonts w:asciiTheme="minorHAnsi" w:hAnsiTheme="minorHAnsi"/>
                <w:lang w:val="en-GB"/>
              </w:rPr>
              <w:t xml:space="preserve">, </w:t>
            </w:r>
            <w:r w:rsidR="001B3725" w:rsidRPr="001B3725">
              <w:rPr>
                <w:rFonts w:asciiTheme="minorHAnsi" w:hAnsiTheme="minorHAnsi"/>
                <w:lang w:val="en-GB"/>
              </w:rPr>
              <w:t>pilot actions</w:t>
            </w:r>
            <w:r w:rsidR="00EA7C1D">
              <w:rPr>
                <w:rFonts w:asciiTheme="minorHAnsi" w:hAnsiTheme="minorHAnsi"/>
                <w:lang w:val="en-GB"/>
              </w:rPr>
              <w:t xml:space="preserve"> and related solutions</w:t>
            </w:r>
            <w:r w:rsidR="001B3725" w:rsidRPr="001B3725">
              <w:rPr>
                <w:rFonts w:asciiTheme="minorHAnsi" w:hAnsiTheme="minorHAnsi"/>
                <w:lang w:val="en-GB"/>
              </w:rPr>
              <w:t xml:space="preserve">. Cooperation </w:t>
            </w:r>
            <w:r w:rsidR="002B42C1">
              <w:rPr>
                <w:rFonts w:asciiTheme="minorHAnsi" w:hAnsiTheme="minorHAnsi"/>
                <w:lang w:val="en-GB"/>
              </w:rPr>
              <w:t>shall</w:t>
            </w:r>
            <w:r w:rsidR="002B42C1" w:rsidRPr="001B3725">
              <w:rPr>
                <w:rFonts w:asciiTheme="minorHAnsi" w:hAnsiTheme="minorHAnsi"/>
                <w:lang w:val="en-GB"/>
              </w:rPr>
              <w:t xml:space="preserve"> </w:t>
            </w:r>
            <w:r w:rsidR="009336E0">
              <w:rPr>
                <w:rFonts w:asciiTheme="minorHAnsi" w:hAnsiTheme="minorHAnsi"/>
                <w:lang w:val="en-GB"/>
              </w:rPr>
              <w:t xml:space="preserve">support the </w:t>
            </w:r>
            <w:r w:rsidR="00D67121">
              <w:rPr>
                <w:rFonts w:asciiTheme="minorHAnsi" w:hAnsiTheme="minorHAnsi"/>
                <w:lang w:val="en-GB"/>
              </w:rPr>
              <w:t>develop</w:t>
            </w:r>
            <w:r w:rsidR="009336E0">
              <w:rPr>
                <w:rFonts w:asciiTheme="minorHAnsi" w:hAnsiTheme="minorHAnsi"/>
                <w:lang w:val="en-GB"/>
              </w:rPr>
              <w:t>ment</w:t>
            </w:r>
            <w:r w:rsidR="00D67121">
              <w:rPr>
                <w:rFonts w:asciiTheme="minorHAnsi" w:hAnsiTheme="minorHAnsi"/>
                <w:lang w:val="en-GB"/>
              </w:rPr>
              <w:t xml:space="preserve"> and implement</w:t>
            </w:r>
            <w:r w:rsidR="009336E0">
              <w:rPr>
                <w:rFonts w:asciiTheme="minorHAnsi" w:hAnsiTheme="minorHAnsi"/>
                <w:lang w:val="en-GB"/>
              </w:rPr>
              <w:t>ation</w:t>
            </w:r>
            <w:r w:rsidR="00D67121" w:rsidRPr="001B3725">
              <w:rPr>
                <w:rFonts w:asciiTheme="minorHAnsi" w:hAnsiTheme="minorHAnsi"/>
                <w:lang w:val="en-GB"/>
              </w:rPr>
              <w:t xml:space="preserve"> </w:t>
            </w:r>
            <w:r w:rsidR="009336E0">
              <w:rPr>
                <w:rFonts w:asciiTheme="minorHAnsi" w:hAnsiTheme="minorHAnsi"/>
                <w:lang w:val="en-GB"/>
              </w:rPr>
              <w:t xml:space="preserve">of </w:t>
            </w:r>
            <w:r w:rsidR="001B3725" w:rsidRPr="001B3725">
              <w:rPr>
                <w:rFonts w:asciiTheme="minorHAnsi" w:hAnsiTheme="minorHAnsi"/>
                <w:lang w:val="en-GB"/>
              </w:rPr>
              <w:t xml:space="preserve">solutions </w:t>
            </w:r>
            <w:r w:rsidR="00D67121">
              <w:rPr>
                <w:rFonts w:asciiTheme="minorHAnsi" w:hAnsiTheme="minorHAnsi"/>
                <w:lang w:val="en-GB"/>
              </w:rPr>
              <w:t xml:space="preserve">for </w:t>
            </w:r>
            <w:r w:rsidR="00D67121" w:rsidRPr="00D67121">
              <w:rPr>
                <w:rFonts w:asciiTheme="minorHAnsi" w:hAnsiTheme="minorHAnsi"/>
                <w:lang w:val="en-GB"/>
              </w:rPr>
              <w:t>vocational excellence</w:t>
            </w:r>
            <w:r w:rsidR="00B32BC1">
              <w:rPr>
                <w:rFonts w:asciiTheme="minorHAnsi" w:hAnsiTheme="minorHAnsi"/>
                <w:lang w:val="en-GB"/>
              </w:rPr>
              <w:t xml:space="preserve"> as well as </w:t>
            </w:r>
            <w:r w:rsidR="00D37A3B">
              <w:rPr>
                <w:rFonts w:asciiTheme="minorHAnsi" w:hAnsiTheme="minorHAnsi"/>
                <w:lang w:val="en-GB"/>
              </w:rPr>
              <w:t xml:space="preserve">for </w:t>
            </w:r>
            <w:r w:rsidR="00D67121" w:rsidRPr="00D67121">
              <w:rPr>
                <w:rFonts w:asciiTheme="minorHAnsi" w:hAnsiTheme="minorHAnsi"/>
                <w:lang w:val="en-GB"/>
              </w:rPr>
              <w:t xml:space="preserve">technology diffusion and skills </w:t>
            </w:r>
            <w:r w:rsidR="009336E0">
              <w:rPr>
                <w:rFonts w:asciiTheme="minorHAnsi" w:hAnsiTheme="minorHAnsi"/>
                <w:lang w:val="en-GB"/>
              </w:rPr>
              <w:t>building</w:t>
            </w:r>
            <w:r w:rsidR="00D67121" w:rsidRPr="00D67121">
              <w:rPr>
                <w:rFonts w:asciiTheme="minorHAnsi" w:hAnsiTheme="minorHAnsi"/>
                <w:lang w:val="en-GB"/>
              </w:rPr>
              <w:t xml:space="preserve"> </w:t>
            </w:r>
            <w:r w:rsidR="009336E0">
              <w:rPr>
                <w:rFonts w:asciiTheme="minorHAnsi" w:hAnsiTheme="minorHAnsi"/>
                <w:lang w:val="en-GB"/>
              </w:rPr>
              <w:t xml:space="preserve">in </w:t>
            </w:r>
            <w:r w:rsidR="00D37A3B">
              <w:rPr>
                <w:rFonts w:asciiTheme="minorHAnsi" w:hAnsiTheme="minorHAnsi"/>
                <w:lang w:val="en-GB"/>
              </w:rPr>
              <w:t xml:space="preserve">national and regional innovation </w:t>
            </w:r>
            <w:r w:rsidR="00D67121" w:rsidRPr="00D67121">
              <w:rPr>
                <w:rFonts w:asciiTheme="minorHAnsi" w:hAnsiTheme="minorHAnsi"/>
                <w:lang w:val="en-GB"/>
              </w:rPr>
              <w:t xml:space="preserve">ecosystems </w:t>
            </w:r>
            <w:r w:rsidR="00D67121">
              <w:rPr>
                <w:rFonts w:asciiTheme="minorHAnsi" w:hAnsiTheme="minorHAnsi"/>
                <w:lang w:val="en-GB"/>
              </w:rPr>
              <w:t>in order to achieve the goals of the</w:t>
            </w:r>
            <w:r w:rsidR="001B3725" w:rsidRPr="001B3725">
              <w:rPr>
                <w:rFonts w:asciiTheme="minorHAnsi" w:hAnsiTheme="minorHAnsi"/>
                <w:lang w:val="en-GB"/>
              </w:rPr>
              <w:t xml:space="preserve"> smart specialisation strategies of the targeted territories.  </w:t>
            </w:r>
          </w:p>
          <w:p w14:paraId="02B4E961" w14:textId="77777777" w:rsidR="001B3725" w:rsidRPr="001B3725" w:rsidRDefault="001B3725" w:rsidP="001B3725">
            <w:pPr>
              <w:ind w:left="0" w:right="25"/>
              <w:rPr>
                <w:rFonts w:asciiTheme="minorHAnsi" w:hAnsiTheme="minorHAnsi"/>
                <w:lang w:val="en-GB"/>
              </w:rPr>
            </w:pPr>
            <w:r w:rsidRPr="001B3725">
              <w:rPr>
                <w:rFonts w:asciiTheme="minorHAnsi" w:hAnsiTheme="minorHAnsi"/>
                <w:lang w:val="en-GB"/>
              </w:rPr>
              <w:t>More concretely, the programme will fund actions in the following thematic fields (non-exhaustive list):</w:t>
            </w:r>
          </w:p>
          <w:p w14:paraId="7169CEC1" w14:textId="11911FD2" w:rsidR="001B3725" w:rsidRPr="0027263E" w:rsidRDefault="001B3725" w:rsidP="00584E8A">
            <w:pPr>
              <w:pStyle w:val="Akapitzlist"/>
              <w:numPr>
                <w:ilvl w:val="0"/>
                <w:numId w:val="38"/>
              </w:numPr>
              <w:ind w:right="23"/>
              <w:contextualSpacing w:val="0"/>
              <w:rPr>
                <w:rFonts w:asciiTheme="minorHAnsi" w:hAnsiTheme="minorHAnsi"/>
                <w:lang w:val="en-GB"/>
              </w:rPr>
            </w:pPr>
            <w:r w:rsidRPr="0027263E">
              <w:rPr>
                <w:rFonts w:asciiTheme="minorHAnsi" w:hAnsiTheme="minorHAnsi"/>
                <w:lang w:val="en-GB"/>
              </w:rPr>
              <w:t>Skills for</w:t>
            </w:r>
            <w:r w:rsidR="00584E8A">
              <w:rPr>
                <w:rFonts w:asciiTheme="minorHAnsi" w:hAnsiTheme="minorHAnsi"/>
                <w:lang w:val="en-GB"/>
              </w:rPr>
              <w:t xml:space="preserve"> sectors of relevance for smart specialisation, e.g. </w:t>
            </w:r>
            <w:r w:rsidRPr="0027263E">
              <w:rPr>
                <w:rFonts w:asciiTheme="minorHAnsi" w:hAnsiTheme="minorHAnsi"/>
                <w:lang w:val="en-GB"/>
              </w:rPr>
              <w:t>Industry 4.0, digitalisation, green economy, bio</w:t>
            </w:r>
            <w:r w:rsidR="009F2CC0">
              <w:rPr>
                <w:rFonts w:asciiTheme="minorHAnsi" w:hAnsiTheme="minorHAnsi"/>
                <w:lang w:val="en-GB"/>
              </w:rPr>
              <w:t>-</w:t>
            </w:r>
            <w:r w:rsidRPr="0027263E">
              <w:rPr>
                <w:rFonts w:asciiTheme="minorHAnsi" w:hAnsiTheme="minorHAnsi"/>
                <w:lang w:val="en-GB"/>
              </w:rPr>
              <w:t>economy, silver economy</w:t>
            </w:r>
            <w:r w:rsidR="00584E8A">
              <w:rPr>
                <w:rFonts w:asciiTheme="minorHAnsi" w:hAnsiTheme="minorHAnsi"/>
                <w:lang w:val="en-GB"/>
              </w:rPr>
              <w:t>,</w:t>
            </w:r>
            <w:r w:rsidRPr="0027263E">
              <w:rPr>
                <w:rFonts w:asciiTheme="minorHAnsi" w:hAnsiTheme="minorHAnsi"/>
                <w:lang w:val="en-GB"/>
              </w:rPr>
              <w:t xml:space="preserve"> health</w:t>
            </w:r>
            <w:r w:rsidR="00584E8A">
              <w:rPr>
                <w:rFonts w:asciiTheme="minorHAnsi" w:hAnsiTheme="minorHAnsi"/>
                <w:lang w:val="en-GB"/>
              </w:rPr>
              <w:t xml:space="preserve"> </w:t>
            </w:r>
            <w:r w:rsidR="004A096D">
              <w:rPr>
                <w:rFonts w:asciiTheme="minorHAnsi" w:hAnsiTheme="minorHAnsi"/>
                <w:lang w:val="en-GB"/>
              </w:rPr>
              <w:t>and life sciences</w:t>
            </w:r>
            <w:r w:rsidR="00D77075">
              <w:rPr>
                <w:rFonts w:asciiTheme="minorHAnsi" w:hAnsiTheme="minorHAnsi"/>
                <w:lang w:val="en-GB"/>
              </w:rPr>
              <w:t xml:space="preserve">, cultural and </w:t>
            </w:r>
            <w:r w:rsidR="00D77075" w:rsidRPr="00D77075">
              <w:rPr>
                <w:rFonts w:asciiTheme="minorHAnsi" w:hAnsiTheme="minorHAnsi"/>
                <w:lang w:val="en-GB"/>
              </w:rPr>
              <w:t>creative industries</w:t>
            </w:r>
            <w:r w:rsidR="009F2CC0">
              <w:rPr>
                <w:rFonts w:asciiTheme="minorHAnsi" w:hAnsiTheme="minorHAnsi"/>
                <w:lang w:val="en-GB"/>
              </w:rPr>
              <w:t xml:space="preserve">, </w:t>
            </w:r>
            <w:r w:rsidR="00D77075">
              <w:rPr>
                <w:rFonts w:asciiTheme="minorHAnsi" w:hAnsiTheme="minorHAnsi"/>
                <w:lang w:val="en-GB"/>
              </w:rPr>
              <w:t xml:space="preserve">sustainable </w:t>
            </w:r>
            <w:r w:rsidR="00D77075" w:rsidRPr="00D77075">
              <w:rPr>
                <w:rFonts w:asciiTheme="minorHAnsi" w:hAnsiTheme="minorHAnsi"/>
                <w:lang w:val="en-GB"/>
              </w:rPr>
              <w:t>tourism</w:t>
            </w:r>
            <w:r w:rsidR="00584E8A">
              <w:rPr>
                <w:rFonts w:asciiTheme="minorHAnsi" w:hAnsiTheme="minorHAnsi"/>
                <w:lang w:val="en-GB"/>
              </w:rPr>
              <w:t xml:space="preserve"> </w:t>
            </w:r>
          </w:p>
          <w:p w14:paraId="032DBBE1" w14:textId="2905F628" w:rsidR="001B3725" w:rsidRPr="0027263E" w:rsidRDefault="001B3725" w:rsidP="00584E8A">
            <w:pPr>
              <w:pStyle w:val="Akapitzlist"/>
              <w:numPr>
                <w:ilvl w:val="0"/>
                <w:numId w:val="38"/>
              </w:numPr>
              <w:ind w:right="23"/>
              <w:contextualSpacing w:val="0"/>
              <w:rPr>
                <w:rFonts w:asciiTheme="minorHAnsi" w:hAnsiTheme="minorHAnsi"/>
                <w:lang w:val="en-GB"/>
              </w:rPr>
            </w:pPr>
            <w:r w:rsidRPr="0027263E">
              <w:rPr>
                <w:rFonts w:asciiTheme="minorHAnsi" w:hAnsiTheme="minorHAnsi"/>
                <w:lang w:val="en-GB"/>
              </w:rPr>
              <w:t xml:space="preserve">Capacity-building and institutional learning for smart specialisation </w:t>
            </w:r>
          </w:p>
          <w:p w14:paraId="0C8D513A" w14:textId="2B09BA02" w:rsidR="001B3725" w:rsidRPr="00584E8A" w:rsidRDefault="001B3725" w:rsidP="00584E8A">
            <w:pPr>
              <w:pStyle w:val="Akapitzlist"/>
              <w:numPr>
                <w:ilvl w:val="0"/>
                <w:numId w:val="38"/>
              </w:numPr>
              <w:ind w:right="23"/>
              <w:contextualSpacing w:val="0"/>
              <w:rPr>
                <w:rFonts w:asciiTheme="minorHAnsi" w:hAnsiTheme="minorHAnsi"/>
                <w:lang w:val="en-GB"/>
              </w:rPr>
            </w:pPr>
            <w:r w:rsidRPr="00584E8A">
              <w:rPr>
                <w:rFonts w:asciiTheme="minorHAnsi" w:hAnsiTheme="minorHAnsi"/>
                <w:lang w:val="en-GB"/>
              </w:rPr>
              <w:lastRenderedPageBreak/>
              <w:t xml:space="preserve">Matching skills to labour market needs </w:t>
            </w:r>
            <w:r w:rsidR="00584E8A" w:rsidRPr="00584E8A">
              <w:rPr>
                <w:rFonts w:asciiTheme="minorHAnsi" w:hAnsiTheme="minorHAnsi"/>
                <w:lang w:val="en-GB"/>
              </w:rPr>
              <w:t xml:space="preserve">of regions in industrial and digital transition </w:t>
            </w:r>
          </w:p>
          <w:p w14:paraId="2471D12D" w14:textId="75DAE7B0" w:rsidR="001B3725" w:rsidRPr="0027263E" w:rsidRDefault="001B3725" w:rsidP="00584E8A">
            <w:pPr>
              <w:pStyle w:val="Akapitzlist"/>
              <w:numPr>
                <w:ilvl w:val="0"/>
                <w:numId w:val="38"/>
              </w:numPr>
              <w:ind w:right="23"/>
              <w:contextualSpacing w:val="0"/>
              <w:rPr>
                <w:rFonts w:asciiTheme="minorHAnsi" w:hAnsiTheme="minorHAnsi"/>
                <w:lang w:val="en-GB"/>
              </w:rPr>
            </w:pPr>
            <w:r w:rsidRPr="0027263E">
              <w:rPr>
                <w:rFonts w:asciiTheme="minorHAnsi" w:hAnsiTheme="minorHAnsi"/>
                <w:lang w:val="en-GB"/>
              </w:rPr>
              <w:t xml:space="preserve">Competences for </w:t>
            </w:r>
            <w:r w:rsidR="009E60EF">
              <w:rPr>
                <w:rFonts w:asciiTheme="minorHAnsi" w:hAnsiTheme="minorHAnsi"/>
                <w:lang w:val="en-GB"/>
              </w:rPr>
              <w:t xml:space="preserve">innovation management in SMEs and </w:t>
            </w:r>
            <w:r w:rsidRPr="0027263E">
              <w:rPr>
                <w:rFonts w:asciiTheme="minorHAnsi" w:hAnsiTheme="minorHAnsi"/>
                <w:lang w:val="en-GB"/>
              </w:rPr>
              <w:t>entrepreneurship</w:t>
            </w:r>
            <w:r w:rsidR="00E651AD">
              <w:rPr>
                <w:rFonts w:asciiTheme="minorHAnsi" w:hAnsiTheme="minorHAnsi"/>
                <w:lang w:val="en-GB"/>
              </w:rPr>
              <w:t>, including social entrepreneurship</w:t>
            </w:r>
            <w:r w:rsidRPr="0027263E">
              <w:rPr>
                <w:rFonts w:asciiTheme="minorHAnsi" w:hAnsiTheme="minorHAnsi"/>
                <w:lang w:val="en-GB"/>
              </w:rPr>
              <w:t xml:space="preserve"> </w:t>
            </w:r>
          </w:p>
          <w:p w14:paraId="3D72712C" w14:textId="4ED29E3F" w:rsidR="001B3725" w:rsidRPr="00CD73F1" w:rsidRDefault="00CD73F1" w:rsidP="00CD73F1">
            <w:pPr>
              <w:pStyle w:val="Akapitzlist"/>
              <w:numPr>
                <w:ilvl w:val="0"/>
                <w:numId w:val="38"/>
              </w:numPr>
              <w:ind w:right="23"/>
              <w:contextualSpacing w:val="0"/>
              <w:rPr>
                <w:rFonts w:asciiTheme="minorHAnsi" w:hAnsiTheme="minorHAnsi"/>
                <w:lang w:val="en-GB"/>
              </w:rPr>
            </w:pPr>
            <w:r w:rsidRPr="00CD73F1">
              <w:rPr>
                <w:rFonts w:asciiTheme="minorHAnsi" w:hAnsiTheme="minorHAnsi"/>
                <w:lang w:val="en-GB"/>
              </w:rPr>
              <w:t>Counteracting</w:t>
            </w:r>
            <w:r w:rsidR="001B3725" w:rsidRPr="00CD73F1">
              <w:rPr>
                <w:rFonts w:asciiTheme="minorHAnsi" w:hAnsiTheme="minorHAnsi"/>
                <w:lang w:val="en-GB"/>
              </w:rPr>
              <w:t xml:space="preserve"> regional (urban-rural) disparities of human capital</w:t>
            </w:r>
            <w:r w:rsidRPr="00CD73F1">
              <w:rPr>
                <w:rFonts w:asciiTheme="minorHAnsi" w:hAnsiTheme="minorHAnsi"/>
                <w:lang w:val="en-GB"/>
              </w:rPr>
              <w:t xml:space="preserve"> and brain-drain</w:t>
            </w:r>
            <w:r>
              <w:rPr>
                <w:rFonts w:asciiTheme="minorHAnsi" w:hAnsiTheme="minorHAnsi"/>
                <w:lang w:val="en-GB"/>
              </w:rPr>
              <w:t xml:space="preserve"> </w:t>
            </w:r>
          </w:p>
          <w:p w14:paraId="5EAAAD76" w14:textId="2D0025A3" w:rsidR="001B3725" w:rsidRPr="00E651AD" w:rsidRDefault="001B3725" w:rsidP="00594805">
            <w:pPr>
              <w:pStyle w:val="Akapitzlist"/>
              <w:ind w:left="360" w:right="23"/>
              <w:contextualSpacing w:val="0"/>
              <w:rPr>
                <w:rFonts w:asciiTheme="minorHAnsi" w:hAnsiTheme="minorHAnsi"/>
                <w:lang w:val="en-GB"/>
              </w:rPr>
            </w:pPr>
          </w:p>
          <w:p w14:paraId="54CD82AC" w14:textId="77777777" w:rsidR="001B3725" w:rsidRPr="001B3725" w:rsidRDefault="001B3725" w:rsidP="001B3725">
            <w:pPr>
              <w:ind w:left="0" w:right="25"/>
              <w:rPr>
                <w:rFonts w:asciiTheme="minorHAnsi" w:hAnsiTheme="minorHAnsi"/>
                <w:lang w:val="en-GB"/>
              </w:rPr>
            </w:pPr>
          </w:p>
          <w:p w14:paraId="6B1AF585" w14:textId="77777777" w:rsidR="00B904FF" w:rsidRPr="00293CC2" w:rsidRDefault="00B904FF" w:rsidP="00B904FF">
            <w:pPr>
              <w:spacing w:before="80" w:after="80" w:line="360" w:lineRule="auto"/>
              <w:ind w:left="0" w:right="0"/>
              <w:rPr>
                <w:rFonts w:ascii="Trebuchet MS" w:eastAsiaTheme="minorHAnsi" w:hAnsi="Trebuchet MS" w:cstheme="minorBidi"/>
                <w:b/>
                <w:szCs w:val="22"/>
                <w:u w:val="single"/>
                <w:lang w:val="en-GB"/>
              </w:rPr>
            </w:pPr>
            <w:r w:rsidRPr="00293CC2">
              <w:rPr>
                <w:rFonts w:ascii="Trebuchet MS" w:eastAsiaTheme="minorHAnsi" w:hAnsi="Trebuchet MS" w:cstheme="minorBidi"/>
                <w:b/>
                <w:szCs w:val="22"/>
                <w:u w:val="single"/>
                <w:lang w:val="en-GB"/>
              </w:rPr>
              <w:t xml:space="preserve">Examples of actions </w:t>
            </w:r>
            <w:r w:rsidR="00786E4D">
              <w:rPr>
                <w:rFonts w:ascii="Trebuchet MS" w:eastAsiaTheme="minorHAnsi" w:hAnsi="Trebuchet MS" w:cstheme="minorBidi"/>
                <w:b/>
                <w:szCs w:val="22"/>
                <w:u w:val="single"/>
                <w:lang w:val="en-GB"/>
              </w:rPr>
              <w:t xml:space="preserve">supported </w:t>
            </w:r>
            <w:r w:rsidRPr="00293CC2">
              <w:rPr>
                <w:rFonts w:ascii="Trebuchet MS" w:eastAsiaTheme="minorHAnsi" w:hAnsi="Trebuchet MS" w:cstheme="minorBidi"/>
                <w:b/>
                <w:szCs w:val="22"/>
                <w:u w:val="single"/>
                <w:lang w:val="en-GB"/>
              </w:rPr>
              <w:t>(non-exhaustive list):</w:t>
            </w:r>
          </w:p>
          <w:p w14:paraId="0449E4E2" w14:textId="79B0A71E" w:rsidR="001B3725" w:rsidRDefault="001B3725" w:rsidP="00584E8A">
            <w:pPr>
              <w:pStyle w:val="Akapitzlist"/>
              <w:numPr>
                <w:ilvl w:val="0"/>
                <w:numId w:val="38"/>
              </w:numPr>
              <w:ind w:right="23"/>
              <w:contextualSpacing w:val="0"/>
              <w:rPr>
                <w:rFonts w:asciiTheme="minorHAnsi" w:hAnsiTheme="minorHAnsi"/>
                <w:lang w:val="en-GB"/>
              </w:rPr>
            </w:pPr>
            <w:r w:rsidRPr="00B904FF">
              <w:rPr>
                <w:rFonts w:asciiTheme="minorHAnsi" w:hAnsiTheme="minorHAnsi"/>
                <w:lang w:val="en-GB"/>
              </w:rPr>
              <w:t xml:space="preserve">Improving capacities and competences of policy makers and other stakeholders to develop forward looking approaches to adapt regional skills development to </w:t>
            </w:r>
            <w:r w:rsidR="006A7BFF">
              <w:rPr>
                <w:rFonts w:asciiTheme="minorHAnsi" w:hAnsiTheme="minorHAnsi"/>
                <w:lang w:val="en-GB"/>
              </w:rPr>
              <w:t xml:space="preserve">industrial transition </w:t>
            </w:r>
            <w:r w:rsidRPr="00B904FF">
              <w:rPr>
                <w:rFonts w:asciiTheme="minorHAnsi" w:hAnsiTheme="minorHAnsi"/>
                <w:lang w:val="en-GB"/>
              </w:rPr>
              <w:t>(especially to make more sustainable use of digitalisation in different sectors and to support the digital transition of SMEs)</w:t>
            </w:r>
          </w:p>
          <w:p w14:paraId="21DE656E" w14:textId="278CEB39" w:rsidR="001B3725" w:rsidRDefault="001B3725" w:rsidP="00584E8A">
            <w:pPr>
              <w:pStyle w:val="Akapitzlist"/>
              <w:numPr>
                <w:ilvl w:val="0"/>
                <w:numId w:val="38"/>
              </w:numPr>
              <w:ind w:right="23"/>
              <w:contextualSpacing w:val="0"/>
              <w:rPr>
                <w:rFonts w:asciiTheme="minorHAnsi" w:hAnsiTheme="minorHAnsi"/>
                <w:lang w:val="en-GB"/>
              </w:rPr>
            </w:pPr>
            <w:r w:rsidRPr="00B904FF">
              <w:rPr>
                <w:rFonts w:asciiTheme="minorHAnsi" w:hAnsiTheme="minorHAnsi"/>
                <w:lang w:val="en-GB"/>
              </w:rPr>
              <w:t xml:space="preserve">Fostering skills of employees and entrepreneurs to implement </w:t>
            </w:r>
            <w:r w:rsidR="009F2CC0">
              <w:rPr>
                <w:rFonts w:asciiTheme="minorHAnsi" w:hAnsiTheme="minorHAnsi"/>
                <w:lang w:val="en-GB"/>
              </w:rPr>
              <w:t xml:space="preserve">innovative and </w:t>
            </w:r>
            <w:r w:rsidRPr="00B904FF">
              <w:rPr>
                <w:rFonts w:asciiTheme="minorHAnsi" w:hAnsiTheme="minorHAnsi"/>
                <w:lang w:val="en-GB"/>
              </w:rPr>
              <w:t xml:space="preserve">green economy business concepts </w:t>
            </w:r>
          </w:p>
          <w:p w14:paraId="61A5A7BA" w14:textId="5C10AECD" w:rsidR="00BE03ED" w:rsidRPr="00BE03ED" w:rsidRDefault="00BE03ED" w:rsidP="00584E8A">
            <w:pPr>
              <w:pStyle w:val="Akapitzlist"/>
              <w:numPr>
                <w:ilvl w:val="0"/>
                <w:numId w:val="38"/>
              </w:numPr>
              <w:ind w:right="23"/>
              <w:contextualSpacing w:val="0"/>
              <w:rPr>
                <w:rFonts w:asciiTheme="minorHAnsi" w:hAnsiTheme="minorHAnsi"/>
                <w:lang w:val="en-GB"/>
              </w:rPr>
            </w:pPr>
            <w:r w:rsidRPr="00BE03ED">
              <w:rPr>
                <w:rFonts w:asciiTheme="minorHAnsi" w:hAnsiTheme="minorHAnsi"/>
                <w:lang w:val="en-GB"/>
              </w:rPr>
              <w:t>Improving skills</w:t>
            </w:r>
            <w:r w:rsidR="004D7DAD">
              <w:rPr>
                <w:rFonts w:asciiTheme="minorHAnsi" w:hAnsiTheme="minorHAnsi"/>
                <w:lang w:val="en-GB"/>
              </w:rPr>
              <w:t xml:space="preserve"> of the public and private sector</w:t>
            </w:r>
            <w:r w:rsidR="00F0610A">
              <w:rPr>
                <w:rFonts w:asciiTheme="minorHAnsi" w:hAnsiTheme="minorHAnsi"/>
                <w:lang w:val="en-GB"/>
              </w:rPr>
              <w:t xml:space="preserve"> as well as strengthening entrepreneurship</w:t>
            </w:r>
            <w:r w:rsidR="006B39D7">
              <w:rPr>
                <w:rFonts w:asciiTheme="minorHAnsi" w:hAnsiTheme="minorHAnsi"/>
                <w:lang w:val="en-GB"/>
              </w:rPr>
              <w:t>, including social entrepreneurship,</w:t>
            </w:r>
            <w:r w:rsidR="00831491">
              <w:rPr>
                <w:rFonts w:asciiTheme="minorHAnsi" w:hAnsiTheme="minorHAnsi"/>
                <w:lang w:val="en-GB"/>
              </w:rPr>
              <w:t xml:space="preserve"> </w:t>
            </w:r>
            <w:r w:rsidR="00594805">
              <w:rPr>
                <w:rFonts w:asciiTheme="minorHAnsi" w:hAnsiTheme="minorHAnsi"/>
                <w:lang w:val="en-GB"/>
              </w:rPr>
              <w:t xml:space="preserve"> coherent</w:t>
            </w:r>
            <w:r w:rsidR="00172134">
              <w:rPr>
                <w:rFonts w:asciiTheme="minorHAnsi" w:hAnsiTheme="minorHAnsi"/>
                <w:lang w:val="en-GB"/>
              </w:rPr>
              <w:t>ly</w:t>
            </w:r>
            <w:r w:rsidR="00831491">
              <w:rPr>
                <w:rFonts w:asciiTheme="minorHAnsi" w:hAnsiTheme="minorHAnsi"/>
                <w:lang w:val="en-GB"/>
              </w:rPr>
              <w:t xml:space="preserve"> with</w:t>
            </w:r>
            <w:r w:rsidR="004441E3">
              <w:rPr>
                <w:rFonts w:asciiTheme="minorHAnsi" w:hAnsiTheme="minorHAnsi"/>
                <w:lang w:val="en-GB"/>
              </w:rPr>
              <w:t xml:space="preserve"> priorities set in</w:t>
            </w:r>
            <w:r w:rsidR="00831491">
              <w:rPr>
                <w:rFonts w:asciiTheme="minorHAnsi" w:hAnsiTheme="minorHAnsi"/>
                <w:lang w:val="en-GB"/>
              </w:rPr>
              <w:t xml:space="preserve"> </w:t>
            </w:r>
            <w:r w:rsidR="00172134">
              <w:rPr>
                <w:rFonts w:asciiTheme="minorHAnsi" w:hAnsiTheme="minorHAnsi"/>
                <w:lang w:val="en-GB"/>
              </w:rPr>
              <w:t xml:space="preserve">relevant </w:t>
            </w:r>
            <w:r w:rsidR="00831491">
              <w:rPr>
                <w:rFonts w:asciiTheme="minorHAnsi" w:hAnsiTheme="minorHAnsi"/>
                <w:lang w:val="en-GB"/>
              </w:rPr>
              <w:t xml:space="preserve">national </w:t>
            </w:r>
            <w:r w:rsidR="004441E3">
              <w:rPr>
                <w:rFonts w:asciiTheme="minorHAnsi" w:hAnsiTheme="minorHAnsi"/>
                <w:lang w:val="en-GB"/>
              </w:rPr>
              <w:t>or</w:t>
            </w:r>
            <w:r w:rsidR="00831491">
              <w:rPr>
                <w:rFonts w:asciiTheme="minorHAnsi" w:hAnsiTheme="minorHAnsi"/>
                <w:lang w:val="en-GB"/>
              </w:rPr>
              <w:t xml:space="preserve"> regional</w:t>
            </w:r>
            <w:r w:rsidR="004441E3">
              <w:rPr>
                <w:rFonts w:asciiTheme="minorHAnsi" w:hAnsiTheme="minorHAnsi"/>
                <w:lang w:val="en-GB"/>
              </w:rPr>
              <w:t xml:space="preserve"> </w:t>
            </w:r>
            <w:r w:rsidR="00831491">
              <w:rPr>
                <w:rFonts w:asciiTheme="minorHAnsi" w:hAnsiTheme="minorHAnsi"/>
                <w:lang w:val="en-GB"/>
              </w:rPr>
              <w:t>smart specialisation strategies</w:t>
            </w:r>
          </w:p>
          <w:p w14:paraId="6BE5F0B2" w14:textId="2E7C9CB4" w:rsidR="001B3725" w:rsidRPr="00B904FF" w:rsidRDefault="001B3725" w:rsidP="00584E8A">
            <w:pPr>
              <w:pStyle w:val="Akapitzlist"/>
              <w:numPr>
                <w:ilvl w:val="0"/>
                <w:numId w:val="38"/>
              </w:numPr>
              <w:ind w:right="23"/>
              <w:contextualSpacing w:val="0"/>
              <w:rPr>
                <w:rFonts w:asciiTheme="minorHAnsi" w:hAnsiTheme="minorHAnsi"/>
                <w:lang w:val="en-GB"/>
              </w:rPr>
            </w:pPr>
            <w:r w:rsidRPr="00B904FF">
              <w:rPr>
                <w:rFonts w:asciiTheme="minorHAnsi" w:hAnsiTheme="minorHAnsi"/>
                <w:lang w:val="en-GB"/>
              </w:rPr>
              <w:t xml:space="preserve">Developing </w:t>
            </w:r>
            <w:r w:rsidR="009F2CC0">
              <w:rPr>
                <w:rFonts w:asciiTheme="minorHAnsi" w:hAnsiTheme="minorHAnsi"/>
                <w:lang w:val="en-GB"/>
              </w:rPr>
              <w:t xml:space="preserve">and fostering </w:t>
            </w:r>
            <w:r w:rsidRPr="00B904FF">
              <w:rPr>
                <w:rFonts w:asciiTheme="minorHAnsi" w:hAnsiTheme="minorHAnsi"/>
                <w:lang w:val="en-GB"/>
              </w:rPr>
              <w:t xml:space="preserve">knowledge hubs and innovative learning systems  </w:t>
            </w:r>
            <w:r w:rsidR="00655E2E">
              <w:rPr>
                <w:rFonts w:asciiTheme="minorHAnsi" w:hAnsiTheme="minorHAnsi"/>
                <w:lang w:val="en-GB"/>
              </w:rPr>
              <w:t xml:space="preserve">contributing to </w:t>
            </w:r>
            <w:r w:rsidRPr="00B904FF">
              <w:rPr>
                <w:rFonts w:asciiTheme="minorHAnsi" w:hAnsiTheme="minorHAnsi"/>
                <w:lang w:val="en-GB"/>
              </w:rPr>
              <w:t xml:space="preserve">the technology priority areas of </w:t>
            </w:r>
            <w:r w:rsidR="00172134">
              <w:rPr>
                <w:rFonts w:asciiTheme="minorHAnsi" w:hAnsiTheme="minorHAnsi"/>
                <w:lang w:val="en-GB"/>
              </w:rPr>
              <w:t xml:space="preserve">relevant </w:t>
            </w:r>
            <w:r w:rsidR="004441E3">
              <w:rPr>
                <w:rFonts w:asciiTheme="minorHAnsi" w:hAnsiTheme="minorHAnsi"/>
                <w:lang w:val="en-GB"/>
              </w:rPr>
              <w:t xml:space="preserve">national or </w:t>
            </w:r>
            <w:r w:rsidRPr="00B904FF">
              <w:rPr>
                <w:rFonts w:asciiTheme="minorHAnsi" w:hAnsiTheme="minorHAnsi"/>
                <w:lang w:val="en-GB"/>
              </w:rPr>
              <w:t>regional smart specialisation strategies</w:t>
            </w:r>
            <w:r w:rsidR="00655E2E">
              <w:rPr>
                <w:rFonts w:asciiTheme="minorHAnsi" w:hAnsiTheme="minorHAnsi"/>
                <w:lang w:val="en-GB"/>
              </w:rPr>
              <w:t xml:space="preserve">  </w:t>
            </w:r>
          </w:p>
          <w:p w14:paraId="6F4FBE4B" w14:textId="6ECFB05D" w:rsidR="001B3725" w:rsidRDefault="001B3725" w:rsidP="00584E8A">
            <w:pPr>
              <w:pStyle w:val="Akapitzlist"/>
              <w:numPr>
                <w:ilvl w:val="0"/>
                <w:numId w:val="38"/>
              </w:numPr>
              <w:ind w:right="23"/>
              <w:contextualSpacing w:val="0"/>
              <w:rPr>
                <w:rFonts w:asciiTheme="minorHAnsi" w:hAnsiTheme="minorHAnsi"/>
                <w:lang w:val="en-GB"/>
              </w:rPr>
            </w:pPr>
            <w:r w:rsidRPr="00B904FF">
              <w:rPr>
                <w:rFonts w:asciiTheme="minorHAnsi" w:hAnsiTheme="minorHAnsi"/>
                <w:lang w:val="en-GB"/>
              </w:rPr>
              <w:t>Developing and implementing strategies and solutions that build on different business cultures and on all levels of education to improve entrepreneurial mind-sets and frameworks</w:t>
            </w:r>
          </w:p>
          <w:p w14:paraId="61443729" w14:textId="3E5576EC" w:rsidR="001B3725" w:rsidRDefault="00C95BA0" w:rsidP="00584E8A">
            <w:pPr>
              <w:pStyle w:val="Akapitzlist"/>
              <w:numPr>
                <w:ilvl w:val="0"/>
                <w:numId w:val="38"/>
              </w:numPr>
              <w:ind w:right="23"/>
              <w:contextualSpacing w:val="0"/>
              <w:rPr>
                <w:rFonts w:asciiTheme="minorHAnsi" w:hAnsiTheme="minorHAnsi"/>
                <w:lang w:val="en-GB"/>
              </w:rPr>
            </w:pPr>
            <w:r>
              <w:rPr>
                <w:rFonts w:asciiTheme="minorHAnsi" w:hAnsiTheme="minorHAnsi"/>
                <w:lang w:val="en-GB"/>
              </w:rPr>
              <w:t>Improving innovation management in SMEs as well as d</w:t>
            </w:r>
            <w:r w:rsidR="001B3725" w:rsidRPr="00B904FF">
              <w:rPr>
                <w:rFonts w:asciiTheme="minorHAnsi" w:hAnsiTheme="minorHAnsi"/>
                <w:lang w:val="en-GB"/>
              </w:rPr>
              <w:t>eveloping support services for SMEs and entrepreneurs to improve their access to research and technological innovations</w:t>
            </w:r>
          </w:p>
          <w:p w14:paraId="1104F9BD" w14:textId="68A907B2" w:rsidR="001B3725" w:rsidRPr="00B904FF" w:rsidRDefault="00F325A3" w:rsidP="00584E8A">
            <w:pPr>
              <w:pStyle w:val="Akapitzlist"/>
              <w:numPr>
                <w:ilvl w:val="0"/>
                <w:numId w:val="38"/>
              </w:numPr>
              <w:ind w:right="23"/>
              <w:contextualSpacing w:val="0"/>
              <w:rPr>
                <w:rFonts w:asciiTheme="minorHAnsi" w:hAnsiTheme="minorHAnsi"/>
                <w:lang w:val="en-GB"/>
              </w:rPr>
            </w:pPr>
            <w:r>
              <w:rPr>
                <w:rFonts w:asciiTheme="minorHAnsi" w:hAnsiTheme="minorHAnsi"/>
                <w:lang w:val="en-GB"/>
              </w:rPr>
              <w:t>Fostering</w:t>
            </w:r>
            <w:r w:rsidRPr="00B904FF">
              <w:rPr>
                <w:rFonts w:asciiTheme="minorHAnsi" w:hAnsiTheme="minorHAnsi"/>
                <w:lang w:val="en-GB"/>
              </w:rPr>
              <w:t xml:space="preserve"> </w:t>
            </w:r>
            <w:r w:rsidR="001B3725" w:rsidRPr="00B904FF">
              <w:rPr>
                <w:rFonts w:asciiTheme="minorHAnsi" w:hAnsiTheme="minorHAnsi"/>
                <w:lang w:val="en-GB"/>
              </w:rPr>
              <w:t xml:space="preserve">regional and local </w:t>
            </w:r>
            <w:r>
              <w:rPr>
                <w:rFonts w:asciiTheme="minorHAnsi" w:hAnsiTheme="minorHAnsi"/>
                <w:lang w:val="en-GB"/>
              </w:rPr>
              <w:t>initiatives</w:t>
            </w:r>
            <w:r w:rsidRPr="00B904FF">
              <w:rPr>
                <w:rFonts w:asciiTheme="minorHAnsi" w:hAnsiTheme="minorHAnsi"/>
                <w:lang w:val="en-GB"/>
              </w:rPr>
              <w:t xml:space="preserve"> </w:t>
            </w:r>
            <w:r w:rsidR="001B3725" w:rsidRPr="00B904FF">
              <w:rPr>
                <w:rFonts w:asciiTheme="minorHAnsi" w:hAnsiTheme="minorHAnsi"/>
                <w:lang w:val="en-GB"/>
              </w:rPr>
              <w:t xml:space="preserve">to </w:t>
            </w:r>
            <w:r>
              <w:rPr>
                <w:rFonts w:asciiTheme="minorHAnsi" w:hAnsiTheme="minorHAnsi"/>
                <w:lang w:val="en-GB"/>
              </w:rPr>
              <w:t xml:space="preserve">support human capital and skills development in </w:t>
            </w:r>
            <w:r w:rsidR="001B3725" w:rsidRPr="00B904FF">
              <w:rPr>
                <w:rFonts w:asciiTheme="minorHAnsi" w:hAnsiTheme="minorHAnsi"/>
                <w:lang w:val="en-GB"/>
              </w:rPr>
              <w:t>regions cop</w:t>
            </w:r>
            <w:r>
              <w:rPr>
                <w:rFonts w:asciiTheme="minorHAnsi" w:hAnsiTheme="minorHAnsi"/>
                <w:lang w:val="en-GB"/>
              </w:rPr>
              <w:t>ing</w:t>
            </w:r>
            <w:r w:rsidR="001B3725" w:rsidRPr="00B904FF">
              <w:rPr>
                <w:rFonts w:asciiTheme="minorHAnsi" w:hAnsiTheme="minorHAnsi"/>
                <w:lang w:val="en-GB"/>
              </w:rPr>
              <w:t xml:space="preserve"> with brain drain</w:t>
            </w:r>
            <w:r w:rsidR="006F6AC0">
              <w:rPr>
                <w:rFonts w:asciiTheme="minorHAnsi" w:hAnsiTheme="minorHAnsi"/>
                <w:lang w:val="en-GB"/>
              </w:rPr>
              <w:t xml:space="preserve">, </w:t>
            </w:r>
            <w:r w:rsidR="00831491">
              <w:rPr>
                <w:rFonts w:asciiTheme="minorHAnsi" w:hAnsiTheme="minorHAnsi"/>
                <w:lang w:val="en-GB"/>
              </w:rPr>
              <w:t xml:space="preserve">and challenges of </w:t>
            </w:r>
            <w:r w:rsidR="006F6AC0">
              <w:rPr>
                <w:rFonts w:asciiTheme="minorHAnsi" w:hAnsiTheme="minorHAnsi"/>
                <w:lang w:val="en-GB"/>
              </w:rPr>
              <w:t>industrial transition and digitalisation</w:t>
            </w:r>
            <w:r w:rsidR="001B3725" w:rsidRPr="00B904FF">
              <w:rPr>
                <w:rFonts w:asciiTheme="minorHAnsi" w:hAnsiTheme="minorHAnsi"/>
                <w:lang w:val="en-GB"/>
              </w:rPr>
              <w:t xml:space="preserve">), especially in rural and shrinking areas </w:t>
            </w:r>
          </w:p>
          <w:p w14:paraId="5E606D7B" w14:textId="40167E0D" w:rsidR="001B3725" w:rsidRPr="00B904FF" w:rsidRDefault="001B3725" w:rsidP="00584E8A">
            <w:pPr>
              <w:pStyle w:val="Akapitzlist"/>
              <w:numPr>
                <w:ilvl w:val="0"/>
                <w:numId w:val="38"/>
              </w:numPr>
              <w:ind w:right="23"/>
              <w:contextualSpacing w:val="0"/>
              <w:rPr>
                <w:rFonts w:asciiTheme="minorHAnsi" w:hAnsiTheme="minorHAnsi"/>
                <w:lang w:val="en-GB"/>
              </w:rPr>
            </w:pPr>
            <w:r w:rsidRPr="00B904FF">
              <w:rPr>
                <w:rFonts w:asciiTheme="minorHAnsi" w:hAnsiTheme="minorHAnsi"/>
                <w:lang w:val="en-GB"/>
              </w:rPr>
              <w:t xml:space="preserve">Strengthening capacities of the public and private sector to ensure a just and socially inclusive economic transition </w:t>
            </w:r>
          </w:p>
          <w:p w14:paraId="3C9D1AC7" w14:textId="77777777" w:rsidR="00584E8A" w:rsidRPr="00B904FF" w:rsidRDefault="00584E8A" w:rsidP="00AE4BAD">
            <w:pPr>
              <w:pStyle w:val="Akapitzlist"/>
              <w:ind w:left="360" w:right="23"/>
              <w:contextualSpacing w:val="0"/>
              <w:rPr>
                <w:rFonts w:asciiTheme="minorHAnsi" w:hAnsiTheme="minorHAnsi"/>
                <w:lang w:val="en-GB"/>
              </w:rPr>
            </w:pPr>
          </w:p>
          <w:p w14:paraId="6E756CA8" w14:textId="3AD4EB36" w:rsidR="003C1BA9" w:rsidRDefault="001B3725" w:rsidP="00613588">
            <w:pPr>
              <w:ind w:left="0" w:right="25"/>
              <w:rPr>
                <w:rFonts w:asciiTheme="minorHAnsi" w:hAnsiTheme="minorHAnsi"/>
                <w:lang w:val="en-GB"/>
              </w:rPr>
            </w:pPr>
            <w:r w:rsidRPr="001B3725">
              <w:rPr>
                <w:rFonts w:asciiTheme="minorHAnsi" w:hAnsiTheme="minorHAnsi"/>
                <w:lang w:val="en-GB"/>
              </w:rPr>
              <w:t xml:space="preserve">Actions should seek synergies </w:t>
            </w:r>
            <w:r w:rsidR="00C63537">
              <w:rPr>
                <w:rFonts w:asciiTheme="minorHAnsi" w:hAnsiTheme="minorHAnsi"/>
                <w:lang w:val="en-GB"/>
              </w:rPr>
              <w:t xml:space="preserve">and avoid overlaps </w:t>
            </w:r>
            <w:r w:rsidRPr="001B3725">
              <w:rPr>
                <w:rFonts w:asciiTheme="minorHAnsi" w:hAnsiTheme="minorHAnsi"/>
                <w:lang w:val="en-GB"/>
              </w:rPr>
              <w:t xml:space="preserve">with initiatives funded by other EU instruments such as ESF+ and the Just Transition Fund (which partly focuses on skills development for vulnerable groups) </w:t>
            </w:r>
            <w:r w:rsidR="009336E0">
              <w:rPr>
                <w:rFonts w:asciiTheme="minorHAnsi" w:hAnsiTheme="minorHAnsi"/>
                <w:lang w:val="en-GB"/>
              </w:rPr>
              <w:t xml:space="preserve">and </w:t>
            </w:r>
            <w:r w:rsidRPr="001B3725">
              <w:rPr>
                <w:rFonts w:asciiTheme="minorHAnsi" w:hAnsiTheme="minorHAnsi"/>
                <w:lang w:val="en-GB"/>
              </w:rPr>
              <w:t>initiatives from national and regional funds</w:t>
            </w:r>
            <w:r w:rsidR="00E34234">
              <w:rPr>
                <w:rFonts w:asciiTheme="minorHAnsi" w:hAnsiTheme="minorHAnsi"/>
                <w:lang w:val="en-GB"/>
              </w:rPr>
              <w:t xml:space="preserve">, as well as </w:t>
            </w:r>
            <w:r w:rsidR="00E34234" w:rsidRPr="0072296E">
              <w:rPr>
                <w:rFonts w:asciiTheme="minorHAnsi" w:hAnsiTheme="minorHAnsi"/>
                <w:lang w:val="en-GB"/>
              </w:rPr>
              <w:t>take into account action plans of macro-regional strategies</w:t>
            </w:r>
            <w:r w:rsidR="002B5FC1">
              <w:rPr>
                <w:rFonts w:asciiTheme="minorHAnsi" w:hAnsiTheme="minorHAnsi"/>
                <w:lang w:val="en-GB"/>
              </w:rPr>
              <w:t xml:space="preserve">. The use of such complementarities should </w:t>
            </w:r>
            <w:r w:rsidR="008738AE">
              <w:rPr>
                <w:rFonts w:asciiTheme="minorHAnsi" w:hAnsiTheme="minorHAnsi"/>
                <w:lang w:val="en-GB"/>
              </w:rPr>
              <w:t xml:space="preserve">aim </w:t>
            </w:r>
            <w:r w:rsidR="002B5FC1">
              <w:rPr>
                <w:rFonts w:asciiTheme="minorHAnsi" w:hAnsiTheme="minorHAnsi"/>
                <w:lang w:val="en-GB"/>
              </w:rPr>
              <w:t xml:space="preserve">at the </w:t>
            </w:r>
            <w:r w:rsidR="008738AE">
              <w:rPr>
                <w:rFonts w:asciiTheme="minorHAnsi" w:hAnsiTheme="minorHAnsi"/>
                <w:lang w:val="en-GB"/>
              </w:rPr>
              <w:t xml:space="preserve">upscaling </w:t>
            </w:r>
            <w:r w:rsidR="002B5FC1">
              <w:rPr>
                <w:rFonts w:asciiTheme="minorHAnsi" w:hAnsiTheme="minorHAnsi"/>
                <w:lang w:val="en-GB"/>
              </w:rPr>
              <w:t xml:space="preserve">of </w:t>
            </w:r>
            <w:r w:rsidR="008738AE">
              <w:rPr>
                <w:rFonts w:asciiTheme="minorHAnsi" w:hAnsiTheme="minorHAnsi"/>
                <w:lang w:val="en-GB"/>
              </w:rPr>
              <w:t xml:space="preserve">results and leveraging </w:t>
            </w:r>
            <w:r w:rsidR="002B5FC1">
              <w:rPr>
                <w:rFonts w:asciiTheme="minorHAnsi" w:hAnsiTheme="minorHAnsi"/>
                <w:lang w:val="en-GB"/>
              </w:rPr>
              <w:t xml:space="preserve">of further funding and </w:t>
            </w:r>
            <w:r w:rsidR="008738AE">
              <w:rPr>
                <w:rFonts w:asciiTheme="minorHAnsi" w:hAnsiTheme="minorHAnsi"/>
                <w:lang w:val="en-GB"/>
              </w:rPr>
              <w:t xml:space="preserve">investments. </w:t>
            </w:r>
          </w:p>
          <w:p w14:paraId="4025380D" w14:textId="6C9103DD" w:rsidR="001B3725" w:rsidRPr="00A3659C" w:rsidRDefault="001B3725" w:rsidP="00816A75">
            <w:pPr>
              <w:ind w:left="0"/>
              <w:rPr>
                <w:rFonts w:asciiTheme="minorHAnsi" w:hAnsiTheme="minorHAnsi"/>
                <w:lang w:val="en-GB"/>
              </w:rPr>
            </w:pPr>
          </w:p>
          <w:p w14:paraId="6EE42B9A" w14:textId="77777777" w:rsidR="00613588" w:rsidRPr="00293CC2" w:rsidRDefault="00613588" w:rsidP="00613588">
            <w:pPr>
              <w:ind w:left="0" w:right="25"/>
              <w:rPr>
                <w:rFonts w:asciiTheme="minorHAnsi" w:hAnsiTheme="minorHAnsi"/>
                <w:b/>
                <w:lang w:val="en-GB"/>
              </w:rPr>
            </w:pPr>
            <w:r w:rsidRPr="00293CC2">
              <w:rPr>
                <w:rFonts w:asciiTheme="minorHAnsi" w:hAnsiTheme="minorHAnsi"/>
                <w:b/>
                <w:lang w:val="en-GB"/>
              </w:rPr>
              <w:t xml:space="preserve">Expected results </w:t>
            </w:r>
          </w:p>
          <w:p w14:paraId="4269ADD4" w14:textId="04505974" w:rsidR="009A0D85" w:rsidRPr="00613588" w:rsidRDefault="00655E2E" w:rsidP="008A1732">
            <w:pPr>
              <w:ind w:left="0" w:right="25"/>
              <w:rPr>
                <w:rFonts w:asciiTheme="minorHAnsi" w:hAnsiTheme="minorHAnsi"/>
                <w:i/>
                <w:color w:val="000000"/>
                <w:lang w:val="en-US"/>
              </w:rPr>
            </w:pPr>
            <w:r>
              <w:rPr>
                <w:rFonts w:asciiTheme="minorHAnsi" w:hAnsiTheme="minorHAnsi"/>
                <w:lang w:val="en-GB"/>
              </w:rPr>
              <w:t>Transnational</w:t>
            </w:r>
            <w:r w:rsidRPr="00613588">
              <w:rPr>
                <w:rFonts w:asciiTheme="minorHAnsi" w:hAnsiTheme="minorHAnsi"/>
                <w:lang w:val="en-GB"/>
              </w:rPr>
              <w:t xml:space="preserve"> </w:t>
            </w:r>
            <w:r w:rsidR="00613588" w:rsidRPr="00613588">
              <w:rPr>
                <w:rFonts w:asciiTheme="minorHAnsi" w:hAnsiTheme="minorHAnsi"/>
                <w:lang w:val="en-GB"/>
              </w:rPr>
              <w:t>cooperation actions will build capacities of and empower public authorities, intermediate bodies and other institutions, to create framework conditions that help improve skills of employees and entrepreneurs in view of challenges like green economy, digitalis</w:t>
            </w:r>
            <w:r w:rsidR="00FC2077">
              <w:rPr>
                <w:rFonts w:asciiTheme="minorHAnsi" w:hAnsiTheme="minorHAnsi"/>
                <w:lang w:val="en-GB"/>
              </w:rPr>
              <w:t>ation and industrial transition</w:t>
            </w:r>
            <w:r w:rsidR="00BD4C33">
              <w:rPr>
                <w:rFonts w:asciiTheme="minorHAnsi" w:hAnsiTheme="minorHAnsi"/>
                <w:lang w:val="en-GB"/>
              </w:rPr>
              <w:t xml:space="preserve">. </w:t>
            </w:r>
            <w:r w:rsidR="00BD4C33" w:rsidRPr="00BD4C33">
              <w:rPr>
                <w:rFonts w:asciiTheme="minorHAnsi" w:hAnsiTheme="minorHAnsi"/>
                <w:lang w:val="en-GB"/>
              </w:rPr>
              <w:t xml:space="preserve">This will </w:t>
            </w:r>
            <w:r w:rsidR="000E4A1E">
              <w:rPr>
                <w:rFonts w:asciiTheme="minorHAnsi" w:hAnsiTheme="minorHAnsi"/>
                <w:lang w:val="en-GB"/>
              </w:rPr>
              <w:t xml:space="preserve">result in policy learning for the delivery of new and better services </w:t>
            </w:r>
            <w:r w:rsidR="004A096D">
              <w:rPr>
                <w:rFonts w:asciiTheme="minorHAnsi" w:hAnsiTheme="minorHAnsi"/>
                <w:lang w:val="en-GB"/>
              </w:rPr>
              <w:t>for skills development</w:t>
            </w:r>
            <w:r w:rsidR="00A3659C">
              <w:rPr>
                <w:rFonts w:asciiTheme="minorHAnsi" w:hAnsiTheme="minorHAnsi"/>
                <w:lang w:val="en-GB"/>
              </w:rPr>
              <w:t>. It will help to increase the regions` competitive advantage</w:t>
            </w:r>
            <w:r w:rsidR="001B409F">
              <w:rPr>
                <w:rFonts w:asciiTheme="minorHAnsi" w:hAnsiTheme="minorHAnsi"/>
                <w:lang w:val="en-GB"/>
              </w:rPr>
              <w:t xml:space="preserve"> </w:t>
            </w:r>
            <w:r w:rsidR="00A3659C">
              <w:rPr>
                <w:rFonts w:asciiTheme="minorHAnsi" w:hAnsiTheme="minorHAnsi"/>
                <w:lang w:val="en-GB"/>
              </w:rPr>
              <w:t xml:space="preserve">by </w:t>
            </w:r>
            <w:r w:rsidR="004441E3">
              <w:rPr>
                <w:rFonts w:asciiTheme="minorHAnsi" w:hAnsiTheme="minorHAnsi"/>
                <w:lang w:val="en-GB"/>
              </w:rPr>
              <w:t>enhanc</w:t>
            </w:r>
            <w:r w:rsidR="00A3659C">
              <w:rPr>
                <w:rFonts w:asciiTheme="minorHAnsi" w:hAnsiTheme="minorHAnsi"/>
                <w:lang w:val="en-GB"/>
              </w:rPr>
              <w:t>ing</w:t>
            </w:r>
            <w:r w:rsidR="004441E3">
              <w:rPr>
                <w:rFonts w:asciiTheme="minorHAnsi" w:hAnsiTheme="minorHAnsi"/>
                <w:lang w:val="en-GB"/>
              </w:rPr>
              <w:t xml:space="preserve"> </w:t>
            </w:r>
            <w:r w:rsidR="004441E3" w:rsidRPr="004441E3">
              <w:rPr>
                <w:rFonts w:asciiTheme="minorHAnsi" w:hAnsiTheme="minorHAnsi"/>
                <w:lang w:val="en-GB"/>
              </w:rPr>
              <w:t>capacities necessary for an efficient entrepreneurial discovery process and the preparation or updating of smart specialisation strategies</w:t>
            </w:r>
            <w:r w:rsidR="00BD4C33" w:rsidRPr="00BD4C33">
              <w:rPr>
                <w:rFonts w:asciiTheme="minorHAnsi" w:hAnsiTheme="minorHAnsi"/>
                <w:lang w:val="en-GB"/>
              </w:rPr>
              <w:t xml:space="preserve">. </w:t>
            </w:r>
            <w:r w:rsidR="000E4A1E">
              <w:rPr>
                <w:rFonts w:asciiTheme="minorHAnsi" w:hAnsiTheme="minorHAnsi"/>
                <w:lang w:val="en-GB"/>
              </w:rPr>
              <w:t>The</w:t>
            </w:r>
            <w:r w:rsidR="00613588" w:rsidRPr="00613588">
              <w:rPr>
                <w:rFonts w:asciiTheme="minorHAnsi" w:hAnsiTheme="minorHAnsi"/>
                <w:lang w:val="en-GB"/>
              </w:rPr>
              <w:t xml:space="preserve"> framework conditions will also have to be inclusive, to allow </w:t>
            </w:r>
            <w:r w:rsidR="00EB492A">
              <w:rPr>
                <w:rFonts w:asciiTheme="minorHAnsi" w:hAnsiTheme="minorHAnsi"/>
                <w:lang w:val="en-GB"/>
              </w:rPr>
              <w:t>actors</w:t>
            </w:r>
            <w:r w:rsidR="00EB492A" w:rsidRPr="00613588">
              <w:rPr>
                <w:rFonts w:asciiTheme="minorHAnsi" w:hAnsiTheme="minorHAnsi"/>
                <w:lang w:val="en-GB"/>
              </w:rPr>
              <w:t xml:space="preserve"> </w:t>
            </w:r>
            <w:r w:rsidR="00613588" w:rsidRPr="00613588">
              <w:rPr>
                <w:rFonts w:asciiTheme="minorHAnsi" w:hAnsiTheme="minorHAnsi"/>
                <w:lang w:val="en-GB"/>
              </w:rPr>
              <w:t xml:space="preserve">from all territories to benefit from the transition process. </w:t>
            </w:r>
            <w:r w:rsidR="007A6D1D">
              <w:rPr>
                <w:rFonts w:asciiTheme="minorHAnsi" w:hAnsiTheme="minorHAnsi"/>
                <w:lang w:val="en-GB"/>
              </w:rPr>
              <w:lastRenderedPageBreak/>
              <w:t>Actions</w:t>
            </w:r>
            <w:r w:rsidR="007A6D1D" w:rsidRPr="00613588">
              <w:rPr>
                <w:rFonts w:asciiTheme="minorHAnsi" w:hAnsiTheme="minorHAnsi"/>
                <w:lang w:val="en-GB"/>
              </w:rPr>
              <w:t xml:space="preserve"> </w:t>
            </w:r>
            <w:r w:rsidR="00613588" w:rsidRPr="00613588">
              <w:rPr>
                <w:rFonts w:asciiTheme="minorHAnsi" w:hAnsiTheme="minorHAnsi"/>
                <w:lang w:val="en-GB"/>
              </w:rPr>
              <w:t xml:space="preserve">have to take into consideration the specific </w:t>
            </w:r>
            <w:r w:rsidR="00DB318B">
              <w:rPr>
                <w:rFonts w:asciiTheme="minorHAnsi" w:hAnsiTheme="minorHAnsi"/>
                <w:lang w:val="en-GB"/>
              </w:rPr>
              <w:t xml:space="preserve">territorial </w:t>
            </w:r>
            <w:r w:rsidR="00613588" w:rsidRPr="00613588">
              <w:rPr>
                <w:rFonts w:asciiTheme="minorHAnsi" w:hAnsiTheme="minorHAnsi"/>
                <w:lang w:val="en-GB"/>
              </w:rPr>
              <w:t xml:space="preserve">challenges </w:t>
            </w:r>
            <w:r w:rsidR="00DB318B">
              <w:rPr>
                <w:rFonts w:asciiTheme="minorHAnsi" w:hAnsiTheme="minorHAnsi"/>
                <w:lang w:val="en-GB"/>
              </w:rPr>
              <w:t>and</w:t>
            </w:r>
            <w:r w:rsidR="00613588" w:rsidRPr="00613588">
              <w:rPr>
                <w:rFonts w:asciiTheme="minorHAnsi" w:hAnsiTheme="minorHAnsi"/>
                <w:lang w:val="en-GB"/>
              </w:rPr>
              <w:t xml:space="preserve"> disparities.</w:t>
            </w:r>
          </w:p>
        </w:tc>
      </w:tr>
    </w:tbl>
    <w:p w14:paraId="55E7E579" w14:textId="77777777" w:rsidR="009A0D85" w:rsidRPr="008727F2" w:rsidRDefault="009A0D85" w:rsidP="009A0D85">
      <w:pPr>
        <w:rPr>
          <w:rFonts w:asciiTheme="minorHAnsi" w:hAnsiTheme="minorHAnsi"/>
          <w:i/>
          <w:color w:val="000000"/>
          <w:lang w:val="en-GB"/>
        </w:rPr>
      </w:pPr>
    </w:p>
    <w:p w14:paraId="3C5B2D19" w14:textId="77777777" w:rsidR="009A0D85" w:rsidRPr="00113BE2" w:rsidRDefault="009A0D85" w:rsidP="009A0D85">
      <w:pPr>
        <w:spacing w:before="240" w:after="240" w:line="240" w:lineRule="auto"/>
        <w:ind w:left="0"/>
        <w:rPr>
          <w:rFonts w:asciiTheme="minorHAnsi" w:hAnsiTheme="minorHAnsi"/>
          <w:b/>
          <w:i/>
          <w:szCs w:val="24"/>
          <w:lang w:val="en-GB"/>
        </w:rPr>
      </w:pPr>
      <w:r w:rsidRPr="00113BE2">
        <w:rPr>
          <w:rFonts w:asciiTheme="minorHAnsi" w:hAnsiTheme="minorHAnsi"/>
          <w:b/>
          <w:i/>
          <w:szCs w:val="24"/>
          <w:lang w:val="en-GB"/>
        </w:rPr>
        <w:t xml:space="preserve">For </w:t>
      </w:r>
      <w:r>
        <w:rPr>
          <w:rFonts w:asciiTheme="minorHAnsi" w:hAnsiTheme="minorHAnsi"/>
          <w:b/>
          <w:i/>
          <w:szCs w:val="24"/>
          <w:lang w:val="en-GB"/>
        </w:rPr>
        <w:t>INTERACT and ESPON</w:t>
      </w:r>
      <w:r w:rsidRPr="00113BE2">
        <w:rPr>
          <w:rFonts w:asciiTheme="minorHAnsi" w:hAnsiTheme="minorHAnsi"/>
          <w:b/>
          <w:i/>
          <w:szCs w:val="24"/>
          <w:lang w:val="en-GB"/>
        </w:rPr>
        <w:t xml:space="preserve"> programmes:</w:t>
      </w:r>
    </w:p>
    <w:p w14:paraId="10DDDF44" w14:textId="77777777" w:rsidR="009A0D85" w:rsidRPr="00113BE2" w:rsidRDefault="009A0D85" w:rsidP="009A0D85">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Reference Article 17(9)(c)(i)</w:t>
      </w:r>
    </w:p>
    <w:p w14:paraId="2ACAFC9C" w14:textId="77777777" w:rsidR="009A0D85" w:rsidRDefault="009A0D85" w:rsidP="009A0D85">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Definition of a single beneficiary or a limited list of beneficiaries and the granting procedure</w:t>
      </w:r>
    </w:p>
    <w:p w14:paraId="4849BC65" w14:textId="77777777" w:rsidR="00613588" w:rsidRPr="00113BE2" w:rsidRDefault="00613588" w:rsidP="009A0D85">
      <w:pPr>
        <w:spacing w:before="240" w:after="240" w:line="240" w:lineRule="auto"/>
        <w:ind w:left="0"/>
        <w:rPr>
          <w:rFonts w:asciiTheme="minorHAnsi" w:hAnsiTheme="minorHAnsi"/>
          <w:i/>
          <w:color w:val="000000"/>
          <w:szCs w:val="24"/>
          <w:lang w:val="en-GB"/>
        </w:rPr>
      </w:pPr>
      <w:r w:rsidRPr="00613588">
        <w:rPr>
          <w:rFonts w:asciiTheme="minorHAnsi" w:hAnsiTheme="minorHAnsi"/>
          <w:i/>
          <w:color w:val="000000"/>
          <w:szCs w:val="24"/>
          <w:lang w:val="en-GB"/>
        </w:rPr>
        <w:t>Text field [7000]</w:t>
      </w:r>
    </w:p>
    <w:p w14:paraId="4FCD52B8" w14:textId="77777777" w:rsidR="009A0D85" w:rsidRPr="00613588" w:rsidRDefault="00004898" w:rsidP="009A0D85">
      <w:pPr>
        <w:pBdr>
          <w:top w:val="single" w:sz="4" w:space="1" w:color="000000"/>
          <w:left w:val="single" w:sz="4" w:space="4" w:color="000000"/>
          <w:bottom w:val="single" w:sz="4" w:space="1" w:color="000000"/>
          <w:right w:val="single" w:sz="4" w:space="4" w:color="000000"/>
        </w:pBdr>
        <w:ind w:left="142"/>
        <w:rPr>
          <w:rFonts w:asciiTheme="minorHAnsi" w:hAnsiTheme="minorHAnsi"/>
          <w:i/>
          <w:color w:val="000000"/>
          <w:lang w:val="en-GB"/>
        </w:rPr>
      </w:pPr>
      <w:r w:rsidRPr="00613588">
        <w:rPr>
          <w:rFonts w:asciiTheme="minorHAnsi" w:hAnsiTheme="minorHAnsi"/>
          <w:i/>
          <w:color w:val="000000"/>
          <w:lang w:val="en-GB"/>
        </w:rPr>
        <w:t>N/A</w:t>
      </w:r>
    </w:p>
    <w:p w14:paraId="12EB497E" w14:textId="77777777" w:rsidR="008559FE" w:rsidRDefault="008559FE" w:rsidP="009A0D85">
      <w:pPr>
        <w:spacing w:before="240" w:after="240" w:line="240" w:lineRule="auto"/>
        <w:ind w:left="709" w:hanging="709"/>
        <w:rPr>
          <w:rFonts w:asciiTheme="minorHAnsi" w:hAnsiTheme="minorHAnsi"/>
          <w:b/>
          <w:sz w:val="24"/>
          <w:szCs w:val="24"/>
          <w:lang w:val="en-GB"/>
        </w:rPr>
      </w:pPr>
    </w:p>
    <w:p w14:paraId="676F28C8" w14:textId="77777777" w:rsidR="009A0D85" w:rsidRPr="008727F2" w:rsidRDefault="009A0D85" w:rsidP="009A0D8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2.1.</w:t>
      </w:r>
      <w:r>
        <w:rPr>
          <w:rFonts w:asciiTheme="minorHAnsi" w:hAnsiTheme="minorHAnsi"/>
          <w:b/>
          <w:sz w:val="24"/>
          <w:szCs w:val="24"/>
          <w:lang w:val="en-GB"/>
        </w:rPr>
        <w:t>2.2</w:t>
      </w:r>
      <w:r w:rsidRPr="008727F2">
        <w:rPr>
          <w:rFonts w:asciiTheme="minorHAnsi" w:hAnsiTheme="minorHAnsi"/>
          <w:b/>
          <w:sz w:val="24"/>
          <w:szCs w:val="24"/>
          <w:lang w:val="en-GB"/>
        </w:rPr>
        <w:tab/>
        <w:t>Indicators</w:t>
      </w:r>
    </w:p>
    <w:p w14:paraId="2E7C81D6" w14:textId="77777777" w:rsidR="009A0D85" w:rsidRPr="00613588" w:rsidRDefault="009A0D85" w:rsidP="009A0D85">
      <w:pPr>
        <w:spacing w:before="240" w:after="240" w:line="240" w:lineRule="auto"/>
        <w:ind w:left="0"/>
        <w:rPr>
          <w:rFonts w:asciiTheme="minorHAnsi" w:hAnsiTheme="minorHAnsi"/>
          <w:i/>
          <w:color w:val="000000"/>
          <w:szCs w:val="24"/>
          <w:lang w:val="en-GB"/>
        </w:rPr>
      </w:pPr>
      <w:r w:rsidRPr="00613588">
        <w:rPr>
          <w:rFonts w:asciiTheme="minorHAnsi" w:hAnsiTheme="minorHAnsi"/>
          <w:i/>
          <w:color w:val="000000"/>
          <w:szCs w:val="24"/>
          <w:lang w:val="en-GB"/>
        </w:rPr>
        <w:t>Reference: Article 17(4)(e)(ii), Article 17(9)(c)(iii)</w:t>
      </w:r>
    </w:p>
    <w:p w14:paraId="798DA7E9" w14:textId="77777777" w:rsidR="008559FE" w:rsidRPr="009A0D85" w:rsidRDefault="008559FE" w:rsidP="008559FE">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2: Output indicators</w:t>
      </w:r>
    </w:p>
    <w:tbl>
      <w:tblPr>
        <w:tblStyle w:val="18"/>
        <w:tblW w:w="106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992"/>
        <w:gridCol w:w="1134"/>
        <w:gridCol w:w="2693"/>
        <w:gridCol w:w="2126"/>
        <w:gridCol w:w="1385"/>
        <w:gridCol w:w="1450"/>
      </w:tblGrid>
      <w:tr w:rsidR="008559FE" w:rsidRPr="008727F2" w14:paraId="380E659F" w14:textId="77777777" w:rsidTr="009F3809">
        <w:trPr>
          <w:trHeight w:val="836"/>
        </w:trPr>
        <w:tc>
          <w:tcPr>
            <w:tcW w:w="846" w:type="dxa"/>
          </w:tcPr>
          <w:p w14:paraId="4A6F8630"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Priority </w:t>
            </w:r>
          </w:p>
        </w:tc>
        <w:tc>
          <w:tcPr>
            <w:tcW w:w="992" w:type="dxa"/>
          </w:tcPr>
          <w:p w14:paraId="337BB2AF"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134" w:type="dxa"/>
          </w:tcPr>
          <w:p w14:paraId="2B82B5D9"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p w14:paraId="50870A3E"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[5]</w:t>
            </w:r>
          </w:p>
        </w:tc>
        <w:tc>
          <w:tcPr>
            <w:tcW w:w="2693" w:type="dxa"/>
            <w:shd w:val="clear" w:color="auto" w:fill="auto"/>
          </w:tcPr>
          <w:p w14:paraId="67A0C024"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2126" w:type="dxa"/>
          </w:tcPr>
          <w:p w14:paraId="1CF81A32"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p w14:paraId="75119FF7"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[255]</w:t>
            </w:r>
          </w:p>
        </w:tc>
        <w:tc>
          <w:tcPr>
            <w:tcW w:w="1385" w:type="dxa"/>
            <w:shd w:val="clear" w:color="auto" w:fill="auto"/>
          </w:tcPr>
          <w:p w14:paraId="4032C296"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Milestone (2024)</w:t>
            </w:r>
          </w:p>
          <w:p w14:paraId="765FD812"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c>
          <w:tcPr>
            <w:tcW w:w="1450" w:type="dxa"/>
            <w:shd w:val="clear" w:color="auto" w:fill="auto"/>
          </w:tcPr>
          <w:p w14:paraId="55F113BD"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p w14:paraId="1C8F1467"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r>
      <w:tr w:rsidR="008559FE" w:rsidRPr="001B3725" w14:paraId="50AFFD81" w14:textId="77777777" w:rsidTr="009F3809">
        <w:trPr>
          <w:trHeight w:val="579"/>
        </w:trPr>
        <w:tc>
          <w:tcPr>
            <w:tcW w:w="846" w:type="dxa"/>
          </w:tcPr>
          <w:p w14:paraId="1B5D5310" w14:textId="77777777" w:rsidR="008559FE" w:rsidRPr="001B3B78"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sidRPr="001B3B78">
              <w:rPr>
                <w:rFonts w:asciiTheme="minorHAnsi" w:hAnsiTheme="minorHAnsi"/>
                <w:color w:val="000000"/>
              </w:rPr>
              <w:t>1</w:t>
            </w:r>
          </w:p>
        </w:tc>
        <w:tc>
          <w:tcPr>
            <w:tcW w:w="992" w:type="dxa"/>
          </w:tcPr>
          <w:p w14:paraId="66485F88"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1.2</w:t>
            </w:r>
          </w:p>
        </w:tc>
        <w:tc>
          <w:tcPr>
            <w:tcW w:w="1134" w:type="dxa"/>
          </w:tcPr>
          <w:p w14:paraId="0185D2A1"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RCO 83</w:t>
            </w:r>
          </w:p>
        </w:tc>
        <w:tc>
          <w:tcPr>
            <w:tcW w:w="2693" w:type="dxa"/>
            <w:shd w:val="clear" w:color="auto" w:fill="auto"/>
          </w:tcPr>
          <w:p w14:paraId="05EE2563" w14:textId="77777777" w:rsidR="008559FE" w:rsidRPr="00BF081B"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Strategies and action plans jointly developed</w:t>
            </w:r>
          </w:p>
        </w:tc>
        <w:tc>
          <w:tcPr>
            <w:tcW w:w="2126" w:type="dxa"/>
          </w:tcPr>
          <w:p w14:paraId="1C1CF19A"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Strategy/action plan</w:t>
            </w:r>
          </w:p>
        </w:tc>
        <w:tc>
          <w:tcPr>
            <w:tcW w:w="1385" w:type="dxa"/>
            <w:shd w:val="clear" w:color="auto" w:fill="auto"/>
          </w:tcPr>
          <w:p w14:paraId="1D6D6D7B"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0A0DDBA5"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r w:rsidR="008559FE" w:rsidRPr="008727F2" w14:paraId="7EB32FEF" w14:textId="77777777" w:rsidTr="009F3809">
        <w:trPr>
          <w:trHeight w:val="579"/>
        </w:trPr>
        <w:tc>
          <w:tcPr>
            <w:tcW w:w="846" w:type="dxa"/>
          </w:tcPr>
          <w:p w14:paraId="0A9D14AC" w14:textId="77777777" w:rsidR="008559FE" w:rsidRPr="001B3B78"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sidRPr="001B3B78">
              <w:rPr>
                <w:rFonts w:asciiTheme="minorHAnsi" w:hAnsiTheme="minorHAnsi"/>
                <w:color w:val="000000"/>
              </w:rPr>
              <w:t>1</w:t>
            </w:r>
          </w:p>
        </w:tc>
        <w:tc>
          <w:tcPr>
            <w:tcW w:w="992" w:type="dxa"/>
          </w:tcPr>
          <w:p w14:paraId="472EBB56"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1.2</w:t>
            </w:r>
          </w:p>
        </w:tc>
        <w:tc>
          <w:tcPr>
            <w:tcW w:w="1134" w:type="dxa"/>
          </w:tcPr>
          <w:p w14:paraId="66D5BC90"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84</w:t>
            </w:r>
          </w:p>
        </w:tc>
        <w:tc>
          <w:tcPr>
            <w:tcW w:w="2693" w:type="dxa"/>
            <w:shd w:val="clear" w:color="auto" w:fill="auto"/>
          </w:tcPr>
          <w:p w14:paraId="30AFD6DA" w14:textId="77777777" w:rsidR="008559FE" w:rsidRPr="00BF081B"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Pilot actions developed jointly and implemented in projects</w:t>
            </w:r>
          </w:p>
        </w:tc>
        <w:tc>
          <w:tcPr>
            <w:tcW w:w="2126" w:type="dxa"/>
          </w:tcPr>
          <w:p w14:paraId="64D22A4E"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Pilot action</w:t>
            </w:r>
          </w:p>
        </w:tc>
        <w:tc>
          <w:tcPr>
            <w:tcW w:w="1385" w:type="dxa"/>
            <w:shd w:val="clear" w:color="auto" w:fill="auto"/>
          </w:tcPr>
          <w:p w14:paraId="6DADEC9E"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445B5405"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r w:rsidR="008559FE" w:rsidRPr="008727F2" w14:paraId="13D2B210" w14:textId="77777777" w:rsidTr="009F3809">
        <w:trPr>
          <w:trHeight w:val="579"/>
        </w:trPr>
        <w:tc>
          <w:tcPr>
            <w:tcW w:w="846" w:type="dxa"/>
          </w:tcPr>
          <w:p w14:paraId="3B42E826" w14:textId="77777777" w:rsidR="008559FE" w:rsidRPr="001B3B78"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sidRPr="001B3B78">
              <w:rPr>
                <w:rFonts w:asciiTheme="minorHAnsi" w:hAnsiTheme="minorHAnsi"/>
                <w:color w:val="000000"/>
              </w:rPr>
              <w:t>1</w:t>
            </w:r>
          </w:p>
        </w:tc>
        <w:tc>
          <w:tcPr>
            <w:tcW w:w="992" w:type="dxa"/>
          </w:tcPr>
          <w:p w14:paraId="10D0CB41"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1.2</w:t>
            </w:r>
          </w:p>
        </w:tc>
        <w:tc>
          <w:tcPr>
            <w:tcW w:w="1134" w:type="dxa"/>
          </w:tcPr>
          <w:p w14:paraId="35124119" w14:textId="77777777" w:rsidR="008559FE"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87</w:t>
            </w:r>
          </w:p>
        </w:tc>
        <w:tc>
          <w:tcPr>
            <w:tcW w:w="2693" w:type="dxa"/>
            <w:shd w:val="clear" w:color="auto" w:fill="auto"/>
          </w:tcPr>
          <w:p w14:paraId="185836AC"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Organisations cooperating across borders</w:t>
            </w:r>
          </w:p>
        </w:tc>
        <w:tc>
          <w:tcPr>
            <w:tcW w:w="2126" w:type="dxa"/>
          </w:tcPr>
          <w:p w14:paraId="0B362F1E"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Organisation</w:t>
            </w:r>
          </w:p>
        </w:tc>
        <w:tc>
          <w:tcPr>
            <w:tcW w:w="1385" w:type="dxa"/>
            <w:shd w:val="clear" w:color="auto" w:fill="auto"/>
          </w:tcPr>
          <w:p w14:paraId="38BA4214"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5C85CB3C"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r w:rsidR="008559FE" w:rsidRPr="008727F2" w14:paraId="051092F2" w14:textId="77777777" w:rsidTr="009F3809">
        <w:trPr>
          <w:trHeight w:val="579"/>
        </w:trPr>
        <w:tc>
          <w:tcPr>
            <w:tcW w:w="846" w:type="dxa"/>
          </w:tcPr>
          <w:p w14:paraId="1505CD8E" w14:textId="77777777" w:rsidR="008559FE" w:rsidRPr="001B3B78"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sidRPr="001B3B78">
              <w:rPr>
                <w:rFonts w:asciiTheme="minorHAnsi" w:hAnsiTheme="minorHAnsi"/>
                <w:color w:val="000000"/>
              </w:rPr>
              <w:t>1</w:t>
            </w:r>
          </w:p>
        </w:tc>
        <w:tc>
          <w:tcPr>
            <w:tcW w:w="992" w:type="dxa"/>
          </w:tcPr>
          <w:p w14:paraId="1AAB8DD7"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1.2</w:t>
            </w:r>
          </w:p>
        </w:tc>
        <w:tc>
          <w:tcPr>
            <w:tcW w:w="1134" w:type="dxa"/>
          </w:tcPr>
          <w:p w14:paraId="426D2EFF" w14:textId="77777777" w:rsidR="008559FE"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116</w:t>
            </w:r>
          </w:p>
        </w:tc>
        <w:tc>
          <w:tcPr>
            <w:tcW w:w="2693" w:type="dxa"/>
            <w:shd w:val="clear" w:color="auto" w:fill="auto"/>
          </w:tcPr>
          <w:p w14:paraId="71B0C7D2"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J</w:t>
            </w:r>
            <w:r w:rsidRPr="001B3B78">
              <w:rPr>
                <w:rFonts w:asciiTheme="minorHAnsi" w:hAnsiTheme="minorHAnsi"/>
                <w:color w:val="000000"/>
              </w:rPr>
              <w:t>ointly developed solutions</w:t>
            </w:r>
          </w:p>
        </w:tc>
        <w:tc>
          <w:tcPr>
            <w:tcW w:w="2126" w:type="dxa"/>
          </w:tcPr>
          <w:p w14:paraId="25EEC5AB"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Solution</w:t>
            </w:r>
          </w:p>
        </w:tc>
        <w:tc>
          <w:tcPr>
            <w:tcW w:w="1385" w:type="dxa"/>
            <w:shd w:val="clear" w:color="auto" w:fill="auto"/>
          </w:tcPr>
          <w:p w14:paraId="5421E6B2"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339C0FA2"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bl>
    <w:p w14:paraId="67E20044" w14:textId="77777777" w:rsidR="008559FE" w:rsidRPr="009A0D85" w:rsidRDefault="008559FE" w:rsidP="008559FE">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3: Result indicators</w:t>
      </w:r>
    </w:p>
    <w:tbl>
      <w:tblPr>
        <w:tblStyle w:val="17"/>
        <w:tblW w:w="1127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953"/>
        <w:gridCol w:w="1020"/>
        <w:gridCol w:w="1815"/>
        <w:gridCol w:w="1418"/>
        <w:gridCol w:w="856"/>
        <w:gridCol w:w="1134"/>
        <w:gridCol w:w="850"/>
        <w:gridCol w:w="1266"/>
        <w:gridCol w:w="1074"/>
      </w:tblGrid>
      <w:tr w:rsidR="008559FE" w:rsidRPr="008727F2" w14:paraId="07B5AF0C" w14:textId="77777777" w:rsidTr="009F3809">
        <w:trPr>
          <w:trHeight w:val="947"/>
        </w:trPr>
        <w:tc>
          <w:tcPr>
            <w:tcW w:w="885" w:type="dxa"/>
          </w:tcPr>
          <w:p w14:paraId="64310CF0"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Priority </w:t>
            </w:r>
          </w:p>
        </w:tc>
        <w:tc>
          <w:tcPr>
            <w:tcW w:w="953" w:type="dxa"/>
          </w:tcPr>
          <w:p w14:paraId="48CA4407"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020" w:type="dxa"/>
          </w:tcPr>
          <w:p w14:paraId="12A0AF84"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tc>
        <w:tc>
          <w:tcPr>
            <w:tcW w:w="1815" w:type="dxa"/>
            <w:shd w:val="clear" w:color="auto" w:fill="auto"/>
          </w:tcPr>
          <w:p w14:paraId="397A0ECE"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1418" w:type="dxa"/>
          </w:tcPr>
          <w:p w14:paraId="1A96C2FD"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tc>
        <w:tc>
          <w:tcPr>
            <w:tcW w:w="856" w:type="dxa"/>
          </w:tcPr>
          <w:p w14:paraId="24C328B2"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Baseline</w:t>
            </w:r>
          </w:p>
        </w:tc>
        <w:tc>
          <w:tcPr>
            <w:tcW w:w="1134" w:type="dxa"/>
          </w:tcPr>
          <w:p w14:paraId="6DFD04C3"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Reference year</w:t>
            </w:r>
          </w:p>
        </w:tc>
        <w:tc>
          <w:tcPr>
            <w:tcW w:w="850" w:type="dxa"/>
            <w:shd w:val="clear" w:color="auto" w:fill="auto"/>
          </w:tcPr>
          <w:p w14:paraId="1EAC8D5A"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tc>
        <w:tc>
          <w:tcPr>
            <w:tcW w:w="1266" w:type="dxa"/>
            <w:shd w:val="clear" w:color="auto" w:fill="auto"/>
          </w:tcPr>
          <w:p w14:paraId="5CB7675F" w14:textId="77777777" w:rsidR="008559FE" w:rsidRPr="008503E7" w:rsidRDefault="008559FE" w:rsidP="008559FE">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sidRPr="00570B26">
              <w:rPr>
                <w:rFonts w:asciiTheme="minorHAnsi" w:hAnsiTheme="minorHAnsi"/>
                <w:b/>
                <w:color w:val="000000"/>
                <w:sz w:val="16"/>
                <w:szCs w:val="16"/>
              </w:rPr>
              <w:t>Source of data</w:t>
            </w:r>
          </w:p>
        </w:tc>
        <w:tc>
          <w:tcPr>
            <w:tcW w:w="1074" w:type="dxa"/>
          </w:tcPr>
          <w:p w14:paraId="030591C4" w14:textId="77777777" w:rsidR="008559FE" w:rsidRPr="00570B26" w:rsidRDefault="008559FE" w:rsidP="008559FE">
            <w:pPr>
              <w:pBdr>
                <w:top w:val="nil"/>
                <w:left w:val="nil"/>
                <w:bottom w:val="nil"/>
                <w:right w:val="nil"/>
                <w:between w:val="nil"/>
              </w:pBdr>
              <w:spacing w:after="120" w:line="480" w:lineRule="auto"/>
              <w:ind w:left="0" w:right="0"/>
              <w:rPr>
                <w:rFonts w:asciiTheme="minorHAnsi" w:hAnsiTheme="minorHAnsi"/>
                <w:b/>
                <w:color w:val="000000"/>
                <w:sz w:val="16"/>
                <w:szCs w:val="16"/>
              </w:rPr>
            </w:pPr>
            <w:r w:rsidRPr="00570B26">
              <w:rPr>
                <w:rFonts w:asciiTheme="minorHAnsi" w:hAnsiTheme="minorHAnsi"/>
                <w:b/>
                <w:color w:val="000000"/>
                <w:sz w:val="16"/>
                <w:szCs w:val="16"/>
              </w:rPr>
              <w:t>Comments</w:t>
            </w:r>
          </w:p>
        </w:tc>
      </w:tr>
      <w:tr w:rsidR="008559FE" w:rsidRPr="004854D7" w14:paraId="73CE7348" w14:textId="77777777" w:rsidTr="009F3809">
        <w:trPr>
          <w:trHeight w:val="629"/>
        </w:trPr>
        <w:tc>
          <w:tcPr>
            <w:tcW w:w="885" w:type="dxa"/>
          </w:tcPr>
          <w:p w14:paraId="60092498"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sidRPr="004854D7">
              <w:rPr>
                <w:rFonts w:asciiTheme="minorHAnsi" w:hAnsiTheme="minorHAnsi"/>
                <w:color w:val="000000"/>
              </w:rPr>
              <w:t>1</w:t>
            </w:r>
          </w:p>
        </w:tc>
        <w:tc>
          <w:tcPr>
            <w:tcW w:w="953" w:type="dxa"/>
          </w:tcPr>
          <w:p w14:paraId="59CDC5C2"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1.2</w:t>
            </w:r>
          </w:p>
        </w:tc>
        <w:tc>
          <w:tcPr>
            <w:tcW w:w="1020" w:type="dxa"/>
          </w:tcPr>
          <w:p w14:paraId="46287945"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4854D7">
              <w:rPr>
                <w:rFonts w:asciiTheme="minorHAnsi" w:hAnsiTheme="minorHAnsi"/>
                <w:color w:val="000000"/>
              </w:rPr>
              <w:t>RCR 79</w:t>
            </w:r>
          </w:p>
        </w:tc>
        <w:tc>
          <w:tcPr>
            <w:tcW w:w="1815" w:type="dxa"/>
            <w:shd w:val="clear" w:color="auto" w:fill="auto"/>
          </w:tcPr>
          <w:p w14:paraId="19C12515" w14:textId="77777777" w:rsidR="008559FE" w:rsidRPr="00BF081B"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Joint strategies and action plans taken up by organisations</w:t>
            </w:r>
          </w:p>
        </w:tc>
        <w:tc>
          <w:tcPr>
            <w:tcW w:w="1418" w:type="dxa"/>
          </w:tcPr>
          <w:p w14:paraId="21B86861"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Joint s</w:t>
            </w:r>
            <w:r w:rsidRPr="001B3B78">
              <w:rPr>
                <w:rFonts w:asciiTheme="minorHAnsi" w:hAnsiTheme="minorHAnsi"/>
                <w:color w:val="000000"/>
              </w:rPr>
              <w:t>trategy/</w:t>
            </w:r>
            <w:r>
              <w:rPr>
                <w:rFonts w:asciiTheme="minorHAnsi" w:hAnsiTheme="minorHAnsi"/>
                <w:color w:val="000000"/>
              </w:rPr>
              <w:t xml:space="preserve"> </w:t>
            </w:r>
            <w:r w:rsidRPr="001B3B78">
              <w:rPr>
                <w:rFonts w:asciiTheme="minorHAnsi" w:hAnsiTheme="minorHAnsi"/>
                <w:color w:val="000000"/>
              </w:rPr>
              <w:t>action plan</w:t>
            </w:r>
          </w:p>
        </w:tc>
        <w:tc>
          <w:tcPr>
            <w:tcW w:w="856" w:type="dxa"/>
          </w:tcPr>
          <w:p w14:paraId="3A890B3C"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3680C6E7"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055B580D"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1C4D8CD1"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661FFA33" w14:textId="77777777" w:rsidR="008559FE" w:rsidRPr="004854D7" w:rsidRDefault="008559FE" w:rsidP="008559FE">
            <w:pPr>
              <w:ind w:left="0" w:right="0"/>
              <w:rPr>
                <w:rFonts w:asciiTheme="minorHAnsi" w:hAnsiTheme="minorHAnsi"/>
                <w:color w:val="000000"/>
              </w:rPr>
            </w:pPr>
          </w:p>
        </w:tc>
      </w:tr>
      <w:tr w:rsidR="008559FE" w:rsidRPr="00D465BC" w14:paraId="0300D0F1" w14:textId="77777777" w:rsidTr="009F3809">
        <w:trPr>
          <w:trHeight w:val="629"/>
        </w:trPr>
        <w:tc>
          <w:tcPr>
            <w:tcW w:w="885" w:type="dxa"/>
          </w:tcPr>
          <w:p w14:paraId="52297B8E"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sidRPr="00D465BC">
              <w:rPr>
                <w:rFonts w:asciiTheme="minorHAnsi" w:hAnsiTheme="minorHAnsi"/>
                <w:color w:val="000000"/>
              </w:rPr>
              <w:t>1</w:t>
            </w:r>
          </w:p>
        </w:tc>
        <w:tc>
          <w:tcPr>
            <w:tcW w:w="953" w:type="dxa"/>
          </w:tcPr>
          <w:p w14:paraId="1C75CDBB"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1.2</w:t>
            </w:r>
          </w:p>
        </w:tc>
        <w:tc>
          <w:tcPr>
            <w:tcW w:w="1020" w:type="dxa"/>
          </w:tcPr>
          <w:p w14:paraId="6E623BEC"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84</w:t>
            </w:r>
          </w:p>
        </w:tc>
        <w:tc>
          <w:tcPr>
            <w:tcW w:w="1815" w:type="dxa"/>
            <w:shd w:val="clear" w:color="auto" w:fill="auto"/>
          </w:tcPr>
          <w:p w14:paraId="49A1C764" w14:textId="77777777" w:rsidR="008559FE" w:rsidRPr="00BF081B"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Organisations cooperating across borders after project completion</w:t>
            </w:r>
          </w:p>
        </w:tc>
        <w:tc>
          <w:tcPr>
            <w:tcW w:w="1418" w:type="dxa"/>
          </w:tcPr>
          <w:p w14:paraId="5E6B2E81"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Organisation</w:t>
            </w:r>
          </w:p>
        </w:tc>
        <w:tc>
          <w:tcPr>
            <w:tcW w:w="856" w:type="dxa"/>
          </w:tcPr>
          <w:p w14:paraId="50E3E946"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5278F72C"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05AF3D89"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2ED86F7C"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4039C329" w14:textId="77777777" w:rsidR="008559FE" w:rsidRPr="00D465BC" w:rsidRDefault="008559FE" w:rsidP="008559FE">
            <w:pPr>
              <w:ind w:left="0" w:right="0"/>
              <w:rPr>
                <w:rFonts w:asciiTheme="minorHAnsi" w:hAnsiTheme="minorHAnsi"/>
                <w:color w:val="000000"/>
              </w:rPr>
            </w:pPr>
          </w:p>
        </w:tc>
      </w:tr>
      <w:tr w:rsidR="008559FE" w:rsidRPr="00D465BC" w14:paraId="3E3C6E0F" w14:textId="77777777" w:rsidTr="009F3809">
        <w:trPr>
          <w:trHeight w:val="629"/>
        </w:trPr>
        <w:tc>
          <w:tcPr>
            <w:tcW w:w="885" w:type="dxa"/>
          </w:tcPr>
          <w:p w14:paraId="515C673F"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sidRPr="00D465BC">
              <w:rPr>
                <w:rFonts w:asciiTheme="minorHAnsi" w:hAnsiTheme="minorHAnsi"/>
                <w:color w:val="000000"/>
              </w:rPr>
              <w:lastRenderedPageBreak/>
              <w:t>1</w:t>
            </w:r>
          </w:p>
        </w:tc>
        <w:tc>
          <w:tcPr>
            <w:tcW w:w="953" w:type="dxa"/>
          </w:tcPr>
          <w:p w14:paraId="60F1B07B"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SO 1.</w:t>
            </w:r>
            <w:r>
              <w:rPr>
                <w:rFonts w:asciiTheme="minorHAnsi" w:hAnsiTheme="minorHAnsi"/>
                <w:color w:val="000000"/>
              </w:rPr>
              <w:t>2</w:t>
            </w:r>
          </w:p>
        </w:tc>
        <w:tc>
          <w:tcPr>
            <w:tcW w:w="1020" w:type="dxa"/>
          </w:tcPr>
          <w:p w14:paraId="330C524D"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104</w:t>
            </w:r>
          </w:p>
        </w:tc>
        <w:tc>
          <w:tcPr>
            <w:tcW w:w="1815" w:type="dxa"/>
            <w:shd w:val="clear" w:color="auto" w:fill="auto"/>
          </w:tcPr>
          <w:p w14:paraId="7ABE11DC" w14:textId="77777777" w:rsidR="008559FE" w:rsidRPr="00BF081B"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Solutions taken up or up-scaled by organisations</w:t>
            </w:r>
          </w:p>
        </w:tc>
        <w:tc>
          <w:tcPr>
            <w:tcW w:w="1418" w:type="dxa"/>
          </w:tcPr>
          <w:p w14:paraId="68C02679"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Solution</w:t>
            </w:r>
          </w:p>
        </w:tc>
        <w:tc>
          <w:tcPr>
            <w:tcW w:w="856" w:type="dxa"/>
          </w:tcPr>
          <w:p w14:paraId="2E90CC0C"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03F0A4E8"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41F302C4"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22BDF2AB"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6C135F50" w14:textId="77777777" w:rsidR="008559FE" w:rsidRPr="00D465BC" w:rsidRDefault="008559FE" w:rsidP="008559FE">
            <w:pPr>
              <w:ind w:left="0" w:right="0"/>
              <w:rPr>
                <w:rFonts w:asciiTheme="minorHAnsi" w:hAnsiTheme="minorHAnsi"/>
                <w:color w:val="000000"/>
              </w:rPr>
            </w:pPr>
          </w:p>
        </w:tc>
      </w:tr>
    </w:tbl>
    <w:p w14:paraId="2F5701CD" w14:textId="77777777" w:rsidR="00875F09" w:rsidRDefault="00875F09" w:rsidP="009A0D85">
      <w:pPr>
        <w:spacing w:before="240" w:after="240" w:line="240" w:lineRule="auto"/>
        <w:ind w:left="709" w:hanging="709"/>
        <w:rPr>
          <w:rFonts w:asciiTheme="minorHAnsi" w:hAnsiTheme="minorHAnsi"/>
          <w:b/>
          <w:sz w:val="24"/>
          <w:szCs w:val="24"/>
          <w:lang w:val="en-GB"/>
        </w:rPr>
      </w:pPr>
    </w:p>
    <w:p w14:paraId="37ECF2D6" w14:textId="77777777" w:rsidR="009A0D85" w:rsidRPr="00570B26" w:rsidRDefault="009A0D85" w:rsidP="009A0D85">
      <w:pPr>
        <w:spacing w:before="240" w:after="240" w:line="240" w:lineRule="auto"/>
        <w:ind w:left="709" w:hanging="709"/>
        <w:rPr>
          <w:rFonts w:asciiTheme="minorHAnsi" w:hAnsiTheme="minorHAnsi"/>
          <w:b/>
          <w:sz w:val="24"/>
          <w:szCs w:val="24"/>
          <w:lang w:val="en-GB"/>
        </w:rPr>
      </w:pPr>
      <w:r w:rsidRPr="00570B26">
        <w:rPr>
          <w:rFonts w:asciiTheme="minorHAnsi" w:hAnsiTheme="minorHAnsi"/>
          <w:b/>
          <w:sz w:val="24"/>
          <w:szCs w:val="24"/>
          <w:lang w:val="en-GB"/>
        </w:rPr>
        <w:t>2.1.</w:t>
      </w:r>
      <w:r>
        <w:rPr>
          <w:rFonts w:asciiTheme="minorHAnsi" w:hAnsiTheme="minorHAnsi"/>
          <w:b/>
          <w:sz w:val="24"/>
          <w:szCs w:val="24"/>
          <w:lang w:val="en-GB"/>
        </w:rPr>
        <w:t>2.3</w:t>
      </w:r>
      <w:r w:rsidRPr="00570B26">
        <w:rPr>
          <w:rFonts w:asciiTheme="minorHAnsi" w:hAnsiTheme="minorHAnsi"/>
          <w:b/>
          <w:sz w:val="24"/>
          <w:szCs w:val="24"/>
          <w:lang w:val="en-GB"/>
        </w:rPr>
        <w:tab/>
        <w:t>The main target groups</w:t>
      </w:r>
    </w:p>
    <w:p w14:paraId="182CBBA9" w14:textId="77777777" w:rsidR="009A0D85" w:rsidRDefault="009A0D85" w:rsidP="009A0D85">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17(4)(e)(iii), Article 17(9)(c)(iv)</w:t>
      </w:r>
    </w:p>
    <w:p w14:paraId="0727F38D" w14:textId="77777777" w:rsidR="00613588" w:rsidRPr="003C1BA9" w:rsidRDefault="00613588" w:rsidP="009A0D85">
      <w:pPr>
        <w:spacing w:before="240" w:after="240" w:line="240" w:lineRule="auto"/>
        <w:ind w:left="0"/>
        <w:rPr>
          <w:rFonts w:asciiTheme="minorHAnsi" w:hAnsiTheme="minorHAnsi"/>
          <w:i/>
          <w:color w:val="000000"/>
          <w:szCs w:val="24"/>
          <w:lang w:val="en-GB"/>
        </w:rPr>
      </w:pPr>
      <w:r w:rsidRPr="003C1BA9">
        <w:rPr>
          <w:rFonts w:asciiTheme="minorHAnsi" w:hAnsiTheme="minorHAnsi"/>
          <w:i/>
          <w:color w:val="000000"/>
          <w:szCs w:val="24"/>
          <w:lang w:val="en-GB"/>
        </w:rPr>
        <w:t>Text field [7000]</w:t>
      </w:r>
    </w:p>
    <w:p w14:paraId="22B721B2" w14:textId="210B7A0A" w:rsidR="00875F09" w:rsidRPr="00875F09" w:rsidRDefault="00875F09" w:rsidP="00B07EE8">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875F09">
        <w:rPr>
          <w:rFonts w:asciiTheme="minorHAnsi" w:hAnsiTheme="minorHAnsi"/>
          <w:lang w:val="en-GB"/>
        </w:rPr>
        <w:t xml:space="preserve">Target groups of funded actions can be both individuals and organisations that will be involved or positively affected by the actions. More concretely, target groups include both public and private actors such as enterprises and their employees (especially in SMEs), (future) entrepreneurs, cluster organisations, public authorities, intermediaries, education and training organisations, private and public research institutions, </w:t>
      </w:r>
      <w:r w:rsidR="00B07EE8" w:rsidRPr="00B07EE8">
        <w:rPr>
          <w:rFonts w:asciiTheme="minorHAnsi" w:hAnsiTheme="minorHAnsi"/>
          <w:lang w:val="en-GB"/>
        </w:rPr>
        <w:t>regional development agencies, chambers of commerce</w:t>
      </w:r>
      <w:r w:rsidR="00B07EE8">
        <w:rPr>
          <w:rFonts w:asciiTheme="minorHAnsi" w:hAnsiTheme="minorHAnsi"/>
          <w:lang w:val="en-GB"/>
        </w:rPr>
        <w:t xml:space="preserve">, </w:t>
      </w:r>
      <w:r w:rsidR="00B07EE8" w:rsidRPr="00B07EE8">
        <w:rPr>
          <w:rFonts w:asciiTheme="minorHAnsi" w:hAnsiTheme="minorHAnsi"/>
          <w:lang w:val="en-GB"/>
        </w:rPr>
        <w:t xml:space="preserve">technology transfer institutions, NGOs, innovation agencies, business incubators, </w:t>
      </w:r>
      <w:r w:rsidR="00BA3487">
        <w:rPr>
          <w:rFonts w:asciiTheme="minorHAnsi" w:hAnsiTheme="minorHAnsi"/>
          <w:lang w:val="en-GB"/>
        </w:rPr>
        <w:t xml:space="preserve">tourism operators, </w:t>
      </w:r>
      <w:r w:rsidR="00B07EE8" w:rsidRPr="00B07EE8">
        <w:rPr>
          <w:rFonts w:asciiTheme="minorHAnsi" w:hAnsiTheme="minorHAnsi"/>
          <w:lang w:val="en-GB"/>
        </w:rPr>
        <w:t>financing institutions</w:t>
      </w:r>
      <w:r w:rsidR="00B07EE8">
        <w:rPr>
          <w:rFonts w:asciiTheme="minorHAnsi" w:hAnsiTheme="minorHAnsi"/>
          <w:lang w:val="en-GB"/>
        </w:rPr>
        <w:t xml:space="preserve">, </w:t>
      </w:r>
      <w:r w:rsidR="00B07EE8" w:rsidRPr="00B07EE8">
        <w:rPr>
          <w:rFonts w:asciiTheme="minorHAnsi" w:hAnsiTheme="minorHAnsi"/>
          <w:lang w:val="en-GB"/>
        </w:rPr>
        <w:t>social partners and labour market-related institutions</w:t>
      </w:r>
      <w:r w:rsidR="00DB318B">
        <w:rPr>
          <w:rFonts w:asciiTheme="minorHAnsi" w:hAnsiTheme="minorHAnsi"/>
          <w:lang w:val="en-GB"/>
        </w:rPr>
        <w:t xml:space="preserve"> and civil society organisations</w:t>
      </w:r>
      <w:r w:rsidRPr="00875F09">
        <w:rPr>
          <w:rFonts w:asciiTheme="minorHAnsi" w:hAnsiTheme="minorHAnsi"/>
          <w:lang w:val="en-GB"/>
        </w:rPr>
        <w:t>. Target groups include also all population groups, which will benefit from improved skills development measures at regional and local level.</w:t>
      </w:r>
    </w:p>
    <w:p w14:paraId="669A8AAB" w14:textId="77777777" w:rsidR="00875F09" w:rsidRDefault="00875F09" w:rsidP="009A0D85">
      <w:pPr>
        <w:spacing w:before="240" w:after="240" w:line="240" w:lineRule="auto"/>
        <w:ind w:left="709" w:hanging="709"/>
        <w:rPr>
          <w:rFonts w:asciiTheme="minorHAnsi" w:hAnsiTheme="minorHAnsi"/>
          <w:b/>
          <w:sz w:val="24"/>
          <w:szCs w:val="24"/>
          <w:lang w:val="en-GB"/>
        </w:rPr>
      </w:pPr>
    </w:p>
    <w:p w14:paraId="51C6AE51" w14:textId="77777777" w:rsidR="009A0D85" w:rsidRPr="008727F2" w:rsidRDefault="009A0D85" w:rsidP="009A0D8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2.1.</w:t>
      </w:r>
      <w:r>
        <w:rPr>
          <w:rFonts w:asciiTheme="minorHAnsi" w:hAnsiTheme="minorHAnsi"/>
          <w:b/>
          <w:sz w:val="24"/>
          <w:szCs w:val="24"/>
          <w:lang w:val="en-GB"/>
        </w:rPr>
        <w:t>2.4</w:t>
      </w:r>
      <w:r w:rsidRPr="008727F2">
        <w:rPr>
          <w:rFonts w:asciiTheme="minorHAnsi" w:hAnsiTheme="minorHAnsi"/>
          <w:b/>
          <w:sz w:val="24"/>
          <w:szCs w:val="24"/>
          <w:lang w:val="en-GB"/>
        </w:rPr>
        <w:tab/>
      </w:r>
      <w:r>
        <w:rPr>
          <w:rFonts w:asciiTheme="minorHAnsi" w:hAnsiTheme="minorHAnsi"/>
          <w:b/>
          <w:sz w:val="24"/>
          <w:szCs w:val="24"/>
          <w:lang w:val="en-GB"/>
        </w:rPr>
        <w:t>Identification of the s</w:t>
      </w:r>
      <w:r w:rsidRPr="008727F2">
        <w:rPr>
          <w:rFonts w:asciiTheme="minorHAnsi" w:hAnsiTheme="minorHAnsi"/>
          <w:b/>
          <w:sz w:val="24"/>
          <w:szCs w:val="24"/>
          <w:lang w:val="en-GB"/>
        </w:rPr>
        <w:t>pecific territories targeted, including the planned use of ITI, CLLD or other territorial tools</w:t>
      </w:r>
    </w:p>
    <w:p w14:paraId="4E1A3E5B" w14:textId="77777777" w:rsidR="009A0D85" w:rsidRDefault="009A0D85" w:rsidP="009A0D85">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17(4)(e)(iv)</w:t>
      </w:r>
    </w:p>
    <w:p w14:paraId="5FD6F63C" w14:textId="77777777" w:rsidR="00875F09" w:rsidRPr="00570B26" w:rsidRDefault="00875F09" w:rsidP="009A0D85">
      <w:pPr>
        <w:spacing w:before="240" w:after="240" w:line="240" w:lineRule="auto"/>
        <w:ind w:left="0"/>
        <w:rPr>
          <w:rFonts w:asciiTheme="minorHAnsi" w:hAnsiTheme="minorHAnsi"/>
          <w:i/>
          <w:color w:val="000000"/>
          <w:szCs w:val="24"/>
          <w:lang w:val="en-GB"/>
        </w:rPr>
      </w:pPr>
      <w:r w:rsidRPr="00875F09">
        <w:rPr>
          <w:rFonts w:asciiTheme="minorHAnsi" w:hAnsiTheme="minorHAnsi"/>
          <w:i/>
          <w:color w:val="000000"/>
          <w:szCs w:val="24"/>
          <w:lang w:val="en-GB"/>
        </w:rPr>
        <w:t>Text field [7000]</w:t>
      </w:r>
    </w:p>
    <w:p w14:paraId="589BFE6A" w14:textId="066E52EC" w:rsidR="00B3274C" w:rsidRPr="00B3274C" w:rsidRDefault="00875F09" w:rsidP="00875F09">
      <w:pPr>
        <w:pBdr>
          <w:top w:val="single" w:sz="4" w:space="1" w:color="000000"/>
          <w:left w:val="single" w:sz="4" w:space="4" w:color="000000"/>
          <w:bottom w:val="single" w:sz="4" w:space="1" w:color="000000"/>
          <w:right w:val="single" w:sz="4" w:space="4" w:color="000000"/>
        </w:pBdr>
        <w:ind w:left="0"/>
        <w:rPr>
          <w:rFonts w:asciiTheme="minorHAnsi" w:hAnsiTheme="minorHAnsi"/>
          <w:lang w:val="en-US"/>
        </w:rPr>
      </w:pPr>
      <w:r w:rsidRPr="00875F09">
        <w:rPr>
          <w:rFonts w:asciiTheme="minorHAnsi" w:hAnsiTheme="minorHAnsi"/>
          <w:lang w:val="en-GB"/>
        </w:rPr>
        <w:t>Actions can be implemented throughout the programme area</w:t>
      </w:r>
      <w:r w:rsidR="002F5F5F">
        <w:rPr>
          <w:rFonts w:asciiTheme="minorHAnsi" w:hAnsiTheme="minorHAnsi"/>
          <w:lang w:val="en-GB"/>
        </w:rPr>
        <w:t xml:space="preserve"> </w:t>
      </w:r>
      <w:r w:rsidR="002F5F5F" w:rsidRPr="003A4A76">
        <w:rPr>
          <w:rFonts w:asciiTheme="minorHAnsi" w:hAnsiTheme="minorHAnsi"/>
          <w:lang w:val="en-GB"/>
        </w:rPr>
        <w:t>and address all types of territories</w:t>
      </w:r>
      <w:r w:rsidRPr="00875F09">
        <w:rPr>
          <w:rFonts w:asciiTheme="minorHAnsi" w:hAnsiTheme="minorHAnsi"/>
          <w:lang w:val="en-GB"/>
        </w:rPr>
        <w:t xml:space="preserve">. </w:t>
      </w:r>
      <w:r w:rsidR="00B3274C">
        <w:rPr>
          <w:rFonts w:asciiTheme="minorHAnsi" w:hAnsiTheme="minorHAnsi"/>
          <w:lang w:val="en-GB"/>
        </w:rPr>
        <w:t>Actions could address t</w:t>
      </w:r>
      <w:r w:rsidRPr="00875F09">
        <w:rPr>
          <w:rFonts w:asciiTheme="minorHAnsi" w:hAnsiTheme="minorHAnsi"/>
          <w:lang w:val="en-GB"/>
        </w:rPr>
        <w:t>erritories with deficiencies in skills development (e.g. peripheral and structurally weak regions, regions facing industrial decline, shrinking regions, brain drain affected regions)</w:t>
      </w:r>
      <w:r w:rsidR="002F5F5F">
        <w:rPr>
          <w:rFonts w:asciiTheme="minorHAnsi" w:hAnsiTheme="minorHAnsi"/>
          <w:lang w:val="en-GB"/>
        </w:rPr>
        <w:t xml:space="preserve"> as well as more advanced regions</w:t>
      </w:r>
      <w:r w:rsidRPr="00875F09">
        <w:rPr>
          <w:rFonts w:asciiTheme="minorHAnsi" w:hAnsiTheme="minorHAnsi"/>
          <w:lang w:val="en-GB"/>
        </w:rPr>
        <w:t>. Th</w:t>
      </w:r>
      <w:r w:rsidR="001B023C">
        <w:rPr>
          <w:rFonts w:asciiTheme="minorHAnsi" w:hAnsiTheme="minorHAnsi"/>
          <w:lang w:val="en-GB"/>
        </w:rPr>
        <w:t xml:space="preserve">is will allow </w:t>
      </w:r>
      <w:r w:rsidRPr="00875F09">
        <w:rPr>
          <w:rFonts w:asciiTheme="minorHAnsi" w:hAnsiTheme="minorHAnsi"/>
          <w:lang w:val="en-GB"/>
        </w:rPr>
        <w:t>exchanges and learn</w:t>
      </w:r>
      <w:r w:rsidR="001B023C">
        <w:rPr>
          <w:rFonts w:asciiTheme="minorHAnsi" w:hAnsiTheme="minorHAnsi"/>
          <w:lang w:val="en-GB"/>
        </w:rPr>
        <w:t>ing</w:t>
      </w:r>
      <w:r w:rsidRPr="00875F09">
        <w:rPr>
          <w:rFonts w:asciiTheme="minorHAnsi" w:hAnsiTheme="minorHAnsi"/>
          <w:lang w:val="en-GB"/>
        </w:rPr>
        <w:t xml:space="preserve"> from </w:t>
      </w:r>
      <w:r w:rsidR="001B023C">
        <w:rPr>
          <w:rFonts w:asciiTheme="minorHAnsi" w:hAnsiTheme="minorHAnsi"/>
          <w:lang w:val="en-GB"/>
        </w:rPr>
        <w:t>each other</w:t>
      </w:r>
      <w:r w:rsidRPr="00875F09">
        <w:rPr>
          <w:rFonts w:asciiTheme="minorHAnsi" w:hAnsiTheme="minorHAnsi"/>
          <w:lang w:val="en-GB"/>
        </w:rPr>
        <w:t xml:space="preserve">. In turn, cooperation will also allow advanced regions to </w:t>
      </w:r>
      <w:r w:rsidR="00B3274C">
        <w:rPr>
          <w:rFonts w:asciiTheme="minorHAnsi" w:hAnsiTheme="minorHAnsi"/>
          <w:lang w:val="en-GB"/>
        </w:rPr>
        <w:t xml:space="preserve">further improve (digital and green) skills of their work force to </w:t>
      </w:r>
      <w:r w:rsidRPr="00875F09">
        <w:rPr>
          <w:rFonts w:asciiTheme="minorHAnsi" w:hAnsiTheme="minorHAnsi"/>
          <w:lang w:val="en-GB"/>
        </w:rPr>
        <w:t>become more competitive on the global market. For this, possible actions need to consider the specific territorial characteristics and</w:t>
      </w:r>
      <w:r w:rsidR="00E34234">
        <w:rPr>
          <w:rFonts w:asciiTheme="minorHAnsi" w:hAnsiTheme="minorHAnsi"/>
          <w:lang w:val="en-GB"/>
        </w:rPr>
        <w:t>, where applicable,</w:t>
      </w:r>
      <w:r w:rsidRPr="00875F09">
        <w:rPr>
          <w:rFonts w:asciiTheme="minorHAnsi" w:hAnsiTheme="minorHAnsi"/>
          <w:lang w:val="en-GB"/>
        </w:rPr>
        <w:t xml:space="preserve"> </w:t>
      </w:r>
      <w:r w:rsidR="0024515A">
        <w:rPr>
          <w:rFonts w:asciiTheme="minorHAnsi" w:hAnsiTheme="minorHAnsi"/>
          <w:lang w:val="en-GB"/>
        </w:rPr>
        <w:t xml:space="preserve">be </w:t>
      </w:r>
      <w:r w:rsidR="00A3659C">
        <w:rPr>
          <w:rFonts w:asciiTheme="minorHAnsi" w:hAnsiTheme="minorHAnsi"/>
          <w:lang w:val="en-GB"/>
        </w:rPr>
        <w:t xml:space="preserve">coherent </w:t>
      </w:r>
      <w:r w:rsidR="0024515A">
        <w:rPr>
          <w:rFonts w:asciiTheme="minorHAnsi" w:hAnsiTheme="minorHAnsi"/>
          <w:lang w:val="en-GB"/>
        </w:rPr>
        <w:t xml:space="preserve">with the </w:t>
      </w:r>
      <w:r w:rsidR="00A3659C">
        <w:rPr>
          <w:rFonts w:asciiTheme="minorHAnsi" w:hAnsiTheme="minorHAnsi"/>
          <w:lang w:val="en-GB"/>
        </w:rPr>
        <w:t xml:space="preserve">relevant </w:t>
      </w:r>
      <w:r w:rsidRPr="00875F09">
        <w:rPr>
          <w:rFonts w:asciiTheme="minorHAnsi" w:hAnsiTheme="minorHAnsi"/>
          <w:lang w:val="en-GB"/>
        </w:rPr>
        <w:t>smart specialisation strategies</w:t>
      </w:r>
      <w:r w:rsidR="0085775B">
        <w:rPr>
          <w:rFonts w:asciiTheme="minorHAnsi" w:hAnsiTheme="minorHAnsi"/>
          <w:lang w:val="en-GB"/>
        </w:rPr>
        <w:t>.</w:t>
      </w:r>
    </w:p>
    <w:p w14:paraId="2DE7B9F0" w14:textId="77777777" w:rsidR="00262A95" w:rsidRDefault="00262A95" w:rsidP="009A0D85">
      <w:pPr>
        <w:spacing w:before="240" w:after="240" w:line="240" w:lineRule="auto"/>
        <w:ind w:left="709" w:hanging="709"/>
        <w:rPr>
          <w:rFonts w:asciiTheme="minorHAnsi" w:hAnsiTheme="minorHAnsi"/>
          <w:b/>
          <w:sz w:val="24"/>
          <w:szCs w:val="24"/>
          <w:lang w:val="en-GB"/>
        </w:rPr>
      </w:pPr>
    </w:p>
    <w:p w14:paraId="2DD507D4" w14:textId="77777777" w:rsidR="009A0D85" w:rsidRPr="008727F2" w:rsidRDefault="009A0D85" w:rsidP="009A0D8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2.1.</w:t>
      </w:r>
      <w:r>
        <w:rPr>
          <w:rFonts w:asciiTheme="minorHAnsi" w:hAnsiTheme="minorHAnsi"/>
          <w:b/>
          <w:sz w:val="24"/>
          <w:szCs w:val="24"/>
          <w:lang w:val="en-GB"/>
        </w:rPr>
        <w:t>2.5</w:t>
      </w:r>
      <w:r w:rsidRPr="008727F2">
        <w:rPr>
          <w:rFonts w:asciiTheme="minorHAnsi" w:hAnsiTheme="minorHAnsi"/>
          <w:b/>
          <w:sz w:val="24"/>
          <w:szCs w:val="24"/>
          <w:lang w:val="en-GB"/>
        </w:rPr>
        <w:tab/>
        <w:t>Planned use of financial instruments</w:t>
      </w:r>
    </w:p>
    <w:p w14:paraId="609A091C" w14:textId="77777777" w:rsidR="009A0D85" w:rsidRDefault="009A0D85" w:rsidP="009A0D85">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17(4)(e)(v)</w:t>
      </w:r>
    </w:p>
    <w:p w14:paraId="105C60C0" w14:textId="77777777" w:rsidR="00875F09" w:rsidRPr="00570B26" w:rsidRDefault="00875F09" w:rsidP="009A0D85">
      <w:pPr>
        <w:spacing w:before="240" w:after="240" w:line="240" w:lineRule="auto"/>
        <w:ind w:left="0"/>
        <w:rPr>
          <w:rFonts w:asciiTheme="minorHAnsi" w:hAnsiTheme="minorHAnsi"/>
          <w:i/>
          <w:color w:val="000000"/>
          <w:szCs w:val="24"/>
          <w:lang w:val="en-GB"/>
        </w:rPr>
      </w:pPr>
      <w:r w:rsidRPr="00875F09">
        <w:rPr>
          <w:rFonts w:asciiTheme="minorHAnsi" w:hAnsiTheme="minorHAnsi"/>
          <w:i/>
          <w:color w:val="000000"/>
          <w:szCs w:val="24"/>
          <w:lang w:val="en-GB"/>
        </w:rPr>
        <w:t>Text field [7000]</w:t>
      </w:r>
    </w:p>
    <w:p w14:paraId="42F8569A" w14:textId="77777777" w:rsidR="009A0D85" w:rsidRPr="00570B26" w:rsidRDefault="00875F09" w:rsidP="009A0D85">
      <w:pPr>
        <w:pBdr>
          <w:top w:val="single" w:sz="4" w:space="1" w:color="000000"/>
          <w:left w:val="single" w:sz="4" w:space="4" w:color="000000"/>
          <w:bottom w:val="single" w:sz="4" w:space="1" w:color="000000"/>
          <w:right w:val="single" w:sz="4" w:space="4" w:color="000000"/>
        </w:pBdr>
        <w:ind w:left="142"/>
        <w:rPr>
          <w:rFonts w:asciiTheme="minorHAnsi" w:hAnsiTheme="minorHAnsi"/>
          <w:i/>
          <w:szCs w:val="24"/>
          <w:lang w:val="en-GB"/>
        </w:rPr>
      </w:pPr>
      <w:r>
        <w:rPr>
          <w:rFonts w:asciiTheme="minorHAnsi" w:hAnsiTheme="minorHAnsi"/>
          <w:i/>
          <w:szCs w:val="24"/>
          <w:lang w:val="en-GB"/>
        </w:rPr>
        <w:t>N/A</w:t>
      </w:r>
    </w:p>
    <w:p w14:paraId="4C1F3C45" w14:textId="77777777" w:rsidR="008559FE" w:rsidRDefault="008559FE" w:rsidP="009A0D85">
      <w:pPr>
        <w:spacing w:before="240" w:after="240" w:line="240" w:lineRule="auto"/>
        <w:ind w:left="709" w:hanging="709"/>
        <w:rPr>
          <w:rFonts w:asciiTheme="minorHAnsi" w:hAnsiTheme="minorHAnsi"/>
          <w:b/>
          <w:sz w:val="24"/>
          <w:szCs w:val="24"/>
          <w:lang w:val="en-GB"/>
        </w:rPr>
      </w:pPr>
    </w:p>
    <w:p w14:paraId="6557F33D" w14:textId="77777777" w:rsidR="009A0D85" w:rsidRPr="008727F2" w:rsidRDefault="009A0D85" w:rsidP="009A0D8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lastRenderedPageBreak/>
        <w:t>2.1.</w:t>
      </w:r>
      <w:r>
        <w:rPr>
          <w:rFonts w:asciiTheme="minorHAnsi" w:hAnsiTheme="minorHAnsi"/>
          <w:b/>
          <w:sz w:val="24"/>
          <w:szCs w:val="24"/>
          <w:lang w:val="en-GB"/>
        </w:rPr>
        <w:t>2.6</w:t>
      </w:r>
      <w:r w:rsidRPr="008727F2">
        <w:rPr>
          <w:rFonts w:asciiTheme="minorHAnsi" w:hAnsiTheme="minorHAnsi"/>
          <w:b/>
          <w:sz w:val="24"/>
          <w:szCs w:val="24"/>
          <w:lang w:val="en-GB"/>
        </w:rPr>
        <w:tab/>
        <w:t>Indicative breakdown of the EU programme resources by type of intervention</w:t>
      </w:r>
    </w:p>
    <w:p w14:paraId="7A1B52A2" w14:textId="77777777" w:rsidR="009A0D85" w:rsidRPr="0063232B" w:rsidRDefault="009A0D85" w:rsidP="009A0D85">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17(4)(e)(vi), Article 17(9)(c)(v)</w:t>
      </w:r>
    </w:p>
    <w:p w14:paraId="053E0B23" w14:textId="77777777" w:rsidR="009A0D85" w:rsidRPr="009A0D85" w:rsidRDefault="009A0D85" w:rsidP="009A0D85">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4: Dimension 1 – intervention field</w:t>
      </w:r>
    </w:p>
    <w:tbl>
      <w:tblPr>
        <w:tblStyle w:val="1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259CC66A" w14:textId="77777777" w:rsidTr="00816A75">
        <w:tc>
          <w:tcPr>
            <w:tcW w:w="1869" w:type="dxa"/>
          </w:tcPr>
          <w:p w14:paraId="383E01FA"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3DDE9981"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1FB3C0DB"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4DFA66FA"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1A4D615C"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46094B" w:rsidRPr="008727F2" w14:paraId="56336993" w14:textId="77777777" w:rsidTr="00816A75">
        <w:tc>
          <w:tcPr>
            <w:tcW w:w="1869" w:type="dxa"/>
          </w:tcPr>
          <w:p w14:paraId="0A7488A2" w14:textId="77777777" w:rsidR="0046094B" w:rsidRPr="00570B26" w:rsidRDefault="0046094B" w:rsidP="0046094B">
            <w:pPr>
              <w:spacing w:after="120" w:line="240" w:lineRule="auto"/>
              <w:ind w:left="0" w:right="0"/>
              <w:jc w:val="center"/>
              <w:rPr>
                <w:rFonts w:asciiTheme="minorHAnsi" w:eastAsia="Times New Roman" w:hAnsiTheme="minorHAnsi" w:cs="Times New Roman"/>
                <w:b/>
                <w:color w:val="000000"/>
                <w:sz w:val="16"/>
                <w:szCs w:val="16"/>
              </w:rPr>
            </w:pPr>
            <w:r w:rsidRPr="00875F09">
              <w:rPr>
                <w:rFonts w:asciiTheme="minorHAnsi" w:eastAsia="Times New Roman" w:hAnsiTheme="minorHAnsi" w:cs="Times New Roman"/>
                <w:b/>
                <w:color w:val="000000"/>
                <w:sz w:val="20"/>
                <w:szCs w:val="16"/>
              </w:rPr>
              <w:t>1</w:t>
            </w:r>
          </w:p>
        </w:tc>
        <w:tc>
          <w:tcPr>
            <w:tcW w:w="1657" w:type="dxa"/>
          </w:tcPr>
          <w:p w14:paraId="33AA6434" w14:textId="77777777" w:rsidR="0046094B" w:rsidRPr="00570B26" w:rsidRDefault="0046094B" w:rsidP="0046094B">
            <w:pPr>
              <w:spacing w:after="120" w:line="240" w:lineRule="auto"/>
              <w:ind w:left="0" w:right="0"/>
              <w:rPr>
                <w:rFonts w:asciiTheme="minorHAnsi" w:eastAsia="Times New Roman" w:hAnsiTheme="minorHAnsi" w:cs="Times New Roman"/>
                <w:b/>
                <w:color w:val="000000"/>
                <w:sz w:val="16"/>
                <w:szCs w:val="16"/>
              </w:rPr>
            </w:pPr>
            <w:r w:rsidRPr="00875F09">
              <w:rPr>
                <w:rFonts w:asciiTheme="minorHAnsi" w:eastAsia="Times New Roman" w:hAnsiTheme="minorHAnsi" w:cs="Times New Roman"/>
                <w:b/>
                <w:color w:val="000000"/>
                <w:sz w:val="20"/>
                <w:szCs w:val="16"/>
              </w:rPr>
              <w:t>ERDF</w:t>
            </w:r>
          </w:p>
        </w:tc>
        <w:tc>
          <w:tcPr>
            <w:tcW w:w="1898" w:type="dxa"/>
          </w:tcPr>
          <w:p w14:paraId="2AD2DEF5" w14:textId="77777777" w:rsidR="0046094B" w:rsidRPr="00570B26" w:rsidRDefault="0046094B" w:rsidP="0046094B">
            <w:pPr>
              <w:spacing w:after="120" w:line="240" w:lineRule="auto"/>
              <w:ind w:left="0" w:right="0"/>
              <w:rPr>
                <w:rFonts w:asciiTheme="minorHAnsi" w:eastAsia="Times New Roman" w:hAnsiTheme="minorHAnsi" w:cs="Times New Roman"/>
                <w:b/>
                <w:color w:val="000000"/>
                <w:sz w:val="16"/>
                <w:szCs w:val="16"/>
              </w:rPr>
            </w:pPr>
            <w:r>
              <w:rPr>
                <w:rFonts w:asciiTheme="minorHAnsi" w:eastAsia="Times New Roman" w:hAnsiTheme="minorHAnsi" w:cs="Times New Roman"/>
                <w:b/>
                <w:color w:val="000000"/>
                <w:sz w:val="20"/>
                <w:szCs w:val="16"/>
              </w:rPr>
              <w:t>SO 1.2</w:t>
            </w:r>
          </w:p>
        </w:tc>
        <w:tc>
          <w:tcPr>
            <w:tcW w:w="1204" w:type="dxa"/>
          </w:tcPr>
          <w:p w14:paraId="76C01C17" w14:textId="39B1573B" w:rsidR="0046094B" w:rsidRPr="0046094B" w:rsidRDefault="0046094B" w:rsidP="00DF516E">
            <w:pPr>
              <w:spacing w:after="120" w:line="240" w:lineRule="auto"/>
              <w:ind w:left="0" w:right="0"/>
              <w:jc w:val="center"/>
              <w:rPr>
                <w:rFonts w:ascii="Trebuchet MS" w:eastAsia="Times New Roman" w:hAnsi="Trebuchet MS" w:cs="Times New Roman"/>
                <w:b/>
                <w:color w:val="000000"/>
                <w:sz w:val="20"/>
                <w:szCs w:val="16"/>
              </w:rPr>
            </w:pPr>
            <w:r w:rsidRPr="0046094B">
              <w:rPr>
                <w:rFonts w:ascii="Trebuchet MS" w:hAnsi="Trebuchet MS"/>
                <w:sz w:val="20"/>
              </w:rPr>
              <w:t>10</w:t>
            </w:r>
          </w:p>
        </w:tc>
        <w:tc>
          <w:tcPr>
            <w:tcW w:w="2658" w:type="dxa"/>
          </w:tcPr>
          <w:p w14:paraId="43029C4F" w14:textId="77777777" w:rsidR="0046094B" w:rsidRPr="00570B26" w:rsidRDefault="0046094B" w:rsidP="0046094B">
            <w:pPr>
              <w:spacing w:after="120" w:line="240" w:lineRule="auto"/>
              <w:ind w:left="0" w:right="0"/>
              <w:rPr>
                <w:rFonts w:asciiTheme="minorHAnsi" w:eastAsia="Times New Roman" w:hAnsiTheme="minorHAnsi" w:cs="Times New Roman"/>
                <w:b/>
                <w:color w:val="000000"/>
                <w:sz w:val="16"/>
                <w:szCs w:val="16"/>
              </w:rPr>
            </w:pPr>
          </w:p>
        </w:tc>
      </w:tr>
      <w:tr w:rsidR="0046094B" w:rsidRPr="008727F2" w14:paraId="14EB6677" w14:textId="77777777" w:rsidTr="00816A75">
        <w:tc>
          <w:tcPr>
            <w:tcW w:w="1869" w:type="dxa"/>
          </w:tcPr>
          <w:p w14:paraId="239263FB" w14:textId="627BE0C0" w:rsidR="0046094B" w:rsidRPr="00875F09" w:rsidRDefault="0046094B" w:rsidP="0046094B">
            <w:pPr>
              <w:spacing w:after="120" w:line="240" w:lineRule="auto"/>
              <w:ind w:left="0" w:right="0"/>
              <w:jc w:val="center"/>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1657" w:type="dxa"/>
          </w:tcPr>
          <w:p w14:paraId="4212633C" w14:textId="456A1432" w:rsidR="0046094B" w:rsidRPr="00875F09" w:rsidRDefault="0046094B" w:rsidP="0046094B">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1898" w:type="dxa"/>
          </w:tcPr>
          <w:p w14:paraId="5675C079" w14:textId="119591F7" w:rsidR="0046094B" w:rsidRDefault="0046094B" w:rsidP="0046094B">
            <w:pPr>
              <w:spacing w:after="120" w:line="240" w:lineRule="auto"/>
              <w:ind w:left="0" w:right="0"/>
              <w:rPr>
                <w:rFonts w:asciiTheme="minorHAnsi" w:hAnsiTheme="minorHAnsi"/>
                <w:b/>
                <w:color w:val="000000"/>
                <w:szCs w:val="16"/>
              </w:rPr>
            </w:pPr>
            <w:r>
              <w:rPr>
                <w:rFonts w:asciiTheme="minorHAnsi" w:eastAsia="Times New Roman" w:hAnsiTheme="minorHAnsi" w:cs="Times New Roman"/>
                <w:b/>
                <w:color w:val="000000"/>
                <w:sz w:val="20"/>
                <w:szCs w:val="16"/>
              </w:rPr>
              <w:t>SO 1.2</w:t>
            </w:r>
          </w:p>
        </w:tc>
        <w:tc>
          <w:tcPr>
            <w:tcW w:w="1204" w:type="dxa"/>
          </w:tcPr>
          <w:p w14:paraId="7E65CD53" w14:textId="636C386A" w:rsidR="0046094B" w:rsidRPr="0046094B" w:rsidRDefault="0046094B" w:rsidP="00DF516E">
            <w:pPr>
              <w:spacing w:after="120" w:line="240" w:lineRule="auto"/>
              <w:ind w:left="0" w:right="0"/>
              <w:jc w:val="center"/>
              <w:rPr>
                <w:rFonts w:ascii="Trebuchet MS" w:hAnsi="Trebuchet MS"/>
                <w:b/>
                <w:color w:val="000000"/>
                <w:sz w:val="20"/>
                <w:szCs w:val="16"/>
              </w:rPr>
            </w:pPr>
            <w:r w:rsidRPr="0046094B">
              <w:rPr>
                <w:rFonts w:ascii="Trebuchet MS" w:hAnsi="Trebuchet MS"/>
                <w:sz w:val="20"/>
              </w:rPr>
              <w:t>11</w:t>
            </w:r>
          </w:p>
        </w:tc>
        <w:tc>
          <w:tcPr>
            <w:tcW w:w="2658" w:type="dxa"/>
          </w:tcPr>
          <w:p w14:paraId="2282F485" w14:textId="77777777" w:rsidR="0046094B" w:rsidRPr="00570B26" w:rsidRDefault="0046094B" w:rsidP="0046094B">
            <w:pPr>
              <w:spacing w:after="120" w:line="240" w:lineRule="auto"/>
              <w:ind w:left="0" w:right="0"/>
              <w:rPr>
                <w:rFonts w:asciiTheme="minorHAnsi" w:hAnsiTheme="minorHAnsi"/>
                <w:b/>
                <w:color w:val="000000"/>
                <w:sz w:val="16"/>
                <w:szCs w:val="16"/>
              </w:rPr>
            </w:pPr>
          </w:p>
        </w:tc>
      </w:tr>
      <w:tr w:rsidR="0046094B" w:rsidRPr="008727F2" w14:paraId="16E8C956" w14:textId="77777777" w:rsidTr="00816A75">
        <w:tc>
          <w:tcPr>
            <w:tcW w:w="1869" w:type="dxa"/>
          </w:tcPr>
          <w:p w14:paraId="5E9558BF" w14:textId="320D755E" w:rsidR="0046094B" w:rsidRPr="00875F09" w:rsidRDefault="0046094B" w:rsidP="0046094B">
            <w:pPr>
              <w:spacing w:after="120" w:line="240" w:lineRule="auto"/>
              <w:ind w:left="0" w:right="0"/>
              <w:jc w:val="center"/>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1657" w:type="dxa"/>
          </w:tcPr>
          <w:p w14:paraId="227A8C47" w14:textId="495C594F" w:rsidR="0046094B" w:rsidRPr="00875F09" w:rsidRDefault="0046094B" w:rsidP="0046094B">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1898" w:type="dxa"/>
          </w:tcPr>
          <w:p w14:paraId="5264410E" w14:textId="76DB1472" w:rsidR="0046094B" w:rsidRDefault="0046094B" w:rsidP="0046094B">
            <w:pPr>
              <w:spacing w:after="120" w:line="240" w:lineRule="auto"/>
              <w:ind w:left="0" w:right="0"/>
              <w:rPr>
                <w:rFonts w:asciiTheme="minorHAnsi" w:hAnsiTheme="minorHAnsi"/>
                <w:b/>
                <w:color w:val="000000"/>
                <w:szCs w:val="16"/>
              </w:rPr>
            </w:pPr>
            <w:r>
              <w:rPr>
                <w:rFonts w:asciiTheme="minorHAnsi" w:eastAsia="Times New Roman" w:hAnsiTheme="minorHAnsi" w:cs="Times New Roman"/>
                <w:b/>
                <w:color w:val="000000"/>
                <w:sz w:val="20"/>
                <w:szCs w:val="16"/>
              </w:rPr>
              <w:t>SO 1.2</w:t>
            </w:r>
          </w:p>
        </w:tc>
        <w:tc>
          <w:tcPr>
            <w:tcW w:w="1204" w:type="dxa"/>
          </w:tcPr>
          <w:p w14:paraId="6B2097F1" w14:textId="49BD2D5F" w:rsidR="0046094B" w:rsidRPr="0046094B" w:rsidRDefault="0046094B" w:rsidP="00DF516E">
            <w:pPr>
              <w:spacing w:after="120" w:line="240" w:lineRule="auto"/>
              <w:ind w:left="0" w:right="0"/>
              <w:jc w:val="center"/>
              <w:rPr>
                <w:rFonts w:ascii="Trebuchet MS" w:hAnsi="Trebuchet MS"/>
                <w:b/>
                <w:color w:val="000000"/>
                <w:sz w:val="20"/>
                <w:szCs w:val="16"/>
              </w:rPr>
            </w:pPr>
            <w:r w:rsidRPr="0046094B">
              <w:rPr>
                <w:rFonts w:ascii="Trebuchet MS" w:hAnsi="Trebuchet MS"/>
                <w:sz w:val="20"/>
              </w:rPr>
              <w:t>12</w:t>
            </w:r>
          </w:p>
        </w:tc>
        <w:tc>
          <w:tcPr>
            <w:tcW w:w="2658" w:type="dxa"/>
          </w:tcPr>
          <w:p w14:paraId="5C71DAEE" w14:textId="77777777" w:rsidR="0046094B" w:rsidRPr="00570B26" w:rsidRDefault="0046094B" w:rsidP="0046094B">
            <w:pPr>
              <w:spacing w:after="120" w:line="240" w:lineRule="auto"/>
              <w:ind w:left="0" w:right="0"/>
              <w:rPr>
                <w:rFonts w:asciiTheme="minorHAnsi" w:hAnsiTheme="minorHAnsi"/>
                <w:b/>
                <w:color w:val="000000"/>
                <w:sz w:val="16"/>
                <w:szCs w:val="16"/>
              </w:rPr>
            </w:pPr>
          </w:p>
        </w:tc>
      </w:tr>
      <w:tr w:rsidR="0046094B" w:rsidRPr="008727F2" w14:paraId="392B7B2F" w14:textId="77777777" w:rsidTr="00816A75">
        <w:tc>
          <w:tcPr>
            <w:tcW w:w="1869" w:type="dxa"/>
          </w:tcPr>
          <w:p w14:paraId="6EEF260B" w14:textId="4DAC5711" w:rsidR="0046094B" w:rsidRPr="00875F09" w:rsidRDefault="0046094B" w:rsidP="0046094B">
            <w:pPr>
              <w:spacing w:after="120" w:line="240" w:lineRule="auto"/>
              <w:ind w:left="0" w:right="0"/>
              <w:jc w:val="center"/>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1657" w:type="dxa"/>
          </w:tcPr>
          <w:p w14:paraId="67936F40" w14:textId="6795188A" w:rsidR="0046094B" w:rsidRPr="00875F09" w:rsidRDefault="0046094B" w:rsidP="0046094B">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1898" w:type="dxa"/>
          </w:tcPr>
          <w:p w14:paraId="1E1FE2D0" w14:textId="5DDB5F84" w:rsidR="0046094B" w:rsidRDefault="0046094B" w:rsidP="0046094B">
            <w:pPr>
              <w:spacing w:after="120" w:line="240" w:lineRule="auto"/>
              <w:ind w:left="0" w:right="0"/>
              <w:rPr>
                <w:rFonts w:asciiTheme="minorHAnsi" w:hAnsiTheme="minorHAnsi"/>
                <w:b/>
                <w:color w:val="000000"/>
                <w:szCs w:val="16"/>
              </w:rPr>
            </w:pPr>
            <w:r>
              <w:rPr>
                <w:rFonts w:asciiTheme="minorHAnsi" w:eastAsia="Times New Roman" w:hAnsiTheme="minorHAnsi" w:cs="Times New Roman"/>
                <w:b/>
                <w:color w:val="000000"/>
                <w:sz w:val="20"/>
                <w:szCs w:val="16"/>
              </w:rPr>
              <w:t>SO 1.2</w:t>
            </w:r>
          </w:p>
        </w:tc>
        <w:tc>
          <w:tcPr>
            <w:tcW w:w="1204" w:type="dxa"/>
          </w:tcPr>
          <w:p w14:paraId="484D0301" w14:textId="798280CE" w:rsidR="0046094B" w:rsidRPr="0046094B" w:rsidRDefault="0046094B" w:rsidP="00DF516E">
            <w:pPr>
              <w:spacing w:after="120" w:line="240" w:lineRule="auto"/>
              <w:ind w:left="0" w:right="0"/>
              <w:jc w:val="center"/>
              <w:rPr>
                <w:rFonts w:ascii="Trebuchet MS" w:hAnsi="Trebuchet MS"/>
                <w:b/>
                <w:color w:val="000000"/>
                <w:sz w:val="20"/>
                <w:szCs w:val="16"/>
              </w:rPr>
            </w:pPr>
            <w:r w:rsidRPr="0046094B">
              <w:rPr>
                <w:rFonts w:ascii="Trebuchet MS" w:hAnsi="Trebuchet MS"/>
                <w:sz w:val="20"/>
              </w:rPr>
              <w:t>13</w:t>
            </w:r>
          </w:p>
        </w:tc>
        <w:tc>
          <w:tcPr>
            <w:tcW w:w="2658" w:type="dxa"/>
          </w:tcPr>
          <w:p w14:paraId="4D79151B" w14:textId="77777777" w:rsidR="0046094B" w:rsidRPr="00570B26" w:rsidRDefault="0046094B" w:rsidP="0046094B">
            <w:pPr>
              <w:spacing w:after="120" w:line="240" w:lineRule="auto"/>
              <w:ind w:left="0" w:right="0"/>
              <w:rPr>
                <w:rFonts w:asciiTheme="minorHAnsi" w:hAnsiTheme="minorHAnsi"/>
                <w:b/>
                <w:color w:val="000000"/>
                <w:sz w:val="16"/>
                <w:szCs w:val="16"/>
              </w:rPr>
            </w:pPr>
          </w:p>
        </w:tc>
      </w:tr>
      <w:tr w:rsidR="0046094B" w:rsidRPr="008727F2" w14:paraId="3F5217C9" w14:textId="77777777" w:rsidTr="00816A75">
        <w:tc>
          <w:tcPr>
            <w:tcW w:w="1869" w:type="dxa"/>
          </w:tcPr>
          <w:p w14:paraId="5650396D" w14:textId="43EC2EAF" w:rsidR="0046094B" w:rsidRPr="00875F09" w:rsidRDefault="0046094B" w:rsidP="0046094B">
            <w:pPr>
              <w:spacing w:after="120" w:line="240" w:lineRule="auto"/>
              <w:ind w:left="0" w:right="0"/>
              <w:jc w:val="center"/>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1657" w:type="dxa"/>
          </w:tcPr>
          <w:p w14:paraId="5EB7F18C" w14:textId="56C7C059" w:rsidR="0046094B" w:rsidRPr="00875F09" w:rsidRDefault="0046094B" w:rsidP="0046094B">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1898" w:type="dxa"/>
          </w:tcPr>
          <w:p w14:paraId="51BA77BA" w14:textId="482AE8D4" w:rsidR="0046094B" w:rsidRDefault="0046094B" w:rsidP="0046094B">
            <w:pPr>
              <w:spacing w:after="120" w:line="240" w:lineRule="auto"/>
              <w:ind w:left="0" w:right="0"/>
              <w:rPr>
                <w:rFonts w:asciiTheme="minorHAnsi" w:hAnsiTheme="minorHAnsi"/>
                <w:b/>
                <w:color w:val="000000"/>
                <w:szCs w:val="16"/>
              </w:rPr>
            </w:pPr>
            <w:r>
              <w:rPr>
                <w:rFonts w:asciiTheme="minorHAnsi" w:eastAsia="Times New Roman" w:hAnsiTheme="minorHAnsi" w:cs="Times New Roman"/>
                <w:b/>
                <w:color w:val="000000"/>
                <w:sz w:val="20"/>
                <w:szCs w:val="16"/>
              </w:rPr>
              <w:t>SO 1.2</w:t>
            </w:r>
          </w:p>
        </w:tc>
        <w:tc>
          <w:tcPr>
            <w:tcW w:w="1204" w:type="dxa"/>
          </w:tcPr>
          <w:p w14:paraId="798FFBAD" w14:textId="1E94633D" w:rsidR="0046094B" w:rsidRPr="0046094B" w:rsidRDefault="0046094B" w:rsidP="00DF516E">
            <w:pPr>
              <w:spacing w:after="120" w:line="240" w:lineRule="auto"/>
              <w:ind w:left="0" w:right="0"/>
              <w:jc w:val="center"/>
              <w:rPr>
                <w:rFonts w:ascii="Trebuchet MS" w:hAnsi="Trebuchet MS"/>
                <w:b/>
                <w:color w:val="000000"/>
                <w:sz w:val="20"/>
                <w:szCs w:val="16"/>
              </w:rPr>
            </w:pPr>
            <w:r w:rsidRPr="0046094B">
              <w:rPr>
                <w:rFonts w:ascii="Trebuchet MS" w:hAnsi="Trebuchet MS"/>
                <w:sz w:val="20"/>
              </w:rPr>
              <w:t>15</w:t>
            </w:r>
          </w:p>
        </w:tc>
        <w:tc>
          <w:tcPr>
            <w:tcW w:w="2658" w:type="dxa"/>
          </w:tcPr>
          <w:p w14:paraId="23B70546" w14:textId="77777777" w:rsidR="0046094B" w:rsidRPr="00570B26" w:rsidRDefault="0046094B" w:rsidP="0046094B">
            <w:pPr>
              <w:spacing w:after="120" w:line="240" w:lineRule="auto"/>
              <w:ind w:left="0" w:right="0"/>
              <w:rPr>
                <w:rFonts w:asciiTheme="minorHAnsi" w:hAnsiTheme="minorHAnsi"/>
                <w:b/>
                <w:color w:val="000000"/>
                <w:sz w:val="16"/>
                <w:szCs w:val="16"/>
              </w:rPr>
            </w:pPr>
          </w:p>
        </w:tc>
      </w:tr>
      <w:tr w:rsidR="0046094B" w:rsidRPr="008727F2" w14:paraId="3DD819D5" w14:textId="77777777" w:rsidTr="00816A75">
        <w:tc>
          <w:tcPr>
            <w:tcW w:w="1869" w:type="dxa"/>
          </w:tcPr>
          <w:p w14:paraId="0002ADB6" w14:textId="3132E655" w:rsidR="0046094B" w:rsidRPr="00875F09" w:rsidRDefault="0046094B" w:rsidP="0046094B">
            <w:pPr>
              <w:spacing w:after="120" w:line="240" w:lineRule="auto"/>
              <w:ind w:left="0" w:right="0"/>
              <w:jc w:val="center"/>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1657" w:type="dxa"/>
          </w:tcPr>
          <w:p w14:paraId="01CED9DD" w14:textId="08BB1224" w:rsidR="0046094B" w:rsidRPr="00875F09" w:rsidRDefault="0046094B" w:rsidP="0046094B">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1898" w:type="dxa"/>
          </w:tcPr>
          <w:p w14:paraId="7788B658" w14:textId="0BB39898" w:rsidR="0046094B" w:rsidRDefault="0046094B" w:rsidP="0046094B">
            <w:pPr>
              <w:spacing w:after="120" w:line="240" w:lineRule="auto"/>
              <w:ind w:left="0" w:right="0"/>
              <w:rPr>
                <w:rFonts w:asciiTheme="minorHAnsi" w:hAnsiTheme="minorHAnsi"/>
                <w:b/>
                <w:color w:val="000000"/>
                <w:szCs w:val="16"/>
              </w:rPr>
            </w:pPr>
            <w:r>
              <w:rPr>
                <w:rFonts w:asciiTheme="minorHAnsi" w:eastAsia="Times New Roman" w:hAnsiTheme="minorHAnsi" w:cs="Times New Roman"/>
                <w:b/>
                <w:color w:val="000000"/>
                <w:sz w:val="20"/>
                <w:szCs w:val="16"/>
              </w:rPr>
              <w:t>SO 1.2</w:t>
            </w:r>
          </w:p>
        </w:tc>
        <w:tc>
          <w:tcPr>
            <w:tcW w:w="1204" w:type="dxa"/>
          </w:tcPr>
          <w:p w14:paraId="52C84B72" w14:textId="3DAFCD23" w:rsidR="0046094B" w:rsidRPr="0046094B" w:rsidRDefault="0046094B" w:rsidP="00DF516E">
            <w:pPr>
              <w:spacing w:after="120" w:line="240" w:lineRule="auto"/>
              <w:ind w:left="0" w:right="0"/>
              <w:jc w:val="center"/>
              <w:rPr>
                <w:rFonts w:ascii="Trebuchet MS" w:hAnsi="Trebuchet MS"/>
                <w:b/>
                <w:color w:val="000000"/>
                <w:sz w:val="20"/>
                <w:szCs w:val="16"/>
              </w:rPr>
            </w:pPr>
            <w:r w:rsidRPr="0046094B">
              <w:rPr>
                <w:rFonts w:ascii="Trebuchet MS" w:hAnsi="Trebuchet MS"/>
                <w:sz w:val="20"/>
              </w:rPr>
              <w:t>16</w:t>
            </w:r>
          </w:p>
        </w:tc>
        <w:tc>
          <w:tcPr>
            <w:tcW w:w="2658" w:type="dxa"/>
          </w:tcPr>
          <w:p w14:paraId="6903476D" w14:textId="77777777" w:rsidR="0046094B" w:rsidRPr="00570B26" w:rsidRDefault="0046094B" w:rsidP="0046094B">
            <w:pPr>
              <w:spacing w:after="120" w:line="240" w:lineRule="auto"/>
              <w:ind w:left="0" w:right="0"/>
              <w:rPr>
                <w:rFonts w:asciiTheme="minorHAnsi" w:hAnsiTheme="minorHAnsi"/>
                <w:b/>
                <w:color w:val="000000"/>
                <w:sz w:val="16"/>
                <w:szCs w:val="16"/>
              </w:rPr>
            </w:pPr>
          </w:p>
        </w:tc>
      </w:tr>
      <w:tr w:rsidR="0046094B" w:rsidRPr="008727F2" w14:paraId="54CBE0F2" w14:textId="77777777" w:rsidTr="00816A75">
        <w:tc>
          <w:tcPr>
            <w:tcW w:w="1869" w:type="dxa"/>
          </w:tcPr>
          <w:p w14:paraId="65EC0580" w14:textId="03F1A476" w:rsidR="0046094B" w:rsidRPr="00875F09" w:rsidRDefault="0046094B" w:rsidP="0046094B">
            <w:pPr>
              <w:spacing w:after="120" w:line="240" w:lineRule="auto"/>
              <w:ind w:left="0" w:right="0"/>
              <w:jc w:val="center"/>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1657" w:type="dxa"/>
          </w:tcPr>
          <w:p w14:paraId="2A9BE58E" w14:textId="683F00E8" w:rsidR="0046094B" w:rsidRPr="00875F09" w:rsidRDefault="0046094B" w:rsidP="0046094B">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1898" w:type="dxa"/>
          </w:tcPr>
          <w:p w14:paraId="39C23B33" w14:textId="5412AD68" w:rsidR="0046094B" w:rsidRDefault="0046094B" w:rsidP="0046094B">
            <w:pPr>
              <w:spacing w:after="120" w:line="240" w:lineRule="auto"/>
              <w:ind w:left="0" w:right="0"/>
              <w:rPr>
                <w:rFonts w:asciiTheme="minorHAnsi" w:hAnsiTheme="minorHAnsi"/>
                <w:b/>
                <w:color w:val="000000"/>
                <w:szCs w:val="16"/>
              </w:rPr>
            </w:pPr>
            <w:r>
              <w:rPr>
                <w:rFonts w:asciiTheme="minorHAnsi" w:eastAsia="Times New Roman" w:hAnsiTheme="minorHAnsi" w:cs="Times New Roman"/>
                <w:b/>
                <w:color w:val="000000"/>
                <w:sz w:val="20"/>
                <w:szCs w:val="16"/>
              </w:rPr>
              <w:t>SO 1.2</w:t>
            </w:r>
          </w:p>
        </w:tc>
        <w:tc>
          <w:tcPr>
            <w:tcW w:w="1204" w:type="dxa"/>
          </w:tcPr>
          <w:p w14:paraId="6B65D95C" w14:textId="1C5D977A" w:rsidR="0046094B" w:rsidRPr="0046094B" w:rsidRDefault="0046094B" w:rsidP="00DF516E">
            <w:pPr>
              <w:spacing w:after="120" w:line="240" w:lineRule="auto"/>
              <w:ind w:left="0" w:right="0"/>
              <w:jc w:val="center"/>
              <w:rPr>
                <w:rFonts w:ascii="Trebuchet MS" w:hAnsi="Trebuchet MS"/>
                <w:b/>
                <w:color w:val="000000"/>
                <w:sz w:val="20"/>
                <w:szCs w:val="16"/>
              </w:rPr>
            </w:pPr>
            <w:r w:rsidRPr="0046094B">
              <w:rPr>
                <w:rFonts w:ascii="Trebuchet MS" w:hAnsi="Trebuchet MS"/>
                <w:sz w:val="20"/>
              </w:rPr>
              <w:t>17</w:t>
            </w:r>
          </w:p>
        </w:tc>
        <w:tc>
          <w:tcPr>
            <w:tcW w:w="2658" w:type="dxa"/>
          </w:tcPr>
          <w:p w14:paraId="3D50835A" w14:textId="77777777" w:rsidR="0046094B" w:rsidRPr="00570B26" w:rsidRDefault="0046094B" w:rsidP="0046094B">
            <w:pPr>
              <w:spacing w:after="120" w:line="240" w:lineRule="auto"/>
              <w:ind w:left="0" w:right="0"/>
              <w:rPr>
                <w:rFonts w:asciiTheme="minorHAnsi" w:hAnsiTheme="minorHAnsi"/>
                <w:b/>
                <w:color w:val="000000"/>
                <w:sz w:val="16"/>
                <w:szCs w:val="16"/>
              </w:rPr>
            </w:pPr>
          </w:p>
        </w:tc>
      </w:tr>
      <w:tr w:rsidR="0046094B" w:rsidRPr="008727F2" w14:paraId="53EF9753" w14:textId="77777777" w:rsidTr="00816A75">
        <w:tc>
          <w:tcPr>
            <w:tcW w:w="1869" w:type="dxa"/>
          </w:tcPr>
          <w:p w14:paraId="5D7C8F3B" w14:textId="6B93428C" w:rsidR="0046094B" w:rsidRPr="00875F09" w:rsidRDefault="0046094B" w:rsidP="0046094B">
            <w:pPr>
              <w:spacing w:after="120" w:line="240" w:lineRule="auto"/>
              <w:ind w:left="0" w:right="0"/>
              <w:jc w:val="center"/>
              <w:rPr>
                <w:rFonts w:asciiTheme="minorHAnsi" w:hAnsiTheme="minorHAnsi"/>
                <w:b/>
                <w:color w:val="000000"/>
                <w:szCs w:val="16"/>
              </w:rPr>
            </w:pPr>
            <w:r w:rsidRPr="00875F09">
              <w:rPr>
                <w:rFonts w:asciiTheme="minorHAnsi" w:eastAsia="Times New Roman" w:hAnsiTheme="minorHAnsi" w:cs="Times New Roman"/>
                <w:b/>
                <w:color w:val="000000"/>
                <w:sz w:val="20"/>
                <w:szCs w:val="16"/>
              </w:rPr>
              <w:t>1</w:t>
            </w:r>
          </w:p>
        </w:tc>
        <w:tc>
          <w:tcPr>
            <w:tcW w:w="1657" w:type="dxa"/>
          </w:tcPr>
          <w:p w14:paraId="0E8FC099" w14:textId="0B6CF7EA" w:rsidR="0046094B" w:rsidRPr="00875F09" w:rsidRDefault="0046094B" w:rsidP="0046094B">
            <w:pPr>
              <w:spacing w:after="120" w:line="240" w:lineRule="auto"/>
              <w:ind w:left="0" w:right="0"/>
              <w:rPr>
                <w:rFonts w:asciiTheme="minorHAnsi" w:hAnsiTheme="minorHAnsi"/>
                <w:b/>
                <w:color w:val="000000"/>
                <w:szCs w:val="16"/>
              </w:rPr>
            </w:pPr>
            <w:r w:rsidRPr="00875F09">
              <w:rPr>
                <w:rFonts w:asciiTheme="minorHAnsi" w:eastAsia="Times New Roman" w:hAnsiTheme="minorHAnsi" w:cs="Times New Roman"/>
                <w:b/>
                <w:color w:val="000000"/>
                <w:sz w:val="20"/>
                <w:szCs w:val="16"/>
              </w:rPr>
              <w:t>ERDF</w:t>
            </w:r>
          </w:p>
        </w:tc>
        <w:tc>
          <w:tcPr>
            <w:tcW w:w="1898" w:type="dxa"/>
          </w:tcPr>
          <w:p w14:paraId="3BDC7238" w14:textId="6E6F73A4" w:rsidR="0046094B" w:rsidRDefault="0046094B" w:rsidP="0046094B">
            <w:pPr>
              <w:spacing w:after="120" w:line="240" w:lineRule="auto"/>
              <w:ind w:left="0" w:right="0"/>
              <w:rPr>
                <w:rFonts w:asciiTheme="minorHAnsi" w:hAnsiTheme="minorHAnsi"/>
                <w:b/>
                <w:color w:val="000000"/>
                <w:szCs w:val="16"/>
              </w:rPr>
            </w:pPr>
            <w:r>
              <w:rPr>
                <w:rFonts w:asciiTheme="minorHAnsi" w:eastAsia="Times New Roman" w:hAnsiTheme="minorHAnsi" w:cs="Times New Roman"/>
                <w:b/>
                <w:color w:val="000000"/>
                <w:sz w:val="20"/>
                <w:szCs w:val="16"/>
              </w:rPr>
              <w:t>SO 1.2</w:t>
            </w:r>
          </w:p>
        </w:tc>
        <w:tc>
          <w:tcPr>
            <w:tcW w:w="1204" w:type="dxa"/>
          </w:tcPr>
          <w:p w14:paraId="13169082" w14:textId="4D88DC0A" w:rsidR="0046094B" w:rsidRPr="0046094B" w:rsidRDefault="0046094B" w:rsidP="00DF516E">
            <w:pPr>
              <w:spacing w:after="120" w:line="240" w:lineRule="auto"/>
              <w:ind w:left="0" w:right="0"/>
              <w:jc w:val="center"/>
              <w:rPr>
                <w:rFonts w:ascii="Trebuchet MS" w:hAnsi="Trebuchet MS"/>
                <w:b/>
                <w:color w:val="000000"/>
                <w:sz w:val="20"/>
                <w:szCs w:val="16"/>
              </w:rPr>
            </w:pPr>
            <w:r w:rsidRPr="0046094B">
              <w:rPr>
                <w:rFonts w:ascii="Trebuchet MS" w:hAnsi="Trebuchet MS"/>
                <w:sz w:val="20"/>
              </w:rPr>
              <w:t>18</w:t>
            </w:r>
          </w:p>
        </w:tc>
        <w:tc>
          <w:tcPr>
            <w:tcW w:w="2658" w:type="dxa"/>
          </w:tcPr>
          <w:p w14:paraId="63B28D9C" w14:textId="77777777" w:rsidR="0046094B" w:rsidRPr="00570B26" w:rsidRDefault="0046094B" w:rsidP="0046094B">
            <w:pPr>
              <w:spacing w:after="120" w:line="240" w:lineRule="auto"/>
              <w:ind w:left="0" w:right="0"/>
              <w:rPr>
                <w:rFonts w:asciiTheme="minorHAnsi" w:hAnsiTheme="minorHAnsi"/>
                <w:b/>
                <w:color w:val="000000"/>
                <w:sz w:val="16"/>
                <w:szCs w:val="16"/>
              </w:rPr>
            </w:pPr>
          </w:p>
        </w:tc>
      </w:tr>
    </w:tbl>
    <w:p w14:paraId="0D66154E" w14:textId="77777777" w:rsidR="009A0D85" w:rsidRPr="009A0D85" w:rsidRDefault="009A0D85" w:rsidP="009A0D85">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5: Dimension 2 – form of financing</w:t>
      </w:r>
    </w:p>
    <w:tbl>
      <w:tblPr>
        <w:tblStyle w:val="1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295CE359" w14:textId="77777777" w:rsidTr="00816A75">
        <w:tc>
          <w:tcPr>
            <w:tcW w:w="1869" w:type="dxa"/>
          </w:tcPr>
          <w:p w14:paraId="204C1034"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21165D94"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7210C390"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082B727D"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05D3CC9A"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875F09" w:rsidRPr="008727F2" w14:paraId="6AB43DA3" w14:textId="77777777" w:rsidTr="00816A75">
        <w:tc>
          <w:tcPr>
            <w:tcW w:w="1869" w:type="dxa"/>
          </w:tcPr>
          <w:p w14:paraId="6B8A9809" w14:textId="77777777" w:rsidR="00875F09" w:rsidRPr="00570B26" w:rsidRDefault="00875F09" w:rsidP="00875F09">
            <w:pPr>
              <w:spacing w:after="120" w:line="240" w:lineRule="auto"/>
              <w:ind w:left="0" w:right="0"/>
              <w:jc w:val="center"/>
              <w:rPr>
                <w:rFonts w:asciiTheme="minorHAnsi" w:eastAsia="Times New Roman" w:hAnsiTheme="minorHAnsi" w:cs="Times New Roman"/>
                <w:b/>
                <w:color w:val="000000"/>
                <w:sz w:val="16"/>
                <w:szCs w:val="16"/>
              </w:rPr>
            </w:pPr>
            <w:r w:rsidRPr="00875F09">
              <w:rPr>
                <w:rFonts w:asciiTheme="minorHAnsi" w:eastAsia="Times New Roman" w:hAnsiTheme="minorHAnsi" w:cs="Times New Roman"/>
                <w:b/>
                <w:color w:val="000000"/>
                <w:sz w:val="20"/>
                <w:szCs w:val="16"/>
              </w:rPr>
              <w:t>1</w:t>
            </w:r>
          </w:p>
        </w:tc>
        <w:tc>
          <w:tcPr>
            <w:tcW w:w="1657" w:type="dxa"/>
          </w:tcPr>
          <w:p w14:paraId="3EF76EC8"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sidRPr="00875F09">
              <w:rPr>
                <w:rFonts w:asciiTheme="minorHAnsi" w:eastAsia="Times New Roman" w:hAnsiTheme="minorHAnsi" w:cs="Times New Roman"/>
                <w:b/>
                <w:color w:val="000000"/>
                <w:sz w:val="20"/>
                <w:szCs w:val="16"/>
              </w:rPr>
              <w:t>ERDF</w:t>
            </w:r>
          </w:p>
        </w:tc>
        <w:tc>
          <w:tcPr>
            <w:tcW w:w="1898" w:type="dxa"/>
          </w:tcPr>
          <w:p w14:paraId="3561BC82"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Pr>
                <w:rFonts w:asciiTheme="minorHAnsi" w:eastAsia="Times New Roman" w:hAnsiTheme="minorHAnsi" w:cs="Times New Roman"/>
                <w:b/>
                <w:color w:val="000000"/>
                <w:sz w:val="20"/>
                <w:szCs w:val="16"/>
              </w:rPr>
              <w:t>SO 1.2</w:t>
            </w:r>
          </w:p>
        </w:tc>
        <w:tc>
          <w:tcPr>
            <w:tcW w:w="1204" w:type="dxa"/>
          </w:tcPr>
          <w:p w14:paraId="01899681" w14:textId="14162AB9" w:rsidR="00875F09" w:rsidRPr="00DF516E" w:rsidRDefault="0046094B" w:rsidP="00DF516E">
            <w:pPr>
              <w:spacing w:after="120" w:line="240" w:lineRule="auto"/>
              <w:ind w:left="0" w:right="0"/>
              <w:jc w:val="center"/>
              <w:rPr>
                <w:rFonts w:ascii="Trebuchet MS" w:hAnsi="Trebuchet MS"/>
                <w:sz w:val="20"/>
              </w:rPr>
            </w:pPr>
            <w:r w:rsidRPr="00DF516E">
              <w:rPr>
                <w:rFonts w:ascii="Trebuchet MS" w:hAnsi="Trebuchet MS"/>
                <w:sz w:val="20"/>
              </w:rPr>
              <w:t>01</w:t>
            </w:r>
          </w:p>
        </w:tc>
        <w:tc>
          <w:tcPr>
            <w:tcW w:w="2658" w:type="dxa"/>
          </w:tcPr>
          <w:p w14:paraId="165F8D16"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p>
        </w:tc>
      </w:tr>
    </w:tbl>
    <w:p w14:paraId="1FAD87D9" w14:textId="77777777" w:rsidR="009A0D85" w:rsidRPr="009A0D85" w:rsidRDefault="009A0D85" w:rsidP="009A0D85">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6: Dimension 3 – territorial delivery mechanism and territorial focus</w:t>
      </w:r>
    </w:p>
    <w:tbl>
      <w:tblPr>
        <w:tblStyle w:val="14"/>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5883CC1B" w14:textId="77777777" w:rsidTr="00816A75">
        <w:tc>
          <w:tcPr>
            <w:tcW w:w="1869" w:type="dxa"/>
          </w:tcPr>
          <w:p w14:paraId="5F4141BC"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6583A216"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05EE0933"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17E3AFE3"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14DF6073"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875F09" w:rsidRPr="008727F2" w14:paraId="0D01630A" w14:textId="77777777" w:rsidTr="00816A75">
        <w:tc>
          <w:tcPr>
            <w:tcW w:w="1869" w:type="dxa"/>
          </w:tcPr>
          <w:p w14:paraId="533A07B7" w14:textId="77777777" w:rsidR="00875F09" w:rsidRPr="00570B26" w:rsidRDefault="00875F09" w:rsidP="00BB1580">
            <w:pPr>
              <w:spacing w:after="120" w:line="240" w:lineRule="auto"/>
              <w:ind w:left="0" w:right="0"/>
              <w:jc w:val="center"/>
              <w:rPr>
                <w:rFonts w:asciiTheme="minorHAnsi" w:eastAsia="Times New Roman" w:hAnsiTheme="minorHAnsi" w:cs="Times New Roman"/>
                <w:b/>
                <w:color w:val="000000"/>
                <w:sz w:val="16"/>
                <w:szCs w:val="16"/>
              </w:rPr>
            </w:pPr>
            <w:r w:rsidRPr="00875F09">
              <w:rPr>
                <w:rFonts w:asciiTheme="minorHAnsi" w:eastAsia="Times New Roman" w:hAnsiTheme="minorHAnsi" w:cs="Times New Roman"/>
                <w:b/>
                <w:color w:val="000000"/>
                <w:sz w:val="20"/>
                <w:szCs w:val="16"/>
              </w:rPr>
              <w:t>1</w:t>
            </w:r>
          </w:p>
        </w:tc>
        <w:tc>
          <w:tcPr>
            <w:tcW w:w="1657" w:type="dxa"/>
          </w:tcPr>
          <w:p w14:paraId="7446E480"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sidRPr="00875F09">
              <w:rPr>
                <w:rFonts w:asciiTheme="minorHAnsi" w:eastAsia="Times New Roman" w:hAnsiTheme="minorHAnsi" w:cs="Times New Roman"/>
                <w:b/>
                <w:color w:val="000000"/>
                <w:sz w:val="20"/>
                <w:szCs w:val="16"/>
              </w:rPr>
              <w:t>ERDF</w:t>
            </w:r>
          </w:p>
        </w:tc>
        <w:tc>
          <w:tcPr>
            <w:tcW w:w="1898" w:type="dxa"/>
          </w:tcPr>
          <w:p w14:paraId="5EB8E75A"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Pr>
                <w:rFonts w:asciiTheme="minorHAnsi" w:eastAsia="Times New Roman" w:hAnsiTheme="minorHAnsi" w:cs="Times New Roman"/>
                <w:b/>
                <w:color w:val="000000"/>
                <w:sz w:val="20"/>
                <w:szCs w:val="16"/>
              </w:rPr>
              <w:t>SO 1.2</w:t>
            </w:r>
          </w:p>
        </w:tc>
        <w:tc>
          <w:tcPr>
            <w:tcW w:w="1204" w:type="dxa"/>
          </w:tcPr>
          <w:p w14:paraId="7690546A" w14:textId="38DD1DB6" w:rsidR="00875F09" w:rsidRPr="00DF516E" w:rsidRDefault="0046094B" w:rsidP="00DF516E">
            <w:pPr>
              <w:spacing w:after="120" w:line="240" w:lineRule="auto"/>
              <w:ind w:left="0" w:right="0"/>
              <w:jc w:val="center"/>
              <w:rPr>
                <w:rFonts w:ascii="Trebuchet MS" w:hAnsi="Trebuchet MS"/>
                <w:sz w:val="20"/>
              </w:rPr>
            </w:pPr>
            <w:r w:rsidRPr="00DF516E">
              <w:rPr>
                <w:rFonts w:ascii="Trebuchet MS" w:hAnsi="Trebuchet MS"/>
                <w:sz w:val="20"/>
              </w:rPr>
              <w:t>48</w:t>
            </w:r>
          </w:p>
        </w:tc>
        <w:tc>
          <w:tcPr>
            <w:tcW w:w="2658" w:type="dxa"/>
          </w:tcPr>
          <w:p w14:paraId="1A0355DB"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p>
        </w:tc>
      </w:tr>
    </w:tbl>
    <w:p w14:paraId="09413E1E" w14:textId="77777777" w:rsidR="009A0D85" w:rsidRDefault="009A0D85">
      <w:pPr>
        <w:spacing w:before="0" w:line="240" w:lineRule="auto"/>
        <w:ind w:left="0" w:right="0"/>
        <w:jc w:val="left"/>
        <w:rPr>
          <w:rFonts w:asciiTheme="minorHAnsi" w:hAnsiTheme="minorHAnsi"/>
        </w:rPr>
      </w:pPr>
    </w:p>
    <w:p w14:paraId="26F8C351" w14:textId="77777777" w:rsidR="008559FE" w:rsidRDefault="008559FE">
      <w:pPr>
        <w:spacing w:before="0" w:line="240" w:lineRule="auto"/>
        <w:ind w:left="0" w:right="0"/>
        <w:jc w:val="left"/>
        <w:rPr>
          <w:rFonts w:asciiTheme="minorHAnsi" w:hAnsiTheme="minorHAnsi"/>
        </w:rPr>
      </w:pPr>
      <w:r>
        <w:rPr>
          <w:rFonts w:asciiTheme="minorHAnsi" w:hAnsiTheme="minorHAnsi"/>
        </w:rPr>
        <w:br w:type="page"/>
      </w:r>
    </w:p>
    <w:p w14:paraId="3069B9AB" w14:textId="25CC26C3" w:rsidR="009A0D85" w:rsidRPr="009D6F42" w:rsidRDefault="00E44B67" w:rsidP="00E44B67">
      <w:pPr>
        <w:tabs>
          <w:tab w:val="left" w:pos="567"/>
        </w:tabs>
        <w:spacing w:before="240" w:after="240" w:line="240" w:lineRule="auto"/>
        <w:ind w:left="360" w:right="0"/>
        <w:rPr>
          <w:rFonts w:asciiTheme="minorHAnsi" w:hAnsiTheme="minorHAnsi"/>
          <w:b/>
          <w:sz w:val="24"/>
          <w:szCs w:val="24"/>
          <w:lang w:val="en-GB"/>
        </w:rPr>
      </w:pPr>
      <w:r>
        <w:rPr>
          <w:rFonts w:asciiTheme="minorHAnsi" w:hAnsiTheme="minorHAnsi"/>
          <w:b/>
          <w:sz w:val="24"/>
          <w:szCs w:val="24"/>
          <w:lang w:val="en-GB"/>
        </w:rPr>
        <w:lastRenderedPageBreak/>
        <w:t xml:space="preserve">2.2. </w:t>
      </w:r>
      <w:r w:rsidR="009A0D85" w:rsidRPr="009D6F42">
        <w:rPr>
          <w:rFonts w:asciiTheme="minorHAnsi" w:hAnsiTheme="minorHAnsi"/>
          <w:b/>
          <w:sz w:val="24"/>
          <w:szCs w:val="24"/>
          <w:lang w:val="en-GB"/>
        </w:rPr>
        <w:t>Title of the priority (repeated for each priority)</w:t>
      </w:r>
    </w:p>
    <w:p w14:paraId="63049449" w14:textId="77777777" w:rsidR="009A0D85" w:rsidRPr="008B7D72" w:rsidRDefault="009A0D85" w:rsidP="009A0D85">
      <w:pPr>
        <w:ind w:left="0"/>
        <w:rPr>
          <w:rFonts w:asciiTheme="minorHAnsi" w:hAnsiTheme="minorHAnsi"/>
          <w:i/>
          <w:color w:val="000000"/>
          <w:szCs w:val="24"/>
          <w:lang w:val="en-GB"/>
        </w:rPr>
      </w:pPr>
      <w:r w:rsidRPr="008B7D72">
        <w:rPr>
          <w:rFonts w:asciiTheme="minorHAnsi" w:hAnsiTheme="minorHAnsi"/>
          <w:i/>
          <w:color w:val="000000"/>
          <w:szCs w:val="24"/>
          <w:lang w:val="en-GB"/>
        </w:rPr>
        <w:t>Reference: Article 17(4)(d)</w:t>
      </w:r>
    </w:p>
    <w:p w14:paraId="41B99314" w14:textId="77777777" w:rsidR="009A0D85" w:rsidRPr="008727F2" w:rsidRDefault="009A0D85" w:rsidP="009A0D85">
      <w:pPr>
        <w:ind w:left="0"/>
        <w:rPr>
          <w:rFonts w:asciiTheme="minorHAnsi" w:hAnsiTheme="minorHAnsi"/>
          <w:i/>
          <w:lang w:val="en-GB"/>
        </w:rPr>
      </w:pPr>
      <w:r w:rsidRPr="008727F2">
        <w:rPr>
          <w:rFonts w:asciiTheme="minorHAnsi" w:hAnsiTheme="minorHAnsi"/>
          <w:i/>
          <w:lang w:val="en-GB"/>
        </w:rPr>
        <w:t>Text field: [300]</w:t>
      </w:r>
    </w:p>
    <w:tbl>
      <w:tblPr>
        <w:tblStyle w:val="Tabela-Siatka"/>
        <w:tblW w:w="0" w:type="auto"/>
        <w:tblLook w:val="04A0" w:firstRow="1" w:lastRow="0" w:firstColumn="1" w:lastColumn="0" w:noHBand="0" w:noVBand="1"/>
      </w:tblPr>
      <w:tblGrid>
        <w:gridCol w:w="9060"/>
      </w:tblGrid>
      <w:tr w:rsidR="009A0D85" w:rsidRPr="00A557D8" w14:paraId="14974E39" w14:textId="77777777" w:rsidTr="00816A75">
        <w:tc>
          <w:tcPr>
            <w:tcW w:w="9060" w:type="dxa"/>
          </w:tcPr>
          <w:p w14:paraId="074C48F3" w14:textId="3715D064" w:rsidR="00EB1C9F" w:rsidRPr="00EB444C" w:rsidRDefault="00EB1C9F" w:rsidP="00781AB0">
            <w:pPr>
              <w:pStyle w:val="CE-Headline3"/>
              <w:numPr>
                <w:ilvl w:val="0"/>
                <w:numId w:val="0"/>
              </w:numPr>
              <w:tabs>
                <w:tab w:val="clear" w:pos="964"/>
                <w:tab w:val="clear" w:pos="1418"/>
              </w:tabs>
              <w:spacing w:before="120" w:after="120"/>
              <w:rPr>
                <w:color w:val="7E93A5" w:themeColor="background2"/>
              </w:rPr>
            </w:pPr>
            <w:bookmarkStart w:id="86" w:name="_Toc64026056"/>
            <w:r w:rsidRPr="00EB444C">
              <w:rPr>
                <w:color w:val="7E93A5" w:themeColor="background2"/>
              </w:rPr>
              <w:t xml:space="preserve">Priority 2: </w:t>
            </w:r>
            <w:r w:rsidR="00BB1580">
              <w:rPr>
                <w:color w:val="7E93A5" w:themeColor="background2"/>
              </w:rPr>
              <w:t>Cooperatin</w:t>
            </w:r>
            <w:r w:rsidR="00781AB0">
              <w:rPr>
                <w:color w:val="7E93A5" w:themeColor="background2"/>
              </w:rPr>
              <w:t>g</w:t>
            </w:r>
            <w:r w:rsidR="00BB1580">
              <w:rPr>
                <w:color w:val="7E93A5" w:themeColor="background2"/>
              </w:rPr>
              <w:t xml:space="preserve"> for a</w:t>
            </w:r>
            <w:r w:rsidRPr="00EB444C">
              <w:rPr>
                <w:color w:val="7E93A5" w:themeColor="background2"/>
              </w:rPr>
              <w:t xml:space="preserve"> greener central Europe</w:t>
            </w:r>
            <w:bookmarkEnd w:id="86"/>
            <w:r w:rsidRPr="00EB444C">
              <w:rPr>
                <w:color w:val="7E93A5" w:themeColor="background2"/>
              </w:rPr>
              <w:t xml:space="preserve"> </w:t>
            </w:r>
          </w:p>
        </w:tc>
      </w:tr>
    </w:tbl>
    <w:p w14:paraId="0BA0A02D" w14:textId="77777777" w:rsidR="009A0D85" w:rsidRDefault="009A0D85" w:rsidP="009A0D85">
      <w:pPr>
        <w:ind w:left="0"/>
        <w:rPr>
          <w:rFonts w:asciiTheme="minorHAnsi" w:hAnsiTheme="minorHAnsi"/>
          <w:i/>
          <w:lang w:val="en-GB"/>
        </w:rPr>
      </w:pPr>
    </w:p>
    <w:p w14:paraId="63F2CD1B" w14:textId="77777777" w:rsidR="009A0D85" w:rsidRPr="008727F2" w:rsidRDefault="009A0D85" w:rsidP="009A0D85">
      <w:pPr>
        <w:spacing w:before="240" w:after="240" w:line="240" w:lineRule="auto"/>
        <w:ind w:left="709" w:hanging="709"/>
        <w:rPr>
          <w:rFonts w:asciiTheme="minorHAnsi" w:hAnsiTheme="minorHAnsi"/>
          <w:sz w:val="24"/>
          <w:szCs w:val="24"/>
          <w:lang w:val="en-GB"/>
        </w:rPr>
      </w:pPr>
      <w:r w:rsidRPr="008727F2">
        <w:rPr>
          <w:rFonts w:asciiTheme="minorHAnsi" w:hAnsiTheme="minorHAnsi"/>
          <w:b/>
          <w:sz w:val="24"/>
          <w:szCs w:val="24"/>
          <w:lang w:val="en-GB"/>
        </w:rPr>
        <w:t>2.</w:t>
      </w:r>
      <w:r w:rsidR="009D6F42">
        <w:rPr>
          <w:rFonts w:asciiTheme="minorHAnsi" w:hAnsiTheme="minorHAnsi"/>
          <w:b/>
          <w:sz w:val="24"/>
          <w:szCs w:val="24"/>
          <w:lang w:val="en-GB"/>
        </w:rPr>
        <w:t>2</w:t>
      </w:r>
      <w:r w:rsidRPr="008727F2">
        <w:rPr>
          <w:rFonts w:asciiTheme="minorHAnsi" w:hAnsiTheme="minorHAnsi"/>
          <w:b/>
          <w:sz w:val="24"/>
          <w:szCs w:val="24"/>
          <w:lang w:val="en-GB"/>
        </w:rPr>
        <w:t>.1.</w:t>
      </w:r>
      <w:r w:rsidRPr="008727F2">
        <w:rPr>
          <w:rFonts w:asciiTheme="minorHAnsi" w:hAnsiTheme="minorHAnsi"/>
          <w:b/>
          <w:sz w:val="24"/>
          <w:szCs w:val="24"/>
          <w:lang w:val="en-GB"/>
        </w:rPr>
        <w:tab/>
        <w:t xml:space="preserve">Specific objective </w:t>
      </w:r>
      <w:r w:rsidRPr="008727F2">
        <w:rPr>
          <w:rFonts w:asciiTheme="minorHAnsi" w:hAnsiTheme="minorHAnsi"/>
          <w:sz w:val="24"/>
          <w:szCs w:val="24"/>
          <w:lang w:val="en-GB"/>
        </w:rPr>
        <w:t>(repeated for each selected specific objective, for priorities other than technical assistance)</w:t>
      </w:r>
    </w:p>
    <w:p w14:paraId="74B3798B" w14:textId="77777777" w:rsidR="009A0D85" w:rsidRDefault="009A0D85" w:rsidP="009A0D85">
      <w:pPr>
        <w:ind w:left="0"/>
        <w:rPr>
          <w:rFonts w:asciiTheme="minorHAnsi" w:hAnsiTheme="minorHAnsi"/>
          <w:i/>
          <w:color w:val="000000"/>
          <w:lang w:val="en-GB"/>
        </w:rPr>
      </w:pPr>
      <w:r w:rsidRPr="008B7D72">
        <w:rPr>
          <w:rFonts w:asciiTheme="minorHAnsi" w:hAnsiTheme="minorHAnsi"/>
          <w:i/>
          <w:color w:val="000000"/>
          <w:lang w:val="en-GB"/>
        </w:rPr>
        <w:t>Reference: Article 17(4)(e)</w:t>
      </w:r>
    </w:p>
    <w:p w14:paraId="244AC98D" w14:textId="68AFE092" w:rsidR="007B183F" w:rsidRPr="00EB444C" w:rsidRDefault="007B183F" w:rsidP="00EB444C">
      <w:pPr>
        <w:pStyle w:val="CE-Headline4"/>
        <w:numPr>
          <w:ilvl w:val="0"/>
          <w:numId w:val="0"/>
        </w:numPr>
        <w:tabs>
          <w:tab w:val="clear" w:pos="1418"/>
        </w:tabs>
        <w:spacing w:before="120" w:after="120"/>
        <w:ind w:left="567" w:hanging="567"/>
        <w:rPr>
          <w:color w:val="7E93A5" w:themeColor="background2"/>
          <w:sz w:val="22"/>
        </w:rPr>
      </w:pPr>
      <w:bookmarkStart w:id="87" w:name="_Toc61245872"/>
      <w:bookmarkStart w:id="88" w:name="_Toc64026057"/>
      <w:r w:rsidRPr="00EB444C">
        <w:rPr>
          <w:color w:val="7E93A5" w:themeColor="background2"/>
          <w:sz w:val="22"/>
        </w:rPr>
        <w:t>PO2</w:t>
      </w:r>
      <w:r w:rsidR="00E86A93" w:rsidRPr="00EB444C">
        <w:rPr>
          <w:color w:val="7E93A5" w:themeColor="background2"/>
          <w:sz w:val="22"/>
        </w:rPr>
        <w:t xml:space="preserve"> - </w:t>
      </w:r>
      <w:r w:rsidR="009F3809" w:rsidRPr="00EB444C">
        <w:rPr>
          <w:color w:val="7E93A5" w:themeColor="background2"/>
          <w:sz w:val="22"/>
        </w:rPr>
        <w:tab/>
      </w:r>
      <w:r w:rsidRPr="00EB444C">
        <w:rPr>
          <w:color w:val="7E93A5" w:themeColor="background2"/>
          <w:sz w:val="22"/>
        </w:rPr>
        <w:t>(i) Promoting energy efficiency measures</w:t>
      </w:r>
      <w:bookmarkEnd w:id="87"/>
      <w:r w:rsidRPr="00EB444C">
        <w:rPr>
          <w:color w:val="7E93A5" w:themeColor="background2"/>
          <w:sz w:val="22"/>
        </w:rPr>
        <w:t xml:space="preserve"> </w:t>
      </w:r>
      <w:r w:rsidR="00DF516E" w:rsidRPr="00DF516E">
        <w:rPr>
          <w:color w:val="7E93A5" w:themeColor="background2"/>
          <w:sz w:val="22"/>
        </w:rPr>
        <w:t>and reducing greenhouse gas emissions</w:t>
      </w:r>
      <w:bookmarkEnd w:id="88"/>
    </w:p>
    <w:p w14:paraId="6422EA08" w14:textId="183C973A" w:rsidR="009A0D85" w:rsidRDefault="009A0D85" w:rsidP="009A0D8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sidR="009D6F42">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1.1</w:t>
      </w:r>
      <w:r w:rsidRPr="008727F2">
        <w:rPr>
          <w:rFonts w:asciiTheme="minorHAnsi" w:hAnsiTheme="minorHAnsi"/>
          <w:b/>
          <w:sz w:val="24"/>
          <w:szCs w:val="24"/>
          <w:lang w:val="en-GB"/>
        </w:rPr>
        <w:tab/>
        <w:t>Related types of action and their expected contribution to those specific objectives and to macro-regional strategies and sea-basi</w:t>
      </w:r>
      <w:r w:rsidR="00BB1580">
        <w:rPr>
          <w:rFonts w:asciiTheme="minorHAnsi" w:hAnsiTheme="minorHAnsi"/>
          <w:b/>
          <w:sz w:val="24"/>
          <w:szCs w:val="24"/>
          <w:lang w:val="en-GB"/>
        </w:rPr>
        <w:t>n</w:t>
      </w:r>
      <w:r w:rsidRPr="008727F2">
        <w:rPr>
          <w:rFonts w:asciiTheme="minorHAnsi" w:hAnsiTheme="minorHAnsi"/>
          <w:b/>
          <w:sz w:val="24"/>
          <w:szCs w:val="24"/>
          <w:lang w:val="en-GB"/>
        </w:rPr>
        <w:t xml:space="preserve"> strategies, where appropriate</w:t>
      </w:r>
    </w:p>
    <w:p w14:paraId="2A791D82" w14:textId="77777777" w:rsidR="009A0D85" w:rsidRPr="00CF7575" w:rsidRDefault="009A0D85" w:rsidP="009A0D85">
      <w:pPr>
        <w:ind w:left="0"/>
        <w:rPr>
          <w:rFonts w:asciiTheme="minorHAnsi" w:hAnsiTheme="minorHAnsi"/>
          <w:i/>
          <w:color w:val="000000"/>
          <w:lang w:val="en-GB"/>
        </w:rPr>
      </w:pPr>
      <w:r w:rsidRPr="00CF7575">
        <w:rPr>
          <w:rFonts w:asciiTheme="minorHAnsi" w:hAnsiTheme="minorHAnsi"/>
          <w:i/>
          <w:color w:val="000000"/>
          <w:lang w:val="en-GB"/>
        </w:rPr>
        <w:t>Reference: Article 17(4)(e)(i), Article 17(9)(c)(ii)</w:t>
      </w:r>
    </w:p>
    <w:p w14:paraId="036DCD96" w14:textId="77777777" w:rsidR="009A0D85" w:rsidRPr="00CF7575" w:rsidRDefault="009A0D85" w:rsidP="009A0D85">
      <w:pPr>
        <w:ind w:left="0"/>
        <w:rPr>
          <w:rFonts w:asciiTheme="minorHAnsi" w:hAnsiTheme="minorHAnsi"/>
          <w:i/>
          <w:lang w:val="en-GB"/>
        </w:rPr>
      </w:pPr>
      <w:r w:rsidRPr="00CF7575">
        <w:rPr>
          <w:rFonts w:asciiTheme="minorHAnsi" w:hAnsiTheme="minorHAnsi"/>
          <w:i/>
          <w:lang w:val="en-GB"/>
        </w:rPr>
        <w:t>Text field [7000]</w:t>
      </w:r>
    </w:p>
    <w:tbl>
      <w:tblPr>
        <w:tblStyle w:val="Tabela-Siatka"/>
        <w:tblW w:w="0" w:type="auto"/>
        <w:tblLook w:val="04A0" w:firstRow="1" w:lastRow="0" w:firstColumn="1" w:lastColumn="0" w:noHBand="0" w:noVBand="1"/>
      </w:tblPr>
      <w:tblGrid>
        <w:gridCol w:w="9060"/>
      </w:tblGrid>
      <w:tr w:rsidR="009A0D85" w:rsidRPr="00A557D8" w14:paraId="38A412BA" w14:textId="77777777" w:rsidTr="00816A75">
        <w:tc>
          <w:tcPr>
            <w:tcW w:w="9060" w:type="dxa"/>
          </w:tcPr>
          <w:p w14:paraId="2674A04D" w14:textId="77777777" w:rsidR="009A0D85" w:rsidRPr="00DB0CC8" w:rsidRDefault="00EB1C9F" w:rsidP="00816A75">
            <w:pPr>
              <w:ind w:left="0"/>
              <w:rPr>
                <w:rFonts w:asciiTheme="minorHAnsi" w:hAnsiTheme="minorHAnsi"/>
                <w:b/>
                <w:color w:val="000000"/>
                <w:sz w:val="22"/>
                <w:lang w:val="en-GB"/>
              </w:rPr>
            </w:pPr>
            <w:r w:rsidRPr="00DB0CC8">
              <w:rPr>
                <w:rFonts w:asciiTheme="minorHAnsi" w:hAnsiTheme="minorHAnsi"/>
                <w:b/>
                <w:color w:val="000000"/>
                <w:sz w:val="22"/>
                <w:lang w:val="en-GB"/>
              </w:rPr>
              <w:t>SO 2.1: Supporting the</w:t>
            </w:r>
            <w:r w:rsidR="00DB0CC8" w:rsidRPr="00DB0CC8">
              <w:rPr>
                <w:rFonts w:asciiTheme="minorHAnsi" w:hAnsiTheme="minorHAnsi"/>
                <w:b/>
                <w:color w:val="000000"/>
                <w:sz w:val="22"/>
                <w:lang w:val="en-GB"/>
              </w:rPr>
              <w:t xml:space="preserve"> energy transition to a climate-</w:t>
            </w:r>
            <w:r w:rsidRPr="00DB0CC8">
              <w:rPr>
                <w:rFonts w:asciiTheme="minorHAnsi" w:hAnsiTheme="minorHAnsi"/>
                <w:b/>
                <w:color w:val="000000"/>
                <w:sz w:val="22"/>
                <w:lang w:val="en-GB"/>
              </w:rPr>
              <w:t>neutral central Europe</w:t>
            </w:r>
          </w:p>
          <w:p w14:paraId="63367546" w14:textId="77777777" w:rsidR="00EB1C9F" w:rsidRPr="00DB0CC8" w:rsidRDefault="00EB1C9F" w:rsidP="00EB1C9F">
            <w:pPr>
              <w:ind w:left="0" w:right="25"/>
              <w:rPr>
                <w:rFonts w:asciiTheme="minorHAnsi" w:hAnsiTheme="minorHAnsi"/>
                <w:lang w:val="en-GB"/>
              </w:rPr>
            </w:pPr>
            <w:r w:rsidRPr="00DB0CC8">
              <w:rPr>
                <w:rFonts w:asciiTheme="minorHAnsi" w:hAnsiTheme="minorHAnsi"/>
                <w:b/>
                <w:lang w:val="en-GB"/>
              </w:rPr>
              <w:t>Territorial needs for central Europe</w:t>
            </w:r>
            <w:r w:rsidRPr="00DB0CC8">
              <w:rPr>
                <w:rFonts w:asciiTheme="minorHAnsi" w:hAnsiTheme="minorHAnsi"/>
                <w:lang w:val="en-GB"/>
              </w:rPr>
              <w:t xml:space="preserve"> </w:t>
            </w:r>
          </w:p>
          <w:p w14:paraId="0F249488" w14:textId="6D098443" w:rsidR="0019186E" w:rsidRDefault="00DB0CC8" w:rsidP="00772815">
            <w:pPr>
              <w:ind w:left="0" w:right="25"/>
              <w:rPr>
                <w:rFonts w:asciiTheme="minorHAnsi" w:hAnsiTheme="minorHAnsi"/>
                <w:lang w:val="en-GB"/>
              </w:rPr>
            </w:pPr>
            <w:r w:rsidRPr="00DB0CC8">
              <w:rPr>
                <w:rFonts w:asciiTheme="minorHAnsi" w:hAnsiTheme="minorHAnsi"/>
                <w:lang w:val="en-GB"/>
              </w:rPr>
              <w:t>Many regions of central Europe are still highly depen</w:t>
            </w:r>
            <w:r w:rsidR="00BA6601">
              <w:rPr>
                <w:rFonts w:asciiTheme="minorHAnsi" w:hAnsiTheme="minorHAnsi"/>
                <w:lang w:val="en-GB"/>
              </w:rPr>
              <w:t>dent on fossil fuels and their GHG</w:t>
            </w:r>
            <w:r w:rsidRPr="00DB0CC8">
              <w:rPr>
                <w:rFonts w:asciiTheme="minorHAnsi" w:hAnsiTheme="minorHAnsi"/>
                <w:lang w:val="en-GB"/>
              </w:rPr>
              <w:t xml:space="preserve"> emissions are above EU average. Significant regional disparities exist in view of energy efficiency performance as well as </w:t>
            </w:r>
            <w:r w:rsidR="007F59BB">
              <w:rPr>
                <w:rFonts w:asciiTheme="minorHAnsi" w:hAnsiTheme="minorHAnsi"/>
                <w:lang w:val="en-GB"/>
              </w:rPr>
              <w:t>the</w:t>
            </w:r>
            <w:r w:rsidR="007F59BB" w:rsidRPr="00DB0CC8">
              <w:rPr>
                <w:rFonts w:asciiTheme="minorHAnsi" w:hAnsiTheme="minorHAnsi"/>
                <w:lang w:val="en-GB"/>
              </w:rPr>
              <w:t xml:space="preserve"> </w:t>
            </w:r>
            <w:r w:rsidRPr="00DB0CC8">
              <w:rPr>
                <w:rFonts w:asciiTheme="minorHAnsi" w:hAnsiTheme="minorHAnsi"/>
                <w:lang w:val="en-GB"/>
              </w:rPr>
              <w:t xml:space="preserve">use of renewable energies, making it difficult for them to meet EU energy targets and climate objectives of the European Green Deal. </w:t>
            </w:r>
            <w:r w:rsidR="007F59BB">
              <w:rPr>
                <w:rFonts w:asciiTheme="minorHAnsi" w:hAnsiTheme="minorHAnsi"/>
                <w:lang w:val="en-GB"/>
              </w:rPr>
              <w:t>To become climate neutral by 2050, central Europe needs</w:t>
            </w:r>
            <w:r w:rsidR="00571030">
              <w:rPr>
                <w:rFonts w:asciiTheme="minorHAnsi" w:hAnsiTheme="minorHAnsi"/>
                <w:lang w:val="en-GB"/>
              </w:rPr>
              <w:t xml:space="preserve"> to transform its energy system. This</w:t>
            </w:r>
            <w:r w:rsidR="007F59BB">
              <w:rPr>
                <w:rFonts w:asciiTheme="minorHAnsi" w:hAnsiTheme="minorHAnsi"/>
                <w:lang w:val="en-GB"/>
              </w:rPr>
              <w:t xml:space="preserve"> is addressed by</w:t>
            </w:r>
            <w:r w:rsidR="00571030">
              <w:rPr>
                <w:rFonts w:asciiTheme="minorHAnsi" w:hAnsiTheme="minorHAnsi"/>
                <w:lang w:val="en-GB"/>
              </w:rPr>
              <w:t xml:space="preserve"> several climate</w:t>
            </w:r>
            <w:r w:rsidR="003544A4">
              <w:rPr>
                <w:rFonts w:asciiTheme="minorHAnsi" w:hAnsiTheme="minorHAnsi"/>
                <w:lang w:val="en-GB"/>
              </w:rPr>
              <w:t>-related</w:t>
            </w:r>
            <w:r w:rsidR="00571030">
              <w:rPr>
                <w:rFonts w:asciiTheme="minorHAnsi" w:hAnsiTheme="minorHAnsi"/>
                <w:lang w:val="en-GB"/>
              </w:rPr>
              <w:t xml:space="preserve"> policies</w:t>
            </w:r>
            <w:r w:rsidR="007F59BB">
              <w:rPr>
                <w:rFonts w:asciiTheme="minorHAnsi" w:hAnsiTheme="minorHAnsi"/>
                <w:lang w:val="en-GB"/>
              </w:rPr>
              <w:t>, among others,</w:t>
            </w:r>
            <w:r w:rsidR="0019186E">
              <w:rPr>
                <w:rFonts w:asciiTheme="minorHAnsi" w:hAnsiTheme="minorHAnsi"/>
                <w:lang w:val="en-GB"/>
              </w:rPr>
              <w:t xml:space="preserve"> the EU Hydrogen Strategy </w:t>
            </w:r>
            <w:r w:rsidR="007F59BB">
              <w:rPr>
                <w:rFonts w:asciiTheme="minorHAnsi" w:hAnsiTheme="minorHAnsi"/>
                <w:lang w:val="en-GB"/>
              </w:rPr>
              <w:t xml:space="preserve">which </w:t>
            </w:r>
            <w:r w:rsidR="0019186E">
              <w:rPr>
                <w:rFonts w:asciiTheme="minorHAnsi" w:hAnsiTheme="minorHAnsi"/>
                <w:lang w:val="en-GB"/>
              </w:rPr>
              <w:t>promotes</w:t>
            </w:r>
            <w:r w:rsidR="0019186E" w:rsidRPr="0019186E">
              <w:rPr>
                <w:rFonts w:asciiTheme="minorHAnsi" w:hAnsiTheme="minorHAnsi"/>
                <w:lang w:val="en-GB"/>
              </w:rPr>
              <w:t xml:space="preserve"> clean hydrogen production</w:t>
            </w:r>
            <w:r w:rsidR="00772815">
              <w:rPr>
                <w:rFonts w:asciiTheme="minorHAnsi" w:hAnsiTheme="minorHAnsi"/>
                <w:lang w:val="en-GB"/>
              </w:rPr>
              <w:t>.</w:t>
            </w:r>
          </w:p>
          <w:p w14:paraId="3B3DED53" w14:textId="5C3BA3AC" w:rsidR="00DB0CC8" w:rsidRDefault="00411942" w:rsidP="00EB1C9F">
            <w:pPr>
              <w:ind w:left="0" w:right="25"/>
              <w:rPr>
                <w:rFonts w:asciiTheme="minorHAnsi" w:hAnsiTheme="minorHAnsi"/>
                <w:lang w:val="en-GB"/>
              </w:rPr>
            </w:pPr>
            <w:r w:rsidRPr="00411942">
              <w:rPr>
                <w:rFonts w:asciiTheme="minorHAnsi" w:hAnsiTheme="minorHAnsi"/>
                <w:lang w:val="en-GB"/>
              </w:rPr>
              <w:t xml:space="preserve">Energy efficiency improvements can </w:t>
            </w:r>
            <w:r w:rsidR="00BB2292">
              <w:rPr>
                <w:rFonts w:asciiTheme="minorHAnsi" w:hAnsiTheme="minorHAnsi"/>
                <w:lang w:val="en-GB"/>
              </w:rPr>
              <w:t xml:space="preserve">also </w:t>
            </w:r>
            <w:r w:rsidRPr="00411942">
              <w:rPr>
                <w:rFonts w:asciiTheme="minorHAnsi" w:hAnsiTheme="minorHAnsi"/>
                <w:lang w:val="en-GB"/>
              </w:rPr>
              <w:t xml:space="preserve">deliver </w:t>
            </w:r>
            <w:r>
              <w:rPr>
                <w:rFonts w:asciiTheme="minorHAnsi" w:hAnsiTheme="minorHAnsi"/>
                <w:lang w:val="en-GB"/>
              </w:rPr>
              <w:t xml:space="preserve">clear </w:t>
            </w:r>
            <w:r w:rsidR="004E6C6A">
              <w:rPr>
                <w:rFonts w:asciiTheme="minorHAnsi" w:hAnsiTheme="minorHAnsi"/>
                <w:lang w:val="en-GB"/>
              </w:rPr>
              <w:t>economic benefits</w:t>
            </w:r>
            <w:r>
              <w:rPr>
                <w:rFonts w:asciiTheme="minorHAnsi" w:hAnsiTheme="minorHAnsi"/>
                <w:lang w:val="en-GB"/>
              </w:rPr>
              <w:t>.</w:t>
            </w:r>
            <w:r w:rsidRPr="00411942">
              <w:rPr>
                <w:rFonts w:asciiTheme="minorHAnsi" w:hAnsiTheme="minorHAnsi"/>
                <w:lang w:val="en-GB"/>
              </w:rPr>
              <w:t xml:space="preserve"> </w:t>
            </w:r>
            <w:r w:rsidR="00DB0CC8" w:rsidRPr="00DB0CC8">
              <w:rPr>
                <w:rFonts w:asciiTheme="minorHAnsi" w:hAnsiTheme="minorHAnsi"/>
                <w:lang w:val="en-GB"/>
              </w:rPr>
              <w:t>Consequently, regions and cities need to increase efforts and improve policies to address energy-related matters in all sectors, including the industrial and residential sectors.</w:t>
            </w:r>
            <w:r w:rsidR="006F103F" w:rsidRPr="009B0D7D">
              <w:rPr>
                <w:lang w:val="en-US"/>
              </w:rPr>
              <w:t xml:space="preserve"> </w:t>
            </w:r>
            <w:r w:rsidR="006F103F" w:rsidRPr="006F103F">
              <w:rPr>
                <w:rFonts w:asciiTheme="minorHAnsi" w:hAnsiTheme="minorHAnsi"/>
                <w:lang w:val="en-GB"/>
              </w:rPr>
              <w:t xml:space="preserve">Renewable energy production </w:t>
            </w:r>
            <w:r w:rsidR="006F103F">
              <w:rPr>
                <w:rFonts w:asciiTheme="minorHAnsi" w:hAnsiTheme="minorHAnsi"/>
                <w:lang w:val="en-GB"/>
              </w:rPr>
              <w:t>can also offer</w:t>
            </w:r>
            <w:r w:rsidR="006F103F" w:rsidRPr="006F103F">
              <w:rPr>
                <w:rFonts w:asciiTheme="minorHAnsi" w:hAnsiTheme="minorHAnsi"/>
                <w:lang w:val="en-GB"/>
              </w:rPr>
              <w:t xml:space="preserve"> new development opportunities for rural and peripheral areas</w:t>
            </w:r>
            <w:r w:rsidR="006F103F">
              <w:rPr>
                <w:rFonts w:asciiTheme="minorHAnsi" w:hAnsiTheme="minorHAnsi"/>
                <w:lang w:val="en-GB"/>
              </w:rPr>
              <w:t>.</w:t>
            </w:r>
            <w:r w:rsidR="00DB0CC8" w:rsidRPr="00DB0CC8">
              <w:rPr>
                <w:rFonts w:asciiTheme="minorHAnsi" w:hAnsiTheme="minorHAnsi"/>
                <w:lang w:val="en-GB"/>
              </w:rPr>
              <w:t xml:space="preserve"> Transnational cooperation aims to play a central role in supporting and coordinating the societal and economic transformation to climate-neutral </w:t>
            </w:r>
            <w:r w:rsidR="009B0D7D">
              <w:rPr>
                <w:rFonts w:asciiTheme="minorHAnsi" w:hAnsiTheme="minorHAnsi"/>
                <w:lang w:val="en-GB"/>
              </w:rPr>
              <w:t xml:space="preserve">regions and cities in </w:t>
            </w:r>
            <w:r w:rsidR="00DB0CC8" w:rsidRPr="00DB0CC8">
              <w:rPr>
                <w:rFonts w:asciiTheme="minorHAnsi" w:hAnsiTheme="minorHAnsi"/>
                <w:lang w:val="en-GB"/>
              </w:rPr>
              <w:t>central Europe.</w:t>
            </w:r>
          </w:p>
          <w:p w14:paraId="51C65C66" w14:textId="77777777" w:rsidR="00EB1C9F" w:rsidRPr="00EB1C9F" w:rsidRDefault="00EB1C9F" w:rsidP="00EB1C9F">
            <w:pPr>
              <w:ind w:left="0" w:right="25"/>
              <w:rPr>
                <w:rFonts w:asciiTheme="minorHAnsi" w:hAnsiTheme="minorHAnsi"/>
                <w:b/>
                <w:highlight w:val="yellow"/>
                <w:lang w:val="en-GB"/>
              </w:rPr>
            </w:pPr>
          </w:p>
          <w:p w14:paraId="41D38753" w14:textId="77777777" w:rsidR="00DB0CC8" w:rsidRDefault="00DB0CC8" w:rsidP="00EB1C9F">
            <w:pPr>
              <w:ind w:left="0" w:right="25"/>
              <w:rPr>
                <w:rFonts w:asciiTheme="minorHAnsi" w:hAnsiTheme="minorHAnsi"/>
                <w:b/>
                <w:lang w:val="en-GB"/>
              </w:rPr>
            </w:pPr>
            <w:r w:rsidRPr="00DB0CC8">
              <w:rPr>
                <w:rFonts w:asciiTheme="minorHAnsi" w:hAnsiTheme="minorHAnsi"/>
                <w:b/>
                <w:lang w:val="en-GB"/>
              </w:rPr>
              <w:t xml:space="preserve">Transnational cooperation actions </w:t>
            </w:r>
          </w:p>
          <w:p w14:paraId="6AFB65EC" w14:textId="298A34C2" w:rsidR="00DB0CC8" w:rsidRDefault="00BB2292" w:rsidP="00DB0CC8">
            <w:pPr>
              <w:ind w:left="0" w:right="25"/>
              <w:rPr>
                <w:rFonts w:asciiTheme="minorHAnsi" w:hAnsiTheme="minorHAnsi"/>
                <w:lang w:val="en-GB"/>
              </w:rPr>
            </w:pPr>
            <w:r>
              <w:rPr>
                <w:rFonts w:asciiTheme="minorHAnsi" w:hAnsiTheme="minorHAnsi"/>
                <w:lang w:val="en-GB"/>
              </w:rPr>
              <w:t xml:space="preserve">In </w:t>
            </w:r>
            <w:r w:rsidR="00C71673">
              <w:rPr>
                <w:rFonts w:asciiTheme="minorHAnsi" w:hAnsiTheme="minorHAnsi"/>
                <w:lang w:val="en-GB"/>
              </w:rPr>
              <w:t xml:space="preserve">this SO, </w:t>
            </w:r>
            <w:r w:rsidR="00284290">
              <w:rPr>
                <w:rFonts w:asciiTheme="minorHAnsi" w:hAnsiTheme="minorHAnsi"/>
                <w:lang w:val="en-GB"/>
              </w:rPr>
              <w:t>I</w:t>
            </w:r>
            <w:r w:rsidR="00DB0CC8" w:rsidRPr="00DB0CC8">
              <w:rPr>
                <w:rFonts w:asciiTheme="minorHAnsi" w:hAnsiTheme="minorHAnsi"/>
                <w:lang w:val="en-GB"/>
              </w:rPr>
              <w:t>nterreg CE will support transnational cooperation to increase energy efficiency</w:t>
            </w:r>
            <w:r w:rsidR="009B0D7D">
              <w:rPr>
                <w:rFonts w:asciiTheme="minorHAnsi" w:hAnsiTheme="minorHAnsi"/>
                <w:lang w:val="en-GB"/>
              </w:rPr>
              <w:t>, reduce energy consumption</w:t>
            </w:r>
            <w:r w:rsidR="00DB0CC8" w:rsidRPr="00DB0CC8">
              <w:rPr>
                <w:rFonts w:asciiTheme="minorHAnsi" w:hAnsiTheme="minorHAnsi"/>
                <w:lang w:val="en-GB"/>
              </w:rPr>
              <w:t xml:space="preserve"> and </w:t>
            </w:r>
            <w:r w:rsidR="00DA4305">
              <w:rPr>
                <w:rFonts w:asciiTheme="minorHAnsi" w:hAnsiTheme="minorHAnsi"/>
                <w:lang w:val="en-GB"/>
              </w:rPr>
              <w:t xml:space="preserve">develop </w:t>
            </w:r>
            <w:r w:rsidR="00DA4305" w:rsidRPr="00DA4305">
              <w:rPr>
                <w:rFonts w:asciiTheme="minorHAnsi" w:hAnsiTheme="minorHAnsi"/>
                <w:lang w:val="en-GB"/>
              </w:rPr>
              <w:t>framework conditions</w:t>
            </w:r>
            <w:r w:rsidR="00DA4305">
              <w:rPr>
                <w:rFonts w:asciiTheme="minorHAnsi" w:hAnsiTheme="minorHAnsi"/>
                <w:lang w:val="en-GB"/>
              </w:rPr>
              <w:t xml:space="preserve"> for</w:t>
            </w:r>
            <w:r w:rsidR="00DA4305" w:rsidRPr="00DA4305">
              <w:rPr>
                <w:rFonts w:asciiTheme="minorHAnsi" w:hAnsiTheme="minorHAnsi"/>
                <w:lang w:val="en-GB"/>
              </w:rPr>
              <w:t xml:space="preserve"> </w:t>
            </w:r>
            <w:r w:rsidR="00DB0CC8" w:rsidRPr="00DB0CC8">
              <w:rPr>
                <w:rFonts w:asciiTheme="minorHAnsi" w:hAnsiTheme="minorHAnsi"/>
                <w:lang w:val="en-GB"/>
              </w:rPr>
              <w:t xml:space="preserve">the sustainable </w:t>
            </w:r>
            <w:r w:rsidR="00DA4305">
              <w:rPr>
                <w:rFonts w:asciiTheme="minorHAnsi" w:hAnsiTheme="minorHAnsi"/>
                <w:lang w:val="en-GB"/>
              </w:rPr>
              <w:t xml:space="preserve">production and </w:t>
            </w:r>
            <w:r w:rsidR="00DB0CC8" w:rsidRPr="00DB0CC8">
              <w:rPr>
                <w:rFonts w:asciiTheme="minorHAnsi" w:hAnsiTheme="minorHAnsi"/>
                <w:lang w:val="en-GB"/>
              </w:rPr>
              <w:t>use of renewable energies across the programme area. Possible cooperation actions include the joint development and implementation of strategies and action plans, tools, trainings</w:t>
            </w:r>
            <w:r w:rsidR="00EA7C1D">
              <w:rPr>
                <w:rFonts w:asciiTheme="minorHAnsi" w:hAnsiTheme="minorHAnsi"/>
                <w:lang w:val="en-GB"/>
              </w:rPr>
              <w:t xml:space="preserve">, </w:t>
            </w:r>
            <w:r w:rsidR="00DB0CC8" w:rsidRPr="00DB0CC8">
              <w:rPr>
                <w:rFonts w:asciiTheme="minorHAnsi" w:hAnsiTheme="minorHAnsi"/>
                <w:lang w:val="en-GB"/>
              </w:rPr>
              <w:t>pilot actions</w:t>
            </w:r>
            <w:r w:rsidR="00EA7C1D">
              <w:rPr>
                <w:rFonts w:asciiTheme="minorHAnsi" w:hAnsiTheme="minorHAnsi"/>
                <w:lang w:val="en-GB"/>
              </w:rPr>
              <w:t xml:space="preserve"> and related solutions</w:t>
            </w:r>
            <w:r w:rsidR="00DB0CC8" w:rsidRPr="00DB0CC8">
              <w:rPr>
                <w:rFonts w:asciiTheme="minorHAnsi" w:hAnsiTheme="minorHAnsi"/>
                <w:lang w:val="en-GB"/>
              </w:rPr>
              <w:t>. Actions should improve energy-related policies and capacities and help central European regions and cities to implement affordable sustainable energy solutions that fit their specific territorial settings.</w:t>
            </w:r>
          </w:p>
          <w:p w14:paraId="6FEEB458" w14:textId="790D1BD8" w:rsidR="00095F54" w:rsidRDefault="00095F54" w:rsidP="00DB0CC8">
            <w:pPr>
              <w:ind w:left="0" w:right="25"/>
              <w:rPr>
                <w:rFonts w:asciiTheme="minorHAnsi" w:hAnsiTheme="minorHAnsi"/>
                <w:lang w:val="en-GB"/>
              </w:rPr>
            </w:pPr>
            <w:r>
              <w:rPr>
                <w:rFonts w:asciiTheme="minorHAnsi" w:hAnsiTheme="minorHAnsi"/>
                <w:lang w:val="en-GB"/>
              </w:rPr>
              <w:t>Actions which are related to the promotion of</w:t>
            </w:r>
            <w:r w:rsidRPr="00095F54">
              <w:rPr>
                <w:rFonts w:asciiTheme="minorHAnsi" w:hAnsiTheme="minorHAnsi"/>
                <w:lang w:val="en-GB"/>
              </w:rPr>
              <w:t xml:space="preserve"> renewable energy </w:t>
            </w:r>
            <w:r>
              <w:rPr>
                <w:rFonts w:asciiTheme="minorHAnsi" w:hAnsiTheme="minorHAnsi"/>
                <w:lang w:val="en-GB"/>
              </w:rPr>
              <w:t xml:space="preserve">production should </w:t>
            </w:r>
            <w:r w:rsidRPr="00095F54">
              <w:rPr>
                <w:rFonts w:asciiTheme="minorHAnsi" w:hAnsiTheme="minorHAnsi"/>
                <w:lang w:val="en-GB"/>
              </w:rPr>
              <w:t xml:space="preserve">consider </w:t>
            </w:r>
            <w:r w:rsidR="00C82910">
              <w:rPr>
                <w:rFonts w:asciiTheme="minorHAnsi" w:hAnsiTheme="minorHAnsi"/>
                <w:lang w:val="en-GB"/>
              </w:rPr>
              <w:t xml:space="preserve">in particular </w:t>
            </w:r>
            <w:r w:rsidRPr="00095F54">
              <w:rPr>
                <w:rFonts w:asciiTheme="minorHAnsi" w:hAnsiTheme="minorHAnsi"/>
                <w:lang w:val="en-GB"/>
              </w:rPr>
              <w:t xml:space="preserve">their </w:t>
            </w:r>
            <w:r w:rsidR="00565C22">
              <w:rPr>
                <w:rFonts w:asciiTheme="minorHAnsi" w:hAnsiTheme="minorHAnsi"/>
                <w:lang w:val="en-GB"/>
              </w:rPr>
              <w:t xml:space="preserve">contribution to climate neutrality policies and </w:t>
            </w:r>
            <w:r w:rsidRPr="00095F54">
              <w:rPr>
                <w:rFonts w:asciiTheme="minorHAnsi" w:hAnsiTheme="minorHAnsi"/>
                <w:lang w:val="en-GB"/>
              </w:rPr>
              <w:t xml:space="preserve">potential </w:t>
            </w:r>
            <w:r>
              <w:rPr>
                <w:rFonts w:asciiTheme="minorHAnsi" w:hAnsiTheme="minorHAnsi"/>
                <w:lang w:val="en-GB"/>
              </w:rPr>
              <w:t xml:space="preserve">environmental </w:t>
            </w:r>
            <w:r w:rsidRPr="00095F54">
              <w:rPr>
                <w:rFonts w:asciiTheme="minorHAnsi" w:hAnsiTheme="minorHAnsi"/>
                <w:lang w:val="en-GB"/>
              </w:rPr>
              <w:t>impacts</w:t>
            </w:r>
            <w:r>
              <w:rPr>
                <w:rFonts w:asciiTheme="minorHAnsi" w:hAnsiTheme="minorHAnsi"/>
                <w:lang w:val="en-GB"/>
              </w:rPr>
              <w:t xml:space="preserve"> </w:t>
            </w:r>
            <w:r w:rsidR="00C82910">
              <w:rPr>
                <w:rFonts w:asciiTheme="minorHAnsi" w:hAnsiTheme="minorHAnsi"/>
                <w:lang w:val="en-GB"/>
              </w:rPr>
              <w:lastRenderedPageBreak/>
              <w:t>e.g.</w:t>
            </w:r>
            <w:r w:rsidRPr="00095F54">
              <w:rPr>
                <w:rFonts w:asciiTheme="minorHAnsi" w:hAnsiTheme="minorHAnsi"/>
                <w:lang w:val="en-GB"/>
              </w:rPr>
              <w:t xml:space="preserve"> on biodiversity and Natura 2000 species and habitat</w:t>
            </w:r>
            <w:r w:rsidR="0037210B">
              <w:rPr>
                <w:rFonts w:asciiTheme="minorHAnsi" w:hAnsiTheme="minorHAnsi"/>
                <w:lang w:val="en-GB"/>
              </w:rPr>
              <w:t>s, hydro-morphology, water-use,</w:t>
            </w:r>
            <w:r w:rsidRPr="00095F54">
              <w:rPr>
                <w:rFonts w:asciiTheme="minorHAnsi" w:hAnsiTheme="minorHAnsi"/>
                <w:lang w:val="en-GB"/>
              </w:rPr>
              <w:t xml:space="preserve"> noise, vibrations and electromagnetic impacts</w:t>
            </w:r>
            <w:r w:rsidR="00A70427">
              <w:rPr>
                <w:rFonts w:asciiTheme="minorHAnsi" w:hAnsiTheme="minorHAnsi"/>
                <w:lang w:val="en-GB"/>
              </w:rPr>
              <w:t xml:space="preserve"> as well as </w:t>
            </w:r>
            <w:r w:rsidR="00A70427" w:rsidRPr="00A70427">
              <w:rPr>
                <w:rFonts w:asciiTheme="minorHAnsi" w:hAnsiTheme="minorHAnsi"/>
                <w:lang w:val="en-GB"/>
              </w:rPr>
              <w:t>cultural lan</w:t>
            </w:r>
            <w:r w:rsidR="00A70427">
              <w:rPr>
                <w:rFonts w:asciiTheme="minorHAnsi" w:hAnsiTheme="minorHAnsi"/>
                <w:lang w:val="en-GB"/>
              </w:rPr>
              <w:t>d</w:t>
            </w:r>
            <w:r w:rsidR="00A70427" w:rsidRPr="00A70427">
              <w:rPr>
                <w:rFonts w:asciiTheme="minorHAnsi" w:hAnsiTheme="minorHAnsi"/>
                <w:lang w:val="en-GB"/>
              </w:rPr>
              <w:t>scape protection</w:t>
            </w:r>
            <w:r w:rsidR="00C93A62">
              <w:rPr>
                <w:rFonts w:asciiTheme="minorHAnsi" w:hAnsiTheme="minorHAnsi"/>
                <w:lang w:val="en-GB"/>
              </w:rPr>
              <w:t xml:space="preserve"> and regional specific concerns as addressed </w:t>
            </w:r>
            <w:r w:rsidR="00C93A62" w:rsidRPr="00C93A62">
              <w:rPr>
                <w:rFonts w:asciiTheme="minorHAnsi" w:hAnsiTheme="minorHAnsi"/>
                <w:lang w:val="en-GB"/>
              </w:rPr>
              <w:t xml:space="preserve">within </w:t>
            </w:r>
            <w:r w:rsidR="00C93A62">
              <w:rPr>
                <w:rFonts w:asciiTheme="minorHAnsi" w:hAnsiTheme="minorHAnsi"/>
                <w:lang w:val="en-GB"/>
              </w:rPr>
              <w:t>relevant international conventions (e.g. Alpine Convention)</w:t>
            </w:r>
            <w:r w:rsidRPr="00095F54">
              <w:rPr>
                <w:rFonts w:asciiTheme="minorHAnsi" w:hAnsiTheme="minorHAnsi"/>
                <w:lang w:val="en-GB"/>
              </w:rPr>
              <w:t>.</w:t>
            </w:r>
          </w:p>
          <w:p w14:paraId="06F2189F" w14:textId="599E807D" w:rsidR="009B0705" w:rsidRPr="009B0705" w:rsidRDefault="009B0705" w:rsidP="00DB0CC8">
            <w:pPr>
              <w:ind w:left="0" w:right="25"/>
              <w:rPr>
                <w:rFonts w:asciiTheme="minorHAnsi" w:hAnsiTheme="minorHAnsi"/>
                <w:lang w:val="en-GB"/>
              </w:rPr>
            </w:pPr>
            <w:r>
              <w:rPr>
                <w:rFonts w:asciiTheme="minorHAnsi" w:hAnsiTheme="minorHAnsi"/>
                <w:lang w:val="en-GB"/>
              </w:rPr>
              <w:t>Furthermore, c</w:t>
            </w:r>
            <w:r w:rsidRPr="009B0705">
              <w:rPr>
                <w:rFonts w:asciiTheme="minorHAnsi" w:hAnsiTheme="minorHAnsi"/>
                <w:lang w:val="en-GB"/>
              </w:rPr>
              <w:t>ircular solutions, use and reuse of sustainable materials, and the integration of nature-based solutions should be considered, where appropriate</w:t>
            </w:r>
            <w:r>
              <w:rPr>
                <w:rFonts w:asciiTheme="minorHAnsi" w:hAnsiTheme="minorHAnsi"/>
                <w:lang w:val="en-GB"/>
              </w:rPr>
              <w:t>.</w:t>
            </w:r>
          </w:p>
          <w:p w14:paraId="498208B8" w14:textId="73305281" w:rsidR="00DB0CC8" w:rsidRPr="00DB0CC8" w:rsidRDefault="00DB0CC8" w:rsidP="00DB0CC8">
            <w:pPr>
              <w:ind w:left="0" w:right="25"/>
              <w:rPr>
                <w:rFonts w:asciiTheme="minorHAnsi" w:hAnsiTheme="minorHAnsi"/>
                <w:lang w:val="en-GB"/>
              </w:rPr>
            </w:pPr>
            <w:r w:rsidRPr="00DB0CC8">
              <w:rPr>
                <w:rFonts w:asciiTheme="minorHAnsi" w:hAnsiTheme="minorHAnsi"/>
                <w:lang w:val="en-GB"/>
              </w:rPr>
              <w:t>More concretely, the programme will fund actions</w:t>
            </w:r>
            <w:r w:rsidR="00C82910">
              <w:rPr>
                <w:rFonts w:asciiTheme="minorHAnsi" w:hAnsiTheme="minorHAnsi"/>
                <w:lang w:val="en-GB"/>
              </w:rPr>
              <w:t xml:space="preserve"> to improve the situation</w:t>
            </w:r>
            <w:r w:rsidRPr="00DB0CC8">
              <w:rPr>
                <w:rFonts w:asciiTheme="minorHAnsi" w:hAnsiTheme="minorHAnsi"/>
                <w:lang w:val="en-GB"/>
              </w:rPr>
              <w:t xml:space="preserve"> in </w:t>
            </w:r>
            <w:r w:rsidR="00C55BAA">
              <w:rPr>
                <w:rFonts w:asciiTheme="minorHAnsi" w:hAnsiTheme="minorHAnsi"/>
                <w:lang w:val="en-GB"/>
              </w:rPr>
              <w:t xml:space="preserve">the </w:t>
            </w:r>
            <w:r w:rsidRPr="00DB0CC8">
              <w:rPr>
                <w:rFonts w:asciiTheme="minorHAnsi" w:hAnsiTheme="minorHAnsi"/>
                <w:lang w:val="en-GB"/>
              </w:rPr>
              <w:t>following thematic fields (non-exhaustive list):</w:t>
            </w:r>
          </w:p>
          <w:p w14:paraId="34CDF1B7" w14:textId="77777777" w:rsidR="009B0D7D" w:rsidRDefault="009B0D7D" w:rsidP="009B0D7D">
            <w:pPr>
              <w:pStyle w:val="Akapitzlist"/>
              <w:numPr>
                <w:ilvl w:val="0"/>
                <w:numId w:val="40"/>
              </w:numPr>
              <w:ind w:left="714" w:right="23" w:hanging="357"/>
              <w:contextualSpacing w:val="0"/>
              <w:rPr>
                <w:rFonts w:asciiTheme="minorHAnsi" w:hAnsiTheme="minorHAnsi"/>
                <w:lang w:val="en-GB"/>
              </w:rPr>
            </w:pPr>
            <w:r w:rsidRPr="00DB0CC8">
              <w:rPr>
                <w:rFonts w:asciiTheme="minorHAnsi" w:hAnsiTheme="minorHAnsi"/>
                <w:lang w:val="en-GB"/>
              </w:rPr>
              <w:t xml:space="preserve">Smart integration of carbon-neutral solutions across sectors </w:t>
            </w:r>
          </w:p>
          <w:p w14:paraId="1C954999" w14:textId="31D8497E" w:rsidR="00DB0CC8" w:rsidRPr="00DB0CC8" w:rsidRDefault="00C82910" w:rsidP="00372391">
            <w:pPr>
              <w:pStyle w:val="Akapitzlist"/>
              <w:numPr>
                <w:ilvl w:val="0"/>
                <w:numId w:val="40"/>
              </w:numPr>
              <w:ind w:left="714" w:right="23" w:hanging="357"/>
              <w:contextualSpacing w:val="0"/>
              <w:rPr>
                <w:rFonts w:asciiTheme="minorHAnsi" w:hAnsiTheme="minorHAnsi"/>
                <w:lang w:val="en-GB"/>
              </w:rPr>
            </w:pPr>
            <w:r>
              <w:rPr>
                <w:rFonts w:asciiTheme="minorHAnsi" w:hAnsiTheme="minorHAnsi"/>
                <w:lang w:val="en-GB"/>
              </w:rPr>
              <w:t xml:space="preserve">Renewable </w:t>
            </w:r>
            <w:r w:rsidR="00DB0CC8" w:rsidRPr="00DB0CC8">
              <w:rPr>
                <w:rFonts w:asciiTheme="minorHAnsi" w:hAnsiTheme="minorHAnsi"/>
                <w:lang w:val="en-GB"/>
              </w:rPr>
              <w:t xml:space="preserve">energy </w:t>
            </w:r>
            <w:r w:rsidR="009B0D7D">
              <w:rPr>
                <w:rFonts w:asciiTheme="minorHAnsi" w:hAnsiTheme="minorHAnsi"/>
                <w:lang w:val="en-GB"/>
              </w:rPr>
              <w:t>sources</w:t>
            </w:r>
            <w:r w:rsidR="009B0D7D" w:rsidRPr="00DB0CC8">
              <w:rPr>
                <w:rFonts w:asciiTheme="minorHAnsi" w:hAnsiTheme="minorHAnsi"/>
                <w:lang w:val="en-GB"/>
              </w:rPr>
              <w:t xml:space="preserve"> </w:t>
            </w:r>
          </w:p>
          <w:p w14:paraId="26352263" w14:textId="77777777" w:rsidR="00DB0CC8" w:rsidRPr="00DB0CC8" w:rsidRDefault="00DB0CC8" w:rsidP="00372391">
            <w:pPr>
              <w:pStyle w:val="Akapitzlist"/>
              <w:numPr>
                <w:ilvl w:val="0"/>
                <w:numId w:val="40"/>
              </w:numPr>
              <w:ind w:left="714" w:right="23" w:hanging="357"/>
              <w:contextualSpacing w:val="0"/>
              <w:rPr>
                <w:rFonts w:asciiTheme="minorHAnsi" w:hAnsiTheme="minorHAnsi"/>
                <w:lang w:val="en-GB"/>
              </w:rPr>
            </w:pPr>
            <w:r w:rsidRPr="00DB0CC8">
              <w:rPr>
                <w:rFonts w:asciiTheme="minorHAnsi" w:hAnsiTheme="minorHAnsi"/>
                <w:lang w:val="en-GB"/>
              </w:rPr>
              <w:t xml:space="preserve">Energy efficiency of buildings and public infrastructures </w:t>
            </w:r>
          </w:p>
          <w:p w14:paraId="5F750575" w14:textId="14436916" w:rsidR="00DB0CC8" w:rsidRPr="00DB0CC8" w:rsidRDefault="006B26B1" w:rsidP="00372391">
            <w:pPr>
              <w:pStyle w:val="Akapitzlist"/>
              <w:numPr>
                <w:ilvl w:val="0"/>
                <w:numId w:val="40"/>
              </w:numPr>
              <w:ind w:left="714" w:right="23" w:hanging="357"/>
              <w:contextualSpacing w:val="0"/>
              <w:rPr>
                <w:rFonts w:asciiTheme="minorHAnsi" w:hAnsiTheme="minorHAnsi"/>
                <w:lang w:val="en-GB"/>
              </w:rPr>
            </w:pPr>
            <w:r>
              <w:rPr>
                <w:rFonts w:asciiTheme="minorHAnsi" w:hAnsiTheme="minorHAnsi"/>
                <w:lang w:val="en-GB"/>
              </w:rPr>
              <w:t>Reduction of g</w:t>
            </w:r>
            <w:r w:rsidR="00DB0CC8" w:rsidRPr="00DB0CC8">
              <w:rPr>
                <w:rFonts w:asciiTheme="minorHAnsi" w:hAnsiTheme="minorHAnsi"/>
                <w:lang w:val="en-GB"/>
              </w:rPr>
              <w:t>reenhouse gas emissions from industr</w:t>
            </w:r>
            <w:r w:rsidR="00A1680F">
              <w:rPr>
                <w:rFonts w:asciiTheme="minorHAnsi" w:hAnsiTheme="minorHAnsi"/>
                <w:lang w:val="en-GB"/>
              </w:rPr>
              <w:t>y and other sectors</w:t>
            </w:r>
          </w:p>
          <w:p w14:paraId="275F3D03" w14:textId="77777777" w:rsidR="00DB0CC8" w:rsidRPr="00DB0CC8" w:rsidRDefault="00DB0CC8" w:rsidP="00372391">
            <w:pPr>
              <w:pStyle w:val="Akapitzlist"/>
              <w:numPr>
                <w:ilvl w:val="0"/>
                <w:numId w:val="40"/>
              </w:numPr>
              <w:ind w:left="714" w:right="23" w:hanging="357"/>
              <w:contextualSpacing w:val="0"/>
              <w:rPr>
                <w:rFonts w:asciiTheme="minorHAnsi" w:hAnsiTheme="minorHAnsi"/>
                <w:lang w:val="en-GB"/>
              </w:rPr>
            </w:pPr>
            <w:r w:rsidRPr="00DB0CC8">
              <w:rPr>
                <w:rFonts w:asciiTheme="minorHAnsi" w:hAnsiTheme="minorHAnsi"/>
                <w:lang w:val="en-GB"/>
              </w:rPr>
              <w:t>Energy planning at local and regional levels</w:t>
            </w:r>
          </w:p>
          <w:p w14:paraId="0BB457F6" w14:textId="77777777" w:rsidR="00DB0CC8" w:rsidRPr="00DB0CC8" w:rsidRDefault="00DB0CC8" w:rsidP="00372391">
            <w:pPr>
              <w:pStyle w:val="Akapitzlist"/>
              <w:numPr>
                <w:ilvl w:val="0"/>
                <w:numId w:val="40"/>
              </w:numPr>
              <w:ind w:left="714" w:right="23" w:hanging="357"/>
              <w:contextualSpacing w:val="0"/>
              <w:rPr>
                <w:rFonts w:asciiTheme="minorHAnsi" w:hAnsiTheme="minorHAnsi"/>
                <w:lang w:val="en-GB"/>
              </w:rPr>
            </w:pPr>
            <w:r w:rsidRPr="00DB0CC8">
              <w:rPr>
                <w:rFonts w:asciiTheme="minorHAnsi" w:hAnsiTheme="minorHAnsi"/>
                <w:lang w:val="en-GB"/>
              </w:rPr>
              <w:t>Energy demand management and behavioural change</w:t>
            </w:r>
          </w:p>
          <w:p w14:paraId="209F30DE" w14:textId="77777777" w:rsidR="00DB0CC8" w:rsidRPr="00DB0CC8" w:rsidRDefault="00DB0CC8" w:rsidP="00372391">
            <w:pPr>
              <w:pStyle w:val="Akapitzlist"/>
              <w:numPr>
                <w:ilvl w:val="0"/>
                <w:numId w:val="40"/>
              </w:numPr>
              <w:ind w:left="714" w:right="23" w:hanging="357"/>
              <w:contextualSpacing w:val="0"/>
              <w:rPr>
                <w:rFonts w:asciiTheme="minorHAnsi" w:hAnsiTheme="minorHAnsi"/>
                <w:lang w:val="en-GB"/>
              </w:rPr>
            </w:pPr>
            <w:r w:rsidRPr="00DB0CC8">
              <w:rPr>
                <w:rFonts w:asciiTheme="minorHAnsi" w:hAnsiTheme="minorHAnsi"/>
                <w:lang w:val="en-GB"/>
              </w:rPr>
              <w:t>Financing schemes for energy efficiency and renewable energy investments</w:t>
            </w:r>
          </w:p>
          <w:p w14:paraId="111417BC" w14:textId="5D3181CE" w:rsidR="00A02D84" w:rsidRPr="00DB0CC8" w:rsidRDefault="00A02D84" w:rsidP="00372391">
            <w:pPr>
              <w:pStyle w:val="Akapitzlist"/>
              <w:numPr>
                <w:ilvl w:val="0"/>
                <w:numId w:val="40"/>
              </w:numPr>
              <w:ind w:left="714" w:right="23" w:hanging="357"/>
              <w:contextualSpacing w:val="0"/>
              <w:rPr>
                <w:rFonts w:asciiTheme="minorHAnsi" w:hAnsiTheme="minorHAnsi"/>
                <w:lang w:val="en-GB"/>
              </w:rPr>
            </w:pPr>
            <w:r>
              <w:rPr>
                <w:rFonts w:asciiTheme="minorHAnsi" w:hAnsiTheme="minorHAnsi"/>
                <w:lang w:val="en-GB"/>
              </w:rPr>
              <w:t>Energy poverty</w:t>
            </w:r>
          </w:p>
          <w:p w14:paraId="40C22824" w14:textId="77777777" w:rsidR="00DB0CC8" w:rsidRPr="00DB0CC8" w:rsidRDefault="00DB0CC8" w:rsidP="00DB0CC8">
            <w:pPr>
              <w:ind w:left="0" w:right="25"/>
              <w:rPr>
                <w:rFonts w:asciiTheme="minorHAnsi" w:hAnsiTheme="minorHAnsi"/>
                <w:lang w:val="en-GB"/>
              </w:rPr>
            </w:pPr>
          </w:p>
          <w:p w14:paraId="738AD467" w14:textId="77777777" w:rsidR="00DB0CC8" w:rsidRPr="00DB0CC8" w:rsidRDefault="00DB0CC8" w:rsidP="00DB0CC8">
            <w:pPr>
              <w:spacing w:before="80" w:after="80" w:line="360" w:lineRule="auto"/>
              <w:ind w:left="0" w:right="0"/>
              <w:rPr>
                <w:rFonts w:ascii="Trebuchet MS" w:eastAsiaTheme="minorHAnsi" w:hAnsi="Trebuchet MS" w:cstheme="minorBidi"/>
                <w:b/>
                <w:szCs w:val="22"/>
                <w:u w:val="single"/>
                <w:lang w:val="en-GB"/>
              </w:rPr>
            </w:pPr>
            <w:r w:rsidRPr="00DB0CC8">
              <w:rPr>
                <w:rFonts w:ascii="Trebuchet MS" w:eastAsiaTheme="minorHAnsi" w:hAnsi="Trebuchet MS" w:cstheme="minorBidi"/>
                <w:b/>
                <w:szCs w:val="22"/>
                <w:u w:val="single"/>
                <w:lang w:val="en-GB"/>
              </w:rPr>
              <w:t xml:space="preserve">Examples of actions </w:t>
            </w:r>
            <w:r w:rsidR="00786E4D">
              <w:rPr>
                <w:rFonts w:ascii="Trebuchet MS" w:eastAsiaTheme="minorHAnsi" w:hAnsi="Trebuchet MS" w:cstheme="minorBidi"/>
                <w:b/>
                <w:szCs w:val="22"/>
                <w:u w:val="single"/>
                <w:lang w:val="en-GB"/>
              </w:rPr>
              <w:t xml:space="preserve">supported </w:t>
            </w:r>
            <w:r w:rsidRPr="00DB0CC8">
              <w:rPr>
                <w:rFonts w:ascii="Trebuchet MS" w:eastAsiaTheme="minorHAnsi" w:hAnsi="Trebuchet MS" w:cstheme="minorBidi"/>
                <w:b/>
                <w:szCs w:val="22"/>
                <w:u w:val="single"/>
                <w:lang w:val="en-GB"/>
              </w:rPr>
              <w:t>(non-exhaustive list):</w:t>
            </w:r>
          </w:p>
          <w:p w14:paraId="30035FC4" w14:textId="0BD86E0B" w:rsidR="00DB0CC8" w:rsidRPr="00DB0CC8" w:rsidRDefault="00DB0CC8" w:rsidP="00372391">
            <w:pPr>
              <w:pStyle w:val="Akapitzlist"/>
              <w:numPr>
                <w:ilvl w:val="0"/>
                <w:numId w:val="41"/>
              </w:numPr>
              <w:ind w:left="357" w:right="23" w:hanging="357"/>
              <w:contextualSpacing w:val="0"/>
              <w:rPr>
                <w:rFonts w:asciiTheme="minorHAnsi" w:hAnsiTheme="minorHAnsi"/>
                <w:lang w:val="en-GB"/>
              </w:rPr>
            </w:pPr>
            <w:r w:rsidRPr="00DB0CC8">
              <w:rPr>
                <w:rFonts w:asciiTheme="minorHAnsi" w:hAnsiTheme="minorHAnsi"/>
                <w:lang w:val="en-GB"/>
              </w:rPr>
              <w:t xml:space="preserve">Supporting the development of coherent policy frameworks at </w:t>
            </w:r>
            <w:r w:rsidR="00A1680F">
              <w:rPr>
                <w:rFonts w:asciiTheme="minorHAnsi" w:hAnsiTheme="minorHAnsi"/>
                <w:lang w:val="en-GB"/>
              </w:rPr>
              <w:t xml:space="preserve">local and </w:t>
            </w:r>
            <w:r w:rsidRPr="00DB0CC8">
              <w:rPr>
                <w:rFonts w:asciiTheme="minorHAnsi" w:hAnsiTheme="minorHAnsi"/>
                <w:lang w:val="en-GB"/>
              </w:rPr>
              <w:t>regional level for the transition towards a climate-neutral economy and society in central Europe</w:t>
            </w:r>
          </w:p>
          <w:p w14:paraId="0C7DAEDC" w14:textId="77777777" w:rsidR="00DB0CC8" w:rsidRPr="00DB0CC8" w:rsidRDefault="00DB0CC8" w:rsidP="00372391">
            <w:pPr>
              <w:pStyle w:val="Akapitzlist"/>
              <w:numPr>
                <w:ilvl w:val="0"/>
                <w:numId w:val="41"/>
              </w:numPr>
              <w:ind w:left="357" w:right="23" w:hanging="357"/>
              <w:contextualSpacing w:val="0"/>
              <w:rPr>
                <w:rFonts w:asciiTheme="minorHAnsi" w:hAnsiTheme="minorHAnsi"/>
                <w:lang w:val="en-GB"/>
              </w:rPr>
            </w:pPr>
            <w:r w:rsidRPr="00DB0CC8">
              <w:rPr>
                <w:rFonts w:asciiTheme="minorHAnsi" w:hAnsiTheme="minorHAnsi"/>
                <w:lang w:val="en-GB"/>
              </w:rPr>
              <w:t>Improving capacities of relevant stakeholders and fostering the exchange of knowledge and good practices on climate change mitigation at local and regional levels, especially between regions with similar territorial characteristics regarding the practical implementation of climate action plans</w:t>
            </w:r>
          </w:p>
          <w:p w14:paraId="4CA9DA6E" w14:textId="7C8CCD15" w:rsidR="00DB0CC8" w:rsidRPr="00DB0CC8" w:rsidRDefault="00DB0CC8" w:rsidP="00372391">
            <w:pPr>
              <w:pStyle w:val="Akapitzlist"/>
              <w:numPr>
                <w:ilvl w:val="0"/>
                <w:numId w:val="41"/>
              </w:numPr>
              <w:ind w:left="357" w:right="23" w:hanging="357"/>
              <w:contextualSpacing w:val="0"/>
              <w:rPr>
                <w:rFonts w:asciiTheme="minorHAnsi" w:hAnsiTheme="minorHAnsi"/>
                <w:lang w:val="en-GB"/>
              </w:rPr>
            </w:pPr>
            <w:r w:rsidRPr="00DB0CC8">
              <w:rPr>
                <w:rFonts w:asciiTheme="minorHAnsi" w:hAnsiTheme="minorHAnsi"/>
                <w:lang w:val="en-GB"/>
              </w:rPr>
              <w:t>Supporting cost-effective measures and pilot actions that increase energy efficiency and improve the integration of sustainable renewable energy</w:t>
            </w:r>
            <w:r w:rsidR="00BC3BCD">
              <w:rPr>
                <w:rFonts w:asciiTheme="minorHAnsi" w:hAnsiTheme="minorHAnsi"/>
                <w:lang w:val="en-GB"/>
              </w:rPr>
              <w:t xml:space="preserve"> </w:t>
            </w:r>
            <w:r w:rsidRPr="00DB0CC8">
              <w:rPr>
                <w:rFonts w:asciiTheme="minorHAnsi" w:hAnsiTheme="minorHAnsi"/>
                <w:lang w:val="en-GB"/>
              </w:rPr>
              <w:t>sources</w:t>
            </w:r>
            <w:r w:rsidR="00E75DEF">
              <w:rPr>
                <w:rFonts w:asciiTheme="minorHAnsi" w:hAnsiTheme="minorHAnsi"/>
                <w:lang w:val="en-GB"/>
              </w:rPr>
              <w:t xml:space="preserve"> in SMEs and</w:t>
            </w:r>
            <w:r w:rsidRPr="00DB0CC8">
              <w:rPr>
                <w:rFonts w:asciiTheme="minorHAnsi" w:hAnsiTheme="minorHAnsi"/>
                <w:lang w:val="en-GB"/>
              </w:rPr>
              <w:t xml:space="preserve"> in different sectors</w:t>
            </w:r>
            <w:r w:rsidR="001969C8">
              <w:rPr>
                <w:rFonts w:asciiTheme="minorHAnsi" w:hAnsiTheme="minorHAnsi"/>
                <w:lang w:val="en-GB"/>
              </w:rPr>
              <w:t xml:space="preserve"> </w:t>
            </w:r>
            <w:r w:rsidR="001969C8" w:rsidRPr="00DB0CC8">
              <w:rPr>
                <w:rFonts w:asciiTheme="minorHAnsi" w:hAnsiTheme="minorHAnsi"/>
                <w:lang w:val="en-GB"/>
              </w:rPr>
              <w:t>(e.g. in the building and construction sector, industry, agriculture, forestry)</w:t>
            </w:r>
          </w:p>
          <w:p w14:paraId="2B2D83C1" w14:textId="265E2554" w:rsidR="00DB0CC8" w:rsidRPr="00DB0CC8" w:rsidRDefault="00DB0CC8" w:rsidP="001969C8">
            <w:pPr>
              <w:pStyle w:val="Akapitzlist"/>
              <w:numPr>
                <w:ilvl w:val="0"/>
                <w:numId w:val="41"/>
              </w:numPr>
              <w:ind w:right="23"/>
              <w:contextualSpacing w:val="0"/>
              <w:rPr>
                <w:rFonts w:asciiTheme="minorHAnsi" w:hAnsiTheme="minorHAnsi"/>
                <w:lang w:val="en-GB"/>
              </w:rPr>
            </w:pPr>
            <w:r w:rsidRPr="00DB0CC8">
              <w:rPr>
                <w:rFonts w:asciiTheme="minorHAnsi" w:hAnsiTheme="minorHAnsi"/>
                <w:lang w:val="en-GB"/>
              </w:rPr>
              <w:t xml:space="preserve">Implementing pilot actions </w:t>
            </w:r>
            <w:r w:rsidR="008D3684">
              <w:rPr>
                <w:rFonts w:asciiTheme="minorHAnsi" w:hAnsiTheme="minorHAnsi"/>
                <w:lang w:val="en-GB"/>
              </w:rPr>
              <w:t xml:space="preserve">to test </w:t>
            </w:r>
            <w:r w:rsidRPr="00DB0CC8">
              <w:rPr>
                <w:rFonts w:asciiTheme="minorHAnsi" w:hAnsiTheme="minorHAnsi"/>
                <w:lang w:val="en-GB"/>
              </w:rPr>
              <w:t xml:space="preserve"> innovative and climate-neutral solutions</w:t>
            </w:r>
            <w:r w:rsidR="008D3684">
              <w:rPr>
                <w:rFonts w:asciiTheme="minorHAnsi" w:hAnsiTheme="minorHAnsi"/>
                <w:lang w:val="en-GB"/>
              </w:rPr>
              <w:t xml:space="preserve"> </w:t>
            </w:r>
            <w:r w:rsidRPr="00DB0CC8">
              <w:rPr>
                <w:rFonts w:asciiTheme="minorHAnsi" w:hAnsiTheme="minorHAnsi"/>
                <w:lang w:val="en-GB"/>
              </w:rPr>
              <w:t xml:space="preserve">through e.g. taking up and exploiting R&amp;D results for </w:t>
            </w:r>
            <w:r w:rsidR="009B0705">
              <w:rPr>
                <w:rFonts w:asciiTheme="minorHAnsi" w:hAnsiTheme="minorHAnsi"/>
                <w:lang w:val="en-GB"/>
              </w:rPr>
              <w:t xml:space="preserve">the energy efficient </w:t>
            </w:r>
            <w:r w:rsidR="00E75DEF">
              <w:rPr>
                <w:rFonts w:asciiTheme="minorHAnsi" w:hAnsiTheme="minorHAnsi"/>
                <w:lang w:val="en-GB"/>
              </w:rPr>
              <w:t xml:space="preserve">renovation and </w:t>
            </w:r>
            <w:r w:rsidRPr="00DB0CC8">
              <w:rPr>
                <w:rFonts w:asciiTheme="minorHAnsi" w:hAnsiTheme="minorHAnsi"/>
                <w:lang w:val="en-GB"/>
              </w:rPr>
              <w:t>heating and cooling</w:t>
            </w:r>
            <w:r w:rsidR="00652D04">
              <w:rPr>
                <w:rFonts w:asciiTheme="minorHAnsi" w:hAnsiTheme="minorHAnsi"/>
                <w:lang w:val="en-GB"/>
              </w:rPr>
              <w:t xml:space="preserve"> of</w:t>
            </w:r>
            <w:r w:rsidRPr="00DB0CC8">
              <w:rPr>
                <w:rFonts w:asciiTheme="minorHAnsi" w:hAnsiTheme="minorHAnsi"/>
                <w:lang w:val="en-GB"/>
              </w:rPr>
              <w:t xml:space="preserve"> buildings</w:t>
            </w:r>
            <w:r w:rsidR="00DD769C">
              <w:rPr>
                <w:rFonts w:asciiTheme="minorHAnsi" w:hAnsiTheme="minorHAnsi"/>
                <w:lang w:val="en-GB"/>
              </w:rPr>
              <w:t xml:space="preserve"> </w:t>
            </w:r>
            <w:r w:rsidR="00653E78">
              <w:rPr>
                <w:rFonts w:asciiTheme="minorHAnsi" w:hAnsiTheme="minorHAnsi"/>
                <w:lang w:val="en-GB"/>
              </w:rPr>
              <w:t xml:space="preserve">(including </w:t>
            </w:r>
            <w:r w:rsidR="00DD769C">
              <w:rPr>
                <w:rFonts w:asciiTheme="minorHAnsi" w:hAnsiTheme="minorHAnsi"/>
                <w:lang w:val="en-GB"/>
              </w:rPr>
              <w:t>cultural heritage building</w:t>
            </w:r>
            <w:r w:rsidR="0006038B">
              <w:rPr>
                <w:rFonts w:asciiTheme="minorHAnsi" w:hAnsiTheme="minorHAnsi"/>
                <w:lang w:val="en-GB"/>
              </w:rPr>
              <w:t>s</w:t>
            </w:r>
            <w:r w:rsidR="00653E78">
              <w:rPr>
                <w:rFonts w:asciiTheme="minorHAnsi" w:hAnsiTheme="minorHAnsi"/>
                <w:lang w:val="en-GB"/>
              </w:rPr>
              <w:t>)</w:t>
            </w:r>
          </w:p>
          <w:p w14:paraId="0C245C22" w14:textId="1D4418DB" w:rsidR="00DB0CC8" w:rsidRPr="00DB0CC8" w:rsidRDefault="00DB0CC8" w:rsidP="00E75DEF">
            <w:pPr>
              <w:pStyle w:val="Akapitzlist"/>
              <w:numPr>
                <w:ilvl w:val="0"/>
                <w:numId w:val="41"/>
              </w:numPr>
              <w:ind w:right="23"/>
              <w:contextualSpacing w:val="0"/>
              <w:rPr>
                <w:rFonts w:asciiTheme="minorHAnsi" w:hAnsiTheme="minorHAnsi"/>
                <w:lang w:val="en-GB"/>
              </w:rPr>
            </w:pPr>
            <w:r w:rsidRPr="00DB0CC8">
              <w:rPr>
                <w:rFonts w:asciiTheme="minorHAnsi" w:hAnsiTheme="minorHAnsi"/>
                <w:lang w:val="en-GB"/>
              </w:rPr>
              <w:t>Developing and implementing smart city and smart regions approaches</w:t>
            </w:r>
            <w:r w:rsidR="00E75DEF">
              <w:rPr>
                <w:rFonts w:asciiTheme="minorHAnsi" w:hAnsiTheme="minorHAnsi"/>
                <w:lang w:val="en-GB"/>
              </w:rPr>
              <w:t>, including e</w:t>
            </w:r>
            <w:r w:rsidR="00E75DEF" w:rsidRPr="00E75DEF">
              <w:rPr>
                <w:rFonts w:asciiTheme="minorHAnsi" w:hAnsiTheme="minorHAnsi"/>
                <w:lang w:val="en-GB"/>
              </w:rPr>
              <w:t>nergy efficiency improvements of district heating networks</w:t>
            </w:r>
            <w:r w:rsidR="00E75DEF">
              <w:rPr>
                <w:rFonts w:asciiTheme="minorHAnsi" w:hAnsiTheme="minorHAnsi"/>
                <w:lang w:val="en-GB"/>
              </w:rPr>
              <w:t>,</w:t>
            </w:r>
            <w:r w:rsidRPr="00DB0CC8">
              <w:rPr>
                <w:rFonts w:asciiTheme="minorHAnsi" w:hAnsiTheme="minorHAnsi"/>
                <w:lang w:val="en-GB"/>
              </w:rPr>
              <w:t xml:space="preserve"> to foster carbon-neutral societ</w:t>
            </w:r>
            <w:r w:rsidR="008D3684">
              <w:rPr>
                <w:rFonts w:asciiTheme="minorHAnsi" w:hAnsiTheme="minorHAnsi"/>
                <w:lang w:val="en-GB"/>
              </w:rPr>
              <w:t>ies</w:t>
            </w:r>
            <w:r w:rsidR="00A1680F">
              <w:rPr>
                <w:rFonts w:asciiTheme="minorHAnsi" w:hAnsiTheme="minorHAnsi"/>
                <w:lang w:val="en-GB"/>
              </w:rPr>
              <w:t xml:space="preserve"> and territories</w:t>
            </w:r>
          </w:p>
          <w:p w14:paraId="69EF2FBC" w14:textId="7A648BDD" w:rsidR="00DB0CC8" w:rsidRPr="00DB0CC8" w:rsidRDefault="00DD769C" w:rsidP="00372391">
            <w:pPr>
              <w:pStyle w:val="Akapitzlist"/>
              <w:numPr>
                <w:ilvl w:val="0"/>
                <w:numId w:val="41"/>
              </w:numPr>
              <w:ind w:left="357" w:right="23" w:hanging="357"/>
              <w:contextualSpacing w:val="0"/>
              <w:rPr>
                <w:rFonts w:asciiTheme="minorHAnsi" w:hAnsiTheme="minorHAnsi"/>
                <w:lang w:val="en-GB"/>
              </w:rPr>
            </w:pPr>
            <w:r>
              <w:rPr>
                <w:rFonts w:asciiTheme="minorHAnsi" w:hAnsiTheme="minorHAnsi"/>
                <w:lang w:val="en-GB"/>
              </w:rPr>
              <w:t>Pilot t</w:t>
            </w:r>
            <w:r w:rsidR="00DB0CC8" w:rsidRPr="00DB0CC8">
              <w:rPr>
                <w:rFonts w:asciiTheme="minorHAnsi" w:hAnsiTheme="minorHAnsi"/>
                <w:lang w:val="en-GB"/>
              </w:rPr>
              <w:t>esting the production of decentralised renewable energy</w:t>
            </w:r>
            <w:r w:rsidR="00F832D2">
              <w:rPr>
                <w:rFonts w:asciiTheme="minorHAnsi" w:hAnsiTheme="minorHAnsi"/>
                <w:lang w:val="en-GB"/>
              </w:rPr>
              <w:t>,</w:t>
            </w:r>
            <w:r w:rsidR="00DB0CC8" w:rsidRPr="00DB0CC8">
              <w:rPr>
                <w:rFonts w:asciiTheme="minorHAnsi" w:hAnsiTheme="minorHAnsi"/>
                <w:lang w:val="en-GB"/>
              </w:rPr>
              <w:t xml:space="preserve"> and supporting the empowerment of renewables self-consumers and communities, especially in rural areas</w:t>
            </w:r>
            <w:r w:rsidR="00652D04">
              <w:rPr>
                <w:rFonts w:asciiTheme="minorHAnsi" w:hAnsiTheme="minorHAnsi"/>
                <w:lang w:val="en-GB"/>
              </w:rPr>
              <w:t xml:space="preserve">, considering, </w:t>
            </w:r>
            <w:r w:rsidR="003C1BA9">
              <w:rPr>
                <w:rFonts w:asciiTheme="minorHAnsi" w:hAnsiTheme="minorHAnsi"/>
                <w:lang w:val="en-GB"/>
              </w:rPr>
              <w:t>for example</w:t>
            </w:r>
            <w:r w:rsidR="00652D04">
              <w:rPr>
                <w:rFonts w:asciiTheme="minorHAnsi" w:hAnsiTheme="minorHAnsi"/>
                <w:lang w:val="en-GB"/>
              </w:rPr>
              <w:t xml:space="preserve">, the </w:t>
            </w:r>
            <w:r w:rsidR="00652D04" w:rsidRPr="00652D04">
              <w:rPr>
                <w:rFonts w:asciiTheme="minorHAnsi" w:hAnsiTheme="minorHAnsi"/>
                <w:lang w:val="en-GB"/>
              </w:rPr>
              <w:t>sustainable management of end-of-life solar panels</w:t>
            </w:r>
          </w:p>
          <w:p w14:paraId="18071FA8" w14:textId="19D2C6B5" w:rsidR="00DB0CC8" w:rsidRDefault="00DB0CC8" w:rsidP="00372391">
            <w:pPr>
              <w:pStyle w:val="Akapitzlist"/>
              <w:numPr>
                <w:ilvl w:val="0"/>
                <w:numId w:val="41"/>
              </w:numPr>
              <w:ind w:left="357" w:right="23" w:hanging="357"/>
              <w:contextualSpacing w:val="0"/>
              <w:rPr>
                <w:rFonts w:asciiTheme="minorHAnsi" w:hAnsiTheme="minorHAnsi"/>
                <w:lang w:val="en-GB"/>
              </w:rPr>
            </w:pPr>
            <w:r w:rsidRPr="00DB0CC8">
              <w:rPr>
                <w:rFonts w:asciiTheme="minorHAnsi" w:hAnsiTheme="minorHAnsi"/>
                <w:lang w:val="en-GB"/>
              </w:rPr>
              <w:t>Improving energy demand management and fostering behavioural change</w:t>
            </w:r>
            <w:r w:rsidR="00F832D2">
              <w:rPr>
                <w:rFonts w:asciiTheme="minorHAnsi" w:hAnsiTheme="minorHAnsi"/>
                <w:lang w:val="en-GB"/>
              </w:rPr>
              <w:t>s</w:t>
            </w:r>
            <w:r w:rsidRPr="00DB0CC8">
              <w:rPr>
                <w:rFonts w:asciiTheme="minorHAnsi" w:hAnsiTheme="minorHAnsi"/>
                <w:lang w:val="en-GB"/>
              </w:rPr>
              <w:t xml:space="preserve"> of consumers </w:t>
            </w:r>
            <w:r w:rsidR="00A1680F">
              <w:rPr>
                <w:rFonts w:asciiTheme="minorHAnsi" w:hAnsiTheme="minorHAnsi"/>
                <w:lang w:val="en-GB"/>
              </w:rPr>
              <w:t>for reducing energy consumption and</w:t>
            </w:r>
            <w:r w:rsidR="00A1680F" w:rsidRPr="00DB0CC8">
              <w:rPr>
                <w:rFonts w:asciiTheme="minorHAnsi" w:hAnsiTheme="minorHAnsi"/>
                <w:lang w:val="en-GB"/>
              </w:rPr>
              <w:t xml:space="preserve"> </w:t>
            </w:r>
            <w:r w:rsidRPr="00DB0CC8">
              <w:rPr>
                <w:rFonts w:asciiTheme="minorHAnsi" w:hAnsiTheme="minorHAnsi"/>
                <w:lang w:val="en-GB"/>
              </w:rPr>
              <w:t>a resource-efficient and sustainable use of energy</w:t>
            </w:r>
          </w:p>
          <w:p w14:paraId="58E13609" w14:textId="797A665D" w:rsidR="00652D04" w:rsidRDefault="00652D04" w:rsidP="00652D04">
            <w:pPr>
              <w:pStyle w:val="Akapitzlist"/>
              <w:numPr>
                <w:ilvl w:val="0"/>
                <w:numId w:val="41"/>
              </w:numPr>
              <w:ind w:right="23"/>
              <w:contextualSpacing w:val="0"/>
              <w:rPr>
                <w:rFonts w:asciiTheme="minorHAnsi" w:hAnsiTheme="minorHAnsi"/>
                <w:lang w:val="en-GB"/>
              </w:rPr>
            </w:pPr>
            <w:r>
              <w:rPr>
                <w:rFonts w:asciiTheme="minorHAnsi" w:hAnsiTheme="minorHAnsi"/>
                <w:lang w:val="en-GB"/>
              </w:rPr>
              <w:t xml:space="preserve">Promoting the production and use of advanced </w:t>
            </w:r>
            <w:r w:rsidRPr="00652D04">
              <w:rPr>
                <w:rFonts w:asciiTheme="minorHAnsi" w:hAnsiTheme="minorHAnsi"/>
                <w:lang w:val="en-GB"/>
              </w:rPr>
              <w:t>biofuels</w:t>
            </w:r>
            <w:r>
              <w:rPr>
                <w:rFonts w:asciiTheme="minorHAnsi" w:hAnsiTheme="minorHAnsi"/>
                <w:lang w:val="en-GB"/>
              </w:rPr>
              <w:t xml:space="preserve">, notably </w:t>
            </w:r>
            <w:r w:rsidR="00C97A60">
              <w:rPr>
                <w:rFonts w:asciiTheme="minorHAnsi" w:hAnsiTheme="minorHAnsi"/>
                <w:lang w:val="en-GB"/>
              </w:rPr>
              <w:t xml:space="preserve">the </w:t>
            </w:r>
            <w:r>
              <w:rPr>
                <w:rFonts w:asciiTheme="minorHAnsi" w:hAnsiTheme="minorHAnsi"/>
                <w:lang w:val="en-GB"/>
              </w:rPr>
              <w:t>second</w:t>
            </w:r>
            <w:r w:rsidRPr="00652D04">
              <w:rPr>
                <w:rFonts w:asciiTheme="minorHAnsi" w:hAnsiTheme="minorHAnsi"/>
                <w:lang w:val="en-GB"/>
              </w:rPr>
              <w:t xml:space="preserve"> (produced from non-food crops, such as cellulosic biofuels and waste biomass) and third generation </w:t>
            </w:r>
            <w:r>
              <w:rPr>
                <w:rFonts w:asciiTheme="minorHAnsi" w:hAnsiTheme="minorHAnsi"/>
                <w:lang w:val="en-GB"/>
              </w:rPr>
              <w:t>biofuels (algal biomass)</w:t>
            </w:r>
          </w:p>
          <w:p w14:paraId="7A9E5CB7" w14:textId="3F896B57" w:rsidR="00B41D1F" w:rsidRPr="00DB0CC8" w:rsidRDefault="00B41D1F" w:rsidP="00372391">
            <w:pPr>
              <w:pStyle w:val="Akapitzlist"/>
              <w:numPr>
                <w:ilvl w:val="0"/>
                <w:numId w:val="41"/>
              </w:numPr>
              <w:ind w:left="357" w:right="23" w:hanging="357"/>
              <w:contextualSpacing w:val="0"/>
              <w:rPr>
                <w:rFonts w:asciiTheme="minorHAnsi" w:hAnsiTheme="minorHAnsi"/>
                <w:lang w:val="en-GB"/>
              </w:rPr>
            </w:pPr>
            <w:r>
              <w:rPr>
                <w:rFonts w:asciiTheme="minorHAnsi" w:hAnsiTheme="minorHAnsi"/>
                <w:lang w:val="en-GB"/>
              </w:rPr>
              <w:lastRenderedPageBreak/>
              <w:t xml:space="preserve">Supporting policies and strategies </w:t>
            </w:r>
            <w:r w:rsidR="00C97A60">
              <w:rPr>
                <w:rFonts w:asciiTheme="minorHAnsi" w:hAnsiTheme="minorHAnsi"/>
                <w:lang w:val="en-GB"/>
              </w:rPr>
              <w:t>to overcome barriers for deploying</w:t>
            </w:r>
            <w:r>
              <w:rPr>
                <w:rFonts w:asciiTheme="minorHAnsi" w:hAnsiTheme="minorHAnsi"/>
                <w:lang w:val="en-GB"/>
              </w:rPr>
              <w:t xml:space="preserve"> carbon capture</w:t>
            </w:r>
            <w:r w:rsidR="00652D04">
              <w:rPr>
                <w:rFonts w:asciiTheme="minorHAnsi" w:hAnsiTheme="minorHAnsi"/>
                <w:lang w:val="en-GB"/>
              </w:rPr>
              <w:t>, utilisation</w:t>
            </w:r>
            <w:r>
              <w:rPr>
                <w:rFonts w:asciiTheme="minorHAnsi" w:hAnsiTheme="minorHAnsi"/>
                <w:lang w:val="en-GB"/>
              </w:rPr>
              <w:t xml:space="preserve"> and storage solutions in order to </w:t>
            </w:r>
            <w:r w:rsidR="00BA6059">
              <w:rPr>
                <w:rFonts w:asciiTheme="minorHAnsi" w:hAnsiTheme="minorHAnsi"/>
                <w:lang w:val="en-GB"/>
              </w:rPr>
              <w:t>reduce GHG emissions</w:t>
            </w:r>
            <w:r>
              <w:rPr>
                <w:rFonts w:asciiTheme="minorHAnsi" w:hAnsiTheme="minorHAnsi"/>
                <w:lang w:val="en-GB"/>
              </w:rPr>
              <w:t xml:space="preserve"> </w:t>
            </w:r>
          </w:p>
          <w:p w14:paraId="64563A22" w14:textId="1DF7DFD4" w:rsidR="00DB0CC8" w:rsidRDefault="00DB0CC8" w:rsidP="00372391">
            <w:pPr>
              <w:pStyle w:val="Akapitzlist"/>
              <w:numPr>
                <w:ilvl w:val="0"/>
                <w:numId w:val="41"/>
              </w:numPr>
              <w:ind w:left="357" w:right="23" w:hanging="357"/>
              <w:contextualSpacing w:val="0"/>
              <w:rPr>
                <w:rFonts w:asciiTheme="minorHAnsi" w:hAnsiTheme="minorHAnsi"/>
                <w:lang w:val="en-GB"/>
              </w:rPr>
            </w:pPr>
            <w:r w:rsidRPr="00DB0CC8">
              <w:rPr>
                <w:rFonts w:asciiTheme="minorHAnsi" w:hAnsiTheme="minorHAnsi"/>
                <w:lang w:val="en-GB"/>
              </w:rPr>
              <w:t xml:space="preserve">Developing and introducing new or improved incentive schemes that encourage the reduction of industrial GHG emissions on </w:t>
            </w:r>
            <w:r w:rsidR="00A1680F">
              <w:rPr>
                <w:rFonts w:asciiTheme="minorHAnsi" w:hAnsiTheme="minorHAnsi"/>
                <w:lang w:val="en-GB"/>
              </w:rPr>
              <w:t xml:space="preserve">local and </w:t>
            </w:r>
            <w:r w:rsidRPr="00DB0CC8">
              <w:rPr>
                <w:rFonts w:asciiTheme="minorHAnsi" w:hAnsiTheme="minorHAnsi"/>
                <w:lang w:val="en-GB"/>
              </w:rPr>
              <w:t xml:space="preserve">regional level </w:t>
            </w:r>
            <w:r w:rsidR="00196825">
              <w:rPr>
                <w:rFonts w:asciiTheme="minorHAnsi" w:hAnsiTheme="minorHAnsi"/>
                <w:lang w:val="en-GB"/>
              </w:rPr>
              <w:t>and strengthen</w:t>
            </w:r>
            <w:r w:rsidRPr="00DB0CC8">
              <w:rPr>
                <w:rFonts w:asciiTheme="minorHAnsi" w:hAnsiTheme="minorHAnsi"/>
                <w:lang w:val="en-GB"/>
              </w:rPr>
              <w:t xml:space="preserve"> the sustainable usage of renewable energy sources </w:t>
            </w:r>
            <w:r w:rsidR="007316DD" w:rsidRPr="00DB0CC8">
              <w:rPr>
                <w:rFonts w:asciiTheme="minorHAnsi" w:hAnsiTheme="minorHAnsi"/>
                <w:lang w:val="en-GB"/>
              </w:rPr>
              <w:t>(including hydrogen)</w:t>
            </w:r>
            <w:r w:rsidR="007316DD">
              <w:rPr>
                <w:rFonts w:asciiTheme="minorHAnsi" w:hAnsiTheme="minorHAnsi"/>
                <w:lang w:val="en-GB"/>
              </w:rPr>
              <w:t xml:space="preserve"> </w:t>
            </w:r>
            <w:r w:rsidRPr="00DB0CC8">
              <w:rPr>
                <w:rFonts w:asciiTheme="minorHAnsi" w:hAnsiTheme="minorHAnsi"/>
                <w:lang w:val="en-GB"/>
              </w:rPr>
              <w:t xml:space="preserve">and energy storage solutions </w:t>
            </w:r>
          </w:p>
          <w:p w14:paraId="2904B007" w14:textId="6BAB0974" w:rsidR="00D53AD5" w:rsidRPr="00DB0CC8" w:rsidRDefault="00D53AD5" w:rsidP="00D53AD5">
            <w:pPr>
              <w:pStyle w:val="Akapitzlist"/>
              <w:numPr>
                <w:ilvl w:val="0"/>
                <w:numId w:val="41"/>
              </w:numPr>
              <w:ind w:right="23"/>
              <w:contextualSpacing w:val="0"/>
              <w:rPr>
                <w:rFonts w:asciiTheme="minorHAnsi" w:hAnsiTheme="minorHAnsi"/>
                <w:lang w:val="en-GB"/>
              </w:rPr>
            </w:pPr>
            <w:r>
              <w:rPr>
                <w:rFonts w:asciiTheme="minorHAnsi" w:hAnsiTheme="minorHAnsi"/>
                <w:lang w:val="en-GB"/>
              </w:rPr>
              <w:t xml:space="preserve">Fostering the introduction of </w:t>
            </w:r>
            <w:r w:rsidRPr="00D53AD5">
              <w:rPr>
                <w:rFonts w:asciiTheme="minorHAnsi" w:hAnsiTheme="minorHAnsi"/>
                <w:lang w:val="en-GB"/>
              </w:rPr>
              <w:t xml:space="preserve">corporate climate change mitigation targets </w:t>
            </w:r>
            <w:r>
              <w:rPr>
                <w:rFonts w:asciiTheme="minorHAnsi" w:hAnsiTheme="minorHAnsi"/>
                <w:lang w:val="en-GB"/>
              </w:rPr>
              <w:t>and e</w:t>
            </w:r>
            <w:r w:rsidRPr="00D53AD5">
              <w:rPr>
                <w:rFonts w:asciiTheme="minorHAnsi" w:hAnsiTheme="minorHAnsi"/>
                <w:lang w:val="en-GB"/>
              </w:rPr>
              <w:t xml:space="preserve">mbedding </w:t>
            </w:r>
            <w:r>
              <w:rPr>
                <w:rFonts w:asciiTheme="minorHAnsi" w:hAnsiTheme="minorHAnsi"/>
                <w:lang w:val="en-GB"/>
              </w:rPr>
              <w:t>them</w:t>
            </w:r>
            <w:r w:rsidRPr="00D53AD5">
              <w:rPr>
                <w:rFonts w:asciiTheme="minorHAnsi" w:hAnsiTheme="minorHAnsi"/>
                <w:lang w:val="en-GB"/>
              </w:rPr>
              <w:t xml:space="preserve"> into existing business management tools (e.g. analytics) and decision-making (</w:t>
            </w:r>
            <w:r>
              <w:rPr>
                <w:rFonts w:asciiTheme="minorHAnsi" w:hAnsiTheme="minorHAnsi"/>
                <w:lang w:val="en-GB"/>
              </w:rPr>
              <w:t>e.g. product development</w:t>
            </w:r>
            <w:r w:rsidR="00C97A60">
              <w:rPr>
                <w:rFonts w:asciiTheme="minorHAnsi" w:hAnsiTheme="minorHAnsi"/>
                <w:lang w:val="en-GB"/>
              </w:rPr>
              <w:t>)</w:t>
            </w:r>
          </w:p>
          <w:p w14:paraId="5B011CD7" w14:textId="2BE238E9" w:rsidR="00DB0CC8" w:rsidRPr="00DB0CC8" w:rsidRDefault="00DB0CC8" w:rsidP="00372391">
            <w:pPr>
              <w:pStyle w:val="Akapitzlist"/>
              <w:numPr>
                <w:ilvl w:val="0"/>
                <w:numId w:val="41"/>
              </w:numPr>
              <w:ind w:left="357" w:right="23" w:hanging="357"/>
              <w:contextualSpacing w:val="0"/>
              <w:rPr>
                <w:rFonts w:asciiTheme="minorHAnsi" w:hAnsiTheme="minorHAnsi"/>
                <w:lang w:val="en-GB"/>
              </w:rPr>
            </w:pPr>
            <w:r w:rsidRPr="00DB0CC8">
              <w:rPr>
                <w:rFonts w:asciiTheme="minorHAnsi" w:hAnsiTheme="minorHAnsi"/>
                <w:lang w:val="en-GB"/>
              </w:rPr>
              <w:t>Mobilising investments, in particular private funds, to implement energy efficiency measures and make use of renewable energy sources in different sectors, including the industrial</w:t>
            </w:r>
            <w:r w:rsidR="00A1680F">
              <w:rPr>
                <w:rFonts w:asciiTheme="minorHAnsi" w:hAnsiTheme="minorHAnsi"/>
                <w:lang w:val="en-GB"/>
              </w:rPr>
              <w:t>, service</w:t>
            </w:r>
            <w:r w:rsidRPr="00DB0CC8">
              <w:rPr>
                <w:rFonts w:asciiTheme="minorHAnsi" w:hAnsiTheme="minorHAnsi"/>
                <w:lang w:val="en-GB"/>
              </w:rPr>
              <w:t xml:space="preserve"> and residential sectors</w:t>
            </w:r>
          </w:p>
          <w:p w14:paraId="54BC52EC" w14:textId="77777777" w:rsidR="00DB0CC8" w:rsidRPr="00DB0CC8" w:rsidRDefault="00DB0CC8" w:rsidP="00372391">
            <w:pPr>
              <w:pStyle w:val="Akapitzlist"/>
              <w:numPr>
                <w:ilvl w:val="0"/>
                <w:numId w:val="41"/>
              </w:numPr>
              <w:ind w:left="357" w:right="23" w:hanging="357"/>
              <w:contextualSpacing w:val="0"/>
              <w:rPr>
                <w:rFonts w:asciiTheme="minorHAnsi" w:hAnsiTheme="minorHAnsi"/>
                <w:lang w:val="en-GB"/>
              </w:rPr>
            </w:pPr>
            <w:r w:rsidRPr="00DB0CC8">
              <w:rPr>
                <w:rFonts w:asciiTheme="minorHAnsi" w:hAnsiTheme="minorHAnsi"/>
                <w:lang w:val="en-GB"/>
              </w:rPr>
              <w:t>Fostering the collection of integrated data on energy management and the interoperability of data through digital technologies and the coordination of standards and regulatory aspects</w:t>
            </w:r>
          </w:p>
          <w:p w14:paraId="50779F67" w14:textId="77777777" w:rsidR="001969C8" w:rsidRPr="00DB0CC8" w:rsidRDefault="001969C8" w:rsidP="00DB0CC8">
            <w:pPr>
              <w:ind w:left="0" w:right="25"/>
              <w:rPr>
                <w:rFonts w:asciiTheme="minorHAnsi" w:hAnsiTheme="minorHAnsi"/>
                <w:lang w:val="en-GB"/>
              </w:rPr>
            </w:pPr>
          </w:p>
          <w:p w14:paraId="65EEAB44" w14:textId="38582285" w:rsidR="004D3966" w:rsidRDefault="00DB0CC8" w:rsidP="00284290">
            <w:pPr>
              <w:ind w:left="0" w:right="25"/>
              <w:rPr>
                <w:rFonts w:asciiTheme="minorHAnsi" w:hAnsiTheme="minorHAnsi"/>
                <w:lang w:val="en-GB"/>
              </w:rPr>
            </w:pPr>
            <w:r w:rsidRPr="00DB0CC8">
              <w:rPr>
                <w:rFonts w:asciiTheme="minorHAnsi" w:hAnsiTheme="minorHAnsi"/>
                <w:lang w:val="en-GB"/>
              </w:rPr>
              <w:t>Actions should seek synergies with other European instruments</w:t>
            </w:r>
            <w:r w:rsidR="00472458">
              <w:rPr>
                <w:rFonts w:asciiTheme="minorHAnsi" w:hAnsiTheme="minorHAnsi"/>
                <w:lang w:val="en-GB"/>
              </w:rPr>
              <w:t>, in particular linked to the EU Green Deal</w:t>
            </w:r>
            <w:r w:rsidRPr="00DB0CC8">
              <w:rPr>
                <w:rFonts w:asciiTheme="minorHAnsi" w:hAnsiTheme="minorHAnsi"/>
                <w:lang w:val="en-GB"/>
              </w:rPr>
              <w:t>. They should build on research results and innovative technologies developed in programmes like Horizon Europe, LIFE etc. and lever infrastructure investments through the private sector and EU financing instruments</w:t>
            </w:r>
            <w:r w:rsidR="00F832D2">
              <w:rPr>
                <w:rFonts w:asciiTheme="minorHAnsi" w:hAnsiTheme="minorHAnsi"/>
                <w:lang w:val="en-GB"/>
              </w:rPr>
              <w:t xml:space="preserve"> as </w:t>
            </w:r>
            <w:r w:rsidRPr="00DB0CC8">
              <w:rPr>
                <w:rFonts w:asciiTheme="minorHAnsi" w:hAnsiTheme="minorHAnsi"/>
                <w:lang w:val="en-GB"/>
              </w:rPr>
              <w:t xml:space="preserve">e.g. </w:t>
            </w:r>
            <w:r w:rsidR="00F832D2">
              <w:rPr>
                <w:rFonts w:asciiTheme="minorHAnsi" w:hAnsiTheme="minorHAnsi"/>
                <w:lang w:val="en-GB"/>
              </w:rPr>
              <w:t xml:space="preserve">national and </w:t>
            </w:r>
            <w:r w:rsidRPr="00DB0CC8">
              <w:rPr>
                <w:rFonts w:asciiTheme="minorHAnsi" w:hAnsiTheme="minorHAnsi"/>
                <w:lang w:val="en-GB"/>
              </w:rPr>
              <w:t>regional ERDF programmes,</w:t>
            </w:r>
            <w:r w:rsidR="00B80619">
              <w:rPr>
                <w:rFonts w:asciiTheme="minorHAnsi" w:hAnsiTheme="minorHAnsi"/>
                <w:lang w:val="en-GB"/>
              </w:rPr>
              <w:t xml:space="preserve"> </w:t>
            </w:r>
            <w:r w:rsidR="00B80619" w:rsidRPr="00B80619">
              <w:rPr>
                <w:rFonts w:asciiTheme="minorHAnsi" w:hAnsiTheme="minorHAnsi"/>
                <w:lang w:val="en-GB"/>
              </w:rPr>
              <w:t>Connecting Europe Facility (CEF), InvestEU</w:t>
            </w:r>
            <w:r w:rsidR="00B80619">
              <w:rPr>
                <w:rFonts w:asciiTheme="minorHAnsi" w:hAnsiTheme="minorHAnsi"/>
                <w:lang w:val="en-GB"/>
              </w:rPr>
              <w:t>,</w:t>
            </w:r>
            <w:r w:rsidRPr="00DB0CC8">
              <w:rPr>
                <w:rFonts w:asciiTheme="minorHAnsi" w:hAnsiTheme="minorHAnsi"/>
                <w:lang w:val="en-GB"/>
              </w:rPr>
              <w:t xml:space="preserve"> the </w:t>
            </w:r>
            <w:r w:rsidR="00BA09DF">
              <w:rPr>
                <w:rFonts w:asciiTheme="minorHAnsi" w:hAnsiTheme="minorHAnsi"/>
                <w:lang w:val="en-GB"/>
              </w:rPr>
              <w:t>Just</w:t>
            </w:r>
            <w:r w:rsidR="00BA09DF" w:rsidRPr="00DB0CC8">
              <w:rPr>
                <w:rFonts w:asciiTheme="minorHAnsi" w:hAnsiTheme="minorHAnsi"/>
                <w:lang w:val="en-GB"/>
              </w:rPr>
              <w:t xml:space="preserve"> </w:t>
            </w:r>
            <w:r w:rsidRPr="00DB0CC8">
              <w:rPr>
                <w:rFonts w:asciiTheme="minorHAnsi" w:hAnsiTheme="minorHAnsi"/>
                <w:lang w:val="en-GB"/>
              </w:rPr>
              <w:t xml:space="preserve">Transition Fund or the EIB. </w:t>
            </w:r>
            <w:r w:rsidR="00B80619">
              <w:rPr>
                <w:rFonts w:asciiTheme="minorHAnsi" w:hAnsiTheme="minorHAnsi"/>
                <w:lang w:val="en-GB"/>
              </w:rPr>
              <w:t>If relevant, also s</w:t>
            </w:r>
            <w:r w:rsidR="00B80619" w:rsidRPr="00B80619">
              <w:rPr>
                <w:rFonts w:asciiTheme="minorHAnsi" w:hAnsiTheme="minorHAnsi"/>
                <w:lang w:val="en-GB"/>
              </w:rPr>
              <w:t xml:space="preserve">ynergies and complementarities with the ESF+ should be </w:t>
            </w:r>
            <w:r w:rsidR="00B80619">
              <w:rPr>
                <w:rFonts w:asciiTheme="minorHAnsi" w:hAnsiTheme="minorHAnsi"/>
                <w:lang w:val="en-GB"/>
              </w:rPr>
              <w:t>considered, e.g. linked to the</w:t>
            </w:r>
            <w:r w:rsidR="00B80619" w:rsidRPr="00B80619">
              <w:rPr>
                <w:rFonts w:asciiTheme="minorHAnsi" w:hAnsiTheme="minorHAnsi"/>
                <w:lang w:val="en-GB"/>
              </w:rPr>
              <w:t xml:space="preserve"> development</w:t>
            </w:r>
            <w:r w:rsidR="00B80619">
              <w:rPr>
                <w:rFonts w:asciiTheme="minorHAnsi" w:hAnsiTheme="minorHAnsi"/>
                <w:lang w:val="en-GB"/>
              </w:rPr>
              <w:t xml:space="preserve"> of green skills and green jobs, and </w:t>
            </w:r>
            <w:r w:rsidR="00B80619" w:rsidRPr="00B80619">
              <w:rPr>
                <w:rFonts w:asciiTheme="minorHAnsi" w:hAnsiTheme="minorHAnsi"/>
                <w:lang w:val="en-GB"/>
              </w:rPr>
              <w:t xml:space="preserve">the EAFRD, </w:t>
            </w:r>
            <w:r w:rsidR="00B80619">
              <w:rPr>
                <w:rFonts w:asciiTheme="minorHAnsi" w:hAnsiTheme="minorHAnsi"/>
                <w:lang w:val="en-GB"/>
              </w:rPr>
              <w:t>regarding the</w:t>
            </w:r>
            <w:r w:rsidR="00B80619" w:rsidRPr="00B80619">
              <w:rPr>
                <w:rFonts w:asciiTheme="minorHAnsi" w:hAnsiTheme="minorHAnsi"/>
                <w:lang w:val="en-GB"/>
              </w:rPr>
              <w:t xml:space="preserve"> increase </w:t>
            </w:r>
            <w:r w:rsidR="00B80619">
              <w:rPr>
                <w:rFonts w:asciiTheme="minorHAnsi" w:hAnsiTheme="minorHAnsi"/>
                <w:lang w:val="en-GB"/>
              </w:rPr>
              <w:t>of</w:t>
            </w:r>
            <w:r w:rsidR="00B80619" w:rsidRPr="00B80619">
              <w:rPr>
                <w:rFonts w:asciiTheme="minorHAnsi" w:hAnsiTheme="minorHAnsi"/>
                <w:lang w:val="en-GB"/>
              </w:rPr>
              <w:t xml:space="preserve"> efficiency in energy use in agriculture</w:t>
            </w:r>
            <w:r w:rsidR="00B80619">
              <w:rPr>
                <w:rFonts w:asciiTheme="minorHAnsi" w:hAnsiTheme="minorHAnsi"/>
                <w:lang w:val="en-GB"/>
              </w:rPr>
              <w:t>.</w:t>
            </w:r>
          </w:p>
          <w:p w14:paraId="701313CE" w14:textId="1EC2586F" w:rsidR="003C1BA9" w:rsidRDefault="00DB0CC8" w:rsidP="00284290">
            <w:pPr>
              <w:ind w:left="0" w:right="25"/>
              <w:rPr>
                <w:rFonts w:asciiTheme="minorHAnsi" w:hAnsiTheme="minorHAnsi"/>
                <w:lang w:val="en-GB"/>
              </w:rPr>
            </w:pPr>
            <w:r w:rsidRPr="00DB0CC8">
              <w:rPr>
                <w:rFonts w:asciiTheme="minorHAnsi" w:hAnsiTheme="minorHAnsi"/>
                <w:lang w:val="en-GB"/>
              </w:rPr>
              <w:t xml:space="preserve">Furthermore, actions should take into account </w:t>
            </w:r>
            <w:r w:rsidR="00C00CA8">
              <w:rPr>
                <w:rFonts w:asciiTheme="minorHAnsi" w:hAnsiTheme="minorHAnsi"/>
                <w:lang w:val="en-GB"/>
              </w:rPr>
              <w:t xml:space="preserve">action plans of </w:t>
            </w:r>
            <w:r w:rsidR="00282A9D" w:rsidRPr="00282A9D">
              <w:rPr>
                <w:rFonts w:asciiTheme="minorHAnsi" w:hAnsiTheme="minorHAnsi"/>
                <w:lang w:val="en-GB"/>
              </w:rPr>
              <w:t>macro-regional strategies</w:t>
            </w:r>
            <w:r w:rsidR="00282A9D">
              <w:rPr>
                <w:rFonts w:asciiTheme="minorHAnsi" w:hAnsiTheme="minorHAnsi"/>
                <w:lang w:val="en-GB"/>
              </w:rPr>
              <w:t xml:space="preserve"> as well as </w:t>
            </w:r>
            <w:r w:rsidRPr="00DB0CC8">
              <w:rPr>
                <w:rFonts w:asciiTheme="minorHAnsi" w:hAnsiTheme="minorHAnsi"/>
                <w:lang w:val="en-GB"/>
              </w:rPr>
              <w:t xml:space="preserve">relevant EU </w:t>
            </w:r>
            <w:r w:rsidR="004D3966">
              <w:rPr>
                <w:rFonts w:asciiTheme="minorHAnsi" w:hAnsiTheme="minorHAnsi"/>
                <w:lang w:val="en-GB"/>
              </w:rPr>
              <w:t xml:space="preserve">and EC </w:t>
            </w:r>
            <w:r w:rsidRPr="00DB0CC8">
              <w:rPr>
                <w:rFonts w:asciiTheme="minorHAnsi" w:hAnsiTheme="minorHAnsi"/>
                <w:lang w:val="en-GB"/>
              </w:rPr>
              <w:t xml:space="preserve">initiatives such as the </w:t>
            </w:r>
            <w:r w:rsidR="004D3966" w:rsidRPr="004D3966">
              <w:rPr>
                <w:rFonts w:asciiTheme="minorHAnsi" w:hAnsiTheme="minorHAnsi"/>
                <w:lang w:val="en-GB"/>
              </w:rPr>
              <w:t>Central and South Eastern Europe energy connectivity (CESEC)</w:t>
            </w:r>
            <w:r w:rsidR="004D3966">
              <w:rPr>
                <w:rFonts w:asciiTheme="minorHAnsi" w:hAnsiTheme="minorHAnsi"/>
                <w:lang w:val="en-GB"/>
              </w:rPr>
              <w:t>, the</w:t>
            </w:r>
            <w:r w:rsidR="004D3966" w:rsidRPr="004D3966">
              <w:rPr>
                <w:rFonts w:asciiTheme="minorHAnsi" w:hAnsiTheme="minorHAnsi"/>
                <w:lang w:val="en-GB"/>
              </w:rPr>
              <w:t xml:space="preserve"> </w:t>
            </w:r>
            <w:r w:rsidRPr="00DB0CC8">
              <w:rPr>
                <w:rFonts w:asciiTheme="minorHAnsi" w:hAnsiTheme="minorHAnsi"/>
                <w:lang w:val="en-GB"/>
              </w:rPr>
              <w:t>Green City Accord and the Covenant of Mayors for Climate &amp; Energy</w:t>
            </w:r>
            <w:r w:rsidR="00C523EE">
              <w:rPr>
                <w:rFonts w:asciiTheme="minorHAnsi" w:hAnsiTheme="minorHAnsi"/>
                <w:lang w:val="en-GB"/>
              </w:rPr>
              <w:t xml:space="preserve"> and the Urban agenda of the EU</w:t>
            </w:r>
            <w:r w:rsidRPr="00DB0CC8">
              <w:rPr>
                <w:rFonts w:asciiTheme="minorHAnsi" w:hAnsiTheme="minorHAnsi"/>
                <w:lang w:val="en-GB"/>
              </w:rPr>
              <w:t>. It is also encouraged to participate in already existing regional cooperation fora for the Energy Union Governance and to join the energy dialogue on the optimisation of energy and climate policies.</w:t>
            </w:r>
            <w:r w:rsidR="00B80619">
              <w:rPr>
                <w:rFonts w:asciiTheme="minorHAnsi" w:hAnsiTheme="minorHAnsi"/>
                <w:lang w:val="en-GB"/>
              </w:rPr>
              <w:t xml:space="preserve"> </w:t>
            </w:r>
          </w:p>
          <w:p w14:paraId="321ACE97" w14:textId="77777777" w:rsidR="000B4D10" w:rsidRDefault="000B4D10" w:rsidP="00284290">
            <w:pPr>
              <w:ind w:left="0" w:right="25"/>
              <w:rPr>
                <w:rFonts w:asciiTheme="minorHAnsi" w:hAnsiTheme="minorHAnsi"/>
                <w:lang w:val="en-GB"/>
              </w:rPr>
            </w:pPr>
          </w:p>
          <w:p w14:paraId="497433D9" w14:textId="77777777" w:rsidR="000B4D10" w:rsidRPr="00293CC2" w:rsidRDefault="000B4D10" w:rsidP="000B4D10">
            <w:pPr>
              <w:ind w:left="0" w:right="25"/>
              <w:rPr>
                <w:rFonts w:asciiTheme="minorHAnsi" w:hAnsiTheme="minorHAnsi"/>
                <w:b/>
                <w:lang w:val="en-GB"/>
              </w:rPr>
            </w:pPr>
            <w:r w:rsidRPr="00293CC2">
              <w:rPr>
                <w:rFonts w:asciiTheme="minorHAnsi" w:hAnsiTheme="minorHAnsi"/>
                <w:b/>
                <w:lang w:val="en-GB"/>
              </w:rPr>
              <w:t xml:space="preserve">Expected results </w:t>
            </w:r>
          </w:p>
          <w:p w14:paraId="09F5E021" w14:textId="5F70255B" w:rsidR="009A0D85" w:rsidRPr="00D8434F" w:rsidRDefault="0091685D" w:rsidP="00DD5C66">
            <w:pPr>
              <w:ind w:left="0" w:right="25"/>
              <w:rPr>
                <w:rFonts w:asciiTheme="minorHAnsi" w:hAnsiTheme="minorHAnsi"/>
                <w:i/>
                <w:color w:val="000000"/>
                <w:lang w:val="en-US"/>
              </w:rPr>
            </w:pPr>
            <w:r>
              <w:rPr>
                <w:rFonts w:asciiTheme="minorHAnsi" w:hAnsiTheme="minorHAnsi"/>
                <w:lang w:val="en-GB"/>
              </w:rPr>
              <w:t xml:space="preserve">Transnational </w:t>
            </w:r>
            <w:r w:rsidR="000B4D10" w:rsidRPr="000B4D10">
              <w:rPr>
                <w:rFonts w:asciiTheme="minorHAnsi" w:hAnsiTheme="minorHAnsi"/>
                <w:lang w:val="en-GB"/>
              </w:rPr>
              <w:t xml:space="preserve">cooperation actions will result in increased capacities of central European regions and cities for implementing improved energy </w:t>
            </w:r>
            <w:r w:rsidR="00DD5C66">
              <w:rPr>
                <w:rFonts w:asciiTheme="minorHAnsi" w:hAnsiTheme="minorHAnsi"/>
                <w:lang w:val="en-GB"/>
              </w:rPr>
              <w:t xml:space="preserve">efficiency </w:t>
            </w:r>
            <w:r w:rsidR="000B4D10" w:rsidRPr="000B4D10">
              <w:rPr>
                <w:rFonts w:asciiTheme="minorHAnsi" w:hAnsiTheme="minorHAnsi"/>
                <w:lang w:val="en-GB"/>
              </w:rPr>
              <w:t xml:space="preserve">policies and </w:t>
            </w:r>
            <w:r w:rsidR="00CB6FC0">
              <w:rPr>
                <w:rFonts w:asciiTheme="minorHAnsi" w:hAnsiTheme="minorHAnsi"/>
                <w:lang w:val="en-GB"/>
              </w:rPr>
              <w:t>measures</w:t>
            </w:r>
            <w:r w:rsidR="000B4D10" w:rsidRPr="000B4D10">
              <w:rPr>
                <w:rFonts w:asciiTheme="minorHAnsi" w:hAnsiTheme="minorHAnsi"/>
                <w:lang w:val="en-GB"/>
              </w:rPr>
              <w:t xml:space="preserve"> within different sectors. Pilot actions </w:t>
            </w:r>
            <w:r w:rsidR="00DD5C66">
              <w:rPr>
                <w:rFonts w:asciiTheme="minorHAnsi" w:hAnsiTheme="minorHAnsi"/>
                <w:lang w:val="en-GB"/>
              </w:rPr>
              <w:t>will</w:t>
            </w:r>
            <w:r w:rsidR="000B4D10" w:rsidRPr="000B4D10">
              <w:rPr>
                <w:rFonts w:asciiTheme="minorHAnsi" w:hAnsiTheme="minorHAnsi"/>
                <w:lang w:val="en-GB"/>
              </w:rPr>
              <w:t xml:space="preserve"> </w:t>
            </w:r>
            <w:r w:rsidR="00DD5C66">
              <w:rPr>
                <w:rFonts w:asciiTheme="minorHAnsi" w:hAnsiTheme="minorHAnsi"/>
                <w:lang w:val="en-GB"/>
              </w:rPr>
              <w:t>demonstrate the viability of energy efficiency solutions</w:t>
            </w:r>
            <w:r w:rsidR="0023322E">
              <w:rPr>
                <w:rFonts w:asciiTheme="minorHAnsi" w:hAnsiTheme="minorHAnsi"/>
                <w:lang w:val="en-GB"/>
              </w:rPr>
              <w:t>,</w:t>
            </w:r>
            <w:r w:rsidR="00DD5C66">
              <w:rPr>
                <w:rFonts w:asciiTheme="minorHAnsi" w:hAnsiTheme="minorHAnsi"/>
                <w:lang w:val="en-GB"/>
              </w:rPr>
              <w:t xml:space="preserve"> which will lead to behavioural changes, </w:t>
            </w:r>
            <w:r w:rsidR="004D3966">
              <w:rPr>
                <w:rFonts w:asciiTheme="minorHAnsi" w:hAnsiTheme="minorHAnsi"/>
                <w:lang w:val="en-GB"/>
              </w:rPr>
              <w:t xml:space="preserve">reduce </w:t>
            </w:r>
            <w:r w:rsidR="00A1680F">
              <w:rPr>
                <w:rFonts w:asciiTheme="minorHAnsi" w:hAnsiTheme="minorHAnsi"/>
                <w:lang w:val="en-GB"/>
              </w:rPr>
              <w:t xml:space="preserve">implementation </w:t>
            </w:r>
            <w:r w:rsidR="004D3966">
              <w:rPr>
                <w:rFonts w:asciiTheme="minorHAnsi" w:hAnsiTheme="minorHAnsi"/>
                <w:lang w:val="en-GB"/>
              </w:rPr>
              <w:t xml:space="preserve">barriers </w:t>
            </w:r>
            <w:r w:rsidR="00C167A8">
              <w:rPr>
                <w:rFonts w:asciiTheme="minorHAnsi" w:hAnsiTheme="minorHAnsi"/>
                <w:lang w:val="en-GB"/>
              </w:rPr>
              <w:t xml:space="preserve">and </w:t>
            </w:r>
            <w:r w:rsidR="000B4D10" w:rsidRPr="000B4D10">
              <w:rPr>
                <w:rFonts w:asciiTheme="minorHAnsi" w:hAnsiTheme="minorHAnsi"/>
                <w:lang w:val="en-GB"/>
              </w:rPr>
              <w:t xml:space="preserve">lever further investment for </w:t>
            </w:r>
            <w:r w:rsidR="00DD5C66">
              <w:rPr>
                <w:rFonts w:asciiTheme="minorHAnsi" w:hAnsiTheme="minorHAnsi"/>
                <w:lang w:val="en-GB"/>
              </w:rPr>
              <w:t>their</w:t>
            </w:r>
            <w:r w:rsidR="000B4D10" w:rsidRPr="000B4D10">
              <w:rPr>
                <w:rFonts w:asciiTheme="minorHAnsi" w:hAnsiTheme="minorHAnsi"/>
                <w:lang w:val="en-GB"/>
              </w:rPr>
              <w:t xml:space="preserve"> wide deployment within central Europe.</w:t>
            </w:r>
            <w:r w:rsidR="004D3966">
              <w:rPr>
                <w:rFonts w:asciiTheme="minorHAnsi" w:hAnsiTheme="minorHAnsi"/>
                <w:lang w:val="en-GB"/>
              </w:rPr>
              <w:t xml:space="preserve"> </w:t>
            </w:r>
            <w:r w:rsidR="004D3966" w:rsidRPr="00DB0CC8">
              <w:rPr>
                <w:rFonts w:asciiTheme="minorHAnsi" w:hAnsiTheme="minorHAnsi"/>
                <w:lang w:val="en-GB"/>
              </w:rPr>
              <w:t xml:space="preserve">This will ultimately result in lower GHG emissions on the path to carbon-neutrality and help to mitigate climate change. </w:t>
            </w:r>
          </w:p>
        </w:tc>
      </w:tr>
    </w:tbl>
    <w:p w14:paraId="096F4104" w14:textId="77777777" w:rsidR="009A0D85" w:rsidRPr="008727F2" w:rsidRDefault="009A0D85" w:rsidP="009A0D85">
      <w:pPr>
        <w:rPr>
          <w:rFonts w:asciiTheme="minorHAnsi" w:hAnsiTheme="minorHAnsi"/>
          <w:i/>
          <w:color w:val="000000"/>
          <w:lang w:val="en-GB"/>
        </w:rPr>
      </w:pPr>
    </w:p>
    <w:p w14:paraId="0C1DE8F5" w14:textId="77777777" w:rsidR="009A0D85" w:rsidRPr="00113BE2" w:rsidRDefault="009A0D85" w:rsidP="009A0D85">
      <w:pPr>
        <w:spacing w:before="240" w:after="240" w:line="240" w:lineRule="auto"/>
        <w:ind w:left="0"/>
        <w:rPr>
          <w:rFonts w:asciiTheme="minorHAnsi" w:hAnsiTheme="minorHAnsi"/>
          <w:b/>
          <w:i/>
          <w:szCs w:val="24"/>
          <w:lang w:val="en-GB"/>
        </w:rPr>
      </w:pPr>
      <w:r w:rsidRPr="00113BE2">
        <w:rPr>
          <w:rFonts w:asciiTheme="minorHAnsi" w:hAnsiTheme="minorHAnsi"/>
          <w:b/>
          <w:i/>
          <w:szCs w:val="24"/>
          <w:lang w:val="en-GB"/>
        </w:rPr>
        <w:t xml:space="preserve">For </w:t>
      </w:r>
      <w:r>
        <w:rPr>
          <w:rFonts w:asciiTheme="minorHAnsi" w:hAnsiTheme="minorHAnsi"/>
          <w:b/>
          <w:i/>
          <w:szCs w:val="24"/>
          <w:lang w:val="en-GB"/>
        </w:rPr>
        <w:t>INTERACT and ESPON</w:t>
      </w:r>
      <w:r w:rsidRPr="00113BE2">
        <w:rPr>
          <w:rFonts w:asciiTheme="minorHAnsi" w:hAnsiTheme="minorHAnsi"/>
          <w:b/>
          <w:i/>
          <w:szCs w:val="24"/>
          <w:lang w:val="en-GB"/>
        </w:rPr>
        <w:t xml:space="preserve"> programmes:</w:t>
      </w:r>
    </w:p>
    <w:p w14:paraId="727EC2D0" w14:textId="77777777" w:rsidR="009A0D85" w:rsidRPr="00113BE2" w:rsidRDefault="009A0D85" w:rsidP="009A0D85">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Reference Article 17(9)(c)(i)</w:t>
      </w:r>
    </w:p>
    <w:p w14:paraId="04048E2B" w14:textId="77777777" w:rsidR="009A0D85" w:rsidRDefault="009A0D85" w:rsidP="009A0D85">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Definition of a single beneficiary or a limited list of beneficiaries and the granting procedure</w:t>
      </w:r>
    </w:p>
    <w:p w14:paraId="3DCEAA9D" w14:textId="77777777" w:rsidR="00B5185B" w:rsidRPr="00113BE2" w:rsidRDefault="00B5185B" w:rsidP="009A0D85">
      <w:pPr>
        <w:spacing w:before="240" w:after="240" w:line="240" w:lineRule="auto"/>
        <w:ind w:left="0"/>
        <w:rPr>
          <w:rFonts w:asciiTheme="minorHAnsi" w:hAnsiTheme="minorHAnsi"/>
          <w:i/>
          <w:color w:val="000000"/>
          <w:szCs w:val="24"/>
          <w:lang w:val="en-GB"/>
        </w:rPr>
      </w:pPr>
      <w:r w:rsidRPr="00B5185B">
        <w:rPr>
          <w:rFonts w:asciiTheme="minorHAnsi" w:hAnsiTheme="minorHAnsi"/>
          <w:i/>
          <w:color w:val="000000"/>
          <w:szCs w:val="24"/>
          <w:lang w:val="en-GB"/>
        </w:rPr>
        <w:t>Text field [7000]</w:t>
      </w:r>
    </w:p>
    <w:p w14:paraId="3C741C35" w14:textId="77777777" w:rsidR="009A0D85" w:rsidRPr="00B5185B" w:rsidRDefault="00004898" w:rsidP="009A0D85">
      <w:pPr>
        <w:pBdr>
          <w:top w:val="single" w:sz="4" w:space="1" w:color="000000"/>
          <w:left w:val="single" w:sz="4" w:space="4" w:color="000000"/>
          <w:bottom w:val="single" w:sz="4" w:space="1" w:color="000000"/>
          <w:right w:val="single" w:sz="4" w:space="4" w:color="000000"/>
        </w:pBdr>
        <w:ind w:left="142"/>
        <w:rPr>
          <w:rFonts w:asciiTheme="minorHAnsi" w:hAnsiTheme="minorHAnsi"/>
          <w:i/>
          <w:color w:val="000000"/>
          <w:lang w:val="en-GB"/>
        </w:rPr>
      </w:pPr>
      <w:r w:rsidRPr="00B5185B">
        <w:rPr>
          <w:rFonts w:asciiTheme="minorHAnsi" w:hAnsiTheme="minorHAnsi"/>
          <w:i/>
          <w:color w:val="000000"/>
          <w:lang w:val="en-GB"/>
        </w:rPr>
        <w:t>N/A</w:t>
      </w:r>
    </w:p>
    <w:p w14:paraId="4D6AE88E" w14:textId="77777777" w:rsidR="00B5185B" w:rsidRDefault="00B5185B" w:rsidP="009A0D85">
      <w:pPr>
        <w:spacing w:before="240" w:after="240" w:line="240" w:lineRule="auto"/>
        <w:ind w:left="709" w:hanging="709"/>
        <w:rPr>
          <w:rFonts w:asciiTheme="minorHAnsi" w:hAnsiTheme="minorHAnsi"/>
          <w:b/>
          <w:sz w:val="24"/>
          <w:szCs w:val="24"/>
          <w:lang w:val="en-GB"/>
        </w:rPr>
      </w:pPr>
    </w:p>
    <w:p w14:paraId="19687E7C" w14:textId="77777777" w:rsidR="009A0D85" w:rsidRPr="008727F2" w:rsidRDefault="009A0D85" w:rsidP="009A0D8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sidR="009D6F42">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1.2</w:t>
      </w:r>
      <w:r w:rsidRPr="008727F2">
        <w:rPr>
          <w:rFonts w:asciiTheme="minorHAnsi" w:hAnsiTheme="minorHAnsi"/>
          <w:b/>
          <w:sz w:val="24"/>
          <w:szCs w:val="24"/>
          <w:lang w:val="en-GB"/>
        </w:rPr>
        <w:tab/>
        <w:t>Indicators</w:t>
      </w:r>
    </w:p>
    <w:p w14:paraId="58C907EE" w14:textId="77777777" w:rsidR="009A0D85" w:rsidRPr="00B5185B" w:rsidRDefault="009A0D85" w:rsidP="009A0D85">
      <w:pPr>
        <w:spacing w:before="240" w:after="240" w:line="240" w:lineRule="auto"/>
        <w:ind w:left="0"/>
        <w:rPr>
          <w:rFonts w:asciiTheme="minorHAnsi" w:hAnsiTheme="minorHAnsi"/>
          <w:i/>
          <w:color w:val="000000"/>
          <w:szCs w:val="24"/>
          <w:lang w:val="en-GB"/>
        </w:rPr>
      </w:pPr>
      <w:r w:rsidRPr="00B5185B">
        <w:rPr>
          <w:rFonts w:asciiTheme="minorHAnsi" w:hAnsiTheme="minorHAnsi"/>
          <w:i/>
          <w:color w:val="000000"/>
          <w:szCs w:val="24"/>
          <w:lang w:val="en-GB"/>
        </w:rPr>
        <w:t>Reference: Article 17(4)(e)(ii), Article 17(9)(c)(iii)</w:t>
      </w:r>
    </w:p>
    <w:p w14:paraId="334207BC" w14:textId="77777777" w:rsidR="008559FE" w:rsidRPr="009A0D85" w:rsidRDefault="008559FE" w:rsidP="008559FE">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2: Output indicators</w:t>
      </w:r>
    </w:p>
    <w:tbl>
      <w:tblPr>
        <w:tblStyle w:val="18"/>
        <w:tblW w:w="106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992"/>
        <w:gridCol w:w="1134"/>
        <w:gridCol w:w="2693"/>
        <w:gridCol w:w="2126"/>
        <w:gridCol w:w="1385"/>
        <w:gridCol w:w="1450"/>
      </w:tblGrid>
      <w:tr w:rsidR="008559FE" w:rsidRPr="008727F2" w14:paraId="23224790" w14:textId="77777777" w:rsidTr="009F3809">
        <w:trPr>
          <w:trHeight w:val="836"/>
        </w:trPr>
        <w:tc>
          <w:tcPr>
            <w:tcW w:w="846" w:type="dxa"/>
          </w:tcPr>
          <w:p w14:paraId="072F7BB6"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Priority </w:t>
            </w:r>
          </w:p>
        </w:tc>
        <w:tc>
          <w:tcPr>
            <w:tcW w:w="992" w:type="dxa"/>
          </w:tcPr>
          <w:p w14:paraId="43A9A260"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134" w:type="dxa"/>
          </w:tcPr>
          <w:p w14:paraId="5DC70BA0"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p w14:paraId="3815CF4B"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[5]</w:t>
            </w:r>
          </w:p>
        </w:tc>
        <w:tc>
          <w:tcPr>
            <w:tcW w:w="2693" w:type="dxa"/>
            <w:shd w:val="clear" w:color="auto" w:fill="auto"/>
          </w:tcPr>
          <w:p w14:paraId="37BE45BD"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2126" w:type="dxa"/>
          </w:tcPr>
          <w:p w14:paraId="1986472B"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p w14:paraId="4F64F87D"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[255]</w:t>
            </w:r>
          </w:p>
        </w:tc>
        <w:tc>
          <w:tcPr>
            <w:tcW w:w="1385" w:type="dxa"/>
            <w:shd w:val="clear" w:color="auto" w:fill="auto"/>
          </w:tcPr>
          <w:p w14:paraId="6F9DB244"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Milestone (2024)</w:t>
            </w:r>
          </w:p>
          <w:p w14:paraId="0FCCD943"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c>
          <w:tcPr>
            <w:tcW w:w="1450" w:type="dxa"/>
            <w:shd w:val="clear" w:color="auto" w:fill="auto"/>
          </w:tcPr>
          <w:p w14:paraId="40B78AE0"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p w14:paraId="5C577B4E"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r>
      <w:tr w:rsidR="008559FE" w:rsidRPr="001B3725" w14:paraId="542CB192" w14:textId="77777777" w:rsidTr="009F3809">
        <w:trPr>
          <w:trHeight w:val="579"/>
        </w:trPr>
        <w:tc>
          <w:tcPr>
            <w:tcW w:w="846" w:type="dxa"/>
          </w:tcPr>
          <w:p w14:paraId="75202C30" w14:textId="77777777" w:rsidR="008559FE" w:rsidRPr="001B3B78" w:rsidRDefault="00D71C22"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6E4C1536"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Pr>
                <w:rFonts w:asciiTheme="minorHAnsi" w:hAnsiTheme="minorHAnsi"/>
                <w:color w:val="000000"/>
              </w:rPr>
              <w:t>2</w:t>
            </w:r>
            <w:r w:rsidRPr="001B3B78">
              <w:rPr>
                <w:rFonts w:asciiTheme="minorHAnsi" w:hAnsiTheme="minorHAnsi"/>
                <w:color w:val="000000"/>
              </w:rPr>
              <w:t>.1</w:t>
            </w:r>
          </w:p>
        </w:tc>
        <w:tc>
          <w:tcPr>
            <w:tcW w:w="1134" w:type="dxa"/>
          </w:tcPr>
          <w:p w14:paraId="77D6A87B"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RCO 83</w:t>
            </w:r>
          </w:p>
        </w:tc>
        <w:tc>
          <w:tcPr>
            <w:tcW w:w="2693" w:type="dxa"/>
            <w:shd w:val="clear" w:color="auto" w:fill="auto"/>
          </w:tcPr>
          <w:p w14:paraId="010A7E3C" w14:textId="77777777" w:rsidR="008559FE" w:rsidRPr="00196825"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Strategies and action plans jointly developed</w:t>
            </w:r>
          </w:p>
        </w:tc>
        <w:tc>
          <w:tcPr>
            <w:tcW w:w="2126" w:type="dxa"/>
          </w:tcPr>
          <w:p w14:paraId="0A99678B"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Strategy/action plan</w:t>
            </w:r>
          </w:p>
        </w:tc>
        <w:tc>
          <w:tcPr>
            <w:tcW w:w="1385" w:type="dxa"/>
            <w:shd w:val="clear" w:color="auto" w:fill="auto"/>
          </w:tcPr>
          <w:p w14:paraId="3A25E543"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5AD90F4C"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r w:rsidR="008559FE" w:rsidRPr="008727F2" w14:paraId="45733BB7" w14:textId="77777777" w:rsidTr="009F3809">
        <w:trPr>
          <w:trHeight w:val="579"/>
        </w:trPr>
        <w:tc>
          <w:tcPr>
            <w:tcW w:w="846" w:type="dxa"/>
          </w:tcPr>
          <w:p w14:paraId="51A51B82" w14:textId="77777777" w:rsidR="008559FE" w:rsidRPr="001B3B78" w:rsidRDefault="00D71C22"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461D3287"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Pr>
                <w:rFonts w:asciiTheme="minorHAnsi" w:hAnsiTheme="minorHAnsi"/>
                <w:color w:val="000000"/>
              </w:rPr>
              <w:t>2</w:t>
            </w:r>
            <w:r w:rsidRPr="001B3B78">
              <w:rPr>
                <w:rFonts w:asciiTheme="minorHAnsi" w:hAnsiTheme="minorHAnsi"/>
                <w:color w:val="000000"/>
              </w:rPr>
              <w:t>.1</w:t>
            </w:r>
          </w:p>
        </w:tc>
        <w:tc>
          <w:tcPr>
            <w:tcW w:w="1134" w:type="dxa"/>
          </w:tcPr>
          <w:p w14:paraId="692838E3"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84</w:t>
            </w:r>
          </w:p>
        </w:tc>
        <w:tc>
          <w:tcPr>
            <w:tcW w:w="2693" w:type="dxa"/>
            <w:shd w:val="clear" w:color="auto" w:fill="auto"/>
          </w:tcPr>
          <w:p w14:paraId="471B401F" w14:textId="77777777" w:rsidR="008559FE" w:rsidRPr="00196825"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Pilot actions developed jointly and implemented in projects</w:t>
            </w:r>
          </w:p>
        </w:tc>
        <w:tc>
          <w:tcPr>
            <w:tcW w:w="2126" w:type="dxa"/>
          </w:tcPr>
          <w:p w14:paraId="7B77AF10"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Pilot action</w:t>
            </w:r>
          </w:p>
        </w:tc>
        <w:tc>
          <w:tcPr>
            <w:tcW w:w="1385" w:type="dxa"/>
            <w:shd w:val="clear" w:color="auto" w:fill="auto"/>
          </w:tcPr>
          <w:p w14:paraId="3983F5CB"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167945B0"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r w:rsidR="008559FE" w:rsidRPr="008727F2" w14:paraId="59E34649" w14:textId="77777777" w:rsidTr="009F3809">
        <w:trPr>
          <w:trHeight w:val="579"/>
        </w:trPr>
        <w:tc>
          <w:tcPr>
            <w:tcW w:w="846" w:type="dxa"/>
          </w:tcPr>
          <w:p w14:paraId="70C6BFF5" w14:textId="77777777" w:rsidR="008559FE" w:rsidRPr="001B3B78" w:rsidRDefault="00D71C22"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13BF0A1A"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Pr>
                <w:rFonts w:asciiTheme="minorHAnsi" w:hAnsiTheme="minorHAnsi"/>
                <w:color w:val="000000"/>
              </w:rPr>
              <w:t>2</w:t>
            </w:r>
            <w:r w:rsidRPr="001B3B78">
              <w:rPr>
                <w:rFonts w:asciiTheme="minorHAnsi" w:hAnsiTheme="minorHAnsi"/>
                <w:color w:val="000000"/>
              </w:rPr>
              <w:t>.1</w:t>
            </w:r>
          </w:p>
        </w:tc>
        <w:tc>
          <w:tcPr>
            <w:tcW w:w="1134" w:type="dxa"/>
          </w:tcPr>
          <w:p w14:paraId="22F330BC" w14:textId="77777777" w:rsidR="008559FE"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87</w:t>
            </w:r>
          </w:p>
        </w:tc>
        <w:tc>
          <w:tcPr>
            <w:tcW w:w="2693" w:type="dxa"/>
            <w:shd w:val="clear" w:color="auto" w:fill="auto"/>
          </w:tcPr>
          <w:p w14:paraId="66A152FE"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Organisations cooperating across borders</w:t>
            </w:r>
          </w:p>
        </w:tc>
        <w:tc>
          <w:tcPr>
            <w:tcW w:w="2126" w:type="dxa"/>
          </w:tcPr>
          <w:p w14:paraId="55F9CB0A"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Organisation</w:t>
            </w:r>
          </w:p>
        </w:tc>
        <w:tc>
          <w:tcPr>
            <w:tcW w:w="1385" w:type="dxa"/>
            <w:shd w:val="clear" w:color="auto" w:fill="auto"/>
          </w:tcPr>
          <w:p w14:paraId="6AEF26A2"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73A9F32F"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r w:rsidR="008559FE" w:rsidRPr="008727F2" w14:paraId="072F680E" w14:textId="77777777" w:rsidTr="009F3809">
        <w:trPr>
          <w:trHeight w:val="579"/>
        </w:trPr>
        <w:tc>
          <w:tcPr>
            <w:tcW w:w="846" w:type="dxa"/>
          </w:tcPr>
          <w:p w14:paraId="7F0C543A" w14:textId="77777777" w:rsidR="008559FE" w:rsidRPr="001B3B78" w:rsidRDefault="00D71C22"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170842FD"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Pr>
                <w:rFonts w:asciiTheme="minorHAnsi" w:hAnsiTheme="minorHAnsi"/>
                <w:color w:val="000000"/>
              </w:rPr>
              <w:t>2</w:t>
            </w:r>
            <w:r w:rsidRPr="001B3B78">
              <w:rPr>
                <w:rFonts w:asciiTheme="minorHAnsi" w:hAnsiTheme="minorHAnsi"/>
                <w:color w:val="000000"/>
              </w:rPr>
              <w:t>.1</w:t>
            </w:r>
          </w:p>
        </w:tc>
        <w:tc>
          <w:tcPr>
            <w:tcW w:w="1134" w:type="dxa"/>
          </w:tcPr>
          <w:p w14:paraId="32FE9896" w14:textId="77777777" w:rsidR="008559FE"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116</w:t>
            </w:r>
          </w:p>
        </w:tc>
        <w:tc>
          <w:tcPr>
            <w:tcW w:w="2693" w:type="dxa"/>
            <w:shd w:val="clear" w:color="auto" w:fill="auto"/>
          </w:tcPr>
          <w:p w14:paraId="6C308091"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J</w:t>
            </w:r>
            <w:r w:rsidRPr="001B3B78">
              <w:rPr>
                <w:rFonts w:asciiTheme="minorHAnsi" w:hAnsiTheme="minorHAnsi"/>
                <w:color w:val="000000"/>
              </w:rPr>
              <w:t>ointly developed solutions</w:t>
            </w:r>
          </w:p>
        </w:tc>
        <w:tc>
          <w:tcPr>
            <w:tcW w:w="2126" w:type="dxa"/>
          </w:tcPr>
          <w:p w14:paraId="1BC11EDC"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Solution</w:t>
            </w:r>
          </w:p>
        </w:tc>
        <w:tc>
          <w:tcPr>
            <w:tcW w:w="1385" w:type="dxa"/>
            <w:shd w:val="clear" w:color="auto" w:fill="auto"/>
          </w:tcPr>
          <w:p w14:paraId="5AC98BDA"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0107114D"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bl>
    <w:p w14:paraId="40B79397" w14:textId="77777777" w:rsidR="008559FE" w:rsidRPr="009A0D85" w:rsidRDefault="008559FE" w:rsidP="008559FE">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3: Result indicators</w:t>
      </w:r>
    </w:p>
    <w:tbl>
      <w:tblPr>
        <w:tblStyle w:val="17"/>
        <w:tblW w:w="1127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953"/>
        <w:gridCol w:w="1020"/>
        <w:gridCol w:w="1815"/>
        <w:gridCol w:w="1418"/>
        <w:gridCol w:w="856"/>
        <w:gridCol w:w="1134"/>
        <w:gridCol w:w="850"/>
        <w:gridCol w:w="1266"/>
        <w:gridCol w:w="1074"/>
      </w:tblGrid>
      <w:tr w:rsidR="008559FE" w:rsidRPr="008727F2" w14:paraId="48D85FB8" w14:textId="77777777" w:rsidTr="009F3809">
        <w:trPr>
          <w:trHeight w:val="947"/>
        </w:trPr>
        <w:tc>
          <w:tcPr>
            <w:tcW w:w="885" w:type="dxa"/>
          </w:tcPr>
          <w:p w14:paraId="5DA5D72A"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Priority </w:t>
            </w:r>
          </w:p>
        </w:tc>
        <w:tc>
          <w:tcPr>
            <w:tcW w:w="953" w:type="dxa"/>
          </w:tcPr>
          <w:p w14:paraId="3E3C5D8B"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020" w:type="dxa"/>
          </w:tcPr>
          <w:p w14:paraId="2CDD7DEE"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tc>
        <w:tc>
          <w:tcPr>
            <w:tcW w:w="1815" w:type="dxa"/>
            <w:shd w:val="clear" w:color="auto" w:fill="auto"/>
          </w:tcPr>
          <w:p w14:paraId="4834E488"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1418" w:type="dxa"/>
          </w:tcPr>
          <w:p w14:paraId="303023C7"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tc>
        <w:tc>
          <w:tcPr>
            <w:tcW w:w="856" w:type="dxa"/>
          </w:tcPr>
          <w:p w14:paraId="41D95220"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Baseline</w:t>
            </w:r>
          </w:p>
        </w:tc>
        <w:tc>
          <w:tcPr>
            <w:tcW w:w="1134" w:type="dxa"/>
          </w:tcPr>
          <w:p w14:paraId="49305E61"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Reference year</w:t>
            </w:r>
          </w:p>
        </w:tc>
        <w:tc>
          <w:tcPr>
            <w:tcW w:w="850" w:type="dxa"/>
            <w:shd w:val="clear" w:color="auto" w:fill="auto"/>
          </w:tcPr>
          <w:p w14:paraId="5FA19763"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tc>
        <w:tc>
          <w:tcPr>
            <w:tcW w:w="1266" w:type="dxa"/>
            <w:shd w:val="clear" w:color="auto" w:fill="auto"/>
          </w:tcPr>
          <w:p w14:paraId="55399D3C" w14:textId="77777777" w:rsidR="008559FE" w:rsidRPr="008503E7" w:rsidRDefault="008559FE" w:rsidP="008559FE">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sidRPr="00570B26">
              <w:rPr>
                <w:rFonts w:asciiTheme="minorHAnsi" w:hAnsiTheme="minorHAnsi"/>
                <w:b/>
                <w:color w:val="000000"/>
                <w:sz w:val="16"/>
                <w:szCs w:val="16"/>
              </w:rPr>
              <w:t>Source of data</w:t>
            </w:r>
          </w:p>
        </w:tc>
        <w:tc>
          <w:tcPr>
            <w:tcW w:w="1074" w:type="dxa"/>
          </w:tcPr>
          <w:p w14:paraId="1E51F2B2" w14:textId="77777777" w:rsidR="008559FE" w:rsidRPr="00570B26" w:rsidRDefault="008559FE" w:rsidP="008559FE">
            <w:pPr>
              <w:pBdr>
                <w:top w:val="nil"/>
                <w:left w:val="nil"/>
                <w:bottom w:val="nil"/>
                <w:right w:val="nil"/>
                <w:between w:val="nil"/>
              </w:pBdr>
              <w:spacing w:after="120" w:line="480" w:lineRule="auto"/>
              <w:ind w:left="0" w:right="0"/>
              <w:rPr>
                <w:rFonts w:asciiTheme="minorHAnsi" w:hAnsiTheme="minorHAnsi"/>
                <w:b/>
                <w:color w:val="000000"/>
                <w:sz w:val="16"/>
                <w:szCs w:val="16"/>
              </w:rPr>
            </w:pPr>
            <w:r w:rsidRPr="00570B26">
              <w:rPr>
                <w:rFonts w:asciiTheme="minorHAnsi" w:hAnsiTheme="minorHAnsi"/>
                <w:b/>
                <w:color w:val="000000"/>
                <w:sz w:val="16"/>
                <w:szCs w:val="16"/>
              </w:rPr>
              <w:t>Comments</w:t>
            </w:r>
          </w:p>
        </w:tc>
      </w:tr>
      <w:tr w:rsidR="008559FE" w:rsidRPr="004854D7" w14:paraId="6DE771ED" w14:textId="77777777" w:rsidTr="009F3809">
        <w:trPr>
          <w:trHeight w:val="629"/>
        </w:trPr>
        <w:tc>
          <w:tcPr>
            <w:tcW w:w="885" w:type="dxa"/>
          </w:tcPr>
          <w:p w14:paraId="2FDCF381" w14:textId="77777777" w:rsidR="008559FE" w:rsidRPr="004854D7" w:rsidRDefault="00D71C22"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53" w:type="dxa"/>
          </w:tcPr>
          <w:p w14:paraId="4A7677A6"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4854D7">
              <w:rPr>
                <w:rFonts w:asciiTheme="minorHAnsi" w:hAnsiTheme="minorHAnsi"/>
                <w:color w:val="000000"/>
              </w:rPr>
              <w:t xml:space="preserve">SO </w:t>
            </w:r>
            <w:r>
              <w:rPr>
                <w:rFonts w:asciiTheme="minorHAnsi" w:hAnsiTheme="minorHAnsi"/>
                <w:color w:val="000000"/>
              </w:rPr>
              <w:t>2</w:t>
            </w:r>
            <w:r w:rsidRPr="004854D7">
              <w:rPr>
                <w:rFonts w:asciiTheme="minorHAnsi" w:hAnsiTheme="minorHAnsi"/>
                <w:color w:val="000000"/>
              </w:rPr>
              <w:t>.1</w:t>
            </w:r>
          </w:p>
        </w:tc>
        <w:tc>
          <w:tcPr>
            <w:tcW w:w="1020" w:type="dxa"/>
          </w:tcPr>
          <w:p w14:paraId="3DD908B3"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4854D7">
              <w:rPr>
                <w:rFonts w:asciiTheme="minorHAnsi" w:hAnsiTheme="minorHAnsi"/>
                <w:color w:val="000000"/>
              </w:rPr>
              <w:t>RCR 79</w:t>
            </w:r>
          </w:p>
        </w:tc>
        <w:tc>
          <w:tcPr>
            <w:tcW w:w="1815" w:type="dxa"/>
            <w:shd w:val="clear" w:color="auto" w:fill="auto"/>
          </w:tcPr>
          <w:p w14:paraId="4A2F9C5C" w14:textId="77777777" w:rsidR="008559FE" w:rsidRPr="00196825"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Joint strategies and action plans taken up by organisations</w:t>
            </w:r>
          </w:p>
        </w:tc>
        <w:tc>
          <w:tcPr>
            <w:tcW w:w="1418" w:type="dxa"/>
          </w:tcPr>
          <w:p w14:paraId="1F8E4D64"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Joint s</w:t>
            </w:r>
            <w:r w:rsidRPr="001B3B78">
              <w:rPr>
                <w:rFonts w:asciiTheme="minorHAnsi" w:hAnsiTheme="minorHAnsi"/>
                <w:color w:val="000000"/>
              </w:rPr>
              <w:t>trategy/</w:t>
            </w:r>
            <w:r>
              <w:rPr>
                <w:rFonts w:asciiTheme="minorHAnsi" w:hAnsiTheme="minorHAnsi"/>
                <w:color w:val="000000"/>
              </w:rPr>
              <w:t xml:space="preserve"> </w:t>
            </w:r>
            <w:r w:rsidRPr="001B3B78">
              <w:rPr>
                <w:rFonts w:asciiTheme="minorHAnsi" w:hAnsiTheme="minorHAnsi"/>
                <w:color w:val="000000"/>
              </w:rPr>
              <w:t>action plan</w:t>
            </w:r>
          </w:p>
        </w:tc>
        <w:tc>
          <w:tcPr>
            <w:tcW w:w="856" w:type="dxa"/>
          </w:tcPr>
          <w:p w14:paraId="313BB23F"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5A31E836"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47A64AD7"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5191F12C"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66DE015E" w14:textId="77777777" w:rsidR="008559FE" w:rsidRPr="004854D7" w:rsidRDefault="008559FE" w:rsidP="008559FE">
            <w:pPr>
              <w:ind w:left="0" w:right="0"/>
              <w:rPr>
                <w:rFonts w:asciiTheme="minorHAnsi" w:hAnsiTheme="minorHAnsi"/>
                <w:color w:val="000000"/>
              </w:rPr>
            </w:pPr>
          </w:p>
        </w:tc>
      </w:tr>
      <w:tr w:rsidR="008559FE" w:rsidRPr="00D465BC" w14:paraId="7233CF61" w14:textId="77777777" w:rsidTr="009F3809">
        <w:trPr>
          <w:trHeight w:val="629"/>
        </w:trPr>
        <w:tc>
          <w:tcPr>
            <w:tcW w:w="885" w:type="dxa"/>
          </w:tcPr>
          <w:p w14:paraId="630A77D3" w14:textId="77777777" w:rsidR="008559FE" w:rsidRPr="00D465BC" w:rsidRDefault="00D71C22"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53" w:type="dxa"/>
          </w:tcPr>
          <w:p w14:paraId="23A3B4B1"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 xml:space="preserve">SO </w:t>
            </w:r>
            <w:r>
              <w:rPr>
                <w:rFonts w:asciiTheme="minorHAnsi" w:hAnsiTheme="minorHAnsi"/>
                <w:color w:val="000000"/>
              </w:rPr>
              <w:t>2</w:t>
            </w:r>
            <w:r w:rsidRPr="00D465BC">
              <w:rPr>
                <w:rFonts w:asciiTheme="minorHAnsi" w:hAnsiTheme="minorHAnsi"/>
                <w:color w:val="000000"/>
              </w:rPr>
              <w:t>.1</w:t>
            </w:r>
          </w:p>
        </w:tc>
        <w:tc>
          <w:tcPr>
            <w:tcW w:w="1020" w:type="dxa"/>
          </w:tcPr>
          <w:p w14:paraId="5A57B860"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84</w:t>
            </w:r>
          </w:p>
        </w:tc>
        <w:tc>
          <w:tcPr>
            <w:tcW w:w="1815" w:type="dxa"/>
            <w:shd w:val="clear" w:color="auto" w:fill="auto"/>
          </w:tcPr>
          <w:p w14:paraId="72491F0D" w14:textId="77777777" w:rsidR="008559FE" w:rsidRPr="00196825"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Organisations cooperating across borders after project completion</w:t>
            </w:r>
          </w:p>
        </w:tc>
        <w:tc>
          <w:tcPr>
            <w:tcW w:w="1418" w:type="dxa"/>
          </w:tcPr>
          <w:p w14:paraId="7A39304D"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Organisation</w:t>
            </w:r>
          </w:p>
        </w:tc>
        <w:tc>
          <w:tcPr>
            <w:tcW w:w="856" w:type="dxa"/>
          </w:tcPr>
          <w:p w14:paraId="7EFF0077"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17C1D73C"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026AD1F9"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5705E146"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17A00D88" w14:textId="77777777" w:rsidR="008559FE" w:rsidRPr="00D465BC" w:rsidRDefault="008559FE" w:rsidP="008559FE">
            <w:pPr>
              <w:ind w:left="0" w:right="0"/>
              <w:rPr>
                <w:rFonts w:asciiTheme="minorHAnsi" w:hAnsiTheme="minorHAnsi"/>
                <w:color w:val="000000"/>
              </w:rPr>
            </w:pPr>
          </w:p>
        </w:tc>
      </w:tr>
      <w:tr w:rsidR="008559FE" w:rsidRPr="00D465BC" w14:paraId="588C2E4F" w14:textId="77777777" w:rsidTr="009F3809">
        <w:trPr>
          <w:trHeight w:val="629"/>
        </w:trPr>
        <w:tc>
          <w:tcPr>
            <w:tcW w:w="885" w:type="dxa"/>
          </w:tcPr>
          <w:p w14:paraId="48A7A630" w14:textId="77777777" w:rsidR="008559FE" w:rsidRPr="00D465BC" w:rsidRDefault="00D71C22"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53" w:type="dxa"/>
          </w:tcPr>
          <w:p w14:paraId="629F5348"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2</w:t>
            </w:r>
            <w:r w:rsidRPr="00D465BC">
              <w:rPr>
                <w:rFonts w:asciiTheme="minorHAnsi" w:hAnsiTheme="minorHAnsi"/>
                <w:color w:val="000000"/>
              </w:rPr>
              <w:t>.1</w:t>
            </w:r>
          </w:p>
        </w:tc>
        <w:tc>
          <w:tcPr>
            <w:tcW w:w="1020" w:type="dxa"/>
          </w:tcPr>
          <w:p w14:paraId="154AD4D0"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104</w:t>
            </w:r>
          </w:p>
        </w:tc>
        <w:tc>
          <w:tcPr>
            <w:tcW w:w="1815" w:type="dxa"/>
            <w:shd w:val="clear" w:color="auto" w:fill="auto"/>
          </w:tcPr>
          <w:p w14:paraId="72D2F95D" w14:textId="77777777" w:rsidR="008559FE" w:rsidRPr="00196825"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Solutions taken up or up-scaled by organisations</w:t>
            </w:r>
          </w:p>
        </w:tc>
        <w:tc>
          <w:tcPr>
            <w:tcW w:w="1418" w:type="dxa"/>
          </w:tcPr>
          <w:p w14:paraId="22B561C5"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Solution</w:t>
            </w:r>
          </w:p>
        </w:tc>
        <w:tc>
          <w:tcPr>
            <w:tcW w:w="856" w:type="dxa"/>
          </w:tcPr>
          <w:p w14:paraId="23747525"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45BED738"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455363D3"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2B295F62"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6D3D023F" w14:textId="77777777" w:rsidR="008559FE" w:rsidRPr="00D465BC" w:rsidRDefault="008559FE" w:rsidP="008559FE">
            <w:pPr>
              <w:ind w:left="0" w:right="0"/>
              <w:rPr>
                <w:rFonts w:asciiTheme="minorHAnsi" w:hAnsiTheme="minorHAnsi"/>
                <w:color w:val="000000"/>
              </w:rPr>
            </w:pPr>
          </w:p>
        </w:tc>
      </w:tr>
    </w:tbl>
    <w:p w14:paraId="14D97D9E" w14:textId="77777777" w:rsidR="00B5185B" w:rsidRDefault="00B5185B" w:rsidP="009A0D85">
      <w:pPr>
        <w:spacing w:before="240" w:after="240" w:line="240" w:lineRule="auto"/>
        <w:ind w:left="709" w:hanging="709"/>
        <w:rPr>
          <w:rFonts w:asciiTheme="minorHAnsi" w:hAnsiTheme="minorHAnsi"/>
          <w:b/>
          <w:sz w:val="24"/>
          <w:szCs w:val="24"/>
          <w:lang w:val="en-GB"/>
        </w:rPr>
      </w:pPr>
    </w:p>
    <w:p w14:paraId="76B4E5F8" w14:textId="77777777" w:rsidR="009A0D85" w:rsidRPr="00570B26" w:rsidRDefault="009A0D85" w:rsidP="009A0D85">
      <w:pPr>
        <w:spacing w:before="240" w:after="240" w:line="240" w:lineRule="auto"/>
        <w:ind w:left="709" w:hanging="709"/>
        <w:rPr>
          <w:rFonts w:asciiTheme="minorHAnsi" w:hAnsiTheme="minorHAnsi"/>
          <w:b/>
          <w:sz w:val="24"/>
          <w:szCs w:val="24"/>
          <w:lang w:val="en-GB"/>
        </w:rPr>
      </w:pPr>
      <w:r w:rsidRPr="00570B26">
        <w:rPr>
          <w:rFonts w:asciiTheme="minorHAnsi" w:hAnsiTheme="minorHAnsi"/>
          <w:b/>
          <w:sz w:val="24"/>
          <w:szCs w:val="24"/>
          <w:lang w:val="en-GB"/>
        </w:rPr>
        <w:t>2.</w:t>
      </w:r>
      <w:r w:rsidR="009D6F42">
        <w:rPr>
          <w:rFonts w:asciiTheme="minorHAnsi" w:hAnsiTheme="minorHAnsi"/>
          <w:b/>
          <w:sz w:val="24"/>
          <w:szCs w:val="24"/>
          <w:lang w:val="en-GB"/>
        </w:rPr>
        <w:t>2</w:t>
      </w:r>
      <w:r w:rsidRPr="00570B26">
        <w:rPr>
          <w:rFonts w:asciiTheme="minorHAnsi" w:hAnsiTheme="minorHAnsi"/>
          <w:b/>
          <w:sz w:val="24"/>
          <w:szCs w:val="24"/>
          <w:lang w:val="en-GB"/>
        </w:rPr>
        <w:t>.</w:t>
      </w:r>
      <w:r>
        <w:rPr>
          <w:rFonts w:asciiTheme="minorHAnsi" w:hAnsiTheme="minorHAnsi"/>
          <w:b/>
          <w:sz w:val="24"/>
          <w:szCs w:val="24"/>
          <w:lang w:val="en-GB"/>
        </w:rPr>
        <w:t>1.3</w:t>
      </w:r>
      <w:r w:rsidRPr="00570B26">
        <w:rPr>
          <w:rFonts w:asciiTheme="minorHAnsi" w:hAnsiTheme="minorHAnsi"/>
          <w:b/>
          <w:sz w:val="24"/>
          <w:szCs w:val="24"/>
          <w:lang w:val="en-GB"/>
        </w:rPr>
        <w:tab/>
        <w:t>The main target groups</w:t>
      </w:r>
    </w:p>
    <w:p w14:paraId="14E7578D" w14:textId="77777777" w:rsidR="009A0D85" w:rsidRDefault="009A0D85" w:rsidP="009A0D85">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17(4)(e)(iii), Article 17(9)(c)(iv)</w:t>
      </w:r>
    </w:p>
    <w:p w14:paraId="0A168AD3" w14:textId="77777777" w:rsidR="00B5185B" w:rsidRPr="00F91FFB" w:rsidRDefault="00B5185B" w:rsidP="009A0D85">
      <w:pPr>
        <w:spacing w:before="240" w:after="240" w:line="240" w:lineRule="auto"/>
        <w:ind w:left="0"/>
        <w:rPr>
          <w:rFonts w:asciiTheme="minorHAnsi" w:hAnsiTheme="minorHAnsi"/>
          <w:i/>
          <w:color w:val="000000"/>
          <w:szCs w:val="24"/>
          <w:lang w:val="en-GB"/>
        </w:rPr>
      </w:pPr>
      <w:r w:rsidRPr="00F91FFB">
        <w:rPr>
          <w:rFonts w:asciiTheme="minorHAnsi" w:hAnsiTheme="minorHAnsi"/>
          <w:i/>
          <w:color w:val="000000"/>
          <w:szCs w:val="24"/>
          <w:lang w:val="en-GB"/>
        </w:rPr>
        <w:t>Text field [7000]</w:t>
      </w:r>
    </w:p>
    <w:p w14:paraId="1DD888E3" w14:textId="3ACC3A83" w:rsidR="00B5185B" w:rsidRPr="004131E9" w:rsidRDefault="00B5185B" w:rsidP="00B5185B">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4131E9">
        <w:rPr>
          <w:rFonts w:asciiTheme="minorHAnsi" w:hAnsiTheme="minorHAnsi"/>
          <w:lang w:val="en-GB"/>
        </w:rPr>
        <w:t xml:space="preserve">Target groups of funded actions can be both individuals and organisations that will be involved or positively affected by the actions. As a result, they will be stimulated to take up solutions that </w:t>
      </w:r>
      <w:r w:rsidRPr="004131E9">
        <w:rPr>
          <w:rFonts w:asciiTheme="minorHAnsi" w:hAnsiTheme="minorHAnsi"/>
          <w:lang w:val="en-GB"/>
        </w:rPr>
        <w:lastRenderedPageBreak/>
        <w:t xml:space="preserve">lead to improved energy efficiency, an increased use of renewable energies and a more climate-neutral central Europe. More concretely, target groups include both public and private actors such as, policy makers and planners, energy </w:t>
      </w:r>
      <w:r w:rsidR="00A1680F">
        <w:rPr>
          <w:rFonts w:asciiTheme="minorHAnsi" w:hAnsiTheme="minorHAnsi"/>
          <w:lang w:val="en-GB"/>
        </w:rPr>
        <w:t xml:space="preserve">agencies, operators and </w:t>
      </w:r>
      <w:r w:rsidRPr="004131E9">
        <w:rPr>
          <w:rFonts w:asciiTheme="minorHAnsi" w:hAnsiTheme="minorHAnsi"/>
          <w:lang w:val="en-GB"/>
        </w:rPr>
        <w:t xml:space="preserve">distributers, infrastructure providers and other local and regional energy actors, as well as </w:t>
      </w:r>
      <w:r w:rsidR="00A1680F">
        <w:rPr>
          <w:rFonts w:asciiTheme="minorHAnsi" w:hAnsiTheme="minorHAnsi"/>
          <w:lang w:val="en-GB"/>
        </w:rPr>
        <w:t>different economic sectors</w:t>
      </w:r>
      <w:r w:rsidR="00A1680F" w:rsidRPr="004131E9">
        <w:rPr>
          <w:rFonts w:asciiTheme="minorHAnsi" w:hAnsiTheme="minorHAnsi"/>
          <w:lang w:val="en-GB"/>
        </w:rPr>
        <w:t xml:space="preserve"> </w:t>
      </w:r>
      <w:r w:rsidRPr="004131E9">
        <w:rPr>
          <w:rFonts w:asciiTheme="minorHAnsi" w:hAnsiTheme="minorHAnsi"/>
          <w:lang w:val="en-GB"/>
        </w:rPr>
        <w:t>including SMEs. Target groups include also all population groups, which will benefit from an improved regional and local energy performance.</w:t>
      </w:r>
    </w:p>
    <w:p w14:paraId="2E53AB80" w14:textId="77777777" w:rsidR="00B5185B" w:rsidRDefault="00B5185B" w:rsidP="009A0D85">
      <w:pPr>
        <w:spacing w:before="240" w:after="240" w:line="240" w:lineRule="auto"/>
        <w:ind w:left="709" w:hanging="709"/>
        <w:rPr>
          <w:rFonts w:asciiTheme="minorHAnsi" w:hAnsiTheme="minorHAnsi"/>
          <w:b/>
          <w:sz w:val="24"/>
          <w:szCs w:val="24"/>
          <w:lang w:val="en-GB"/>
        </w:rPr>
      </w:pPr>
    </w:p>
    <w:p w14:paraId="5AE71069" w14:textId="77777777" w:rsidR="009A0D85" w:rsidRPr="008727F2" w:rsidRDefault="009A0D85" w:rsidP="009A0D8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sidR="009D6F42">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1.4</w:t>
      </w:r>
      <w:r w:rsidRPr="008727F2">
        <w:rPr>
          <w:rFonts w:asciiTheme="minorHAnsi" w:hAnsiTheme="minorHAnsi"/>
          <w:b/>
          <w:sz w:val="24"/>
          <w:szCs w:val="24"/>
          <w:lang w:val="en-GB"/>
        </w:rPr>
        <w:tab/>
      </w:r>
      <w:r>
        <w:rPr>
          <w:rFonts w:asciiTheme="minorHAnsi" w:hAnsiTheme="minorHAnsi"/>
          <w:b/>
          <w:sz w:val="24"/>
          <w:szCs w:val="24"/>
          <w:lang w:val="en-GB"/>
        </w:rPr>
        <w:t>Identification of the s</w:t>
      </w:r>
      <w:r w:rsidRPr="008727F2">
        <w:rPr>
          <w:rFonts w:asciiTheme="minorHAnsi" w:hAnsiTheme="minorHAnsi"/>
          <w:b/>
          <w:sz w:val="24"/>
          <w:szCs w:val="24"/>
          <w:lang w:val="en-GB"/>
        </w:rPr>
        <w:t>pecific territories targeted, including the planned use of ITI, CLLD or other territorial tools</w:t>
      </w:r>
    </w:p>
    <w:p w14:paraId="6D6D6DD9" w14:textId="77777777" w:rsidR="009A0D85" w:rsidRDefault="009A0D85" w:rsidP="009A0D85">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17(4)(e)(iv)</w:t>
      </w:r>
    </w:p>
    <w:p w14:paraId="1A1C18A4" w14:textId="77777777" w:rsidR="00B5185B" w:rsidRPr="00570B26" w:rsidRDefault="00B5185B" w:rsidP="009A0D85">
      <w:pPr>
        <w:spacing w:before="240" w:after="240" w:line="240" w:lineRule="auto"/>
        <w:ind w:left="0"/>
        <w:rPr>
          <w:rFonts w:asciiTheme="minorHAnsi" w:hAnsiTheme="minorHAnsi"/>
          <w:i/>
          <w:color w:val="000000"/>
          <w:szCs w:val="24"/>
          <w:lang w:val="en-GB"/>
        </w:rPr>
      </w:pPr>
      <w:r w:rsidRPr="00B5185B">
        <w:rPr>
          <w:rFonts w:asciiTheme="minorHAnsi" w:hAnsiTheme="minorHAnsi"/>
          <w:i/>
          <w:color w:val="000000"/>
          <w:szCs w:val="24"/>
          <w:lang w:val="en-GB"/>
        </w:rPr>
        <w:t>Text field [7000]</w:t>
      </w:r>
    </w:p>
    <w:p w14:paraId="42EA1A54" w14:textId="2C901B59" w:rsidR="00196825" w:rsidRDefault="00B5185B" w:rsidP="009A0D85">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4131E9">
        <w:rPr>
          <w:rFonts w:asciiTheme="minorHAnsi" w:hAnsiTheme="minorHAnsi"/>
          <w:lang w:val="en-GB"/>
        </w:rPr>
        <w:t xml:space="preserve">Actions can be implemented throughout the programme area and address </w:t>
      </w:r>
      <w:r w:rsidR="00B53F2E" w:rsidRPr="003A4A76">
        <w:rPr>
          <w:rFonts w:asciiTheme="minorHAnsi" w:hAnsiTheme="minorHAnsi"/>
          <w:lang w:val="en-GB"/>
        </w:rPr>
        <w:t>all types of territories</w:t>
      </w:r>
      <w:r w:rsidR="00B53F2E">
        <w:rPr>
          <w:rFonts w:asciiTheme="minorHAnsi" w:hAnsiTheme="minorHAnsi"/>
          <w:lang w:val="en-GB"/>
        </w:rPr>
        <w:t xml:space="preserve">, i.e. </w:t>
      </w:r>
      <w:r w:rsidR="00B53F2E" w:rsidRPr="004131E9">
        <w:rPr>
          <w:rFonts w:asciiTheme="minorHAnsi" w:hAnsiTheme="minorHAnsi"/>
          <w:lang w:val="en-GB"/>
        </w:rPr>
        <w:t xml:space="preserve"> </w:t>
      </w:r>
      <w:r w:rsidRPr="004131E9">
        <w:rPr>
          <w:rFonts w:asciiTheme="minorHAnsi" w:hAnsiTheme="minorHAnsi"/>
          <w:lang w:val="en-GB"/>
        </w:rPr>
        <w:t xml:space="preserve">both urban and rural areas. </w:t>
      </w:r>
      <w:r w:rsidR="009451BD">
        <w:rPr>
          <w:rFonts w:asciiTheme="minorHAnsi" w:hAnsiTheme="minorHAnsi"/>
          <w:lang w:val="en-GB"/>
        </w:rPr>
        <w:t>Actions could address t</w:t>
      </w:r>
      <w:r w:rsidRPr="004131E9">
        <w:rPr>
          <w:rFonts w:asciiTheme="minorHAnsi" w:hAnsiTheme="minorHAnsi"/>
          <w:lang w:val="en-GB"/>
        </w:rPr>
        <w:t>erritories which show a lower performance in energy efficiency and renewable energy use, or which have deficiencies regarding climate-neutral actions</w:t>
      </w:r>
      <w:r w:rsidR="00B53F2E">
        <w:rPr>
          <w:rFonts w:asciiTheme="minorHAnsi" w:hAnsiTheme="minorHAnsi"/>
          <w:lang w:val="en-GB"/>
        </w:rPr>
        <w:t xml:space="preserve"> as well as more advanced regions</w:t>
      </w:r>
      <w:r w:rsidRPr="004131E9">
        <w:rPr>
          <w:rFonts w:asciiTheme="minorHAnsi" w:hAnsiTheme="minorHAnsi"/>
          <w:lang w:val="en-GB"/>
        </w:rPr>
        <w:t xml:space="preserve">. </w:t>
      </w:r>
      <w:r w:rsidR="00B53F2E" w:rsidRPr="00875F09">
        <w:rPr>
          <w:rFonts w:asciiTheme="minorHAnsi" w:hAnsiTheme="minorHAnsi"/>
          <w:lang w:val="en-GB"/>
        </w:rPr>
        <w:t>Th</w:t>
      </w:r>
      <w:r w:rsidR="00B53F2E">
        <w:rPr>
          <w:rFonts w:asciiTheme="minorHAnsi" w:hAnsiTheme="minorHAnsi"/>
          <w:lang w:val="en-GB"/>
        </w:rPr>
        <w:t xml:space="preserve">is will allow </w:t>
      </w:r>
      <w:r w:rsidR="00B53F2E" w:rsidRPr="00875F09">
        <w:rPr>
          <w:rFonts w:asciiTheme="minorHAnsi" w:hAnsiTheme="minorHAnsi"/>
          <w:lang w:val="en-GB"/>
        </w:rPr>
        <w:t>exchanges and learn</w:t>
      </w:r>
      <w:r w:rsidR="00B53F2E">
        <w:rPr>
          <w:rFonts w:asciiTheme="minorHAnsi" w:hAnsiTheme="minorHAnsi"/>
          <w:lang w:val="en-GB"/>
        </w:rPr>
        <w:t>ing</w:t>
      </w:r>
      <w:r w:rsidR="00B53F2E" w:rsidRPr="00875F09">
        <w:rPr>
          <w:rFonts w:asciiTheme="minorHAnsi" w:hAnsiTheme="minorHAnsi"/>
          <w:lang w:val="en-GB"/>
        </w:rPr>
        <w:t xml:space="preserve"> from </w:t>
      </w:r>
      <w:r w:rsidR="00B53F2E">
        <w:rPr>
          <w:rFonts w:asciiTheme="minorHAnsi" w:hAnsiTheme="minorHAnsi"/>
          <w:lang w:val="en-GB"/>
        </w:rPr>
        <w:t>each other</w:t>
      </w:r>
      <w:r w:rsidR="00B53F2E" w:rsidRPr="00875F09">
        <w:rPr>
          <w:rFonts w:asciiTheme="minorHAnsi" w:hAnsiTheme="minorHAnsi"/>
          <w:lang w:val="en-GB"/>
        </w:rPr>
        <w:t xml:space="preserve">. </w:t>
      </w:r>
      <w:r w:rsidR="003544A4">
        <w:rPr>
          <w:rFonts w:asciiTheme="minorHAnsi" w:hAnsiTheme="minorHAnsi"/>
          <w:lang w:val="en-GB"/>
        </w:rPr>
        <w:t>C</w:t>
      </w:r>
      <w:r w:rsidR="00B53F2E" w:rsidRPr="00875F09">
        <w:rPr>
          <w:rFonts w:asciiTheme="minorHAnsi" w:hAnsiTheme="minorHAnsi"/>
          <w:lang w:val="en-GB"/>
        </w:rPr>
        <w:t xml:space="preserve">ooperation will also allow </w:t>
      </w:r>
      <w:r w:rsidR="003544A4">
        <w:rPr>
          <w:rFonts w:asciiTheme="minorHAnsi" w:hAnsiTheme="minorHAnsi"/>
          <w:lang w:val="en-GB"/>
        </w:rPr>
        <w:t xml:space="preserve">the </w:t>
      </w:r>
      <w:r w:rsidRPr="004131E9">
        <w:rPr>
          <w:rFonts w:asciiTheme="minorHAnsi" w:hAnsiTheme="minorHAnsi"/>
          <w:lang w:val="en-GB"/>
        </w:rPr>
        <w:t xml:space="preserve">more advanced regions to strengthen further their energy performance. </w:t>
      </w:r>
    </w:p>
    <w:p w14:paraId="2A00DEAF" w14:textId="7BAACE94" w:rsidR="009A0D85" w:rsidRDefault="00196825" w:rsidP="009A0D85">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Pr>
          <w:rFonts w:asciiTheme="minorHAnsi" w:hAnsiTheme="minorHAnsi"/>
          <w:lang w:val="en-GB"/>
        </w:rPr>
        <w:t>All p</w:t>
      </w:r>
      <w:r w:rsidR="00B5185B" w:rsidRPr="004131E9">
        <w:rPr>
          <w:rFonts w:asciiTheme="minorHAnsi" w:hAnsiTheme="minorHAnsi"/>
          <w:lang w:val="en-GB"/>
        </w:rPr>
        <w:t>ossible actions need to consider the specific territorial characteristics of targeted areas</w:t>
      </w:r>
      <w:r w:rsidR="0024515A">
        <w:rPr>
          <w:rFonts w:asciiTheme="minorHAnsi" w:hAnsiTheme="minorHAnsi"/>
          <w:lang w:val="en-GB"/>
        </w:rPr>
        <w:t xml:space="preserve"> and</w:t>
      </w:r>
      <w:r w:rsidR="00F07FFD">
        <w:rPr>
          <w:rFonts w:asciiTheme="minorHAnsi" w:hAnsiTheme="minorHAnsi"/>
          <w:lang w:val="en-GB"/>
        </w:rPr>
        <w:t xml:space="preserve"> be aligned</w:t>
      </w:r>
      <w:r w:rsidR="0024515A" w:rsidRPr="009B50B6">
        <w:rPr>
          <w:rFonts w:asciiTheme="minorHAnsi" w:hAnsiTheme="minorHAnsi"/>
          <w:lang w:val="en-GB"/>
        </w:rPr>
        <w:t xml:space="preserve"> </w:t>
      </w:r>
      <w:r w:rsidR="00F07FFD" w:rsidRPr="00F07FFD">
        <w:rPr>
          <w:rFonts w:asciiTheme="minorHAnsi" w:hAnsiTheme="minorHAnsi"/>
          <w:lang w:val="en-GB"/>
        </w:rPr>
        <w:t>to the relevant territorial strategies at the respective governance level (local, regional, national)</w:t>
      </w:r>
      <w:r w:rsidR="00B5185B" w:rsidRPr="004131E9">
        <w:rPr>
          <w:rFonts w:asciiTheme="minorHAnsi" w:hAnsiTheme="minorHAnsi"/>
          <w:lang w:val="en-GB"/>
        </w:rPr>
        <w:t>.</w:t>
      </w:r>
    </w:p>
    <w:p w14:paraId="715AC7FE" w14:textId="1A2613FB" w:rsidR="009451BD" w:rsidRDefault="009451BD" w:rsidP="00B53F2E">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p>
    <w:p w14:paraId="7E6BB510" w14:textId="77777777" w:rsidR="004131E9" w:rsidRDefault="004131E9" w:rsidP="009A0D85">
      <w:pPr>
        <w:spacing w:before="240" w:after="240" w:line="240" w:lineRule="auto"/>
        <w:ind w:left="709" w:hanging="709"/>
        <w:rPr>
          <w:rFonts w:asciiTheme="minorHAnsi" w:hAnsiTheme="minorHAnsi"/>
          <w:b/>
          <w:sz w:val="24"/>
          <w:szCs w:val="24"/>
          <w:lang w:val="en-GB"/>
        </w:rPr>
      </w:pPr>
    </w:p>
    <w:p w14:paraId="050E30AF" w14:textId="77777777" w:rsidR="009A0D85" w:rsidRPr="008727F2" w:rsidRDefault="009D6F42" w:rsidP="009A0D85">
      <w:pPr>
        <w:spacing w:before="240" w:after="240" w:line="240" w:lineRule="auto"/>
        <w:ind w:left="709" w:hanging="709"/>
        <w:rPr>
          <w:rFonts w:asciiTheme="minorHAnsi" w:hAnsiTheme="minorHAnsi"/>
          <w:b/>
          <w:sz w:val="24"/>
          <w:szCs w:val="24"/>
          <w:lang w:val="en-GB"/>
        </w:rPr>
      </w:pPr>
      <w:r>
        <w:rPr>
          <w:rFonts w:asciiTheme="minorHAnsi" w:hAnsiTheme="minorHAnsi"/>
          <w:b/>
          <w:sz w:val="24"/>
          <w:szCs w:val="24"/>
          <w:lang w:val="en-GB"/>
        </w:rPr>
        <w:t>2.2</w:t>
      </w:r>
      <w:r w:rsidR="009A0D85" w:rsidRPr="008727F2">
        <w:rPr>
          <w:rFonts w:asciiTheme="minorHAnsi" w:hAnsiTheme="minorHAnsi"/>
          <w:b/>
          <w:sz w:val="24"/>
          <w:szCs w:val="24"/>
          <w:lang w:val="en-GB"/>
        </w:rPr>
        <w:t>.</w:t>
      </w:r>
      <w:r w:rsidR="009A0D85">
        <w:rPr>
          <w:rFonts w:asciiTheme="minorHAnsi" w:hAnsiTheme="minorHAnsi"/>
          <w:b/>
          <w:sz w:val="24"/>
          <w:szCs w:val="24"/>
          <w:lang w:val="en-GB"/>
        </w:rPr>
        <w:t>1.5</w:t>
      </w:r>
      <w:r w:rsidR="009A0D85" w:rsidRPr="008727F2">
        <w:rPr>
          <w:rFonts w:asciiTheme="minorHAnsi" w:hAnsiTheme="minorHAnsi"/>
          <w:b/>
          <w:sz w:val="24"/>
          <w:szCs w:val="24"/>
          <w:lang w:val="en-GB"/>
        </w:rPr>
        <w:tab/>
        <w:t>Planned use of financial instruments</w:t>
      </w:r>
    </w:p>
    <w:p w14:paraId="0C6E6572" w14:textId="77777777" w:rsidR="009A0D85" w:rsidRDefault="009A0D85" w:rsidP="009A0D85">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17(4)(e)(v)</w:t>
      </w:r>
    </w:p>
    <w:p w14:paraId="02367EEA" w14:textId="77777777" w:rsidR="00B5185B" w:rsidRPr="00570B26" w:rsidRDefault="00B5185B" w:rsidP="009A0D85">
      <w:pPr>
        <w:spacing w:before="240" w:after="240" w:line="240" w:lineRule="auto"/>
        <w:ind w:left="0"/>
        <w:rPr>
          <w:rFonts w:asciiTheme="minorHAnsi" w:hAnsiTheme="minorHAnsi"/>
          <w:i/>
          <w:color w:val="000000"/>
          <w:szCs w:val="24"/>
          <w:lang w:val="en-GB"/>
        </w:rPr>
      </w:pPr>
      <w:r w:rsidRPr="00B5185B">
        <w:rPr>
          <w:rFonts w:asciiTheme="minorHAnsi" w:hAnsiTheme="minorHAnsi"/>
          <w:i/>
          <w:color w:val="000000"/>
          <w:szCs w:val="24"/>
          <w:lang w:val="en-GB"/>
        </w:rPr>
        <w:t>Text field [7000]</w:t>
      </w:r>
    </w:p>
    <w:p w14:paraId="7FAF88D5" w14:textId="77777777" w:rsidR="009A0D85" w:rsidRPr="00570B26" w:rsidRDefault="00004898" w:rsidP="009A0D85">
      <w:pPr>
        <w:pBdr>
          <w:top w:val="single" w:sz="4" w:space="1" w:color="000000"/>
          <w:left w:val="single" w:sz="4" w:space="4" w:color="000000"/>
          <w:bottom w:val="single" w:sz="4" w:space="1" w:color="000000"/>
          <w:right w:val="single" w:sz="4" w:space="4" w:color="000000"/>
        </w:pBdr>
        <w:ind w:left="142"/>
        <w:rPr>
          <w:rFonts w:asciiTheme="minorHAnsi" w:hAnsiTheme="minorHAnsi"/>
          <w:i/>
          <w:szCs w:val="24"/>
          <w:lang w:val="en-GB"/>
        </w:rPr>
      </w:pPr>
      <w:r>
        <w:rPr>
          <w:rFonts w:asciiTheme="minorHAnsi" w:hAnsiTheme="minorHAnsi"/>
          <w:i/>
          <w:szCs w:val="24"/>
          <w:lang w:val="en-GB"/>
        </w:rPr>
        <w:t>N/A</w:t>
      </w:r>
    </w:p>
    <w:p w14:paraId="0C214B92" w14:textId="77777777" w:rsidR="009A0D85" w:rsidRDefault="009A0D85" w:rsidP="009A0D85">
      <w:pPr>
        <w:spacing w:before="240" w:after="240" w:line="240" w:lineRule="auto"/>
        <w:ind w:left="709" w:hanging="709"/>
        <w:rPr>
          <w:rFonts w:asciiTheme="minorHAnsi" w:hAnsiTheme="minorHAnsi"/>
          <w:b/>
          <w:sz w:val="24"/>
          <w:szCs w:val="24"/>
          <w:lang w:val="en-GB"/>
        </w:rPr>
      </w:pPr>
    </w:p>
    <w:p w14:paraId="745CD1B7" w14:textId="77777777" w:rsidR="009A0D85" w:rsidRPr="008727F2" w:rsidRDefault="009A0D85" w:rsidP="009A0D8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sidR="009D6F42">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1.6</w:t>
      </w:r>
      <w:r w:rsidRPr="008727F2">
        <w:rPr>
          <w:rFonts w:asciiTheme="minorHAnsi" w:hAnsiTheme="minorHAnsi"/>
          <w:b/>
          <w:sz w:val="24"/>
          <w:szCs w:val="24"/>
          <w:lang w:val="en-GB"/>
        </w:rPr>
        <w:tab/>
        <w:t>Indicative breakdown of the EU programme resources by type of intervention</w:t>
      </w:r>
    </w:p>
    <w:p w14:paraId="27E643BB" w14:textId="77777777" w:rsidR="009A0D85" w:rsidRPr="0063232B" w:rsidRDefault="009A0D85" w:rsidP="009A0D85">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17(4)(e)(vi), Article 17(9)(c)(v)</w:t>
      </w:r>
    </w:p>
    <w:p w14:paraId="47C1264A" w14:textId="77777777" w:rsidR="009A0D85" w:rsidRPr="009A0D85" w:rsidRDefault="009A0D85" w:rsidP="009A0D85">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4: Dimension 1 – intervention field</w:t>
      </w:r>
    </w:p>
    <w:tbl>
      <w:tblPr>
        <w:tblStyle w:val="1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213B1F9A" w14:textId="77777777" w:rsidTr="00816A75">
        <w:tc>
          <w:tcPr>
            <w:tcW w:w="1869" w:type="dxa"/>
          </w:tcPr>
          <w:p w14:paraId="57E6B80D"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492FBC63"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475B10DC"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0BA29B2C"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782792E4"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566239" w:rsidRPr="00B5185B" w14:paraId="3A114CC2" w14:textId="77777777" w:rsidTr="00816A75">
        <w:tc>
          <w:tcPr>
            <w:tcW w:w="1869" w:type="dxa"/>
          </w:tcPr>
          <w:p w14:paraId="74382AA3" w14:textId="77777777" w:rsidR="00566239" w:rsidRPr="00B5185B" w:rsidRDefault="00566239" w:rsidP="00566239">
            <w:pPr>
              <w:spacing w:after="120" w:line="240" w:lineRule="auto"/>
              <w:ind w:left="0" w:right="0"/>
              <w:jc w:val="center"/>
              <w:rPr>
                <w:rFonts w:asciiTheme="minorHAnsi" w:eastAsia="Times New Roman" w:hAnsiTheme="minorHAnsi" w:cs="Times New Roman"/>
                <w:color w:val="000000"/>
                <w:sz w:val="20"/>
                <w:szCs w:val="16"/>
              </w:rPr>
            </w:pPr>
            <w:r w:rsidRPr="00B5185B">
              <w:rPr>
                <w:rFonts w:asciiTheme="minorHAnsi" w:eastAsia="Times New Roman" w:hAnsiTheme="minorHAnsi" w:cs="Times New Roman"/>
                <w:color w:val="000000"/>
                <w:sz w:val="20"/>
                <w:szCs w:val="16"/>
              </w:rPr>
              <w:t>2</w:t>
            </w:r>
          </w:p>
        </w:tc>
        <w:tc>
          <w:tcPr>
            <w:tcW w:w="1657" w:type="dxa"/>
          </w:tcPr>
          <w:p w14:paraId="29C8AB4C" w14:textId="77777777" w:rsidR="00566239" w:rsidRPr="00B5185B" w:rsidRDefault="00566239" w:rsidP="00566239">
            <w:pPr>
              <w:spacing w:after="120" w:line="240" w:lineRule="auto"/>
              <w:ind w:left="0" w:right="0"/>
              <w:rPr>
                <w:rFonts w:asciiTheme="minorHAnsi" w:eastAsia="Times New Roman" w:hAnsiTheme="minorHAnsi" w:cs="Times New Roman"/>
                <w:color w:val="000000"/>
                <w:sz w:val="20"/>
                <w:szCs w:val="16"/>
              </w:rPr>
            </w:pPr>
            <w:r w:rsidRPr="00B5185B">
              <w:rPr>
                <w:rFonts w:asciiTheme="minorHAnsi" w:eastAsia="Times New Roman" w:hAnsiTheme="minorHAnsi" w:cs="Times New Roman"/>
                <w:color w:val="000000"/>
                <w:sz w:val="20"/>
                <w:szCs w:val="16"/>
              </w:rPr>
              <w:t>ERDF</w:t>
            </w:r>
          </w:p>
        </w:tc>
        <w:tc>
          <w:tcPr>
            <w:tcW w:w="1898" w:type="dxa"/>
          </w:tcPr>
          <w:p w14:paraId="126054A9" w14:textId="77777777" w:rsidR="00566239" w:rsidRPr="00B5185B" w:rsidRDefault="00566239" w:rsidP="00566239">
            <w:pPr>
              <w:spacing w:after="120" w:line="240" w:lineRule="auto"/>
              <w:ind w:left="0" w:right="0"/>
              <w:rPr>
                <w:rFonts w:asciiTheme="minorHAnsi" w:eastAsia="Times New Roman" w:hAnsiTheme="minorHAnsi" w:cs="Times New Roman"/>
                <w:color w:val="000000"/>
                <w:sz w:val="20"/>
                <w:szCs w:val="16"/>
              </w:rPr>
            </w:pPr>
            <w:r w:rsidRPr="00B5185B">
              <w:rPr>
                <w:rFonts w:asciiTheme="minorHAnsi" w:eastAsia="Times New Roman" w:hAnsiTheme="minorHAnsi" w:cs="Times New Roman"/>
                <w:color w:val="000000"/>
                <w:sz w:val="20"/>
                <w:szCs w:val="16"/>
              </w:rPr>
              <w:t>SO 2.1</w:t>
            </w:r>
          </w:p>
        </w:tc>
        <w:tc>
          <w:tcPr>
            <w:tcW w:w="1204" w:type="dxa"/>
          </w:tcPr>
          <w:p w14:paraId="149C86E7" w14:textId="1492EF15" w:rsidR="00566239" w:rsidRPr="00566239" w:rsidRDefault="00566239" w:rsidP="002B6588">
            <w:pPr>
              <w:spacing w:after="120" w:line="240" w:lineRule="auto"/>
              <w:ind w:left="0" w:right="0"/>
              <w:jc w:val="center"/>
              <w:rPr>
                <w:rFonts w:ascii="Trebuchet MS" w:eastAsia="Times New Roman" w:hAnsi="Trebuchet MS" w:cs="Times New Roman"/>
                <w:color w:val="000000"/>
                <w:sz w:val="20"/>
                <w:szCs w:val="16"/>
              </w:rPr>
            </w:pPr>
            <w:r w:rsidRPr="00566239">
              <w:rPr>
                <w:rFonts w:ascii="Trebuchet MS" w:hAnsi="Trebuchet MS"/>
                <w:sz w:val="20"/>
              </w:rPr>
              <w:t>24</w:t>
            </w:r>
          </w:p>
        </w:tc>
        <w:tc>
          <w:tcPr>
            <w:tcW w:w="2658" w:type="dxa"/>
          </w:tcPr>
          <w:p w14:paraId="53F00589" w14:textId="77777777" w:rsidR="00566239" w:rsidRPr="00B5185B" w:rsidRDefault="00566239" w:rsidP="00566239">
            <w:pPr>
              <w:spacing w:after="120" w:line="240" w:lineRule="auto"/>
              <w:ind w:left="0" w:right="0"/>
              <w:rPr>
                <w:rFonts w:asciiTheme="minorHAnsi" w:eastAsia="Times New Roman" w:hAnsiTheme="minorHAnsi" w:cs="Times New Roman"/>
                <w:color w:val="000000"/>
                <w:sz w:val="20"/>
                <w:szCs w:val="16"/>
              </w:rPr>
            </w:pPr>
          </w:p>
        </w:tc>
      </w:tr>
      <w:tr w:rsidR="00566239" w:rsidRPr="00B5185B" w14:paraId="60E013C6" w14:textId="77777777" w:rsidTr="00816A75">
        <w:tc>
          <w:tcPr>
            <w:tcW w:w="1869" w:type="dxa"/>
          </w:tcPr>
          <w:p w14:paraId="4E8859BE" w14:textId="65D0FA8C" w:rsidR="00566239" w:rsidRPr="00B5185B" w:rsidRDefault="00566239" w:rsidP="00566239">
            <w:pPr>
              <w:spacing w:after="120" w:line="240" w:lineRule="auto"/>
              <w:ind w:left="0" w:right="0"/>
              <w:jc w:val="center"/>
              <w:rPr>
                <w:rFonts w:asciiTheme="minorHAnsi" w:hAnsiTheme="minorHAnsi"/>
                <w:color w:val="000000"/>
                <w:szCs w:val="16"/>
              </w:rPr>
            </w:pPr>
            <w:r w:rsidRPr="00B5185B">
              <w:rPr>
                <w:rFonts w:asciiTheme="minorHAnsi" w:eastAsia="Times New Roman" w:hAnsiTheme="minorHAnsi" w:cs="Times New Roman"/>
                <w:color w:val="000000"/>
                <w:sz w:val="20"/>
                <w:szCs w:val="16"/>
              </w:rPr>
              <w:t>2</w:t>
            </w:r>
          </w:p>
        </w:tc>
        <w:tc>
          <w:tcPr>
            <w:tcW w:w="1657" w:type="dxa"/>
          </w:tcPr>
          <w:p w14:paraId="5FE79C9F" w14:textId="1D28BF0D"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ERDF</w:t>
            </w:r>
          </w:p>
        </w:tc>
        <w:tc>
          <w:tcPr>
            <w:tcW w:w="1898" w:type="dxa"/>
          </w:tcPr>
          <w:p w14:paraId="53706E5B" w14:textId="3F3628AB"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SO 2.1</w:t>
            </w:r>
          </w:p>
        </w:tc>
        <w:tc>
          <w:tcPr>
            <w:tcW w:w="1204" w:type="dxa"/>
          </w:tcPr>
          <w:p w14:paraId="1B4676CC" w14:textId="63EAC1E8" w:rsidR="00566239" w:rsidRPr="00566239" w:rsidRDefault="00566239" w:rsidP="002B6588">
            <w:pPr>
              <w:spacing w:after="120" w:line="240" w:lineRule="auto"/>
              <w:ind w:left="0" w:right="0"/>
              <w:jc w:val="center"/>
              <w:rPr>
                <w:rFonts w:ascii="Trebuchet MS" w:hAnsi="Trebuchet MS"/>
                <w:color w:val="000000"/>
                <w:sz w:val="20"/>
                <w:szCs w:val="16"/>
              </w:rPr>
            </w:pPr>
            <w:r w:rsidRPr="00566239">
              <w:rPr>
                <w:rFonts w:ascii="Trebuchet MS" w:hAnsi="Trebuchet MS"/>
                <w:sz w:val="20"/>
              </w:rPr>
              <w:t>25</w:t>
            </w:r>
          </w:p>
        </w:tc>
        <w:tc>
          <w:tcPr>
            <w:tcW w:w="2658" w:type="dxa"/>
          </w:tcPr>
          <w:p w14:paraId="79482C80" w14:textId="77777777" w:rsidR="00566239" w:rsidRPr="00B5185B" w:rsidRDefault="00566239" w:rsidP="00566239">
            <w:pPr>
              <w:spacing w:after="120" w:line="240" w:lineRule="auto"/>
              <w:ind w:left="0" w:right="0"/>
              <w:rPr>
                <w:rFonts w:asciiTheme="minorHAnsi" w:hAnsiTheme="minorHAnsi"/>
                <w:color w:val="000000"/>
                <w:szCs w:val="16"/>
              </w:rPr>
            </w:pPr>
          </w:p>
        </w:tc>
      </w:tr>
      <w:tr w:rsidR="00566239" w:rsidRPr="00B5185B" w14:paraId="3512E410" w14:textId="77777777" w:rsidTr="00816A75">
        <w:tc>
          <w:tcPr>
            <w:tcW w:w="1869" w:type="dxa"/>
          </w:tcPr>
          <w:p w14:paraId="6704FD13" w14:textId="1BC304E3" w:rsidR="00566239" w:rsidRPr="00B5185B" w:rsidRDefault="00566239" w:rsidP="00566239">
            <w:pPr>
              <w:spacing w:after="120" w:line="240" w:lineRule="auto"/>
              <w:ind w:left="0" w:right="0"/>
              <w:jc w:val="center"/>
              <w:rPr>
                <w:rFonts w:asciiTheme="minorHAnsi" w:hAnsiTheme="minorHAnsi"/>
                <w:color w:val="000000"/>
                <w:szCs w:val="16"/>
              </w:rPr>
            </w:pPr>
            <w:r w:rsidRPr="00B5185B">
              <w:rPr>
                <w:rFonts w:asciiTheme="minorHAnsi" w:eastAsia="Times New Roman" w:hAnsiTheme="minorHAnsi" w:cs="Times New Roman"/>
                <w:color w:val="000000"/>
                <w:sz w:val="20"/>
                <w:szCs w:val="16"/>
              </w:rPr>
              <w:lastRenderedPageBreak/>
              <w:t>2</w:t>
            </w:r>
          </w:p>
        </w:tc>
        <w:tc>
          <w:tcPr>
            <w:tcW w:w="1657" w:type="dxa"/>
          </w:tcPr>
          <w:p w14:paraId="456DB4C4" w14:textId="239F26FF"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ERDF</w:t>
            </w:r>
          </w:p>
        </w:tc>
        <w:tc>
          <w:tcPr>
            <w:tcW w:w="1898" w:type="dxa"/>
          </w:tcPr>
          <w:p w14:paraId="1CBCAE81" w14:textId="2BA7D6C2"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SO 2.1</w:t>
            </w:r>
          </w:p>
        </w:tc>
        <w:tc>
          <w:tcPr>
            <w:tcW w:w="1204" w:type="dxa"/>
          </w:tcPr>
          <w:p w14:paraId="0D7F428A" w14:textId="401DD3D9" w:rsidR="00566239" w:rsidRPr="00566239" w:rsidRDefault="00566239" w:rsidP="002B6588">
            <w:pPr>
              <w:spacing w:after="120" w:line="240" w:lineRule="auto"/>
              <w:ind w:left="0" w:right="0"/>
              <w:jc w:val="center"/>
              <w:rPr>
                <w:rFonts w:ascii="Trebuchet MS" w:hAnsi="Trebuchet MS"/>
                <w:color w:val="000000"/>
                <w:sz w:val="20"/>
                <w:szCs w:val="16"/>
              </w:rPr>
            </w:pPr>
            <w:r w:rsidRPr="00566239">
              <w:rPr>
                <w:rFonts w:ascii="Trebuchet MS" w:hAnsi="Trebuchet MS"/>
                <w:sz w:val="20"/>
              </w:rPr>
              <w:t>26</w:t>
            </w:r>
          </w:p>
        </w:tc>
        <w:tc>
          <w:tcPr>
            <w:tcW w:w="2658" w:type="dxa"/>
          </w:tcPr>
          <w:p w14:paraId="66285A08" w14:textId="77777777" w:rsidR="00566239" w:rsidRPr="00B5185B" w:rsidRDefault="00566239" w:rsidP="00566239">
            <w:pPr>
              <w:spacing w:after="120" w:line="240" w:lineRule="auto"/>
              <w:ind w:left="0" w:right="0"/>
              <w:rPr>
                <w:rFonts w:asciiTheme="minorHAnsi" w:hAnsiTheme="minorHAnsi"/>
                <w:color w:val="000000"/>
                <w:szCs w:val="16"/>
              </w:rPr>
            </w:pPr>
          </w:p>
        </w:tc>
      </w:tr>
      <w:tr w:rsidR="00566239" w:rsidRPr="00B5185B" w14:paraId="58A2376E" w14:textId="77777777" w:rsidTr="00816A75">
        <w:tc>
          <w:tcPr>
            <w:tcW w:w="1869" w:type="dxa"/>
          </w:tcPr>
          <w:p w14:paraId="2BD36B75" w14:textId="60E6AD50" w:rsidR="00566239" w:rsidRPr="00B5185B" w:rsidRDefault="00566239" w:rsidP="00566239">
            <w:pPr>
              <w:spacing w:after="120" w:line="240" w:lineRule="auto"/>
              <w:ind w:left="0" w:right="0"/>
              <w:jc w:val="center"/>
              <w:rPr>
                <w:rFonts w:asciiTheme="minorHAnsi" w:hAnsiTheme="minorHAnsi"/>
                <w:color w:val="000000"/>
                <w:szCs w:val="16"/>
              </w:rPr>
            </w:pPr>
            <w:r w:rsidRPr="00B5185B">
              <w:rPr>
                <w:rFonts w:asciiTheme="minorHAnsi" w:eastAsia="Times New Roman" w:hAnsiTheme="minorHAnsi" w:cs="Times New Roman"/>
                <w:color w:val="000000"/>
                <w:sz w:val="20"/>
                <w:szCs w:val="16"/>
              </w:rPr>
              <w:t>2</w:t>
            </w:r>
          </w:p>
        </w:tc>
        <w:tc>
          <w:tcPr>
            <w:tcW w:w="1657" w:type="dxa"/>
          </w:tcPr>
          <w:p w14:paraId="68CE331B" w14:textId="0C93B1EE"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ERDF</w:t>
            </w:r>
          </w:p>
        </w:tc>
        <w:tc>
          <w:tcPr>
            <w:tcW w:w="1898" w:type="dxa"/>
          </w:tcPr>
          <w:p w14:paraId="498B7736" w14:textId="191D9F1A"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SO 2.1</w:t>
            </w:r>
          </w:p>
        </w:tc>
        <w:tc>
          <w:tcPr>
            <w:tcW w:w="1204" w:type="dxa"/>
          </w:tcPr>
          <w:p w14:paraId="06693BBF" w14:textId="73B720D3" w:rsidR="00566239" w:rsidRPr="00566239" w:rsidRDefault="00566239" w:rsidP="002B6588">
            <w:pPr>
              <w:spacing w:after="120" w:line="240" w:lineRule="auto"/>
              <w:ind w:left="0" w:right="0"/>
              <w:jc w:val="center"/>
              <w:rPr>
                <w:rFonts w:ascii="Trebuchet MS" w:hAnsi="Trebuchet MS"/>
                <w:color w:val="000000"/>
                <w:sz w:val="20"/>
                <w:szCs w:val="16"/>
              </w:rPr>
            </w:pPr>
            <w:r w:rsidRPr="00566239">
              <w:rPr>
                <w:rFonts w:ascii="Trebuchet MS" w:hAnsi="Trebuchet MS"/>
                <w:sz w:val="20"/>
              </w:rPr>
              <w:t>28</w:t>
            </w:r>
          </w:p>
        </w:tc>
        <w:tc>
          <w:tcPr>
            <w:tcW w:w="2658" w:type="dxa"/>
          </w:tcPr>
          <w:p w14:paraId="0E25BBCC" w14:textId="77777777" w:rsidR="00566239" w:rsidRPr="00B5185B" w:rsidRDefault="00566239" w:rsidP="00566239">
            <w:pPr>
              <w:spacing w:after="120" w:line="240" w:lineRule="auto"/>
              <w:ind w:left="0" w:right="0"/>
              <w:rPr>
                <w:rFonts w:asciiTheme="minorHAnsi" w:hAnsiTheme="minorHAnsi"/>
                <w:color w:val="000000"/>
                <w:szCs w:val="16"/>
              </w:rPr>
            </w:pPr>
          </w:p>
        </w:tc>
      </w:tr>
      <w:tr w:rsidR="00566239" w:rsidRPr="00B5185B" w14:paraId="17DFF8CA" w14:textId="77777777" w:rsidTr="00816A75">
        <w:tc>
          <w:tcPr>
            <w:tcW w:w="1869" w:type="dxa"/>
          </w:tcPr>
          <w:p w14:paraId="62DF05ED" w14:textId="206D5F4C" w:rsidR="00566239" w:rsidRPr="00B5185B" w:rsidRDefault="00566239" w:rsidP="00566239">
            <w:pPr>
              <w:spacing w:after="120" w:line="240" w:lineRule="auto"/>
              <w:ind w:left="0" w:right="0"/>
              <w:jc w:val="center"/>
              <w:rPr>
                <w:rFonts w:asciiTheme="minorHAnsi" w:hAnsiTheme="minorHAnsi"/>
                <w:color w:val="000000"/>
                <w:szCs w:val="16"/>
              </w:rPr>
            </w:pPr>
            <w:r w:rsidRPr="00B5185B">
              <w:rPr>
                <w:rFonts w:asciiTheme="minorHAnsi" w:eastAsia="Times New Roman" w:hAnsiTheme="minorHAnsi" w:cs="Times New Roman"/>
                <w:color w:val="000000"/>
                <w:sz w:val="20"/>
                <w:szCs w:val="16"/>
              </w:rPr>
              <w:t>2</w:t>
            </w:r>
          </w:p>
        </w:tc>
        <w:tc>
          <w:tcPr>
            <w:tcW w:w="1657" w:type="dxa"/>
          </w:tcPr>
          <w:p w14:paraId="20F342DF" w14:textId="1EED9897"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ERDF</w:t>
            </w:r>
          </w:p>
        </w:tc>
        <w:tc>
          <w:tcPr>
            <w:tcW w:w="1898" w:type="dxa"/>
          </w:tcPr>
          <w:p w14:paraId="2F591C76" w14:textId="1C039241"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SO 2.1</w:t>
            </w:r>
          </w:p>
        </w:tc>
        <w:tc>
          <w:tcPr>
            <w:tcW w:w="1204" w:type="dxa"/>
          </w:tcPr>
          <w:p w14:paraId="08A59E3B" w14:textId="53732B73" w:rsidR="00566239" w:rsidRPr="00566239" w:rsidRDefault="00566239" w:rsidP="002B6588">
            <w:pPr>
              <w:spacing w:after="120" w:line="240" w:lineRule="auto"/>
              <w:ind w:left="0" w:right="0"/>
              <w:jc w:val="center"/>
              <w:rPr>
                <w:rFonts w:ascii="Trebuchet MS" w:hAnsi="Trebuchet MS"/>
                <w:color w:val="000000"/>
                <w:sz w:val="20"/>
                <w:szCs w:val="16"/>
              </w:rPr>
            </w:pPr>
            <w:r w:rsidRPr="00566239">
              <w:rPr>
                <w:rFonts w:ascii="Trebuchet MS" w:hAnsi="Trebuchet MS"/>
                <w:sz w:val="20"/>
              </w:rPr>
              <w:t>29</w:t>
            </w:r>
          </w:p>
        </w:tc>
        <w:tc>
          <w:tcPr>
            <w:tcW w:w="2658" w:type="dxa"/>
          </w:tcPr>
          <w:p w14:paraId="54B3FC39" w14:textId="77777777" w:rsidR="00566239" w:rsidRPr="00B5185B" w:rsidRDefault="00566239" w:rsidP="00566239">
            <w:pPr>
              <w:spacing w:after="120" w:line="240" w:lineRule="auto"/>
              <w:ind w:left="0" w:right="0"/>
              <w:rPr>
                <w:rFonts w:asciiTheme="minorHAnsi" w:hAnsiTheme="minorHAnsi"/>
                <w:color w:val="000000"/>
                <w:szCs w:val="16"/>
              </w:rPr>
            </w:pPr>
          </w:p>
        </w:tc>
      </w:tr>
      <w:tr w:rsidR="00566239" w:rsidRPr="00B5185B" w14:paraId="376698A4" w14:textId="77777777" w:rsidTr="00566239">
        <w:tc>
          <w:tcPr>
            <w:tcW w:w="1869" w:type="dxa"/>
          </w:tcPr>
          <w:p w14:paraId="251BFE00" w14:textId="500E8055" w:rsidR="00566239" w:rsidRPr="00B5185B" w:rsidRDefault="00566239" w:rsidP="00566239">
            <w:pPr>
              <w:spacing w:after="120" w:line="240" w:lineRule="auto"/>
              <w:ind w:left="0" w:right="0"/>
              <w:jc w:val="center"/>
              <w:rPr>
                <w:rFonts w:asciiTheme="minorHAnsi" w:hAnsiTheme="minorHAnsi"/>
                <w:color w:val="000000"/>
                <w:szCs w:val="16"/>
              </w:rPr>
            </w:pPr>
            <w:r w:rsidRPr="00B5185B">
              <w:rPr>
                <w:rFonts w:asciiTheme="minorHAnsi" w:eastAsia="Times New Roman" w:hAnsiTheme="minorHAnsi" w:cs="Times New Roman"/>
                <w:color w:val="000000"/>
                <w:sz w:val="20"/>
                <w:szCs w:val="16"/>
              </w:rPr>
              <w:t>2</w:t>
            </w:r>
          </w:p>
        </w:tc>
        <w:tc>
          <w:tcPr>
            <w:tcW w:w="1657" w:type="dxa"/>
          </w:tcPr>
          <w:p w14:paraId="3DEC114E" w14:textId="575E29F9"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ERDF</w:t>
            </w:r>
          </w:p>
        </w:tc>
        <w:tc>
          <w:tcPr>
            <w:tcW w:w="1898" w:type="dxa"/>
          </w:tcPr>
          <w:p w14:paraId="2460A5DE" w14:textId="527D2147"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SO 2.1</w:t>
            </w:r>
          </w:p>
        </w:tc>
        <w:tc>
          <w:tcPr>
            <w:tcW w:w="1204" w:type="dxa"/>
            <w:vAlign w:val="bottom"/>
          </w:tcPr>
          <w:p w14:paraId="2AC808E5" w14:textId="7996D66F" w:rsidR="00566239" w:rsidRPr="00566239" w:rsidRDefault="00566239" w:rsidP="002B6588">
            <w:pPr>
              <w:spacing w:after="120" w:line="240" w:lineRule="auto"/>
              <w:ind w:left="0" w:right="0"/>
              <w:jc w:val="center"/>
              <w:rPr>
                <w:rFonts w:ascii="Trebuchet MS" w:hAnsi="Trebuchet MS"/>
                <w:color w:val="000000"/>
                <w:sz w:val="20"/>
                <w:szCs w:val="16"/>
              </w:rPr>
            </w:pPr>
            <w:r w:rsidRPr="00566239">
              <w:rPr>
                <w:rFonts w:ascii="Trebuchet MS" w:hAnsi="Trebuchet MS"/>
                <w:color w:val="000000"/>
                <w:sz w:val="20"/>
              </w:rPr>
              <w:t>30</w:t>
            </w:r>
          </w:p>
        </w:tc>
        <w:tc>
          <w:tcPr>
            <w:tcW w:w="2658" w:type="dxa"/>
          </w:tcPr>
          <w:p w14:paraId="570A0B76" w14:textId="77777777" w:rsidR="00566239" w:rsidRPr="00B5185B" w:rsidRDefault="00566239" w:rsidP="00566239">
            <w:pPr>
              <w:spacing w:after="120" w:line="240" w:lineRule="auto"/>
              <w:ind w:left="0" w:right="0"/>
              <w:rPr>
                <w:rFonts w:asciiTheme="minorHAnsi" w:hAnsiTheme="minorHAnsi"/>
                <w:color w:val="000000"/>
                <w:szCs w:val="16"/>
              </w:rPr>
            </w:pPr>
          </w:p>
        </w:tc>
      </w:tr>
      <w:tr w:rsidR="00566239" w:rsidRPr="00B5185B" w14:paraId="51FC7AAC" w14:textId="77777777" w:rsidTr="00566239">
        <w:tc>
          <w:tcPr>
            <w:tcW w:w="1869" w:type="dxa"/>
          </w:tcPr>
          <w:p w14:paraId="1D2CABB2" w14:textId="2572893F" w:rsidR="00566239" w:rsidRPr="00B5185B" w:rsidRDefault="00566239" w:rsidP="00566239">
            <w:pPr>
              <w:spacing w:after="120" w:line="240" w:lineRule="auto"/>
              <w:ind w:left="0" w:right="0"/>
              <w:jc w:val="center"/>
              <w:rPr>
                <w:rFonts w:asciiTheme="minorHAnsi" w:hAnsiTheme="minorHAnsi"/>
                <w:color w:val="000000"/>
                <w:szCs w:val="16"/>
              </w:rPr>
            </w:pPr>
            <w:r w:rsidRPr="00B5185B">
              <w:rPr>
                <w:rFonts w:asciiTheme="minorHAnsi" w:eastAsia="Times New Roman" w:hAnsiTheme="minorHAnsi" w:cs="Times New Roman"/>
                <w:color w:val="000000"/>
                <w:sz w:val="20"/>
                <w:szCs w:val="16"/>
              </w:rPr>
              <w:t>2</w:t>
            </w:r>
          </w:p>
        </w:tc>
        <w:tc>
          <w:tcPr>
            <w:tcW w:w="1657" w:type="dxa"/>
          </w:tcPr>
          <w:p w14:paraId="55C37FAA" w14:textId="3607F14E"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ERDF</w:t>
            </w:r>
          </w:p>
        </w:tc>
        <w:tc>
          <w:tcPr>
            <w:tcW w:w="1898" w:type="dxa"/>
          </w:tcPr>
          <w:p w14:paraId="480578D8" w14:textId="69C118BF"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SO 2.1</w:t>
            </w:r>
          </w:p>
        </w:tc>
        <w:tc>
          <w:tcPr>
            <w:tcW w:w="1204" w:type="dxa"/>
            <w:vAlign w:val="bottom"/>
          </w:tcPr>
          <w:p w14:paraId="14F9D961" w14:textId="2AAD67DF" w:rsidR="00566239" w:rsidRPr="00566239" w:rsidRDefault="00566239" w:rsidP="002B6588">
            <w:pPr>
              <w:spacing w:after="120" w:line="240" w:lineRule="auto"/>
              <w:ind w:left="0" w:right="0"/>
              <w:jc w:val="center"/>
              <w:rPr>
                <w:rFonts w:ascii="Trebuchet MS" w:hAnsi="Trebuchet MS"/>
                <w:color w:val="000000"/>
                <w:sz w:val="20"/>
                <w:szCs w:val="16"/>
              </w:rPr>
            </w:pPr>
            <w:r w:rsidRPr="00566239">
              <w:rPr>
                <w:rFonts w:ascii="Trebuchet MS" w:hAnsi="Trebuchet MS"/>
                <w:color w:val="000000"/>
                <w:sz w:val="20"/>
              </w:rPr>
              <w:t>31</w:t>
            </w:r>
          </w:p>
        </w:tc>
        <w:tc>
          <w:tcPr>
            <w:tcW w:w="2658" w:type="dxa"/>
          </w:tcPr>
          <w:p w14:paraId="501508B9" w14:textId="77777777" w:rsidR="00566239" w:rsidRPr="00B5185B" w:rsidRDefault="00566239" w:rsidP="00566239">
            <w:pPr>
              <w:spacing w:after="120" w:line="240" w:lineRule="auto"/>
              <w:ind w:left="0" w:right="0"/>
              <w:rPr>
                <w:rFonts w:asciiTheme="minorHAnsi" w:hAnsiTheme="minorHAnsi"/>
                <w:color w:val="000000"/>
                <w:szCs w:val="16"/>
              </w:rPr>
            </w:pPr>
          </w:p>
        </w:tc>
      </w:tr>
      <w:tr w:rsidR="00566239" w:rsidRPr="00B5185B" w14:paraId="1822D362" w14:textId="77777777" w:rsidTr="00566239">
        <w:tc>
          <w:tcPr>
            <w:tcW w:w="1869" w:type="dxa"/>
          </w:tcPr>
          <w:p w14:paraId="6900FFAA" w14:textId="2FDF484E" w:rsidR="00566239" w:rsidRPr="00B5185B" w:rsidRDefault="00566239" w:rsidP="00566239">
            <w:pPr>
              <w:spacing w:after="120" w:line="240" w:lineRule="auto"/>
              <w:ind w:left="0" w:right="0"/>
              <w:jc w:val="center"/>
              <w:rPr>
                <w:rFonts w:asciiTheme="minorHAnsi" w:hAnsiTheme="minorHAnsi"/>
                <w:color w:val="000000"/>
                <w:szCs w:val="16"/>
              </w:rPr>
            </w:pPr>
            <w:r w:rsidRPr="00B5185B">
              <w:rPr>
                <w:rFonts w:asciiTheme="minorHAnsi" w:eastAsia="Times New Roman" w:hAnsiTheme="minorHAnsi" w:cs="Times New Roman"/>
                <w:color w:val="000000"/>
                <w:sz w:val="20"/>
                <w:szCs w:val="16"/>
              </w:rPr>
              <w:t>2</w:t>
            </w:r>
          </w:p>
        </w:tc>
        <w:tc>
          <w:tcPr>
            <w:tcW w:w="1657" w:type="dxa"/>
          </w:tcPr>
          <w:p w14:paraId="665CFB04" w14:textId="23E5A7E9"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ERDF</w:t>
            </w:r>
          </w:p>
        </w:tc>
        <w:tc>
          <w:tcPr>
            <w:tcW w:w="1898" w:type="dxa"/>
          </w:tcPr>
          <w:p w14:paraId="1816B5A0" w14:textId="3C676BBD"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SO 2.1</w:t>
            </w:r>
          </w:p>
        </w:tc>
        <w:tc>
          <w:tcPr>
            <w:tcW w:w="1204" w:type="dxa"/>
            <w:vAlign w:val="bottom"/>
          </w:tcPr>
          <w:p w14:paraId="3A42878D" w14:textId="5976A01D" w:rsidR="00566239" w:rsidRPr="002B6588" w:rsidRDefault="00566239" w:rsidP="002B6588">
            <w:pPr>
              <w:spacing w:after="120" w:line="240" w:lineRule="auto"/>
              <w:ind w:left="0" w:right="0"/>
              <w:jc w:val="center"/>
              <w:rPr>
                <w:rFonts w:ascii="Trebuchet MS" w:hAnsi="Trebuchet MS"/>
                <w:sz w:val="20"/>
              </w:rPr>
            </w:pPr>
            <w:r w:rsidRPr="002B6588">
              <w:rPr>
                <w:rFonts w:ascii="Trebuchet MS" w:hAnsi="Trebuchet MS"/>
                <w:sz w:val="20"/>
              </w:rPr>
              <w:t>32</w:t>
            </w:r>
          </w:p>
        </w:tc>
        <w:tc>
          <w:tcPr>
            <w:tcW w:w="2658" w:type="dxa"/>
          </w:tcPr>
          <w:p w14:paraId="2557108E" w14:textId="77777777" w:rsidR="00566239" w:rsidRPr="00B5185B" w:rsidRDefault="00566239" w:rsidP="00566239">
            <w:pPr>
              <w:spacing w:after="120" w:line="240" w:lineRule="auto"/>
              <w:ind w:left="0" w:right="0"/>
              <w:rPr>
                <w:rFonts w:asciiTheme="minorHAnsi" w:hAnsiTheme="minorHAnsi"/>
                <w:color w:val="000000"/>
                <w:szCs w:val="16"/>
              </w:rPr>
            </w:pPr>
          </w:p>
        </w:tc>
      </w:tr>
      <w:tr w:rsidR="00566239" w:rsidRPr="00B5185B" w14:paraId="664D2B4D" w14:textId="77777777" w:rsidTr="00566239">
        <w:tc>
          <w:tcPr>
            <w:tcW w:w="1869" w:type="dxa"/>
          </w:tcPr>
          <w:p w14:paraId="632AB199" w14:textId="669D002F" w:rsidR="00566239" w:rsidRPr="00B5185B" w:rsidRDefault="00566239" w:rsidP="00566239">
            <w:pPr>
              <w:spacing w:after="120" w:line="240" w:lineRule="auto"/>
              <w:ind w:left="0" w:right="0"/>
              <w:jc w:val="center"/>
              <w:rPr>
                <w:rFonts w:asciiTheme="minorHAnsi" w:hAnsiTheme="minorHAnsi"/>
                <w:color w:val="000000"/>
                <w:szCs w:val="16"/>
              </w:rPr>
            </w:pPr>
            <w:r w:rsidRPr="00B5185B">
              <w:rPr>
                <w:rFonts w:asciiTheme="minorHAnsi" w:eastAsia="Times New Roman" w:hAnsiTheme="minorHAnsi" w:cs="Times New Roman"/>
                <w:color w:val="000000"/>
                <w:sz w:val="20"/>
                <w:szCs w:val="16"/>
              </w:rPr>
              <w:t>2</w:t>
            </w:r>
          </w:p>
        </w:tc>
        <w:tc>
          <w:tcPr>
            <w:tcW w:w="1657" w:type="dxa"/>
          </w:tcPr>
          <w:p w14:paraId="77EC3157" w14:textId="301CF2B4"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ERDF</w:t>
            </w:r>
          </w:p>
        </w:tc>
        <w:tc>
          <w:tcPr>
            <w:tcW w:w="1898" w:type="dxa"/>
          </w:tcPr>
          <w:p w14:paraId="3B2DD2FD" w14:textId="61979EE2"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SO 2.1</w:t>
            </w:r>
          </w:p>
        </w:tc>
        <w:tc>
          <w:tcPr>
            <w:tcW w:w="1204" w:type="dxa"/>
            <w:vAlign w:val="bottom"/>
          </w:tcPr>
          <w:p w14:paraId="6803FB77" w14:textId="36E96B07" w:rsidR="00566239" w:rsidRPr="002B6588" w:rsidRDefault="00566239" w:rsidP="002B6588">
            <w:pPr>
              <w:spacing w:after="120" w:line="240" w:lineRule="auto"/>
              <w:ind w:left="0" w:right="0"/>
              <w:jc w:val="center"/>
              <w:rPr>
                <w:rFonts w:ascii="Trebuchet MS" w:hAnsi="Trebuchet MS"/>
                <w:sz w:val="20"/>
              </w:rPr>
            </w:pPr>
            <w:r w:rsidRPr="002B6588">
              <w:rPr>
                <w:rFonts w:ascii="Trebuchet MS" w:hAnsi="Trebuchet MS"/>
                <w:sz w:val="20"/>
              </w:rPr>
              <w:t>33</w:t>
            </w:r>
          </w:p>
        </w:tc>
        <w:tc>
          <w:tcPr>
            <w:tcW w:w="2658" w:type="dxa"/>
          </w:tcPr>
          <w:p w14:paraId="7BD2EFF9" w14:textId="77777777" w:rsidR="00566239" w:rsidRPr="00B5185B" w:rsidRDefault="00566239" w:rsidP="00566239">
            <w:pPr>
              <w:spacing w:after="120" w:line="240" w:lineRule="auto"/>
              <w:ind w:left="0" w:right="0"/>
              <w:rPr>
                <w:rFonts w:asciiTheme="minorHAnsi" w:hAnsiTheme="minorHAnsi"/>
                <w:color w:val="000000"/>
                <w:szCs w:val="16"/>
              </w:rPr>
            </w:pPr>
          </w:p>
        </w:tc>
      </w:tr>
      <w:tr w:rsidR="00566239" w:rsidRPr="00B5185B" w14:paraId="189632D4" w14:textId="77777777" w:rsidTr="00816A75">
        <w:tc>
          <w:tcPr>
            <w:tcW w:w="1869" w:type="dxa"/>
          </w:tcPr>
          <w:p w14:paraId="483335FD" w14:textId="10B7267C" w:rsidR="00566239" w:rsidRPr="00B5185B" w:rsidRDefault="00566239" w:rsidP="00566239">
            <w:pPr>
              <w:spacing w:after="120" w:line="240" w:lineRule="auto"/>
              <w:ind w:left="0" w:right="0"/>
              <w:jc w:val="center"/>
              <w:rPr>
                <w:rFonts w:asciiTheme="minorHAnsi" w:hAnsiTheme="minorHAnsi"/>
                <w:color w:val="000000"/>
                <w:szCs w:val="16"/>
              </w:rPr>
            </w:pPr>
            <w:r w:rsidRPr="00B5185B">
              <w:rPr>
                <w:rFonts w:asciiTheme="minorHAnsi" w:eastAsia="Times New Roman" w:hAnsiTheme="minorHAnsi" w:cs="Times New Roman"/>
                <w:color w:val="000000"/>
                <w:sz w:val="20"/>
                <w:szCs w:val="16"/>
              </w:rPr>
              <w:t>2</w:t>
            </w:r>
          </w:p>
        </w:tc>
        <w:tc>
          <w:tcPr>
            <w:tcW w:w="1657" w:type="dxa"/>
          </w:tcPr>
          <w:p w14:paraId="6FAB0678" w14:textId="5D4C297A"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ERDF</w:t>
            </w:r>
          </w:p>
        </w:tc>
        <w:tc>
          <w:tcPr>
            <w:tcW w:w="1898" w:type="dxa"/>
          </w:tcPr>
          <w:p w14:paraId="0F242873" w14:textId="4DE023A2" w:rsidR="00566239" w:rsidRPr="00B5185B" w:rsidRDefault="00566239" w:rsidP="00566239">
            <w:pPr>
              <w:spacing w:after="120" w:line="240" w:lineRule="auto"/>
              <w:ind w:left="0" w:right="0"/>
              <w:rPr>
                <w:rFonts w:asciiTheme="minorHAnsi" w:hAnsiTheme="minorHAnsi"/>
                <w:color w:val="000000"/>
                <w:szCs w:val="16"/>
              </w:rPr>
            </w:pPr>
            <w:r w:rsidRPr="00B5185B">
              <w:rPr>
                <w:rFonts w:asciiTheme="minorHAnsi" w:eastAsia="Times New Roman" w:hAnsiTheme="minorHAnsi" w:cs="Times New Roman"/>
                <w:color w:val="000000"/>
                <w:sz w:val="20"/>
                <w:szCs w:val="16"/>
              </w:rPr>
              <w:t>SO 2.1</w:t>
            </w:r>
          </w:p>
        </w:tc>
        <w:tc>
          <w:tcPr>
            <w:tcW w:w="1204" w:type="dxa"/>
          </w:tcPr>
          <w:p w14:paraId="79308B2E" w14:textId="3B57789E" w:rsidR="00566239" w:rsidRPr="002B6588" w:rsidRDefault="00566239" w:rsidP="002B6588">
            <w:pPr>
              <w:spacing w:after="120" w:line="240" w:lineRule="auto"/>
              <w:ind w:left="0" w:right="0"/>
              <w:jc w:val="center"/>
              <w:rPr>
                <w:rFonts w:ascii="Trebuchet MS" w:hAnsi="Trebuchet MS"/>
                <w:sz w:val="20"/>
              </w:rPr>
            </w:pPr>
            <w:r w:rsidRPr="002B6588">
              <w:rPr>
                <w:rFonts w:ascii="Trebuchet MS" w:hAnsi="Trebuchet MS"/>
                <w:sz w:val="20"/>
              </w:rPr>
              <w:t>34</w:t>
            </w:r>
          </w:p>
        </w:tc>
        <w:tc>
          <w:tcPr>
            <w:tcW w:w="2658" w:type="dxa"/>
          </w:tcPr>
          <w:p w14:paraId="565867E2" w14:textId="77777777" w:rsidR="00566239" w:rsidRPr="00B5185B" w:rsidRDefault="00566239" w:rsidP="00566239">
            <w:pPr>
              <w:spacing w:after="120" w:line="240" w:lineRule="auto"/>
              <w:ind w:left="0" w:right="0"/>
              <w:rPr>
                <w:rFonts w:asciiTheme="minorHAnsi" w:hAnsiTheme="minorHAnsi"/>
                <w:color w:val="000000"/>
                <w:szCs w:val="16"/>
              </w:rPr>
            </w:pPr>
          </w:p>
        </w:tc>
      </w:tr>
    </w:tbl>
    <w:p w14:paraId="44BA8F36" w14:textId="77777777" w:rsidR="009A0D85" w:rsidRPr="009A0D85" w:rsidRDefault="009A0D85" w:rsidP="009A0D85">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5: Dimension 2 – form of financing</w:t>
      </w:r>
    </w:p>
    <w:tbl>
      <w:tblPr>
        <w:tblStyle w:val="1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0A563685" w14:textId="77777777" w:rsidTr="00816A75">
        <w:tc>
          <w:tcPr>
            <w:tcW w:w="1869" w:type="dxa"/>
          </w:tcPr>
          <w:p w14:paraId="4414D133"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6DAA6F69"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3E80FFD6"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75E395C5"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36F5AF63"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B5185B" w:rsidRPr="008727F2" w14:paraId="4841D508" w14:textId="77777777" w:rsidTr="00816A75">
        <w:tc>
          <w:tcPr>
            <w:tcW w:w="1869" w:type="dxa"/>
          </w:tcPr>
          <w:p w14:paraId="28763FB8" w14:textId="77777777" w:rsidR="00B5185B" w:rsidRPr="00570B26" w:rsidRDefault="00B5185B" w:rsidP="00B5185B">
            <w:pPr>
              <w:spacing w:after="120" w:line="240" w:lineRule="auto"/>
              <w:ind w:left="0" w:right="0"/>
              <w:jc w:val="center"/>
              <w:rPr>
                <w:rFonts w:asciiTheme="minorHAnsi" w:eastAsia="Times New Roman" w:hAnsiTheme="minorHAnsi" w:cs="Times New Roman"/>
                <w:b/>
                <w:color w:val="000000"/>
                <w:sz w:val="16"/>
                <w:szCs w:val="16"/>
              </w:rPr>
            </w:pPr>
            <w:r w:rsidRPr="00B5185B">
              <w:rPr>
                <w:rFonts w:asciiTheme="minorHAnsi" w:eastAsia="Times New Roman" w:hAnsiTheme="minorHAnsi" w:cs="Times New Roman"/>
                <w:color w:val="000000"/>
                <w:sz w:val="20"/>
                <w:szCs w:val="16"/>
              </w:rPr>
              <w:t>2</w:t>
            </w:r>
          </w:p>
        </w:tc>
        <w:tc>
          <w:tcPr>
            <w:tcW w:w="1657" w:type="dxa"/>
          </w:tcPr>
          <w:p w14:paraId="5B77408C" w14:textId="77777777" w:rsidR="00B5185B" w:rsidRPr="00570B26" w:rsidRDefault="00B5185B" w:rsidP="00B5185B">
            <w:pPr>
              <w:spacing w:after="120" w:line="240" w:lineRule="auto"/>
              <w:ind w:left="0" w:right="0"/>
              <w:rPr>
                <w:rFonts w:asciiTheme="minorHAnsi" w:eastAsia="Times New Roman" w:hAnsiTheme="minorHAnsi" w:cs="Times New Roman"/>
                <w:b/>
                <w:color w:val="000000"/>
                <w:sz w:val="16"/>
                <w:szCs w:val="16"/>
              </w:rPr>
            </w:pPr>
            <w:r w:rsidRPr="00B5185B">
              <w:rPr>
                <w:rFonts w:asciiTheme="minorHAnsi" w:eastAsia="Times New Roman" w:hAnsiTheme="minorHAnsi" w:cs="Times New Roman"/>
                <w:color w:val="000000"/>
                <w:sz w:val="20"/>
                <w:szCs w:val="16"/>
              </w:rPr>
              <w:t>ERDF</w:t>
            </w:r>
          </w:p>
        </w:tc>
        <w:tc>
          <w:tcPr>
            <w:tcW w:w="1898" w:type="dxa"/>
          </w:tcPr>
          <w:p w14:paraId="08F41860" w14:textId="77777777" w:rsidR="00B5185B" w:rsidRPr="00570B26" w:rsidRDefault="00B5185B" w:rsidP="00B5185B">
            <w:pPr>
              <w:spacing w:after="120" w:line="240" w:lineRule="auto"/>
              <w:ind w:left="0" w:right="0"/>
              <w:rPr>
                <w:rFonts w:asciiTheme="minorHAnsi" w:eastAsia="Times New Roman" w:hAnsiTheme="minorHAnsi" w:cs="Times New Roman"/>
                <w:b/>
                <w:color w:val="000000"/>
                <w:sz w:val="16"/>
                <w:szCs w:val="16"/>
              </w:rPr>
            </w:pPr>
            <w:r w:rsidRPr="00B5185B">
              <w:rPr>
                <w:rFonts w:asciiTheme="minorHAnsi" w:eastAsia="Times New Roman" w:hAnsiTheme="minorHAnsi" w:cs="Times New Roman"/>
                <w:color w:val="000000"/>
                <w:sz w:val="20"/>
                <w:szCs w:val="16"/>
              </w:rPr>
              <w:t>SO 2.1</w:t>
            </w:r>
          </w:p>
        </w:tc>
        <w:tc>
          <w:tcPr>
            <w:tcW w:w="1204" w:type="dxa"/>
          </w:tcPr>
          <w:p w14:paraId="1757C25D" w14:textId="0EC163D4" w:rsidR="00B5185B" w:rsidRPr="002B6588" w:rsidRDefault="00566239" w:rsidP="002B6588">
            <w:pPr>
              <w:spacing w:after="120" w:line="240" w:lineRule="auto"/>
              <w:ind w:left="0" w:right="0"/>
              <w:jc w:val="center"/>
              <w:rPr>
                <w:rFonts w:ascii="Trebuchet MS" w:hAnsi="Trebuchet MS"/>
                <w:sz w:val="20"/>
              </w:rPr>
            </w:pPr>
            <w:r w:rsidRPr="002B6588">
              <w:rPr>
                <w:rFonts w:ascii="Trebuchet MS" w:hAnsi="Trebuchet MS"/>
                <w:sz w:val="20"/>
              </w:rPr>
              <w:t>01</w:t>
            </w:r>
          </w:p>
        </w:tc>
        <w:tc>
          <w:tcPr>
            <w:tcW w:w="2658" w:type="dxa"/>
          </w:tcPr>
          <w:p w14:paraId="1CC83910" w14:textId="77777777" w:rsidR="00B5185B" w:rsidRPr="00570B26" w:rsidRDefault="00B5185B" w:rsidP="00B5185B">
            <w:pPr>
              <w:spacing w:after="120" w:line="240" w:lineRule="auto"/>
              <w:ind w:left="0" w:right="0"/>
              <w:rPr>
                <w:rFonts w:asciiTheme="minorHAnsi" w:eastAsia="Times New Roman" w:hAnsiTheme="minorHAnsi" w:cs="Times New Roman"/>
                <w:b/>
                <w:color w:val="000000"/>
                <w:sz w:val="16"/>
                <w:szCs w:val="16"/>
              </w:rPr>
            </w:pPr>
          </w:p>
        </w:tc>
      </w:tr>
    </w:tbl>
    <w:p w14:paraId="209672EB" w14:textId="77777777" w:rsidR="009A0D85" w:rsidRPr="009A0D85" w:rsidRDefault="009A0D85" w:rsidP="009A0D85">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6: Dimension 3 – territorial delivery mechanism and territorial focus</w:t>
      </w:r>
    </w:p>
    <w:tbl>
      <w:tblPr>
        <w:tblStyle w:val="14"/>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7881BA8D" w14:textId="77777777" w:rsidTr="00816A75">
        <w:tc>
          <w:tcPr>
            <w:tcW w:w="1869" w:type="dxa"/>
          </w:tcPr>
          <w:p w14:paraId="46C36123"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5072454B"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4AD93652"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0A05CD19"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1B99DB60"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B5185B" w:rsidRPr="008727F2" w14:paraId="7D28911D" w14:textId="77777777" w:rsidTr="00816A75">
        <w:tc>
          <w:tcPr>
            <w:tcW w:w="1869" w:type="dxa"/>
          </w:tcPr>
          <w:p w14:paraId="23DEBAC5" w14:textId="77777777" w:rsidR="00B5185B" w:rsidRPr="00570B26" w:rsidRDefault="00B5185B" w:rsidP="00B5185B">
            <w:pPr>
              <w:spacing w:after="120" w:line="240" w:lineRule="auto"/>
              <w:ind w:left="0" w:right="0"/>
              <w:jc w:val="center"/>
              <w:rPr>
                <w:rFonts w:asciiTheme="minorHAnsi" w:eastAsia="Times New Roman" w:hAnsiTheme="minorHAnsi" w:cs="Times New Roman"/>
                <w:b/>
                <w:color w:val="000000"/>
                <w:sz w:val="16"/>
                <w:szCs w:val="16"/>
              </w:rPr>
            </w:pPr>
            <w:r w:rsidRPr="00B5185B">
              <w:rPr>
                <w:rFonts w:asciiTheme="minorHAnsi" w:eastAsia="Times New Roman" w:hAnsiTheme="minorHAnsi" w:cs="Times New Roman"/>
                <w:color w:val="000000"/>
                <w:sz w:val="20"/>
                <w:szCs w:val="16"/>
              </w:rPr>
              <w:t>2</w:t>
            </w:r>
          </w:p>
        </w:tc>
        <w:tc>
          <w:tcPr>
            <w:tcW w:w="1657" w:type="dxa"/>
          </w:tcPr>
          <w:p w14:paraId="32AFE1AC" w14:textId="77777777" w:rsidR="00B5185B" w:rsidRPr="00570B26" w:rsidRDefault="00B5185B" w:rsidP="00B5185B">
            <w:pPr>
              <w:spacing w:after="120" w:line="240" w:lineRule="auto"/>
              <w:ind w:left="0" w:right="0"/>
              <w:rPr>
                <w:rFonts w:asciiTheme="minorHAnsi" w:eastAsia="Times New Roman" w:hAnsiTheme="minorHAnsi" w:cs="Times New Roman"/>
                <w:b/>
                <w:color w:val="000000"/>
                <w:sz w:val="16"/>
                <w:szCs w:val="16"/>
              </w:rPr>
            </w:pPr>
            <w:r w:rsidRPr="00B5185B">
              <w:rPr>
                <w:rFonts w:asciiTheme="minorHAnsi" w:eastAsia="Times New Roman" w:hAnsiTheme="minorHAnsi" w:cs="Times New Roman"/>
                <w:color w:val="000000"/>
                <w:sz w:val="20"/>
                <w:szCs w:val="16"/>
              </w:rPr>
              <w:t>ERDF</w:t>
            </w:r>
          </w:p>
        </w:tc>
        <w:tc>
          <w:tcPr>
            <w:tcW w:w="1898" w:type="dxa"/>
          </w:tcPr>
          <w:p w14:paraId="20714F9D" w14:textId="77777777" w:rsidR="00B5185B" w:rsidRPr="00570B26" w:rsidRDefault="00B5185B" w:rsidP="00B5185B">
            <w:pPr>
              <w:spacing w:after="120" w:line="240" w:lineRule="auto"/>
              <w:ind w:left="0" w:right="0"/>
              <w:rPr>
                <w:rFonts w:asciiTheme="minorHAnsi" w:eastAsia="Times New Roman" w:hAnsiTheme="minorHAnsi" w:cs="Times New Roman"/>
                <w:b/>
                <w:color w:val="000000"/>
                <w:sz w:val="16"/>
                <w:szCs w:val="16"/>
              </w:rPr>
            </w:pPr>
            <w:r w:rsidRPr="00B5185B">
              <w:rPr>
                <w:rFonts w:asciiTheme="minorHAnsi" w:eastAsia="Times New Roman" w:hAnsiTheme="minorHAnsi" w:cs="Times New Roman"/>
                <w:color w:val="000000"/>
                <w:sz w:val="20"/>
                <w:szCs w:val="16"/>
              </w:rPr>
              <w:t>SO 2.1</w:t>
            </w:r>
          </w:p>
        </w:tc>
        <w:tc>
          <w:tcPr>
            <w:tcW w:w="1204" w:type="dxa"/>
          </w:tcPr>
          <w:p w14:paraId="3608027E" w14:textId="106149E5" w:rsidR="00B5185B" w:rsidRPr="002B6588" w:rsidRDefault="00566239" w:rsidP="002B6588">
            <w:pPr>
              <w:spacing w:after="120" w:line="240" w:lineRule="auto"/>
              <w:ind w:left="0" w:right="0"/>
              <w:jc w:val="center"/>
              <w:rPr>
                <w:rFonts w:ascii="Trebuchet MS" w:hAnsi="Trebuchet MS"/>
                <w:sz w:val="20"/>
              </w:rPr>
            </w:pPr>
            <w:r w:rsidRPr="002B6588">
              <w:rPr>
                <w:rFonts w:ascii="Trebuchet MS" w:hAnsi="Trebuchet MS"/>
                <w:sz w:val="20"/>
              </w:rPr>
              <w:t>48</w:t>
            </w:r>
          </w:p>
        </w:tc>
        <w:tc>
          <w:tcPr>
            <w:tcW w:w="2658" w:type="dxa"/>
          </w:tcPr>
          <w:p w14:paraId="6C54680C" w14:textId="77777777" w:rsidR="00B5185B" w:rsidRPr="00570B26" w:rsidRDefault="00B5185B" w:rsidP="00B5185B">
            <w:pPr>
              <w:spacing w:after="120" w:line="240" w:lineRule="auto"/>
              <w:ind w:left="0" w:right="0"/>
              <w:rPr>
                <w:rFonts w:asciiTheme="minorHAnsi" w:eastAsia="Times New Roman" w:hAnsiTheme="minorHAnsi" w:cs="Times New Roman"/>
                <w:b/>
                <w:color w:val="000000"/>
                <w:sz w:val="16"/>
                <w:szCs w:val="16"/>
              </w:rPr>
            </w:pPr>
          </w:p>
        </w:tc>
      </w:tr>
    </w:tbl>
    <w:p w14:paraId="1853F003" w14:textId="77777777" w:rsidR="009A0D85" w:rsidRDefault="009A0D85" w:rsidP="009A0D85">
      <w:pPr>
        <w:rPr>
          <w:rFonts w:asciiTheme="minorHAnsi" w:hAnsiTheme="minorHAnsi"/>
        </w:rPr>
      </w:pPr>
    </w:p>
    <w:p w14:paraId="672B5AE9" w14:textId="77777777" w:rsidR="009A0D85" w:rsidRDefault="009A0D85" w:rsidP="009A0D85">
      <w:pPr>
        <w:spacing w:before="0" w:line="240" w:lineRule="auto"/>
        <w:ind w:left="0" w:right="0"/>
        <w:jc w:val="left"/>
        <w:rPr>
          <w:rFonts w:asciiTheme="minorHAnsi" w:hAnsiTheme="minorHAnsi"/>
        </w:rPr>
      </w:pPr>
      <w:r>
        <w:rPr>
          <w:rFonts w:asciiTheme="minorHAnsi" w:hAnsiTheme="minorHAnsi"/>
        </w:rPr>
        <w:br w:type="page"/>
      </w:r>
    </w:p>
    <w:p w14:paraId="054B82DA" w14:textId="77777777" w:rsidR="009A0D85" w:rsidRPr="008727F2" w:rsidRDefault="009A0D85" w:rsidP="009A0D85">
      <w:pPr>
        <w:spacing w:before="240" w:after="240" w:line="240" w:lineRule="auto"/>
        <w:ind w:left="709" w:hanging="709"/>
        <w:rPr>
          <w:rFonts w:asciiTheme="minorHAnsi" w:hAnsiTheme="minorHAnsi"/>
          <w:sz w:val="24"/>
          <w:szCs w:val="24"/>
          <w:lang w:val="en-GB"/>
        </w:rPr>
      </w:pPr>
      <w:r>
        <w:rPr>
          <w:rFonts w:asciiTheme="minorHAnsi" w:hAnsiTheme="minorHAnsi"/>
          <w:b/>
          <w:sz w:val="24"/>
          <w:szCs w:val="24"/>
          <w:lang w:val="en-GB"/>
        </w:rPr>
        <w:lastRenderedPageBreak/>
        <w:t>2.</w:t>
      </w:r>
      <w:r w:rsidR="009D6F42">
        <w:rPr>
          <w:rFonts w:asciiTheme="minorHAnsi" w:hAnsiTheme="minorHAnsi"/>
          <w:b/>
          <w:sz w:val="24"/>
          <w:szCs w:val="24"/>
          <w:lang w:val="en-GB"/>
        </w:rPr>
        <w:t>2</w:t>
      </w:r>
      <w:r>
        <w:rPr>
          <w:rFonts w:asciiTheme="minorHAnsi" w:hAnsiTheme="minorHAnsi"/>
          <w:b/>
          <w:sz w:val="24"/>
          <w:szCs w:val="24"/>
          <w:lang w:val="en-GB"/>
        </w:rPr>
        <w:t>.2.</w:t>
      </w:r>
      <w:r w:rsidRPr="008727F2">
        <w:rPr>
          <w:rFonts w:asciiTheme="minorHAnsi" w:hAnsiTheme="minorHAnsi"/>
          <w:b/>
          <w:sz w:val="24"/>
          <w:szCs w:val="24"/>
          <w:lang w:val="en-GB"/>
        </w:rPr>
        <w:tab/>
        <w:t xml:space="preserve">Specific objective </w:t>
      </w:r>
      <w:r w:rsidRPr="008727F2">
        <w:rPr>
          <w:rFonts w:asciiTheme="minorHAnsi" w:hAnsiTheme="minorHAnsi"/>
          <w:sz w:val="24"/>
          <w:szCs w:val="24"/>
          <w:lang w:val="en-GB"/>
        </w:rPr>
        <w:t>(repeated for each selected specific objective, for priorities other than technical assistance)</w:t>
      </w:r>
    </w:p>
    <w:p w14:paraId="3CE78F61" w14:textId="77777777" w:rsidR="009A0D85" w:rsidRDefault="009A0D85" w:rsidP="009A0D85">
      <w:pPr>
        <w:ind w:left="0"/>
        <w:rPr>
          <w:rFonts w:asciiTheme="minorHAnsi" w:hAnsiTheme="minorHAnsi"/>
          <w:i/>
          <w:color w:val="000000"/>
          <w:lang w:val="en-GB"/>
        </w:rPr>
      </w:pPr>
      <w:r w:rsidRPr="008B7D72">
        <w:rPr>
          <w:rFonts w:asciiTheme="minorHAnsi" w:hAnsiTheme="minorHAnsi"/>
          <w:i/>
          <w:color w:val="000000"/>
          <w:lang w:val="en-GB"/>
        </w:rPr>
        <w:t>Reference: Article 17(4)(e)</w:t>
      </w:r>
    </w:p>
    <w:p w14:paraId="1A746032" w14:textId="19B39494" w:rsidR="00375F6C" w:rsidRPr="00EB444C" w:rsidRDefault="00375F6C" w:rsidP="00EB444C">
      <w:pPr>
        <w:pStyle w:val="CE-Headline4"/>
        <w:numPr>
          <w:ilvl w:val="0"/>
          <w:numId w:val="0"/>
        </w:numPr>
        <w:tabs>
          <w:tab w:val="clear" w:pos="1418"/>
        </w:tabs>
        <w:spacing w:before="120" w:after="120"/>
        <w:ind w:left="567" w:hanging="567"/>
        <w:rPr>
          <w:color w:val="7E93A5" w:themeColor="background2"/>
          <w:sz w:val="22"/>
        </w:rPr>
      </w:pPr>
      <w:bookmarkStart w:id="89" w:name="_Toc61245873"/>
      <w:bookmarkStart w:id="90" w:name="_Toc64026058"/>
      <w:r w:rsidRPr="00EB444C">
        <w:rPr>
          <w:color w:val="7E93A5" w:themeColor="background2"/>
          <w:sz w:val="22"/>
        </w:rPr>
        <w:t xml:space="preserve">PO2 </w:t>
      </w:r>
      <w:r w:rsidR="00DD5C66" w:rsidRPr="00EB444C">
        <w:rPr>
          <w:color w:val="7E93A5" w:themeColor="background2"/>
          <w:sz w:val="22"/>
        </w:rPr>
        <w:t xml:space="preserve">- </w:t>
      </w:r>
      <w:r w:rsidR="009F3809" w:rsidRPr="00EB444C">
        <w:rPr>
          <w:color w:val="7E93A5" w:themeColor="background2"/>
          <w:sz w:val="22"/>
        </w:rPr>
        <w:tab/>
      </w:r>
      <w:r w:rsidRPr="00EB444C">
        <w:rPr>
          <w:color w:val="7E93A5" w:themeColor="background2"/>
          <w:sz w:val="22"/>
        </w:rPr>
        <w:t>(iv) Promoting climate change adaptation</w:t>
      </w:r>
      <w:r w:rsidR="00FB638C">
        <w:rPr>
          <w:color w:val="7E93A5" w:themeColor="background2"/>
          <w:sz w:val="22"/>
        </w:rPr>
        <w:t xml:space="preserve"> </w:t>
      </w:r>
      <w:r w:rsidR="00FB638C" w:rsidRPr="00FB638C">
        <w:rPr>
          <w:color w:val="7E93A5" w:themeColor="background2"/>
          <w:sz w:val="22"/>
        </w:rPr>
        <w:t>and disaster</w:t>
      </w:r>
      <w:r w:rsidR="00FB638C" w:rsidRPr="00EB444C">
        <w:rPr>
          <w:color w:val="7E93A5" w:themeColor="background2"/>
          <w:sz w:val="22"/>
        </w:rPr>
        <w:t xml:space="preserve"> </w:t>
      </w:r>
      <w:r w:rsidRPr="00EB444C">
        <w:rPr>
          <w:color w:val="7E93A5" w:themeColor="background2"/>
          <w:sz w:val="22"/>
        </w:rPr>
        <w:t>risk prevention and disaster resilience</w:t>
      </w:r>
      <w:bookmarkEnd w:id="89"/>
      <w:r w:rsidR="00FB638C">
        <w:rPr>
          <w:color w:val="7E93A5" w:themeColor="background2"/>
          <w:sz w:val="22"/>
        </w:rPr>
        <w:t xml:space="preserve">, </w:t>
      </w:r>
      <w:r w:rsidR="00FB638C" w:rsidRPr="00FB638C">
        <w:rPr>
          <w:color w:val="7E93A5" w:themeColor="background2"/>
          <w:sz w:val="22"/>
        </w:rPr>
        <w:t>taking into account eco-system based approaches</w:t>
      </w:r>
      <w:bookmarkEnd w:id="90"/>
      <w:r w:rsidRPr="00EB444C">
        <w:rPr>
          <w:color w:val="7E93A5" w:themeColor="background2"/>
          <w:sz w:val="22"/>
        </w:rPr>
        <w:t xml:space="preserve"> </w:t>
      </w:r>
    </w:p>
    <w:p w14:paraId="7D9B1D7A" w14:textId="607A261B" w:rsidR="009A0D85" w:rsidRDefault="009A0D85" w:rsidP="009A0D8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sidR="009D6F42">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2.1</w:t>
      </w:r>
      <w:r w:rsidRPr="008727F2">
        <w:rPr>
          <w:rFonts w:asciiTheme="minorHAnsi" w:hAnsiTheme="minorHAnsi"/>
          <w:b/>
          <w:sz w:val="24"/>
          <w:szCs w:val="24"/>
          <w:lang w:val="en-GB"/>
        </w:rPr>
        <w:tab/>
        <w:t>Related types of action and their expected contribution to those specific objectives and to macro-regional strategies and sea-basi</w:t>
      </w:r>
      <w:r w:rsidR="00BB1580">
        <w:rPr>
          <w:rFonts w:asciiTheme="minorHAnsi" w:hAnsiTheme="minorHAnsi"/>
          <w:b/>
          <w:sz w:val="24"/>
          <w:szCs w:val="24"/>
          <w:lang w:val="en-GB"/>
        </w:rPr>
        <w:t>n</w:t>
      </w:r>
      <w:r w:rsidRPr="008727F2">
        <w:rPr>
          <w:rFonts w:asciiTheme="minorHAnsi" w:hAnsiTheme="minorHAnsi"/>
          <w:b/>
          <w:sz w:val="24"/>
          <w:szCs w:val="24"/>
          <w:lang w:val="en-GB"/>
        </w:rPr>
        <w:t xml:space="preserve"> strategies, where appropriate</w:t>
      </w:r>
    </w:p>
    <w:p w14:paraId="42C6BDD1" w14:textId="77777777" w:rsidR="009A0D85" w:rsidRPr="00CF7575" w:rsidRDefault="009A0D85" w:rsidP="009A0D85">
      <w:pPr>
        <w:ind w:left="0"/>
        <w:rPr>
          <w:rFonts w:asciiTheme="minorHAnsi" w:hAnsiTheme="minorHAnsi"/>
          <w:i/>
          <w:color w:val="000000"/>
          <w:lang w:val="en-GB"/>
        </w:rPr>
      </w:pPr>
      <w:r w:rsidRPr="00CF7575">
        <w:rPr>
          <w:rFonts w:asciiTheme="minorHAnsi" w:hAnsiTheme="minorHAnsi"/>
          <w:i/>
          <w:color w:val="000000"/>
          <w:lang w:val="en-GB"/>
        </w:rPr>
        <w:t>Reference: Article 17(4)(e)(i), Article 17(9)(c)(ii)</w:t>
      </w:r>
    </w:p>
    <w:p w14:paraId="5D6CD55D" w14:textId="77777777" w:rsidR="009A0D85" w:rsidRPr="00CF7575" w:rsidRDefault="009A0D85" w:rsidP="009A0D85">
      <w:pPr>
        <w:ind w:left="0"/>
        <w:rPr>
          <w:rFonts w:asciiTheme="minorHAnsi" w:hAnsiTheme="minorHAnsi"/>
          <w:i/>
          <w:lang w:val="en-GB"/>
        </w:rPr>
      </w:pPr>
      <w:r w:rsidRPr="00CF7575">
        <w:rPr>
          <w:rFonts w:asciiTheme="minorHAnsi" w:hAnsiTheme="minorHAnsi"/>
          <w:i/>
          <w:lang w:val="en-GB"/>
        </w:rPr>
        <w:t>Text field [7000]</w:t>
      </w:r>
    </w:p>
    <w:tbl>
      <w:tblPr>
        <w:tblStyle w:val="Tabela-Siatka"/>
        <w:tblW w:w="0" w:type="auto"/>
        <w:tblLook w:val="04A0" w:firstRow="1" w:lastRow="0" w:firstColumn="1" w:lastColumn="0" w:noHBand="0" w:noVBand="1"/>
      </w:tblPr>
      <w:tblGrid>
        <w:gridCol w:w="9060"/>
      </w:tblGrid>
      <w:tr w:rsidR="009A0D85" w:rsidRPr="00A557D8" w14:paraId="7A329AB6" w14:textId="77777777" w:rsidTr="00816A75">
        <w:tc>
          <w:tcPr>
            <w:tcW w:w="9060" w:type="dxa"/>
          </w:tcPr>
          <w:p w14:paraId="334233D7" w14:textId="11576F69" w:rsidR="009A0D85" w:rsidRPr="008A0194" w:rsidRDefault="00EB1C9F" w:rsidP="00816A75">
            <w:pPr>
              <w:ind w:left="0"/>
              <w:rPr>
                <w:rFonts w:asciiTheme="minorHAnsi" w:hAnsiTheme="minorHAnsi"/>
                <w:b/>
                <w:color w:val="000000"/>
                <w:sz w:val="22"/>
                <w:lang w:val="en-GB"/>
              </w:rPr>
            </w:pPr>
            <w:r w:rsidRPr="008A0194">
              <w:rPr>
                <w:rFonts w:asciiTheme="minorHAnsi" w:hAnsiTheme="minorHAnsi"/>
                <w:b/>
                <w:color w:val="000000"/>
                <w:sz w:val="22"/>
                <w:lang w:val="en-GB"/>
              </w:rPr>
              <w:t xml:space="preserve">SO 2.2: Increasing the resilience to climate change </w:t>
            </w:r>
            <w:r w:rsidR="00BA09DF">
              <w:rPr>
                <w:rFonts w:asciiTheme="minorHAnsi" w:hAnsiTheme="minorHAnsi"/>
                <w:b/>
                <w:color w:val="000000"/>
                <w:sz w:val="22"/>
                <w:lang w:val="en-GB"/>
              </w:rPr>
              <w:t xml:space="preserve">risks </w:t>
            </w:r>
            <w:r w:rsidRPr="008A0194">
              <w:rPr>
                <w:rFonts w:asciiTheme="minorHAnsi" w:hAnsiTheme="minorHAnsi"/>
                <w:b/>
                <w:color w:val="000000"/>
                <w:sz w:val="22"/>
                <w:lang w:val="en-GB"/>
              </w:rPr>
              <w:t>in central Europe</w:t>
            </w:r>
          </w:p>
          <w:p w14:paraId="0DCB9DE5" w14:textId="77777777" w:rsidR="00EB1C9F" w:rsidRPr="008A0194" w:rsidRDefault="00EB1C9F" w:rsidP="00EB1C9F">
            <w:pPr>
              <w:ind w:left="0" w:right="25"/>
              <w:rPr>
                <w:rFonts w:asciiTheme="minorHAnsi" w:hAnsiTheme="minorHAnsi"/>
                <w:lang w:val="en-GB"/>
              </w:rPr>
            </w:pPr>
            <w:r w:rsidRPr="008A0194">
              <w:rPr>
                <w:rFonts w:asciiTheme="minorHAnsi" w:hAnsiTheme="minorHAnsi"/>
                <w:b/>
                <w:lang w:val="en-GB"/>
              </w:rPr>
              <w:t>Territorial needs for central Europe</w:t>
            </w:r>
            <w:r w:rsidRPr="008A0194">
              <w:rPr>
                <w:rFonts w:asciiTheme="minorHAnsi" w:hAnsiTheme="minorHAnsi"/>
                <w:lang w:val="en-GB"/>
              </w:rPr>
              <w:t xml:space="preserve"> </w:t>
            </w:r>
          </w:p>
          <w:p w14:paraId="651C6242" w14:textId="027F6368" w:rsidR="00D655BF" w:rsidRDefault="008A0194" w:rsidP="001D02B7">
            <w:pPr>
              <w:ind w:left="0" w:right="25"/>
              <w:rPr>
                <w:rFonts w:asciiTheme="minorHAnsi" w:hAnsiTheme="minorHAnsi"/>
                <w:lang w:val="en-GB"/>
              </w:rPr>
            </w:pPr>
            <w:r w:rsidRPr="008A0194">
              <w:rPr>
                <w:rFonts w:asciiTheme="minorHAnsi" w:hAnsiTheme="minorHAnsi"/>
                <w:lang w:val="en-GB"/>
              </w:rPr>
              <w:t>Central Europe is facing significant challenges related to climate change. Extreme weather events like heat waves and heavy rainfalls are increasing considerably and lead to river flooding, landslides and more frequent heat and draught periods. In view of significant environmental, socio-economic and human health-related impacts, central Europe</w:t>
            </w:r>
            <w:r w:rsidR="00A34C17">
              <w:rPr>
                <w:rFonts w:asciiTheme="minorHAnsi" w:hAnsiTheme="minorHAnsi"/>
                <w:lang w:val="en-GB"/>
              </w:rPr>
              <w:t>an</w:t>
            </w:r>
            <w:r w:rsidRPr="008A0194">
              <w:rPr>
                <w:rFonts w:asciiTheme="minorHAnsi" w:hAnsiTheme="minorHAnsi"/>
                <w:lang w:val="en-GB"/>
              </w:rPr>
              <w:t xml:space="preserve"> regions need to improve their resilience to climate change. </w:t>
            </w:r>
            <w:r w:rsidR="00F44ABE">
              <w:rPr>
                <w:rFonts w:asciiTheme="minorHAnsi" w:hAnsiTheme="minorHAnsi"/>
                <w:lang w:val="en-GB"/>
              </w:rPr>
              <w:t xml:space="preserve">According to the </w:t>
            </w:r>
            <w:r w:rsidR="007316DD">
              <w:rPr>
                <w:rFonts w:asciiTheme="minorHAnsi" w:hAnsiTheme="minorHAnsi"/>
                <w:lang w:val="en-GB"/>
              </w:rPr>
              <w:t>Joint Research Center (</w:t>
            </w:r>
            <w:r w:rsidR="00F44ABE">
              <w:rPr>
                <w:rFonts w:asciiTheme="minorHAnsi" w:hAnsiTheme="minorHAnsi"/>
                <w:lang w:val="en-GB"/>
              </w:rPr>
              <w:t>JRC</w:t>
            </w:r>
            <w:r w:rsidR="007316DD">
              <w:rPr>
                <w:rFonts w:asciiTheme="minorHAnsi" w:hAnsiTheme="minorHAnsi"/>
                <w:lang w:val="en-GB"/>
              </w:rPr>
              <w:t>)</w:t>
            </w:r>
            <w:r w:rsidR="00F44ABE">
              <w:rPr>
                <w:rFonts w:asciiTheme="minorHAnsi" w:hAnsiTheme="minorHAnsi"/>
                <w:lang w:val="en-GB"/>
              </w:rPr>
              <w:t xml:space="preserve"> c</w:t>
            </w:r>
            <w:r w:rsidR="00F44ABE" w:rsidRPr="001D02B7">
              <w:rPr>
                <w:rFonts w:asciiTheme="minorHAnsi" w:hAnsiTheme="minorHAnsi"/>
                <w:lang w:val="en-GB"/>
              </w:rPr>
              <w:t>onceptual framework on resilience</w:t>
            </w:r>
            <w:r w:rsidR="00F44ABE">
              <w:rPr>
                <w:rFonts w:asciiTheme="minorHAnsi" w:hAnsiTheme="minorHAnsi"/>
                <w:lang w:val="en-GB"/>
              </w:rPr>
              <w:t>, it</w:t>
            </w:r>
            <w:r w:rsidR="00D26443" w:rsidRPr="00D26443">
              <w:rPr>
                <w:rFonts w:asciiTheme="minorHAnsi" w:hAnsiTheme="minorHAnsi"/>
                <w:lang w:val="en-GB"/>
              </w:rPr>
              <w:t xml:space="preserve"> is defined as the ability to face shocks and persistent structural changes in such a way that societal well-being is preserved, without compromising the heritage for future generations</w:t>
            </w:r>
            <w:r w:rsidR="00D655BF">
              <w:rPr>
                <w:rFonts w:asciiTheme="minorHAnsi" w:hAnsiTheme="minorHAnsi"/>
                <w:lang w:val="en-GB"/>
              </w:rPr>
              <w:t xml:space="preserve"> (</w:t>
            </w:r>
            <w:r w:rsidR="00150AA1" w:rsidRPr="00150AA1">
              <w:rPr>
                <w:rFonts w:asciiTheme="minorHAnsi" w:hAnsiTheme="minorHAnsi"/>
                <w:lang w:val="en-GB"/>
              </w:rPr>
              <w:t>Manca, Benczur and Giovannini</w:t>
            </w:r>
            <w:r w:rsidR="00150AA1">
              <w:rPr>
                <w:rFonts w:asciiTheme="minorHAnsi" w:hAnsiTheme="minorHAnsi"/>
                <w:lang w:val="en-GB"/>
              </w:rPr>
              <w:t>, 2017</w:t>
            </w:r>
            <w:r w:rsidR="00D655BF">
              <w:rPr>
                <w:rFonts w:asciiTheme="minorHAnsi" w:hAnsiTheme="minorHAnsi"/>
                <w:lang w:val="en-GB"/>
              </w:rPr>
              <w:t>).</w:t>
            </w:r>
          </w:p>
          <w:p w14:paraId="5775050D" w14:textId="7DD03F55" w:rsidR="00EB1C9F" w:rsidRPr="00EB1C9F" w:rsidRDefault="00D655BF" w:rsidP="00EB1C9F">
            <w:pPr>
              <w:ind w:left="0" w:right="25"/>
              <w:rPr>
                <w:rFonts w:asciiTheme="minorHAnsi" w:hAnsiTheme="minorHAnsi"/>
                <w:b/>
                <w:highlight w:val="yellow"/>
                <w:lang w:val="en-GB"/>
              </w:rPr>
            </w:pPr>
            <w:r>
              <w:rPr>
                <w:rFonts w:asciiTheme="minorHAnsi" w:hAnsiTheme="minorHAnsi"/>
                <w:lang w:val="en-GB"/>
              </w:rPr>
              <w:t>T</w:t>
            </w:r>
            <w:r w:rsidR="00DD5C66" w:rsidRPr="00DD5C66">
              <w:rPr>
                <w:rFonts w:asciiTheme="minorHAnsi" w:hAnsiTheme="minorHAnsi"/>
                <w:lang w:val="en-GB"/>
              </w:rPr>
              <w:t xml:space="preserve">he impact of climate change </w:t>
            </w:r>
            <w:r w:rsidR="00DD5C66">
              <w:rPr>
                <w:rFonts w:asciiTheme="minorHAnsi" w:hAnsiTheme="minorHAnsi"/>
                <w:lang w:val="en-GB"/>
              </w:rPr>
              <w:t xml:space="preserve">varies substantially between different </w:t>
            </w:r>
            <w:r w:rsidR="008A0194" w:rsidRPr="008A0194">
              <w:rPr>
                <w:rFonts w:asciiTheme="minorHAnsi" w:hAnsiTheme="minorHAnsi"/>
                <w:lang w:val="en-GB"/>
              </w:rPr>
              <w:t xml:space="preserve">regions and sectors. </w:t>
            </w:r>
            <w:r w:rsidR="00DD5C66">
              <w:rPr>
                <w:rFonts w:asciiTheme="minorHAnsi" w:hAnsiTheme="minorHAnsi"/>
                <w:lang w:val="en-GB"/>
              </w:rPr>
              <w:t>Therefore, a</w:t>
            </w:r>
            <w:r w:rsidR="008A0194" w:rsidRPr="008A0194">
              <w:rPr>
                <w:rFonts w:asciiTheme="minorHAnsi" w:hAnsiTheme="minorHAnsi"/>
                <w:lang w:val="en-GB"/>
              </w:rPr>
              <w:t>daptation actions need to take into account specific territorial aspects</w:t>
            </w:r>
            <w:r w:rsidR="00DD5C66">
              <w:rPr>
                <w:rFonts w:asciiTheme="minorHAnsi" w:hAnsiTheme="minorHAnsi"/>
                <w:lang w:val="en-GB"/>
              </w:rPr>
              <w:t>. M</w:t>
            </w:r>
            <w:r w:rsidR="008A0194" w:rsidRPr="008A0194">
              <w:rPr>
                <w:rFonts w:asciiTheme="minorHAnsi" w:hAnsiTheme="minorHAnsi"/>
                <w:lang w:val="en-GB"/>
              </w:rPr>
              <w:t xml:space="preserve">easures have to be </w:t>
            </w:r>
            <w:r w:rsidR="00F97512">
              <w:rPr>
                <w:rFonts w:asciiTheme="minorHAnsi" w:hAnsiTheme="minorHAnsi"/>
                <w:lang w:val="en-GB"/>
              </w:rPr>
              <w:t xml:space="preserve">tailored at the local level in order </w:t>
            </w:r>
            <w:r w:rsidR="008A0194" w:rsidRPr="008A0194">
              <w:rPr>
                <w:rFonts w:asciiTheme="minorHAnsi" w:hAnsiTheme="minorHAnsi"/>
                <w:lang w:val="en-GB"/>
              </w:rPr>
              <w:t xml:space="preserve">to </w:t>
            </w:r>
            <w:r w:rsidR="00F97512">
              <w:rPr>
                <w:rFonts w:asciiTheme="minorHAnsi" w:hAnsiTheme="minorHAnsi"/>
                <w:lang w:val="en-GB"/>
              </w:rPr>
              <w:t xml:space="preserve">set up viable </w:t>
            </w:r>
            <w:r w:rsidR="008A0194" w:rsidRPr="008A0194">
              <w:rPr>
                <w:rFonts w:asciiTheme="minorHAnsi" w:hAnsiTheme="minorHAnsi"/>
                <w:lang w:val="en-GB"/>
              </w:rPr>
              <w:t xml:space="preserve">integrated solutions, which could </w:t>
            </w:r>
            <w:r w:rsidR="00F97512">
              <w:rPr>
                <w:rFonts w:asciiTheme="minorHAnsi" w:hAnsiTheme="minorHAnsi"/>
                <w:lang w:val="en-GB"/>
              </w:rPr>
              <w:t xml:space="preserve">then </w:t>
            </w:r>
            <w:r w:rsidR="008A0194" w:rsidRPr="008A0194">
              <w:rPr>
                <w:rFonts w:asciiTheme="minorHAnsi" w:hAnsiTheme="minorHAnsi"/>
                <w:lang w:val="en-GB"/>
              </w:rPr>
              <w:t xml:space="preserve">be </w:t>
            </w:r>
            <w:r w:rsidR="00F97512">
              <w:rPr>
                <w:rFonts w:asciiTheme="minorHAnsi" w:hAnsiTheme="minorHAnsi"/>
                <w:lang w:val="en-GB"/>
              </w:rPr>
              <w:t xml:space="preserve">replicated in </w:t>
            </w:r>
            <w:r w:rsidR="008A0194" w:rsidRPr="008A0194">
              <w:rPr>
                <w:rFonts w:asciiTheme="minorHAnsi" w:hAnsiTheme="minorHAnsi"/>
                <w:lang w:val="en-GB"/>
              </w:rPr>
              <w:t xml:space="preserve">other regions </w:t>
            </w:r>
            <w:r w:rsidR="00F97512">
              <w:rPr>
                <w:rFonts w:asciiTheme="minorHAnsi" w:hAnsiTheme="minorHAnsi"/>
                <w:lang w:val="en-GB"/>
              </w:rPr>
              <w:t xml:space="preserve">of the </w:t>
            </w:r>
            <w:r w:rsidR="008A0194" w:rsidRPr="008A0194">
              <w:rPr>
                <w:rFonts w:asciiTheme="minorHAnsi" w:hAnsiTheme="minorHAnsi"/>
                <w:lang w:val="en-GB"/>
              </w:rPr>
              <w:t xml:space="preserve">central Europe area </w:t>
            </w:r>
            <w:r w:rsidR="00F97512">
              <w:rPr>
                <w:rFonts w:asciiTheme="minorHAnsi" w:hAnsiTheme="minorHAnsi"/>
                <w:lang w:val="en-GB"/>
              </w:rPr>
              <w:t xml:space="preserve">having </w:t>
            </w:r>
            <w:r w:rsidR="008A0194" w:rsidRPr="008A0194">
              <w:rPr>
                <w:rFonts w:asciiTheme="minorHAnsi" w:hAnsiTheme="minorHAnsi"/>
                <w:lang w:val="en-GB"/>
              </w:rPr>
              <w:t xml:space="preserve">similar </w:t>
            </w:r>
            <w:r w:rsidR="00F97512">
              <w:rPr>
                <w:rFonts w:asciiTheme="minorHAnsi" w:hAnsiTheme="minorHAnsi"/>
                <w:lang w:val="en-GB"/>
              </w:rPr>
              <w:t>characteristics</w:t>
            </w:r>
            <w:r w:rsidR="008A0194" w:rsidRPr="008A0194">
              <w:rPr>
                <w:rFonts w:asciiTheme="minorHAnsi" w:hAnsiTheme="minorHAnsi"/>
                <w:lang w:val="en-GB"/>
              </w:rPr>
              <w:t>. There is a strong need to integrate climate change concerns into risk-based strategic planning and measures enhancing resilience. This relates to a wide variety of natural hazards such as urban heat, floods,</w:t>
            </w:r>
            <w:r w:rsidR="004856E0">
              <w:rPr>
                <w:rFonts w:asciiTheme="minorHAnsi" w:hAnsiTheme="minorHAnsi"/>
                <w:lang w:val="en-GB"/>
              </w:rPr>
              <w:t xml:space="preserve"> urban floods,</w:t>
            </w:r>
            <w:r w:rsidR="008A0194" w:rsidRPr="008A0194">
              <w:rPr>
                <w:rFonts w:asciiTheme="minorHAnsi" w:hAnsiTheme="minorHAnsi"/>
                <w:lang w:val="en-GB"/>
              </w:rPr>
              <w:t xml:space="preserve"> landslides, wild fires and droughts including water scarcity.</w:t>
            </w:r>
          </w:p>
          <w:p w14:paraId="3F4F99AA" w14:textId="77777777" w:rsidR="008A0194" w:rsidRDefault="008A0194" w:rsidP="00EB1C9F">
            <w:pPr>
              <w:ind w:left="0" w:right="25"/>
              <w:rPr>
                <w:rFonts w:asciiTheme="minorHAnsi" w:hAnsiTheme="minorHAnsi"/>
                <w:b/>
                <w:highlight w:val="yellow"/>
                <w:lang w:val="en-GB"/>
              </w:rPr>
            </w:pPr>
          </w:p>
          <w:p w14:paraId="6BC6F5B5" w14:textId="77777777" w:rsidR="00880BAD" w:rsidRDefault="00880BAD" w:rsidP="00880BAD">
            <w:pPr>
              <w:ind w:left="0" w:right="25"/>
              <w:rPr>
                <w:rFonts w:asciiTheme="minorHAnsi" w:hAnsiTheme="minorHAnsi"/>
                <w:b/>
                <w:lang w:val="en-GB"/>
              </w:rPr>
            </w:pPr>
            <w:r w:rsidRPr="00880BAD">
              <w:rPr>
                <w:rFonts w:asciiTheme="minorHAnsi" w:hAnsiTheme="minorHAnsi"/>
                <w:b/>
                <w:lang w:val="en-GB"/>
              </w:rPr>
              <w:t xml:space="preserve">Transnational cooperation actions </w:t>
            </w:r>
          </w:p>
          <w:p w14:paraId="4ACD109F" w14:textId="60087837" w:rsidR="00880BAD" w:rsidRPr="00880BAD" w:rsidRDefault="00880BAD" w:rsidP="00880BAD">
            <w:pPr>
              <w:ind w:left="0" w:right="25"/>
              <w:rPr>
                <w:rFonts w:asciiTheme="minorHAnsi" w:hAnsiTheme="minorHAnsi"/>
                <w:lang w:val="en-GB"/>
              </w:rPr>
            </w:pPr>
            <w:r>
              <w:rPr>
                <w:rFonts w:asciiTheme="minorHAnsi" w:hAnsiTheme="minorHAnsi"/>
                <w:b/>
                <w:lang w:val="en-GB"/>
              </w:rPr>
              <w:t>I</w:t>
            </w:r>
            <w:r w:rsidRPr="00880BAD">
              <w:rPr>
                <w:rFonts w:asciiTheme="minorHAnsi" w:hAnsiTheme="minorHAnsi"/>
                <w:lang w:val="en-GB"/>
              </w:rPr>
              <w:t xml:space="preserve">n line with EU Green Deal objectives, </w:t>
            </w:r>
            <w:r w:rsidR="00F97512">
              <w:rPr>
                <w:rFonts w:asciiTheme="minorHAnsi" w:hAnsiTheme="minorHAnsi"/>
                <w:lang w:val="en-GB"/>
              </w:rPr>
              <w:t xml:space="preserve">under this SO </w:t>
            </w:r>
            <w:r w:rsidRPr="00880BAD">
              <w:rPr>
                <w:rFonts w:asciiTheme="minorHAnsi" w:hAnsiTheme="minorHAnsi"/>
                <w:lang w:val="en-GB"/>
              </w:rPr>
              <w:t xml:space="preserve">Interreg CE will support transnational cooperation to enhance policy learning and regional capacities on climate resilience across the programme area. </w:t>
            </w:r>
            <w:r w:rsidR="00E465E1">
              <w:rPr>
                <w:rFonts w:asciiTheme="minorHAnsi" w:hAnsiTheme="minorHAnsi"/>
                <w:lang w:val="en-GB"/>
              </w:rPr>
              <w:t xml:space="preserve">Actions should </w:t>
            </w:r>
            <w:r w:rsidR="00C97A60">
              <w:rPr>
                <w:rFonts w:asciiTheme="minorHAnsi" w:hAnsiTheme="minorHAnsi"/>
                <w:lang w:val="en-GB"/>
              </w:rPr>
              <w:t>emphasise</w:t>
            </w:r>
            <w:r w:rsidR="00D2568D">
              <w:rPr>
                <w:rFonts w:asciiTheme="minorHAnsi" w:hAnsiTheme="minorHAnsi"/>
                <w:lang w:val="en-GB"/>
              </w:rPr>
              <w:t xml:space="preserve"> s</w:t>
            </w:r>
            <w:r w:rsidR="00E465E1" w:rsidRPr="00E465E1">
              <w:rPr>
                <w:rFonts w:asciiTheme="minorHAnsi" w:hAnsiTheme="minorHAnsi"/>
                <w:lang w:val="en-GB"/>
              </w:rPr>
              <w:t xml:space="preserve">ustainable ecosystem-based solutions and approaches to climate change adaptation and </w:t>
            </w:r>
            <w:r w:rsidR="00D2568D">
              <w:rPr>
                <w:rFonts w:asciiTheme="minorHAnsi" w:hAnsiTheme="minorHAnsi"/>
                <w:lang w:val="en-GB"/>
              </w:rPr>
              <w:t xml:space="preserve">consider potential </w:t>
            </w:r>
            <w:r w:rsidR="00E465E1" w:rsidRPr="00E465E1">
              <w:rPr>
                <w:rFonts w:asciiTheme="minorHAnsi" w:hAnsiTheme="minorHAnsi"/>
                <w:lang w:val="en-GB"/>
              </w:rPr>
              <w:t xml:space="preserve">infrastructure upgrades as </w:t>
            </w:r>
            <w:r w:rsidR="00D2568D">
              <w:rPr>
                <w:rFonts w:asciiTheme="minorHAnsi" w:hAnsiTheme="minorHAnsi"/>
                <w:lang w:val="en-GB"/>
              </w:rPr>
              <w:t>a</w:t>
            </w:r>
            <w:r w:rsidR="00E465E1" w:rsidRPr="00E465E1">
              <w:rPr>
                <w:rFonts w:asciiTheme="minorHAnsi" w:hAnsiTheme="minorHAnsi"/>
                <w:lang w:val="en-GB"/>
              </w:rPr>
              <w:t xml:space="preserve"> last resort </w:t>
            </w:r>
            <w:r w:rsidR="00D2568D">
              <w:rPr>
                <w:rFonts w:asciiTheme="minorHAnsi" w:hAnsiTheme="minorHAnsi"/>
                <w:lang w:val="en-GB"/>
              </w:rPr>
              <w:t xml:space="preserve">option. </w:t>
            </w:r>
            <w:r w:rsidR="004A159E" w:rsidRPr="004A159E">
              <w:rPr>
                <w:rFonts w:asciiTheme="minorHAnsi" w:hAnsiTheme="minorHAnsi"/>
                <w:lang w:val="en-GB"/>
              </w:rPr>
              <w:t>If applicable, a</w:t>
            </w:r>
            <w:r w:rsidR="004A159E">
              <w:rPr>
                <w:rFonts w:asciiTheme="minorHAnsi" w:hAnsiTheme="minorHAnsi"/>
                <w:lang w:val="en-GB"/>
              </w:rPr>
              <w:t>da</w:t>
            </w:r>
            <w:r w:rsidR="004A159E" w:rsidRPr="004A159E">
              <w:rPr>
                <w:rFonts w:asciiTheme="minorHAnsi" w:hAnsiTheme="minorHAnsi"/>
                <w:lang w:val="en-GB"/>
              </w:rPr>
              <w:t xml:space="preserve">ptation measures should </w:t>
            </w:r>
            <w:r w:rsidR="004A159E">
              <w:rPr>
                <w:rFonts w:asciiTheme="minorHAnsi" w:hAnsiTheme="minorHAnsi"/>
                <w:lang w:val="en-GB"/>
              </w:rPr>
              <w:t>avoid</w:t>
            </w:r>
            <w:r w:rsidR="004A159E" w:rsidRPr="004A159E">
              <w:rPr>
                <w:rFonts w:asciiTheme="minorHAnsi" w:hAnsiTheme="minorHAnsi"/>
                <w:lang w:val="en-GB"/>
              </w:rPr>
              <w:t xml:space="preserve"> potential hydro-morphological impacts</w:t>
            </w:r>
            <w:r w:rsidR="004A159E">
              <w:rPr>
                <w:rFonts w:asciiTheme="minorHAnsi" w:hAnsiTheme="minorHAnsi"/>
                <w:lang w:val="en-GB"/>
              </w:rPr>
              <w:t xml:space="preserve"> on water bodies. </w:t>
            </w:r>
            <w:r w:rsidRPr="00880BAD">
              <w:rPr>
                <w:rFonts w:asciiTheme="minorHAnsi" w:hAnsiTheme="minorHAnsi"/>
                <w:lang w:val="en-GB"/>
              </w:rPr>
              <w:t>Possible cooperation actions include the development and implementation of strategies, action plans, tools, training</w:t>
            </w:r>
            <w:r w:rsidR="00EA7C1D">
              <w:rPr>
                <w:rFonts w:asciiTheme="minorHAnsi" w:hAnsiTheme="minorHAnsi"/>
                <w:lang w:val="en-GB"/>
              </w:rPr>
              <w:t xml:space="preserve">, </w:t>
            </w:r>
            <w:r w:rsidRPr="00880BAD">
              <w:rPr>
                <w:rFonts w:asciiTheme="minorHAnsi" w:hAnsiTheme="minorHAnsi"/>
                <w:lang w:val="en-GB"/>
              </w:rPr>
              <w:t>pilot actions</w:t>
            </w:r>
            <w:r w:rsidR="00EA7C1D">
              <w:rPr>
                <w:rFonts w:asciiTheme="minorHAnsi" w:hAnsiTheme="minorHAnsi"/>
                <w:lang w:val="en-GB"/>
              </w:rPr>
              <w:t xml:space="preserve"> and related solutions</w:t>
            </w:r>
            <w:r w:rsidRPr="00880BAD">
              <w:rPr>
                <w:rFonts w:asciiTheme="minorHAnsi" w:hAnsiTheme="minorHAnsi"/>
                <w:lang w:val="en-GB"/>
              </w:rPr>
              <w:t xml:space="preserve">. Actions should address the challenges of the territories to alleviate environmental and socio-economic impacts of climate change and </w:t>
            </w:r>
            <w:r w:rsidR="00F97512">
              <w:rPr>
                <w:rFonts w:asciiTheme="minorHAnsi" w:hAnsiTheme="minorHAnsi"/>
                <w:lang w:val="en-GB"/>
              </w:rPr>
              <w:t xml:space="preserve">related </w:t>
            </w:r>
            <w:r w:rsidRPr="00880BAD">
              <w:rPr>
                <w:rFonts w:asciiTheme="minorHAnsi" w:hAnsiTheme="minorHAnsi"/>
                <w:lang w:val="en-GB"/>
              </w:rPr>
              <w:t>risks</w:t>
            </w:r>
            <w:r w:rsidR="00F97512">
              <w:rPr>
                <w:rFonts w:asciiTheme="minorHAnsi" w:hAnsiTheme="minorHAnsi"/>
                <w:lang w:val="en-GB"/>
              </w:rPr>
              <w:t>,</w:t>
            </w:r>
            <w:r w:rsidRPr="00880BAD">
              <w:rPr>
                <w:rFonts w:asciiTheme="minorHAnsi" w:hAnsiTheme="minorHAnsi"/>
                <w:lang w:val="en-GB"/>
              </w:rPr>
              <w:t xml:space="preserve"> through the cooperative development of approaches. This will help central European regions and cities to implement climate change adaptation measures that are tailored to their specific territorial settings.</w:t>
            </w:r>
          </w:p>
          <w:p w14:paraId="380384F2" w14:textId="7DB8BC06" w:rsidR="00880BAD" w:rsidRPr="00880BAD" w:rsidRDefault="00880BAD" w:rsidP="00880BAD">
            <w:pPr>
              <w:ind w:left="0" w:right="25"/>
              <w:rPr>
                <w:rFonts w:asciiTheme="minorHAnsi" w:hAnsiTheme="minorHAnsi"/>
                <w:lang w:val="en-GB"/>
              </w:rPr>
            </w:pPr>
            <w:r w:rsidRPr="00880BAD">
              <w:rPr>
                <w:rFonts w:asciiTheme="minorHAnsi" w:hAnsiTheme="minorHAnsi"/>
                <w:lang w:val="en-GB"/>
              </w:rPr>
              <w:t>More concretely, the programme will fund actions in the following thematic fields (non-exhaustive list):</w:t>
            </w:r>
          </w:p>
          <w:p w14:paraId="7A1001F1" w14:textId="77777777" w:rsidR="00880BAD" w:rsidRPr="00880BAD" w:rsidRDefault="00880BAD" w:rsidP="00372391">
            <w:pPr>
              <w:pStyle w:val="Akapitzlist"/>
              <w:numPr>
                <w:ilvl w:val="0"/>
                <w:numId w:val="42"/>
              </w:numPr>
              <w:ind w:left="714" w:right="23" w:hanging="357"/>
              <w:contextualSpacing w:val="0"/>
              <w:rPr>
                <w:rFonts w:asciiTheme="minorHAnsi" w:hAnsiTheme="minorHAnsi"/>
                <w:lang w:val="en-GB"/>
              </w:rPr>
            </w:pPr>
            <w:r w:rsidRPr="00880BAD">
              <w:rPr>
                <w:rFonts w:asciiTheme="minorHAnsi" w:hAnsiTheme="minorHAnsi"/>
                <w:lang w:val="en-GB"/>
              </w:rPr>
              <w:t xml:space="preserve">Climate change </w:t>
            </w:r>
            <w:r w:rsidR="00375F6C">
              <w:rPr>
                <w:rFonts w:asciiTheme="minorHAnsi" w:hAnsiTheme="minorHAnsi"/>
                <w:lang w:val="en-GB"/>
              </w:rPr>
              <w:t xml:space="preserve">resilience and </w:t>
            </w:r>
            <w:r w:rsidRPr="00880BAD">
              <w:rPr>
                <w:rFonts w:asciiTheme="minorHAnsi" w:hAnsiTheme="minorHAnsi"/>
                <w:lang w:val="en-GB"/>
              </w:rPr>
              <w:t xml:space="preserve">adaptation measures </w:t>
            </w:r>
          </w:p>
          <w:p w14:paraId="53276612" w14:textId="77777777" w:rsidR="00880BAD" w:rsidRPr="00880BAD" w:rsidRDefault="00880BAD" w:rsidP="00372391">
            <w:pPr>
              <w:pStyle w:val="Akapitzlist"/>
              <w:numPr>
                <w:ilvl w:val="0"/>
                <w:numId w:val="42"/>
              </w:numPr>
              <w:ind w:left="714" w:right="23" w:hanging="357"/>
              <w:contextualSpacing w:val="0"/>
              <w:rPr>
                <w:rFonts w:asciiTheme="minorHAnsi" w:hAnsiTheme="minorHAnsi"/>
                <w:lang w:val="en-GB"/>
              </w:rPr>
            </w:pPr>
            <w:r w:rsidRPr="00880BAD">
              <w:rPr>
                <w:rFonts w:asciiTheme="minorHAnsi" w:hAnsiTheme="minorHAnsi"/>
                <w:lang w:val="en-GB"/>
              </w:rPr>
              <w:lastRenderedPageBreak/>
              <w:t xml:space="preserve">Climate-proof landscape and urban planning </w:t>
            </w:r>
          </w:p>
          <w:p w14:paraId="2983B38E" w14:textId="7179E1E0" w:rsidR="00880BAD" w:rsidRPr="00880BAD" w:rsidRDefault="004A159E" w:rsidP="00372391">
            <w:pPr>
              <w:pStyle w:val="Akapitzlist"/>
              <w:numPr>
                <w:ilvl w:val="0"/>
                <w:numId w:val="42"/>
              </w:numPr>
              <w:ind w:left="714" w:right="23" w:hanging="357"/>
              <w:contextualSpacing w:val="0"/>
              <w:rPr>
                <w:rFonts w:asciiTheme="minorHAnsi" w:hAnsiTheme="minorHAnsi"/>
                <w:lang w:val="en-GB"/>
              </w:rPr>
            </w:pPr>
            <w:r>
              <w:rPr>
                <w:rFonts w:asciiTheme="minorHAnsi" w:hAnsiTheme="minorHAnsi"/>
                <w:lang w:val="en-GB"/>
              </w:rPr>
              <w:t>Resilience to w</w:t>
            </w:r>
            <w:r w:rsidR="00880BAD" w:rsidRPr="00880BAD">
              <w:rPr>
                <w:rFonts w:asciiTheme="minorHAnsi" w:hAnsiTheme="minorHAnsi"/>
                <w:lang w:val="en-GB"/>
              </w:rPr>
              <w:t>eather extremes and related hazards (rainfall events, floods, landslides, heat, draughts, water scarcity, wildfires etc.)</w:t>
            </w:r>
          </w:p>
          <w:p w14:paraId="3C8C2175" w14:textId="69A45284" w:rsidR="00880BAD" w:rsidRPr="00880BAD" w:rsidRDefault="00880BAD" w:rsidP="00372391">
            <w:pPr>
              <w:pStyle w:val="Akapitzlist"/>
              <w:numPr>
                <w:ilvl w:val="0"/>
                <w:numId w:val="42"/>
              </w:numPr>
              <w:ind w:left="714" w:right="23" w:hanging="357"/>
              <w:contextualSpacing w:val="0"/>
              <w:rPr>
                <w:rFonts w:asciiTheme="minorHAnsi" w:hAnsiTheme="minorHAnsi"/>
                <w:lang w:val="en-GB"/>
              </w:rPr>
            </w:pPr>
            <w:r w:rsidRPr="00880BAD">
              <w:rPr>
                <w:rFonts w:asciiTheme="minorHAnsi" w:hAnsiTheme="minorHAnsi"/>
                <w:lang w:val="en-GB"/>
              </w:rPr>
              <w:t xml:space="preserve">Risk </w:t>
            </w:r>
            <w:r w:rsidR="00570199">
              <w:rPr>
                <w:rFonts w:asciiTheme="minorHAnsi" w:hAnsiTheme="minorHAnsi"/>
                <w:lang w:val="en-GB"/>
              </w:rPr>
              <w:t xml:space="preserve">awareness, </w:t>
            </w:r>
            <w:r w:rsidRPr="00880BAD">
              <w:rPr>
                <w:rFonts w:asciiTheme="minorHAnsi" w:hAnsiTheme="minorHAnsi"/>
                <w:lang w:val="en-GB"/>
              </w:rPr>
              <w:t xml:space="preserve">prevention and management </w:t>
            </w:r>
          </w:p>
          <w:p w14:paraId="66EC5B4B" w14:textId="77777777" w:rsidR="00880BAD" w:rsidRPr="00880BAD" w:rsidRDefault="00880BAD" w:rsidP="00372391">
            <w:pPr>
              <w:pStyle w:val="Akapitzlist"/>
              <w:numPr>
                <w:ilvl w:val="0"/>
                <w:numId w:val="42"/>
              </w:numPr>
              <w:ind w:left="714" w:right="23" w:hanging="357"/>
              <w:contextualSpacing w:val="0"/>
              <w:rPr>
                <w:rFonts w:asciiTheme="minorHAnsi" w:hAnsiTheme="minorHAnsi"/>
                <w:lang w:val="en-GB"/>
              </w:rPr>
            </w:pPr>
            <w:r w:rsidRPr="00880BAD">
              <w:rPr>
                <w:rFonts w:asciiTheme="minorHAnsi" w:hAnsiTheme="minorHAnsi"/>
                <w:lang w:val="en-GB"/>
              </w:rPr>
              <w:t>Socio-economic and health-related impacts of climate change</w:t>
            </w:r>
          </w:p>
          <w:p w14:paraId="14774BA1" w14:textId="77777777" w:rsidR="00880BAD" w:rsidRPr="00880BAD" w:rsidRDefault="00880BAD" w:rsidP="00880BAD">
            <w:pPr>
              <w:ind w:left="0" w:right="25"/>
              <w:rPr>
                <w:rFonts w:asciiTheme="minorHAnsi" w:hAnsiTheme="minorHAnsi"/>
                <w:lang w:val="en-GB"/>
              </w:rPr>
            </w:pPr>
          </w:p>
          <w:p w14:paraId="3F9D0ADF" w14:textId="77777777" w:rsidR="00880BAD" w:rsidRPr="00880BAD" w:rsidRDefault="00880BAD" w:rsidP="00880BAD">
            <w:pPr>
              <w:spacing w:before="80" w:after="80" w:line="360" w:lineRule="auto"/>
              <w:ind w:left="0" w:right="0"/>
              <w:rPr>
                <w:rFonts w:ascii="Trebuchet MS" w:eastAsiaTheme="minorHAnsi" w:hAnsi="Trebuchet MS" w:cstheme="minorBidi"/>
                <w:b/>
                <w:szCs w:val="22"/>
                <w:u w:val="single"/>
                <w:lang w:val="en-GB"/>
              </w:rPr>
            </w:pPr>
            <w:r w:rsidRPr="00880BAD">
              <w:rPr>
                <w:rFonts w:ascii="Trebuchet MS" w:eastAsiaTheme="minorHAnsi" w:hAnsi="Trebuchet MS" w:cstheme="minorBidi"/>
                <w:b/>
                <w:szCs w:val="22"/>
                <w:u w:val="single"/>
                <w:lang w:val="en-GB"/>
              </w:rPr>
              <w:t xml:space="preserve">Examples of actions </w:t>
            </w:r>
            <w:r w:rsidR="00786E4D">
              <w:rPr>
                <w:rFonts w:ascii="Trebuchet MS" w:eastAsiaTheme="minorHAnsi" w:hAnsi="Trebuchet MS" w:cstheme="minorBidi"/>
                <w:b/>
                <w:szCs w:val="22"/>
                <w:u w:val="single"/>
                <w:lang w:val="en-GB"/>
              </w:rPr>
              <w:t xml:space="preserve">supported </w:t>
            </w:r>
            <w:r w:rsidRPr="00880BAD">
              <w:rPr>
                <w:rFonts w:ascii="Trebuchet MS" w:eastAsiaTheme="minorHAnsi" w:hAnsi="Trebuchet MS" w:cstheme="minorBidi"/>
                <w:b/>
                <w:szCs w:val="22"/>
                <w:u w:val="single"/>
                <w:lang w:val="en-GB"/>
              </w:rPr>
              <w:t>(non-exhaustive list):</w:t>
            </w:r>
          </w:p>
          <w:p w14:paraId="06B6ED60" w14:textId="77777777" w:rsidR="00880BAD" w:rsidRPr="00880BAD" w:rsidRDefault="00880BAD" w:rsidP="00372391">
            <w:pPr>
              <w:pStyle w:val="Akapitzlist"/>
              <w:numPr>
                <w:ilvl w:val="0"/>
                <w:numId w:val="43"/>
              </w:numPr>
              <w:ind w:left="357" w:right="23" w:hanging="357"/>
              <w:contextualSpacing w:val="0"/>
              <w:rPr>
                <w:rFonts w:asciiTheme="minorHAnsi" w:hAnsiTheme="minorHAnsi"/>
                <w:lang w:val="en-GB"/>
              </w:rPr>
            </w:pPr>
            <w:r w:rsidRPr="00880BAD">
              <w:rPr>
                <w:rFonts w:asciiTheme="minorHAnsi" w:hAnsiTheme="minorHAnsi"/>
                <w:lang w:val="en-GB"/>
              </w:rPr>
              <w:t>Increasing awareness and information of policy makers about local and regional implications of climate change</w:t>
            </w:r>
            <w:r w:rsidR="001679A8">
              <w:rPr>
                <w:rFonts w:asciiTheme="minorHAnsi" w:hAnsiTheme="minorHAnsi"/>
                <w:lang w:val="en-GB"/>
              </w:rPr>
              <w:t>,</w:t>
            </w:r>
            <w:r w:rsidRPr="00880BAD">
              <w:rPr>
                <w:rFonts w:asciiTheme="minorHAnsi" w:hAnsiTheme="minorHAnsi"/>
                <w:lang w:val="en-GB"/>
              </w:rPr>
              <w:t xml:space="preserve"> in order to foster a better understanding and integration </w:t>
            </w:r>
            <w:r w:rsidR="001679A8">
              <w:rPr>
                <w:rFonts w:asciiTheme="minorHAnsi" w:hAnsiTheme="minorHAnsi"/>
                <w:lang w:val="en-GB"/>
              </w:rPr>
              <w:t xml:space="preserve">of climate change concerns </w:t>
            </w:r>
            <w:r w:rsidRPr="00880BAD">
              <w:rPr>
                <w:rFonts w:asciiTheme="minorHAnsi" w:hAnsiTheme="minorHAnsi"/>
                <w:lang w:val="en-GB"/>
              </w:rPr>
              <w:t xml:space="preserve">into policy </w:t>
            </w:r>
            <w:r w:rsidR="001679A8">
              <w:rPr>
                <w:rFonts w:asciiTheme="minorHAnsi" w:hAnsiTheme="minorHAnsi"/>
                <w:lang w:val="en-GB"/>
              </w:rPr>
              <w:t>design and implementation</w:t>
            </w:r>
          </w:p>
          <w:p w14:paraId="32BD1F9E" w14:textId="66FF811F" w:rsidR="00880BAD" w:rsidRPr="00880BAD" w:rsidRDefault="00880BAD" w:rsidP="00372391">
            <w:pPr>
              <w:pStyle w:val="Akapitzlist"/>
              <w:numPr>
                <w:ilvl w:val="0"/>
                <w:numId w:val="43"/>
              </w:numPr>
              <w:ind w:left="357" w:right="23" w:hanging="357"/>
              <w:contextualSpacing w:val="0"/>
              <w:rPr>
                <w:rFonts w:asciiTheme="minorHAnsi" w:hAnsiTheme="minorHAnsi"/>
                <w:lang w:val="en-GB"/>
              </w:rPr>
            </w:pPr>
            <w:r w:rsidRPr="00880BAD">
              <w:rPr>
                <w:rFonts w:asciiTheme="minorHAnsi" w:hAnsiTheme="minorHAnsi"/>
                <w:lang w:val="en-GB"/>
              </w:rPr>
              <w:t xml:space="preserve">Developing integrated strategies and solutions to improve central European capacities for preparing and adapting to climate change and its negative impacts on society, economy and </w:t>
            </w:r>
            <w:r w:rsidR="00375F6C">
              <w:rPr>
                <w:rFonts w:asciiTheme="minorHAnsi" w:hAnsiTheme="minorHAnsi"/>
                <w:lang w:val="en-GB"/>
              </w:rPr>
              <w:t>the environment</w:t>
            </w:r>
            <w:r w:rsidR="00A6100D">
              <w:rPr>
                <w:rFonts w:asciiTheme="minorHAnsi" w:hAnsiTheme="minorHAnsi"/>
                <w:lang w:val="en-GB"/>
              </w:rPr>
              <w:t xml:space="preserve"> (e.g. by addressing different aspects of resilient eco-systems)</w:t>
            </w:r>
          </w:p>
          <w:p w14:paraId="4ADC95B9" w14:textId="482A6A7D" w:rsidR="00C96445" w:rsidRDefault="00880BAD" w:rsidP="004856E0">
            <w:pPr>
              <w:pStyle w:val="Akapitzlist"/>
              <w:numPr>
                <w:ilvl w:val="0"/>
                <w:numId w:val="43"/>
              </w:numPr>
              <w:ind w:right="23"/>
              <w:contextualSpacing w:val="0"/>
              <w:rPr>
                <w:rFonts w:asciiTheme="minorHAnsi" w:hAnsiTheme="minorHAnsi"/>
                <w:lang w:val="en-GB"/>
              </w:rPr>
            </w:pPr>
            <w:r w:rsidRPr="00880BAD">
              <w:rPr>
                <w:rFonts w:asciiTheme="minorHAnsi" w:hAnsiTheme="minorHAnsi"/>
                <w:lang w:val="en-GB"/>
              </w:rPr>
              <w:t xml:space="preserve">Exchanging knowledge and good practices on eco-system based climate change adaptation measures and implementing pilot actions for restoration towards resilient eco-systems, e.g. rivers and wetlands, </w:t>
            </w:r>
            <w:r w:rsidR="00570199" w:rsidRPr="00570199">
              <w:rPr>
                <w:rFonts w:asciiTheme="minorHAnsi" w:hAnsiTheme="minorHAnsi"/>
                <w:lang w:val="en-GB"/>
              </w:rPr>
              <w:t>transnational connectivity of habitat</w:t>
            </w:r>
            <w:r w:rsidR="00570199">
              <w:rPr>
                <w:rFonts w:asciiTheme="minorHAnsi" w:hAnsiTheme="minorHAnsi"/>
                <w:lang w:val="en-GB"/>
              </w:rPr>
              <w:t xml:space="preserve">s, </w:t>
            </w:r>
            <w:r w:rsidRPr="00880BAD">
              <w:rPr>
                <w:rFonts w:asciiTheme="minorHAnsi" w:hAnsiTheme="minorHAnsi"/>
                <w:lang w:val="en-GB"/>
              </w:rPr>
              <w:t>agro-forestry, biodiversity, landscapes</w:t>
            </w:r>
            <w:r w:rsidR="004856E0">
              <w:rPr>
                <w:rFonts w:asciiTheme="minorHAnsi" w:hAnsiTheme="minorHAnsi"/>
                <w:lang w:val="en-GB"/>
              </w:rPr>
              <w:t xml:space="preserve">, climate proofing, modelling and </w:t>
            </w:r>
            <w:r w:rsidR="004856E0" w:rsidRPr="004856E0">
              <w:rPr>
                <w:rFonts w:asciiTheme="minorHAnsi" w:hAnsiTheme="minorHAnsi"/>
                <w:lang w:val="en-GB"/>
              </w:rPr>
              <w:t>forecasting</w:t>
            </w:r>
          </w:p>
          <w:p w14:paraId="78B74F7F" w14:textId="1507756E" w:rsidR="00880BAD" w:rsidRPr="00880BAD" w:rsidRDefault="00880BAD" w:rsidP="00372391">
            <w:pPr>
              <w:pStyle w:val="Akapitzlist"/>
              <w:numPr>
                <w:ilvl w:val="0"/>
                <w:numId w:val="43"/>
              </w:numPr>
              <w:ind w:left="357" w:right="23" w:hanging="357"/>
              <w:contextualSpacing w:val="0"/>
              <w:rPr>
                <w:rFonts w:asciiTheme="minorHAnsi" w:hAnsiTheme="minorHAnsi"/>
                <w:lang w:val="en-GB"/>
              </w:rPr>
            </w:pPr>
            <w:r w:rsidRPr="00880BAD">
              <w:rPr>
                <w:rFonts w:asciiTheme="minorHAnsi" w:hAnsiTheme="minorHAnsi"/>
                <w:lang w:val="en-GB"/>
              </w:rPr>
              <w:t xml:space="preserve">Developing and implementing integrated strategies and climate action plans that improve the </w:t>
            </w:r>
            <w:r w:rsidR="00570199">
              <w:rPr>
                <w:rFonts w:asciiTheme="minorHAnsi" w:hAnsiTheme="minorHAnsi"/>
                <w:lang w:val="en-GB"/>
              </w:rPr>
              <w:t xml:space="preserve">risk awareness and </w:t>
            </w:r>
            <w:r w:rsidRPr="00880BAD">
              <w:rPr>
                <w:rFonts w:asciiTheme="minorHAnsi" w:hAnsiTheme="minorHAnsi"/>
                <w:lang w:val="en-GB"/>
              </w:rPr>
              <w:t xml:space="preserve">resilience of central European cities </w:t>
            </w:r>
            <w:r w:rsidR="00A6100D">
              <w:rPr>
                <w:rFonts w:asciiTheme="minorHAnsi" w:hAnsiTheme="minorHAnsi"/>
                <w:lang w:val="en-GB"/>
              </w:rPr>
              <w:t xml:space="preserve">and regions </w:t>
            </w:r>
            <w:r w:rsidRPr="00880BAD">
              <w:rPr>
                <w:rFonts w:asciiTheme="minorHAnsi" w:hAnsiTheme="minorHAnsi"/>
                <w:lang w:val="en-GB"/>
              </w:rPr>
              <w:t>(e.g. regarding urban heat islands</w:t>
            </w:r>
            <w:r w:rsidR="00BA09DF">
              <w:rPr>
                <w:rFonts w:asciiTheme="minorHAnsi" w:hAnsiTheme="minorHAnsi"/>
                <w:lang w:val="en-GB"/>
              </w:rPr>
              <w:t xml:space="preserve">, </w:t>
            </w:r>
            <w:r w:rsidRPr="00880BAD">
              <w:rPr>
                <w:rFonts w:asciiTheme="minorHAnsi" w:hAnsiTheme="minorHAnsi"/>
                <w:lang w:val="en-GB"/>
              </w:rPr>
              <w:t>flash floods</w:t>
            </w:r>
            <w:r w:rsidR="00BA09DF">
              <w:rPr>
                <w:rFonts w:asciiTheme="minorHAnsi" w:hAnsiTheme="minorHAnsi"/>
                <w:lang w:val="en-GB"/>
              </w:rPr>
              <w:t>, wildfires</w:t>
            </w:r>
            <w:r w:rsidR="004856E0">
              <w:rPr>
                <w:rFonts w:asciiTheme="minorHAnsi" w:hAnsiTheme="minorHAnsi"/>
                <w:lang w:val="en-GB"/>
              </w:rPr>
              <w:t>, greening</w:t>
            </w:r>
            <w:r w:rsidRPr="00880BAD">
              <w:rPr>
                <w:rFonts w:asciiTheme="minorHAnsi" w:hAnsiTheme="minorHAnsi"/>
                <w:lang w:val="en-GB"/>
              </w:rPr>
              <w:t xml:space="preserve">) </w:t>
            </w:r>
          </w:p>
          <w:p w14:paraId="2B71ADC7" w14:textId="508C95ED" w:rsidR="00880BAD" w:rsidRPr="00880BAD" w:rsidRDefault="00880BAD" w:rsidP="00372391">
            <w:pPr>
              <w:pStyle w:val="Akapitzlist"/>
              <w:numPr>
                <w:ilvl w:val="0"/>
                <w:numId w:val="43"/>
              </w:numPr>
              <w:ind w:left="357" w:right="23" w:hanging="357"/>
              <w:contextualSpacing w:val="0"/>
              <w:rPr>
                <w:rFonts w:asciiTheme="minorHAnsi" w:hAnsiTheme="minorHAnsi"/>
                <w:lang w:val="en-GB"/>
              </w:rPr>
            </w:pPr>
            <w:r w:rsidRPr="00880BAD">
              <w:rPr>
                <w:rFonts w:asciiTheme="minorHAnsi" w:hAnsiTheme="minorHAnsi"/>
                <w:lang w:val="en-GB"/>
              </w:rPr>
              <w:t xml:space="preserve">Testing integrated climate-adaptation solutions in pilot actions, which combine technological, ecological, social, cultural, governance and financial aspects. The pilot actions should build on good practices available at local, </w:t>
            </w:r>
            <w:r w:rsidR="007316DD">
              <w:rPr>
                <w:rFonts w:asciiTheme="minorHAnsi" w:hAnsiTheme="minorHAnsi"/>
                <w:lang w:val="en-GB"/>
              </w:rPr>
              <w:t xml:space="preserve">regional, </w:t>
            </w:r>
            <w:r w:rsidRPr="00880BAD">
              <w:rPr>
                <w:rFonts w:asciiTheme="minorHAnsi" w:hAnsiTheme="minorHAnsi"/>
                <w:lang w:val="en-GB"/>
              </w:rPr>
              <w:t>national or European level</w:t>
            </w:r>
          </w:p>
          <w:p w14:paraId="432481D6" w14:textId="57C3A47F" w:rsidR="00880BAD" w:rsidRPr="00880BAD" w:rsidRDefault="00880BAD" w:rsidP="004856E0">
            <w:pPr>
              <w:pStyle w:val="Akapitzlist"/>
              <w:numPr>
                <w:ilvl w:val="0"/>
                <w:numId w:val="43"/>
              </w:numPr>
              <w:ind w:right="23"/>
              <w:contextualSpacing w:val="0"/>
              <w:rPr>
                <w:rFonts w:asciiTheme="minorHAnsi" w:hAnsiTheme="minorHAnsi"/>
                <w:lang w:val="en-GB"/>
              </w:rPr>
            </w:pPr>
            <w:r w:rsidRPr="00880BAD">
              <w:rPr>
                <w:rFonts w:asciiTheme="minorHAnsi" w:hAnsiTheme="minorHAnsi"/>
                <w:lang w:val="en-GB"/>
              </w:rPr>
              <w:t>Improving digital competences of and coordination among relevant stakeholders to manage climate-induced risks (e.g. by harmonizing and sharing data, forecasting and early warning systems</w:t>
            </w:r>
            <w:r w:rsidR="004856E0">
              <w:rPr>
                <w:rFonts w:asciiTheme="minorHAnsi" w:hAnsiTheme="minorHAnsi"/>
                <w:lang w:val="en-GB"/>
              </w:rPr>
              <w:t xml:space="preserve">, </w:t>
            </w:r>
            <w:r w:rsidR="004856E0" w:rsidRPr="004856E0">
              <w:rPr>
                <w:rFonts w:asciiTheme="minorHAnsi" w:hAnsiTheme="minorHAnsi"/>
                <w:lang w:val="en-GB"/>
              </w:rPr>
              <w:t>modelling, climate proofing</w:t>
            </w:r>
            <w:r w:rsidRPr="00880BAD">
              <w:rPr>
                <w:rFonts w:asciiTheme="minorHAnsi" w:hAnsiTheme="minorHAnsi"/>
                <w:lang w:val="en-GB"/>
              </w:rPr>
              <w:t>)</w:t>
            </w:r>
          </w:p>
          <w:p w14:paraId="6A95C0B6" w14:textId="0DFE51E6" w:rsidR="00880BAD" w:rsidRPr="00880BAD" w:rsidRDefault="00880BAD" w:rsidP="00372391">
            <w:pPr>
              <w:pStyle w:val="Akapitzlist"/>
              <w:numPr>
                <w:ilvl w:val="0"/>
                <w:numId w:val="43"/>
              </w:numPr>
              <w:ind w:left="357" w:right="23" w:hanging="357"/>
              <w:contextualSpacing w:val="0"/>
              <w:rPr>
                <w:rFonts w:asciiTheme="minorHAnsi" w:hAnsiTheme="minorHAnsi"/>
                <w:lang w:val="en-GB"/>
              </w:rPr>
            </w:pPr>
            <w:r w:rsidRPr="00880BAD">
              <w:rPr>
                <w:rFonts w:asciiTheme="minorHAnsi" w:hAnsiTheme="minorHAnsi"/>
                <w:lang w:val="en-GB"/>
              </w:rPr>
              <w:t>Increasing climate resilience of critical infrastructures and cultural</w:t>
            </w:r>
            <w:r w:rsidR="007316DD">
              <w:rPr>
                <w:rFonts w:asciiTheme="minorHAnsi" w:hAnsiTheme="minorHAnsi"/>
                <w:lang w:val="en-GB"/>
              </w:rPr>
              <w:t>/natural</w:t>
            </w:r>
            <w:r w:rsidRPr="00880BAD">
              <w:rPr>
                <w:rFonts w:asciiTheme="minorHAnsi" w:hAnsiTheme="minorHAnsi"/>
                <w:lang w:val="en-GB"/>
              </w:rPr>
              <w:t xml:space="preserve"> heritage sites through improved risk preparedness and risk management plans</w:t>
            </w:r>
          </w:p>
          <w:p w14:paraId="0E0EFB62" w14:textId="0B565BDC" w:rsidR="00880BAD" w:rsidRPr="00880BAD" w:rsidRDefault="00880BAD" w:rsidP="00372391">
            <w:pPr>
              <w:pStyle w:val="Akapitzlist"/>
              <w:numPr>
                <w:ilvl w:val="0"/>
                <w:numId w:val="43"/>
              </w:numPr>
              <w:ind w:left="357" w:right="23" w:hanging="357"/>
              <w:contextualSpacing w:val="0"/>
              <w:rPr>
                <w:rFonts w:asciiTheme="minorHAnsi" w:hAnsiTheme="minorHAnsi"/>
                <w:lang w:val="en-GB"/>
              </w:rPr>
            </w:pPr>
            <w:r w:rsidRPr="00880BAD">
              <w:rPr>
                <w:rFonts w:asciiTheme="minorHAnsi" w:hAnsiTheme="minorHAnsi"/>
                <w:lang w:val="en-GB"/>
              </w:rPr>
              <w:t xml:space="preserve">Integrating climate change aspects into water management strategies on local, regional and interregional level (considering e.g. water quality, flooding, </w:t>
            </w:r>
            <w:r w:rsidR="0012694E">
              <w:rPr>
                <w:rFonts w:asciiTheme="minorHAnsi" w:hAnsiTheme="minorHAnsi"/>
                <w:lang w:val="en-GB"/>
              </w:rPr>
              <w:t xml:space="preserve">rainwater management and water retention, </w:t>
            </w:r>
            <w:r w:rsidRPr="00880BAD">
              <w:rPr>
                <w:rFonts w:asciiTheme="minorHAnsi" w:hAnsiTheme="minorHAnsi"/>
                <w:lang w:val="en-GB"/>
              </w:rPr>
              <w:t>water scarcity, drinking water supply including smart water pricing, ground water</w:t>
            </w:r>
            <w:r w:rsidR="004856E0">
              <w:rPr>
                <w:rFonts w:asciiTheme="minorHAnsi" w:hAnsiTheme="minorHAnsi"/>
                <w:lang w:val="en-GB"/>
              </w:rPr>
              <w:t xml:space="preserve">, </w:t>
            </w:r>
            <w:r w:rsidR="004856E0" w:rsidRPr="00943B4F">
              <w:rPr>
                <w:rFonts w:asciiTheme="minorHAnsi" w:hAnsiTheme="minorHAnsi"/>
                <w:lang w:val="en-GB"/>
              </w:rPr>
              <w:t>forecasting</w:t>
            </w:r>
            <w:r w:rsidRPr="00880BAD">
              <w:rPr>
                <w:rFonts w:asciiTheme="minorHAnsi" w:hAnsiTheme="minorHAnsi"/>
                <w:lang w:val="en-GB"/>
              </w:rPr>
              <w:t>)</w:t>
            </w:r>
          </w:p>
          <w:p w14:paraId="6FCE9C57" w14:textId="77777777" w:rsidR="00880BAD" w:rsidRPr="00880BAD" w:rsidRDefault="00880BAD" w:rsidP="00372391">
            <w:pPr>
              <w:pStyle w:val="Akapitzlist"/>
              <w:numPr>
                <w:ilvl w:val="0"/>
                <w:numId w:val="43"/>
              </w:numPr>
              <w:ind w:left="357" w:right="23" w:hanging="357"/>
              <w:contextualSpacing w:val="0"/>
              <w:rPr>
                <w:rFonts w:asciiTheme="minorHAnsi" w:hAnsiTheme="minorHAnsi"/>
                <w:lang w:val="en-GB"/>
              </w:rPr>
            </w:pPr>
            <w:r w:rsidRPr="00880BAD">
              <w:rPr>
                <w:rFonts w:asciiTheme="minorHAnsi" w:hAnsiTheme="minorHAnsi"/>
                <w:lang w:val="en-GB"/>
              </w:rPr>
              <w:t>Sharing knowledge and developing solutions for climate proofing the agricultural and forestry sectors to increase their r</w:t>
            </w:r>
            <w:r w:rsidR="00A32928">
              <w:rPr>
                <w:rFonts w:asciiTheme="minorHAnsi" w:hAnsiTheme="minorHAnsi"/>
                <w:lang w:val="en-GB"/>
              </w:rPr>
              <w:t xml:space="preserve">esilience towards e.g. droughts, </w:t>
            </w:r>
            <w:r w:rsidRPr="00880BAD">
              <w:rPr>
                <w:rFonts w:asciiTheme="minorHAnsi" w:hAnsiTheme="minorHAnsi"/>
                <w:lang w:val="en-GB"/>
              </w:rPr>
              <w:t>outbreaks</w:t>
            </w:r>
            <w:r w:rsidR="00A32928">
              <w:rPr>
                <w:rFonts w:asciiTheme="minorHAnsi" w:hAnsiTheme="minorHAnsi"/>
                <w:lang w:val="en-GB"/>
              </w:rPr>
              <w:t xml:space="preserve"> of pests</w:t>
            </w:r>
          </w:p>
          <w:p w14:paraId="6450A938" w14:textId="30CD59FE" w:rsidR="00880BAD" w:rsidRPr="00880BAD" w:rsidRDefault="00880BAD" w:rsidP="00372391">
            <w:pPr>
              <w:pStyle w:val="Akapitzlist"/>
              <w:numPr>
                <w:ilvl w:val="0"/>
                <w:numId w:val="43"/>
              </w:numPr>
              <w:ind w:left="357" w:right="23" w:hanging="357"/>
              <w:contextualSpacing w:val="0"/>
              <w:rPr>
                <w:rFonts w:asciiTheme="minorHAnsi" w:hAnsiTheme="minorHAnsi"/>
                <w:lang w:val="en-GB"/>
              </w:rPr>
            </w:pPr>
            <w:r w:rsidRPr="00880BAD">
              <w:rPr>
                <w:rFonts w:asciiTheme="minorHAnsi" w:hAnsiTheme="minorHAnsi"/>
                <w:lang w:val="en-GB"/>
              </w:rPr>
              <w:t xml:space="preserve">Developing integrated strategies and solutions for strengthening eco-system services for human health and wellbeing in order to support social resilience and counteracting socio-economic impacts of climate change </w:t>
            </w:r>
          </w:p>
          <w:p w14:paraId="0578ADAD" w14:textId="2E474E71" w:rsidR="00CD6FCD" w:rsidRDefault="00880BAD" w:rsidP="00AC3B9F">
            <w:pPr>
              <w:ind w:left="0" w:right="25"/>
              <w:rPr>
                <w:rFonts w:asciiTheme="minorHAnsi" w:hAnsiTheme="minorHAnsi"/>
                <w:lang w:val="en-GB"/>
              </w:rPr>
            </w:pPr>
            <w:r w:rsidRPr="00AC3B9F">
              <w:rPr>
                <w:rFonts w:asciiTheme="minorHAnsi" w:hAnsiTheme="minorHAnsi"/>
                <w:lang w:val="en-GB"/>
              </w:rPr>
              <w:t xml:space="preserve">Actions should seek synergies with European and national instruments, in particular related to the EU Green Deal. </w:t>
            </w:r>
            <w:r w:rsidR="00472458" w:rsidRPr="00DB0CC8">
              <w:rPr>
                <w:rFonts w:asciiTheme="minorHAnsi" w:hAnsiTheme="minorHAnsi"/>
                <w:lang w:val="en-GB"/>
              </w:rPr>
              <w:t xml:space="preserve">They should </w:t>
            </w:r>
            <w:r w:rsidR="00472458">
              <w:rPr>
                <w:rFonts w:asciiTheme="minorHAnsi" w:hAnsiTheme="minorHAnsi"/>
                <w:lang w:val="en-GB"/>
              </w:rPr>
              <w:t xml:space="preserve">take into account </w:t>
            </w:r>
            <w:r w:rsidR="00CD6FCD">
              <w:rPr>
                <w:rFonts w:asciiTheme="minorHAnsi" w:hAnsiTheme="minorHAnsi"/>
                <w:lang w:val="en-GB"/>
              </w:rPr>
              <w:t xml:space="preserve">available </w:t>
            </w:r>
            <w:r w:rsidR="00472458" w:rsidRPr="00DB0CC8">
              <w:rPr>
                <w:rFonts w:asciiTheme="minorHAnsi" w:hAnsiTheme="minorHAnsi"/>
                <w:lang w:val="en-GB"/>
              </w:rPr>
              <w:t xml:space="preserve">results </w:t>
            </w:r>
            <w:r w:rsidR="00472458">
              <w:rPr>
                <w:rFonts w:asciiTheme="minorHAnsi" w:hAnsiTheme="minorHAnsi"/>
                <w:lang w:val="en-GB"/>
              </w:rPr>
              <w:t>from</w:t>
            </w:r>
            <w:r w:rsidR="00472458" w:rsidRPr="00DB0CC8">
              <w:rPr>
                <w:rFonts w:asciiTheme="minorHAnsi" w:hAnsiTheme="minorHAnsi"/>
                <w:lang w:val="en-GB"/>
              </w:rPr>
              <w:t xml:space="preserve"> </w:t>
            </w:r>
            <w:r w:rsidR="004A05DB">
              <w:rPr>
                <w:rFonts w:asciiTheme="minorHAnsi" w:hAnsiTheme="minorHAnsi"/>
                <w:lang w:val="en-GB"/>
              </w:rPr>
              <w:t xml:space="preserve">other </w:t>
            </w:r>
            <w:r w:rsidR="00472458" w:rsidRPr="00DB0CC8">
              <w:rPr>
                <w:rFonts w:asciiTheme="minorHAnsi" w:hAnsiTheme="minorHAnsi"/>
                <w:lang w:val="en-GB"/>
              </w:rPr>
              <w:t xml:space="preserve">programmes like Horizon Europe, LIFE etc. and </w:t>
            </w:r>
            <w:r w:rsidR="00CD6FCD">
              <w:rPr>
                <w:rFonts w:asciiTheme="minorHAnsi" w:hAnsiTheme="minorHAnsi"/>
                <w:lang w:val="en-GB"/>
              </w:rPr>
              <w:t xml:space="preserve">contribute to </w:t>
            </w:r>
            <w:r w:rsidR="00472458" w:rsidRPr="00DB0CC8">
              <w:rPr>
                <w:rFonts w:asciiTheme="minorHAnsi" w:hAnsiTheme="minorHAnsi"/>
                <w:lang w:val="en-GB"/>
              </w:rPr>
              <w:t xml:space="preserve">lever investments </w:t>
            </w:r>
            <w:r w:rsidR="00CD6FCD">
              <w:rPr>
                <w:rFonts w:asciiTheme="minorHAnsi" w:hAnsiTheme="minorHAnsi"/>
                <w:lang w:val="en-GB"/>
              </w:rPr>
              <w:t xml:space="preserve">from </w:t>
            </w:r>
            <w:r w:rsidR="00472458" w:rsidRPr="00DB0CC8">
              <w:rPr>
                <w:rFonts w:asciiTheme="minorHAnsi" w:hAnsiTheme="minorHAnsi"/>
                <w:lang w:val="en-GB"/>
              </w:rPr>
              <w:t xml:space="preserve">e.g. </w:t>
            </w:r>
            <w:r w:rsidR="00472458">
              <w:rPr>
                <w:rFonts w:asciiTheme="minorHAnsi" w:hAnsiTheme="minorHAnsi"/>
                <w:lang w:val="en-GB"/>
              </w:rPr>
              <w:t xml:space="preserve">national and </w:t>
            </w:r>
            <w:r w:rsidR="00472458" w:rsidRPr="00DB0CC8">
              <w:rPr>
                <w:rFonts w:asciiTheme="minorHAnsi" w:hAnsiTheme="minorHAnsi"/>
                <w:lang w:val="en-GB"/>
              </w:rPr>
              <w:t xml:space="preserve">regional ERDF programmes, the </w:t>
            </w:r>
            <w:r w:rsidR="007316DD">
              <w:rPr>
                <w:rFonts w:asciiTheme="minorHAnsi" w:hAnsiTheme="minorHAnsi"/>
                <w:lang w:val="en-GB"/>
              </w:rPr>
              <w:t>Just</w:t>
            </w:r>
            <w:r w:rsidR="007316DD" w:rsidRPr="00DB0CC8">
              <w:rPr>
                <w:rFonts w:asciiTheme="minorHAnsi" w:hAnsiTheme="minorHAnsi"/>
                <w:lang w:val="en-GB"/>
              </w:rPr>
              <w:t xml:space="preserve"> </w:t>
            </w:r>
            <w:r w:rsidR="00472458" w:rsidRPr="00DB0CC8">
              <w:rPr>
                <w:rFonts w:asciiTheme="minorHAnsi" w:hAnsiTheme="minorHAnsi"/>
                <w:lang w:val="en-GB"/>
              </w:rPr>
              <w:t>Transition Fund</w:t>
            </w:r>
            <w:r w:rsidR="00CD6FCD">
              <w:rPr>
                <w:rFonts w:asciiTheme="minorHAnsi" w:hAnsiTheme="minorHAnsi"/>
                <w:lang w:val="en-GB"/>
              </w:rPr>
              <w:t>.</w:t>
            </w:r>
            <w:r w:rsidR="00472458" w:rsidRPr="00DB0CC8">
              <w:rPr>
                <w:rFonts w:asciiTheme="minorHAnsi" w:hAnsiTheme="minorHAnsi"/>
                <w:lang w:val="en-GB"/>
              </w:rPr>
              <w:t xml:space="preserve"> </w:t>
            </w:r>
            <w:r w:rsidR="003B3AE7">
              <w:rPr>
                <w:rFonts w:asciiTheme="minorHAnsi" w:hAnsiTheme="minorHAnsi"/>
                <w:lang w:val="en-GB"/>
              </w:rPr>
              <w:t xml:space="preserve">Where </w:t>
            </w:r>
            <w:r w:rsidR="001B5EA4">
              <w:rPr>
                <w:rFonts w:asciiTheme="minorHAnsi" w:hAnsiTheme="minorHAnsi"/>
                <w:lang w:val="en-GB"/>
              </w:rPr>
              <w:t xml:space="preserve">applicable, </w:t>
            </w:r>
            <w:r w:rsidR="003B3AE7">
              <w:rPr>
                <w:rFonts w:asciiTheme="minorHAnsi" w:hAnsiTheme="minorHAnsi"/>
                <w:lang w:val="en-GB"/>
              </w:rPr>
              <w:t xml:space="preserve">actions </w:t>
            </w:r>
            <w:r w:rsidR="001B5EA4">
              <w:rPr>
                <w:rFonts w:asciiTheme="minorHAnsi" w:hAnsiTheme="minorHAnsi"/>
                <w:lang w:val="en-GB"/>
              </w:rPr>
              <w:t xml:space="preserve">should aim </w:t>
            </w:r>
            <w:r w:rsidR="003B3AE7">
              <w:rPr>
                <w:rFonts w:asciiTheme="minorHAnsi" w:hAnsiTheme="minorHAnsi"/>
                <w:lang w:val="en-GB"/>
              </w:rPr>
              <w:t xml:space="preserve">at </w:t>
            </w:r>
            <w:r w:rsidR="00081FC2">
              <w:rPr>
                <w:rFonts w:asciiTheme="minorHAnsi" w:hAnsiTheme="minorHAnsi"/>
                <w:lang w:val="en-GB"/>
              </w:rPr>
              <w:t>mainstream</w:t>
            </w:r>
            <w:r w:rsidR="003B3AE7">
              <w:rPr>
                <w:rFonts w:asciiTheme="minorHAnsi" w:hAnsiTheme="minorHAnsi"/>
                <w:lang w:val="en-GB"/>
              </w:rPr>
              <w:t>ing</w:t>
            </w:r>
            <w:r w:rsidR="001B5EA4" w:rsidRPr="001B5EA4">
              <w:rPr>
                <w:rFonts w:asciiTheme="minorHAnsi" w:hAnsiTheme="minorHAnsi"/>
                <w:lang w:val="en-GB"/>
              </w:rPr>
              <w:t xml:space="preserve"> </w:t>
            </w:r>
            <w:r w:rsidR="001B5EA4">
              <w:rPr>
                <w:rFonts w:asciiTheme="minorHAnsi" w:hAnsiTheme="minorHAnsi"/>
                <w:lang w:val="en-GB"/>
              </w:rPr>
              <w:t xml:space="preserve">results </w:t>
            </w:r>
            <w:r w:rsidR="001B5EA4" w:rsidRPr="001B5EA4">
              <w:rPr>
                <w:rFonts w:asciiTheme="minorHAnsi" w:hAnsiTheme="minorHAnsi"/>
                <w:lang w:val="en-GB"/>
              </w:rPr>
              <w:t>across all relevant cohesion policy investments, ensuring that they are resilient to the impact of climate change</w:t>
            </w:r>
            <w:r w:rsidR="001B5EA4">
              <w:rPr>
                <w:rFonts w:asciiTheme="minorHAnsi" w:hAnsiTheme="minorHAnsi"/>
                <w:lang w:val="en-GB"/>
              </w:rPr>
              <w:t xml:space="preserve"> and </w:t>
            </w:r>
            <w:r w:rsidR="001B5EA4" w:rsidRPr="001B5EA4">
              <w:rPr>
                <w:rFonts w:asciiTheme="minorHAnsi" w:hAnsiTheme="minorHAnsi"/>
                <w:lang w:val="en-GB"/>
              </w:rPr>
              <w:t>natural disasters</w:t>
            </w:r>
            <w:r w:rsidR="001B5EA4">
              <w:rPr>
                <w:rFonts w:asciiTheme="minorHAnsi" w:hAnsiTheme="minorHAnsi"/>
                <w:lang w:val="en-GB"/>
              </w:rPr>
              <w:t>.</w:t>
            </w:r>
          </w:p>
          <w:p w14:paraId="1A3A49A1" w14:textId="4694DEEA" w:rsidR="003C1BA9" w:rsidRPr="00AC3B9F" w:rsidRDefault="00CD6FCD" w:rsidP="00AC3B9F">
            <w:pPr>
              <w:ind w:left="0" w:right="25"/>
              <w:rPr>
                <w:rFonts w:asciiTheme="minorHAnsi" w:hAnsiTheme="minorHAnsi"/>
                <w:lang w:val="en-GB"/>
              </w:rPr>
            </w:pPr>
            <w:r>
              <w:rPr>
                <w:rFonts w:asciiTheme="minorHAnsi" w:hAnsiTheme="minorHAnsi"/>
                <w:lang w:val="en-GB"/>
              </w:rPr>
              <w:lastRenderedPageBreak/>
              <w:t>Furthermore, actions</w:t>
            </w:r>
            <w:r w:rsidR="00880BAD" w:rsidRPr="00AC3B9F">
              <w:rPr>
                <w:rFonts w:asciiTheme="minorHAnsi" w:hAnsiTheme="minorHAnsi"/>
                <w:lang w:val="en-GB"/>
              </w:rPr>
              <w:t xml:space="preserve"> should take into account existing initiatives to create added value on all levels (e.g. transnational adaptation strategies or action plans developed in the frame of macro-regional strategies). Participation is also encouraged in well-established international initiatives such as Making Cities Resilient (UN Office for Disaster Risk Reduction) or 100 Resilient Cities (Rockefeller Foundation) which will contribute to increasing the visibility of the CE region in the climate change adaptation agenda.</w:t>
            </w:r>
          </w:p>
          <w:p w14:paraId="2B994878" w14:textId="77777777" w:rsidR="00472458" w:rsidRDefault="00472458" w:rsidP="00816A75">
            <w:pPr>
              <w:ind w:left="0"/>
              <w:rPr>
                <w:rFonts w:asciiTheme="minorHAnsi" w:hAnsiTheme="minorHAnsi"/>
                <w:color w:val="000000"/>
                <w:lang w:val="en-GB"/>
              </w:rPr>
            </w:pPr>
          </w:p>
          <w:p w14:paraId="327DFFE9" w14:textId="77777777" w:rsidR="00AC3B9F" w:rsidRPr="00293CC2" w:rsidRDefault="00472458" w:rsidP="00AC3B9F">
            <w:pPr>
              <w:ind w:left="0" w:right="25"/>
              <w:rPr>
                <w:rFonts w:asciiTheme="minorHAnsi" w:hAnsiTheme="minorHAnsi"/>
                <w:b/>
                <w:lang w:val="en-GB"/>
              </w:rPr>
            </w:pPr>
            <w:r>
              <w:rPr>
                <w:rFonts w:asciiTheme="minorHAnsi" w:hAnsiTheme="minorHAnsi"/>
                <w:b/>
                <w:lang w:val="en-GB"/>
              </w:rPr>
              <w:t>Expected results</w:t>
            </w:r>
          </w:p>
          <w:p w14:paraId="26CF4FBC" w14:textId="77777777" w:rsidR="009A0D85" w:rsidRPr="008727F2" w:rsidRDefault="00751B61" w:rsidP="004A05DB">
            <w:pPr>
              <w:ind w:left="0" w:right="25"/>
              <w:rPr>
                <w:rFonts w:asciiTheme="minorHAnsi" w:hAnsiTheme="minorHAnsi"/>
                <w:i/>
                <w:color w:val="000000"/>
                <w:lang w:val="en-GB"/>
              </w:rPr>
            </w:pPr>
            <w:r>
              <w:rPr>
                <w:rFonts w:asciiTheme="minorHAnsi" w:hAnsiTheme="minorHAnsi"/>
                <w:lang w:val="en-GB"/>
              </w:rPr>
              <w:t>Transnational</w:t>
            </w:r>
            <w:r w:rsidRPr="00AC3B9F">
              <w:rPr>
                <w:rFonts w:asciiTheme="minorHAnsi" w:hAnsiTheme="minorHAnsi"/>
                <w:lang w:val="en-GB"/>
              </w:rPr>
              <w:t xml:space="preserve"> </w:t>
            </w:r>
            <w:r w:rsidR="00AC3B9F" w:rsidRPr="00AC3B9F">
              <w:rPr>
                <w:rFonts w:asciiTheme="minorHAnsi" w:hAnsiTheme="minorHAnsi"/>
                <w:lang w:val="en-GB"/>
              </w:rPr>
              <w:t xml:space="preserve">cooperation actions will result in increased capacities </w:t>
            </w:r>
            <w:r w:rsidR="004A05DB">
              <w:rPr>
                <w:rFonts w:asciiTheme="minorHAnsi" w:hAnsiTheme="minorHAnsi"/>
                <w:lang w:val="en-GB"/>
              </w:rPr>
              <w:t xml:space="preserve">and policy learning </w:t>
            </w:r>
            <w:r w:rsidR="00AC3B9F" w:rsidRPr="00AC3B9F">
              <w:rPr>
                <w:rFonts w:asciiTheme="minorHAnsi" w:hAnsiTheme="minorHAnsi"/>
                <w:lang w:val="en-GB"/>
              </w:rPr>
              <w:t xml:space="preserve">to improve resilience and timely counteract unfavourable climate change impacts in central Europe. They will also improve the coordination of adaptation and risk prevention measures and lead to a broader deployment </w:t>
            </w:r>
            <w:r w:rsidR="004A05DB">
              <w:rPr>
                <w:rFonts w:asciiTheme="minorHAnsi" w:hAnsiTheme="minorHAnsi"/>
                <w:lang w:val="en-GB"/>
              </w:rPr>
              <w:t xml:space="preserve">of novel solutions which have </w:t>
            </w:r>
            <w:r w:rsidR="00984724">
              <w:rPr>
                <w:rFonts w:asciiTheme="minorHAnsi" w:hAnsiTheme="minorHAnsi"/>
                <w:lang w:val="en-GB"/>
              </w:rPr>
              <w:t xml:space="preserve">been </w:t>
            </w:r>
            <w:r w:rsidR="004A05DB">
              <w:rPr>
                <w:rFonts w:asciiTheme="minorHAnsi" w:hAnsiTheme="minorHAnsi"/>
                <w:lang w:val="en-GB"/>
              </w:rPr>
              <w:t xml:space="preserve">tested and demonstrated in pilot actions. Actions are also expected to </w:t>
            </w:r>
            <w:r w:rsidR="00AC3B9F" w:rsidRPr="00AC3B9F">
              <w:rPr>
                <w:rFonts w:asciiTheme="minorHAnsi" w:hAnsiTheme="minorHAnsi"/>
                <w:lang w:val="en-GB"/>
              </w:rPr>
              <w:t>leverage funds for climate change adaptation and resilience measures throughout central Europe.</w:t>
            </w:r>
          </w:p>
        </w:tc>
      </w:tr>
    </w:tbl>
    <w:p w14:paraId="026639E6" w14:textId="77777777" w:rsidR="009A0D85" w:rsidRPr="008727F2" w:rsidRDefault="009A0D85" w:rsidP="009A0D85">
      <w:pPr>
        <w:rPr>
          <w:rFonts w:asciiTheme="minorHAnsi" w:hAnsiTheme="minorHAnsi"/>
          <w:i/>
          <w:color w:val="000000"/>
          <w:lang w:val="en-GB"/>
        </w:rPr>
      </w:pPr>
    </w:p>
    <w:p w14:paraId="26C7D0BF" w14:textId="77777777" w:rsidR="009A0D85" w:rsidRPr="00113BE2" w:rsidRDefault="009A0D85" w:rsidP="009A0D85">
      <w:pPr>
        <w:spacing w:before="240" w:after="240" w:line="240" w:lineRule="auto"/>
        <w:ind w:left="0"/>
        <w:rPr>
          <w:rFonts w:asciiTheme="minorHAnsi" w:hAnsiTheme="minorHAnsi"/>
          <w:b/>
          <w:i/>
          <w:szCs w:val="24"/>
          <w:lang w:val="en-GB"/>
        </w:rPr>
      </w:pPr>
      <w:r w:rsidRPr="00113BE2">
        <w:rPr>
          <w:rFonts w:asciiTheme="minorHAnsi" w:hAnsiTheme="minorHAnsi"/>
          <w:b/>
          <w:i/>
          <w:szCs w:val="24"/>
          <w:lang w:val="en-GB"/>
        </w:rPr>
        <w:t xml:space="preserve">For </w:t>
      </w:r>
      <w:r>
        <w:rPr>
          <w:rFonts w:asciiTheme="minorHAnsi" w:hAnsiTheme="minorHAnsi"/>
          <w:b/>
          <w:i/>
          <w:szCs w:val="24"/>
          <w:lang w:val="en-GB"/>
        </w:rPr>
        <w:t>INTERACT and ESPON</w:t>
      </w:r>
      <w:r w:rsidRPr="00113BE2">
        <w:rPr>
          <w:rFonts w:asciiTheme="minorHAnsi" w:hAnsiTheme="minorHAnsi"/>
          <w:b/>
          <w:i/>
          <w:szCs w:val="24"/>
          <w:lang w:val="en-GB"/>
        </w:rPr>
        <w:t xml:space="preserve"> programmes:</w:t>
      </w:r>
    </w:p>
    <w:p w14:paraId="5A9FFEF6" w14:textId="77777777" w:rsidR="009A0D85" w:rsidRPr="00113BE2" w:rsidRDefault="009A0D85" w:rsidP="009A0D85">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Reference Article 17(9)(c)(i)</w:t>
      </w:r>
    </w:p>
    <w:p w14:paraId="47051076" w14:textId="77777777" w:rsidR="009A0D85" w:rsidRDefault="009A0D85" w:rsidP="009A0D85">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Definition of a single beneficiary or a limited list of beneficiaries and the granting procedure</w:t>
      </w:r>
    </w:p>
    <w:p w14:paraId="28556AB1" w14:textId="77777777" w:rsidR="00AC3B9F" w:rsidRPr="00113BE2" w:rsidRDefault="00AC3B9F" w:rsidP="009A0D85">
      <w:pPr>
        <w:spacing w:before="240" w:after="240" w:line="240" w:lineRule="auto"/>
        <w:ind w:left="0"/>
        <w:rPr>
          <w:rFonts w:asciiTheme="minorHAnsi" w:hAnsiTheme="minorHAnsi"/>
          <w:i/>
          <w:color w:val="000000"/>
          <w:szCs w:val="24"/>
          <w:lang w:val="en-GB"/>
        </w:rPr>
      </w:pPr>
      <w:r w:rsidRPr="00AC3B9F">
        <w:rPr>
          <w:rFonts w:asciiTheme="minorHAnsi" w:hAnsiTheme="minorHAnsi"/>
          <w:i/>
          <w:color w:val="000000"/>
          <w:szCs w:val="24"/>
          <w:lang w:val="en-GB"/>
        </w:rPr>
        <w:t>Text field [7000]</w:t>
      </w:r>
    </w:p>
    <w:p w14:paraId="6FEACA63" w14:textId="77777777" w:rsidR="009A0D85" w:rsidRPr="00AC3B9F" w:rsidRDefault="00AC3B9F" w:rsidP="009A0D85">
      <w:pPr>
        <w:pBdr>
          <w:top w:val="single" w:sz="4" w:space="1" w:color="000000"/>
          <w:left w:val="single" w:sz="4" w:space="4" w:color="000000"/>
          <w:bottom w:val="single" w:sz="4" w:space="1" w:color="000000"/>
          <w:right w:val="single" w:sz="4" w:space="4" w:color="000000"/>
        </w:pBdr>
        <w:ind w:left="142"/>
        <w:rPr>
          <w:rFonts w:asciiTheme="minorHAnsi" w:hAnsiTheme="minorHAnsi"/>
          <w:i/>
          <w:color w:val="000000"/>
          <w:lang w:val="en-GB"/>
        </w:rPr>
      </w:pPr>
      <w:r w:rsidRPr="00AC3B9F">
        <w:rPr>
          <w:rFonts w:asciiTheme="minorHAnsi" w:hAnsiTheme="minorHAnsi"/>
          <w:i/>
          <w:color w:val="000000"/>
          <w:lang w:val="en-GB"/>
        </w:rPr>
        <w:t>N/A</w:t>
      </w:r>
    </w:p>
    <w:p w14:paraId="1D6319C0" w14:textId="77777777" w:rsidR="00AC3B9F" w:rsidRDefault="00AC3B9F" w:rsidP="009A0D85">
      <w:pPr>
        <w:spacing w:before="240" w:after="240" w:line="240" w:lineRule="auto"/>
        <w:ind w:left="709" w:hanging="709"/>
        <w:rPr>
          <w:rFonts w:asciiTheme="minorHAnsi" w:hAnsiTheme="minorHAnsi"/>
          <w:b/>
          <w:sz w:val="24"/>
          <w:szCs w:val="24"/>
          <w:lang w:val="en-GB"/>
        </w:rPr>
      </w:pPr>
    </w:p>
    <w:p w14:paraId="7DDF8FDF" w14:textId="77777777" w:rsidR="009A0D85" w:rsidRPr="008727F2" w:rsidRDefault="009A0D85" w:rsidP="009A0D8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sidR="009D6F42">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2.2</w:t>
      </w:r>
      <w:r w:rsidRPr="008727F2">
        <w:rPr>
          <w:rFonts w:asciiTheme="minorHAnsi" w:hAnsiTheme="minorHAnsi"/>
          <w:b/>
          <w:sz w:val="24"/>
          <w:szCs w:val="24"/>
          <w:lang w:val="en-GB"/>
        </w:rPr>
        <w:tab/>
        <w:t>Indicators</w:t>
      </w:r>
    </w:p>
    <w:p w14:paraId="049F55E7" w14:textId="77777777" w:rsidR="009A0D85" w:rsidRPr="00AC3B9F" w:rsidRDefault="009A0D85" w:rsidP="009A0D85">
      <w:pPr>
        <w:spacing w:before="240" w:after="240" w:line="240" w:lineRule="auto"/>
        <w:ind w:left="0"/>
        <w:rPr>
          <w:rFonts w:asciiTheme="minorHAnsi" w:hAnsiTheme="minorHAnsi"/>
          <w:i/>
          <w:color w:val="000000"/>
          <w:szCs w:val="24"/>
          <w:lang w:val="en-GB"/>
        </w:rPr>
      </w:pPr>
      <w:r w:rsidRPr="00AC3B9F">
        <w:rPr>
          <w:rFonts w:asciiTheme="minorHAnsi" w:hAnsiTheme="minorHAnsi"/>
          <w:i/>
          <w:color w:val="000000"/>
          <w:szCs w:val="24"/>
          <w:lang w:val="en-GB"/>
        </w:rPr>
        <w:t>Reference: Article 17(4)(e)(ii), Article 17(9)(c)(iii)</w:t>
      </w:r>
    </w:p>
    <w:p w14:paraId="6FAF2401" w14:textId="77777777" w:rsidR="002124A0" w:rsidRPr="009A0D85" w:rsidRDefault="002124A0" w:rsidP="002124A0">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2: Output indicators</w:t>
      </w:r>
    </w:p>
    <w:tbl>
      <w:tblPr>
        <w:tblStyle w:val="18"/>
        <w:tblW w:w="106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992"/>
        <w:gridCol w:w="1134"/>
        <w:gridCol w:w="2693"/>
        <w:gridCol w:w="2126"/>
        <w:gridCol w:w="1385"/>
        <w:gridCol w:w="1450"/>
      </w:tblGrid>
      <w:tr w:rsidR="002124A0" w:rsidRPr="008727F2" w14:paraId="0B32240C" w14:textId="77777777" w:rsidTr="009F3809">
        <w:trPr>
          <w:trHeight w:val="836"/>
        </w:trPr>
        <w:tc>
          <w:tcPr>
            <w:tcW w:w="846" w:type="dxa"/>
          </w:tcPr>
          <w:p w14:paraId="2D053732"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Priority </w:t>
            </w:r>
          </w:p>
        </w:tc>
        <w:tc>
          <w:tcPr>
            <w:tcW w:w="992" w:type="dxa"/>
          </w:tcPr>
          <w:p w14:paraId="3C234451"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134" w:type="dxa"/>
          </w:tcPr>
          <w:p w14:paraId="3000B862"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p w14:paraId="26AE6317"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[5]</w:t>
            </w:r>
          </w:p>
        </w:tc>
        <w:tc>
          <w:tcPr>
            <w:tcW w:w="2693" w:type="dxa"/>
            <w:shd w:val="clear" w:color="auto" w:fill="auto"/>
          </w:tcPr>
          <w:p w14:paraId="0B1C3AE2"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2126" w:type="dxa"/>
          </w:tcPr>
          <w:p w14:paraId="550B9531"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p w14:paraId="38674F45"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[255]</w:t>
            </w:r>
          </w:p>
        </w:tc>
        <w:tc>
          <w:tcPr>
            <w:tcW w:w="1385" w:type="dxa"/>
            <w:shd w:val="clear" w:color="auto" w:fill="auto"/>
          </w:tcPr>
          <w:p w14:paraId="6E58D511"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Milestone (2024)</w:t>
            </w:r>
          </w:p>
          <w:p w14:paraId="60F2E68F"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c>
          <w:tcPr>
            <w:tcW w:w="1450" w:type="dxa"/>
            <w:shd w:val="clear" w:color="auto" w:fill="auto"/>
          </w:tcPr>
          <w:p w14:paraId="6183DFAD"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p w14:paraId="1B28E6FC"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r>
      <w:tr w:rsidR="002124A0" w:rsidRPr="001B3725" w14:paraId="0C117D5F" w14:textId="77777777" w:rsidTr="009F3809">
        <w:trPr>
          <w:trHeight w:val="579"/>
        </w:trPr>
        <w:tc>
          <w:tcPr>
            <w:tcW w:w="846" w:type="dxa"/>
          </w:tcPr>
          <w:p w14:paraId="1D9D9350" w14:textId="77777777" w:rsidR="002124A0" w:rsidRPr="001B3B78" w:rsidRDefault="00D71C22"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41292B52"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2.2</w:t>
            </w:r>
          </w:p>
        </w:tc>
        <w:tc>
          <w:tcPr>
            <w:tcW w:w="1134" w:type="dxa"/>
          </w:tcPr>
          <w:p w14:paraId="636FB8A9"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RCO 83</w:t>
            </w:r>
          </w:p>
        </w:tc>
        <w:tc>
          <w:tcPr>
            <w:tcW w:w="2693" w:type="dxa"/>
            <w:shd w:val="clear" w:color="auto" w:fill="auto"/>
          </w:tcPr>
          <w:p w14:paraId="500C1D5C" w14:textId="77777777" w:rsidR="002124A0" w:rsidRPr="004A05DB"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Strategies and action plans jointly developed</w:t>
            </w:r>
          </w:p>
        </w:tc>
        <w:tc>
          <w:tcPr>
            <w:tcW w:w="2126" w:type="dxa"/>
          </w:tcPr>
          <w:p w14:paraId="7BCF36D3"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Strategy/action plan</w:t>
            </w:r>
          </w:p>
        </w:tc>
        <w:tc>
          <w:tcPr>
            <w:tcW w:w="1385" w:type="dxa"/>
            <w:shd w:val="clear" w:color="auto" w:fill="auto"/>
          </w:tcPr>
          <w:p w14:paraId="577725C7"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10F11724"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r>
      <w:tr w:rsidR="002124A0" w:rsidRPr="008727F2" w14:paraId="02B52203" w14:textId="77777777" w:rsidTr="009F3809">
        <w:trPr>
          <w:trHeight w:val="579"/>
        </w:trPr>
        <w:tc>
          <w:tcPr>
            <w:tcW w:w="846" w:type="dxa"/>
          </w:tcPr>
          <w:p w14:paraId="16036F52" w14:textId="77777777" w:rsidR="002124A0" w:rsidRPr="001B3B78" w:rsidRDefault="00D71C22"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1CD24D0C"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2.2</w:t>
            </w:r>
          </w:p>
        </w:tc>
        <w:tc>
          <w:tcPr>
            <w:tcW w:w="1134" w:type="dxa"/>
          </w:tcPr>
          <w:p w14:paraId="4AE277F0"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84</w:t>
            </w:r>
          </w:p>
        </w:tc>
        <w:tc>
          <w:tcPr>
            <w:tcW w:w="2693" w:type="dxa"/>
            <w:shd w:val="clear" w:color="auto" w:fill="auto"/>
          </w:tcPr>
          <w:p w14:paraId="6D1FFCF7" w14:textId="77777777" w:rsidR="002124A0" w:rsidRPr="004A05DB"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Pilot actions developed jointly and implemented in projects</w:t>
            </w:r>
          </w:p>
        </w:tc>
        <w:tc>
          <w:tcPr>
            <w:tcW w:w="2126" w:type="dxa"/>
          </w:tcPr>
          <w:p w14:paraId="7F387435"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Pilot action</w:t>
            </w:r>
          </w:p>
        </w:tc>
        <w:tc>
          <w:tcPr>
            <w:tcW w:w="1385" w:type="dxa"/>
            <w:shd w:val="clear" w:color="auto" w:fill="auto"/>
          </w:tcPr>
          <w:p w14:paraId="33CF056C"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280FD6EE"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r>
      <w:tr w:rsidR="002124A0" w:rsidRPr="008727F2" w14:paraId="08610B2C" w14:textId="77777777" w:rsidTr="009F3809">
        <w:trPr>
          <w:trHeight w:val="579"/>
        </w:trPr>
        <w:tc>
          <w:tcPr>
            <w:tcW w:w="846" w:type="dxa"/>
          </w:tcPr>
          <w:p w14:paraId="79E66D61" w14:textId="77777777" w:rsidR="002124A0" w:rsidRPr="001B3B78" w:rsidRDefault="00D71C22"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17FF2D76" w14:textId="77777777" w:rsidR="002124A0" w:rsidRPr="001B3B78"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Pr>
                <w:rFonts w:asciiTheme="minorHAnsi" w:hAnsiTheme="minorHAnsi"/>
                <w:color w:val="000000"/>
              </w:rPr>
              <w:t>2.2</w:t>
            </w:r>
          </w:p>
        </w:tc>
        <w:tc>
          <w:tcPr>
            <w:tcW w:w="1134" w:type="dxa"/>
          </w:tcPr>
          <w:p w14:paraId="337FBECA" w14:textId="77777777" w:rsidR="002124A0"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87</w:t>
            </w:r>
          </w:p>
        </w:tc>
        <w:tc>
          <w:tcPr>
            <w:tcW w:w="2693" w:type="dxa"/>
            <w:shd w:val="clear" w:color="auto" w:fill="auto"/>
          </w:tcPr>
          <w:p w14:paraId="46C72AB1"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Organisations cooperating across borders</w:t>
            </w:r>
          </w:p>
        </w:tc>
        <w:tc>
          <w:tcPr>
            <w:tcW w:w="2126" w:type="dxa"/>
          </w:tcPr>
          <w:p w14:paraId="61BDA3F0"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Organisation</w:t>
            </w:r>
          </w:p>
        </w:tc>
        <w:tc>
          <w:tcPr>
            <w:tcW w:w="1385" w:type="dxa"/>
            <w:shd w:val="clear" w:color="auto" w:fill="auto"/>
          </w:tcPr>
          <w:p w14:paraId="43470DA5"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17E35C85"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r>
      <w:tr w:rsidR="002124A0" w:rsidRPr="008727F2" w14:paraId="22974E3F" w14:textId="77777777" w:rsidTr="009F3809">
        <w:trPr>
          <w:trHeight w:val="579"/>
        </w:trPr>
        <w:tc>
          <w:tcPr>
            <w:tcW w:w="846" w:type="dxa"/>
          </w:tcPr>
          <w:p w14:paraId="0DF65AF3" w14:textId="77777777" w:rsidR="002124A0" w:rsidRPr="001B3B78" w:rsidRDefault="00D71C22"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3F0BC616" w14:textId="77777777" w:rsidR="002124A0" w:rsidRPr="001B3B78"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Pr>
                <w:rFonts w:asciiTheme="minorHAnsi" w:hAnsiTheme="minorHAnsi"/>
                <w:color w:val="000000"/>
              </w:rPr>
              <w:t>2</w:t>
            </w:r>
            <w:r w:rsidRPr="001B3B78">
              <w:rPr>
                <w:rFonts w:asciiTheme="minorHAnsi" w:hAnsiTheme="minorHAnsi"/>
                <w:color w:val="000000"/>
              </w:rPr>
              <w:t>.</w:t>
            </w:r>
            <w:r>
              <w:rPr>
                <w:rFonts w:asciiTheme="minorHAnsi" w:hAnsiTheme="minorHAnsi"/>
                <w:color w:val="000000"/>
              </w:rPr>
              <w:t>2</w:t>
            </w:r>
          </w:p>
        </w:tc>
        <w:tc>
          <w:tcPr>
            <w:tcW w:w="1134" w:type="dxa"/>
          </w:tcPr>
          <w:p w14:paraId="41BB2178" w14:textId="77777777" w:rsidR="002124A0"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116</w:t>
            </w:r>
          </w:p>
        </w:tc>
        <w:tc>
          <w:tcPr>
            <w:tcW w:w="2693" w:type="dxa"/>
            <w:shd w:val="clear" w:color="auto" w:fill="auto"/>
          </w:tcPr>
          <w:p w14:paraId="42FFCC83"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J</w:t>
            </w:r>
            <w:r w:rsidRPr="001B3B78">
              <w:rPr>
                <w:rFonts w:asciiTheme="minorHAnsi" w:hAnsiTheme="minorHAnsi"/>
                <w:color w:val="000000"/>
              </w:rPr>
              <w:t>ointly developed solutions</w:t>
            </w:r>
          </w:p>
        </w:tc>
        <w:tc>
          <w:tcPr>
            <w:tcW w:w="2126" w:type="dxa"/>
          </w:tcPr>
          <w:p w14:paraId="6A55A836"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Solution</w:t>
            </w:r>
          </w:p>
        </w:tc>
        <w:tc>
          <w:tcPr>
            <w:tcW w:w="1385" w:type="dxa"/>
            <w:shd w:val="clear" w:color="auto" w:fill="auto"/>
          </w:tcPr>
          <w:p w14:paraId="73230BA9"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22834FC0"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r>
    </w:tbl>
    <w:p w14:paraId="21A18408" w14:textId="77777777" w:rsidR="002124A0" w:rsidRPr="009A0D85" w:rsidRDefault="002124A0" w:rsidP="002124A0">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3: Result indicators</w:t>
      </w:r>
    </w:p>
    <w:tbl>
      <w:tblPr>
        <w:tblStyle w:val="17"/>
        <w:tblW w:w="1127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953"/>
        <w:gridCol w:w="1020"/>
        <w:gridCol w:w="1815"/>
        <w:gridCol w:w="1418"/>
        <w:gridCol w:w="856"/>
        <w:gridCol w:w="1134"/>
        <w:gridCol w:w="850"/>
        <w:gridCol w:w="1266"/>
        <w:gridCol w:w="1074"/>
      </w:tblGrid>
      <w:tr w:rsidR="002124A0" w:rsidRPr="008727F2" w14:paraId="2E90D3B9" w14:textId="77777777" w:rsidTr="009F3809">
        <w:trPr>
          <w:trHeight w:val="947"/>
        </w:trPr>
        <w:tc>
          <w:tcPr>
            <w:tcW w:w="885" w:type="dxa"/>
          </w:tcPr>
          <w:p w14:paraId="4C52E2C6"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lastRenderedPageBreak/>
              <w:t xml:space="preserve">Priority </w:t>
            </w:r>
          </w:p>
        </w:tc>
        <w:tc>
          <w:tcPr>
            <w:tcW w:w="953" w:type="dxa"/>
          </w:tcPr>
          <w:p w14:paraId="22D2A4CA"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020" w:type="dxa"/>
          </w:tcPr>
          <w:p w14:paraId="0608B194"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tc>
        <w:tc>
          <w:tcPr>
            <w:tcW w:w="1815" w:type="dxa"/>
            <w:shd w:val="clear" w:color="auto" w:fill="auto"/>
          </w:tcPr>
          <w:p w14:paraId="1691263A"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1418" w:type="dxa"/>
          </w:tcPr>
          <w:p w14:paraId="59744008"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tc>
        <w:tc>
          <w:tcPr>
            <w:tcW w:w="856" w:type="dxa"/>
          </w:tcPr>
          <w:p w14:paraId="5BC95F40"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Baseline</w:t>
            </w:r>
          </w:p>
        </w:tc>
        <w:tc>
          <w:tcPr>
            <w:tcW w:w="1134" w:type="dxa"/>
          </w:tcPr>
          <w:p w14:paraId="57580D1D"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Reference year</w:t>
            </w:r>
          </w:p>
        </w:tc>
        <w:tc>
          <w:tcPr>
            <w:tcW w:w="850" w:type="dxa"/>
            <w:shd w:val="clear" w:color="auto" w:fill="auto"/>
          </w:tcPr>
          <w:p w14:paraId="67FBFCD5"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tc>
        <w:tc>
          <w:tcPr>
            <w:tcW w:w="1266" w:type="dxa"/>
            <w:shd w:val="clear" w:color="auto" w:fill="auto"/>
          </w:tcPr>
          <w:p w14:paraId="491F556A" w14:textId="77777777" w:rsidR="002124A0" w:rsidRPr="008503E7" w:rsidRDefault="002124A0" w:rsidP="00D22A6D">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sidRPr="00570B26">
              <w:rPr>
                <w:rFonts w:asciiTheme="minorHAnsi" w:hAnsiTheme="minorHAnsi"/>
                <w:b/>
                <w:color w:val="000000"/>
                <w:sz w:val="16"/>
                <w:szCs w:val="16"/>
              </w:rPr>
              <w:t>Source of data</w:t>
            </w:r>
          </w:p>
        </w:tc>
        <w:tc>
          <w:tcPr>
            <w:tcW w:w="1074" w:type="dxa"/>
          </w:tcPr>
          <w:p w14:paraId="521C9BC6" w14:textId="77777777" w:rsidR="002124A0" w:rsidRPr="00570B26" w:rsidRDefault="002124A0" w:rsidP="00D22A6D">
            <w:pPr>
              <w:pBdr>
                <w:top w:val="nil"/>
                <w:left w:val="nil"/>
                <w:bottom w:val="nil"/>
                <w:right w:val="nil"/>
                <w:between w:val="nil"/>
              </w:pBdr>
              <w:spacing w:after="120" w:line="480" w:lineRule="auto"/>
              <w:ind w:left="0" w:right="0"/>
              <w:rPr>
                <w:rFonts w:asciiTheme="minorHAnsi" w:hAnsiTheme="minorHAnsi"/>
                <w:b/>
                <w:color w:val="000000"/>
                <w:sz w:val="16"/>
                <w:szCs w:val="16"/>
              </w:rPr>
            </w:pPr>
            <w:r w:rsidRPr="00570B26">
              <w:rPr>
                <w:rFonts w:asciiTheme="minorHAnsi" w:hAnsiTheme="minorHAnsi"/>
                <w:b/>
                <w:color w:val="000000"/>
                <w:sz w:val="16"/>
                <w:szCs w:val="16"/>
              </w:rPr>
              <w:t>Comments</w:t>
            </w:r>
          </w:p>
        </w:tc>
      </w:tr>
      <w:tr w:rsidR="002124A0" w:rsidRPr="004854D7" w14:paraId="4CB53514" w14:textId="77777777" w:rsidTr="009F3809">
        <w:trPr>
          <w:trHeight w:val="629"/>
        </w:trPr>
        <w:tc>
          <w:tcPr>
            <w:tcW w:w="885" w:type="dxa"/>
          </w:tcPr>
          <w:p w14:paraId="05171D0D" w14:textId="77777777" w:rsidR="002124A0" w:rsidRPr="004854D7" w:rsidRDefault="00D71C22"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53" w:type="dxa"/>
          </w:tcPr>
          <w:p w14:paraId="62C24214" w14:textId="77777777" w:rsidR="002124A0" w:rsidRPr="004854D7"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sidRPr="004854D7">
              <w:rPr>
                <w:rFonts w:asciiTheme="minorHAnsi" w:hAnsiTheme="minorHAnsi"/>
                <w:color w:val="000000"/>
              </w:rPr>
              <w:t xml:space="preserve">SO </w:t>
            </w:r>
            <w:r>
              <w:rPr>
                <w:rFonts w:asciiTheme="minorHAnsi" w:hAnsiTheme="minorHAnsi"/>
                <w:color w:val="000000"/>
              </w:rPr>
              <w:t>2</w:t>
            </w:r>
            <w:r w:rsidRPr="004854D7">
              <w:rPr>
                <w:rFonts w:asciiTheme="minorHAnsi" w:hAnsiTheme="minorHAnsi"/>
                <w:color w:val="000000"/>
              </w:rPr>
              <w:t>.</w:t>
            </w:r>
            <w:r>
              <w:rPr>
                <w:rFonts w:asciiTheme="minorHAnsi" w:hAnsiTheme="minorHAnsi"/>
                <w:color w:val="000000"/>
              </w:rPr>
              <w:t>2</w:t>
            </w:r>
          </w:p>
        </w:tc>
        <w:tc>
          <w:tcPr>
            <w:tcW w:w="1020" w:type="dxa"/>
          </w:tcPr>
          <w:p w14:paraId="516DE89C" w14:textId="77777777" w:rsidR="002124A0" w:rsidRPr="004854D7"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sidRPr="004854D7">
              <w:rPr>
                <w:rFonts w:asciiTheme="minorHAnsi" w:hAnsiTheme="minorHAnsi"/>
                <w:color w:val="000000"/>
              </w:rPr>
              <w:t>RCR 79</w:t>
            </w:r>
          </w:p>
        </w:tc>
        <w:tc>
          <w:tcPr>
            <w:tcW w:w="1815" w:type="dxa"/>
            <w:shd w:val="clear" w:color="auto" w:fill="auto"/>
          </w:tcPr>
          <w:p w14:paraId="00817F5E" w14:textId="77777777" w:rsidR="002124A0" w:rsidRPr="004A05DB"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Joint strategies and action plans taken up by organisations</w:t>
            </w:r>
          </w:p>
        </w:tc>
        <w:tc>
          <w:tcPr>
            <w:tcW w:w="1418" w:type="dxa"/>
          </w:tcPr>
          <w:p w14:paraId="02FFF2B3" w14:textId="77777777" w:rsidR="002124A0" w:rsidRPr="004854D7"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Joint s</w:t>
            </w:r>
            <w:r w:rsidRPr="001B3B78">
              <w:rPr>
                <w:rFonts w:asciiTheme="minorHAnsi" w:hAnsiTheme="minorHAnsi"/>
                <w:color w:val="000000"/>
              </w:rPr>
              <w:t>trategy/</w:t>
            </w:r>
            <w:r>
              <w:rPr>
                <w:rFonts w:asciiTheme="minorHAnsi" w:hAnsiTheme="minorHAnsi"/>
                <w:color w:val="000000"/>
              </w:rPr>
              <w:t xml:space="preserve"> </w:t>
            </w:r>
            <w:r w:rsidRPr="001B3B78">
              <w:rPr>
                <w:rFonts w:asciiTheme="minorHAnsi" w:hAnsiTheme="minorHAnsi"/>
                <w:color w:val="000000"/>
              </w:rPr>
              <w:t>action plan</w:t>
            </w:r>
          </w:p>
        </w:tc>
        <w:tc>
          <w:tcPr>
            <w:tcW w:w="856" w:type="dxa"/>
          </w:tcPr>
          <w:p w14:paraId="300E5D53" w14:textId="77777777" w:rsidR="002124A0" w:rsidRPr="004854D7"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321F0325" w14:textId="77777777" w:rsidR="002124A0" w:rsidRPr="004854D7"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6AC8604B" w14:textId="77777777" w:rsidR="002124A0" w:rsidRPr="004854D7"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24230822" w14:textId="77777777" w:rsidR="002124A0" w:rsidRPr="004854D7"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6EFBCB5A" w14:textId="77777777" w:rsidR="002124A0" w:rsidRPr="004854D7" w:rsidRDefault="002124A0" w:rsidP="00D22A6D">
            <w:pPr>
              <w:ind w:left="0" w:right="0"/>
              <w:rPr>
                <w:rFonts w:asciiTheme="minorHAnsi" w:hAnsiTheme="minorHAnsi"/>
                <w:color w:val="000000"/>
              </w:rPr>
            </w:pPr>
          </w:p>
        </w:tc>
      </w:tr>
      <w:tr w:rsidR="002124A0" w:rsidRPr="00D465BC" w14:paraId="7C8985B8" w14:textId="77777777" w:rsidTr="009F3809">
        <w:trPr>
          <w:trHeight w:val="629"/>
        </w:trPr>
        <w:tc>
          <w:tcPr>
            <w:tcW w:w="885" w:type="dxa"/>
          </w:tcPr>
          <w:p w14:paraId="5EC223FE" w14:textId="77777777" w:rsidR="002124A0" w:rsidRPr="00D465BC" w:rsidRDefault="00D71C22"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53" w:type="dxa"/>
          </w:tcPr>
          <w:p w14:paraId="58EBBE69"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2.2</w:t>
            </w:r>
          </w:p>
        </w:tc>
        <w:tc>
          <w:tcPr>
            <w:tcW w:w="1020" w:type="dxa"/>
          </w:tcPr>
          <w:p w14:paraId="66F494A3"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84</w:t>
            </w:r>
          </w:p>
        </w:tc>
        <w:tc>
          <w:tcPr>
            <w:tcW w:w="1815" w:type="dxa"/>
            <w:shd w:val="clear" w:color="auto" w:fill="auto"/>
          </w:tcPr>
          <w:p w14:paraId="4FF730E4" w14:textId="77777777" w:rsidR="002124A0" w:rsidRPr="004A05DB"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Organisations cooperating across borders after project completion</w:t>
            </w:r>
          </w:p>
        </w:tc>
        <w:tc>
          <w:tcPr>
            <w:tcW w:w="1418" w:type="dxa"/>
          </w:tcPr>
          <w:p w14:paraId="591B8872"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Organisation</w:t>
            </w:r>
          </w:p>
        </w:tc>
        <w:tc>
          <w:tcPr>
            <w:tcW w:w="856" w:type="dxa"/>
          </w:tcPr>
          <w:p w14:paraId="104E73A7"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2CB79946"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1A7FD079"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346D74B8"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66238A9D" w14:textId="77777777" w:rsidR="002124A0" w:rsidRPr="00D465BC" w:rsidRDefault="002124A0" w:rsidP="00D22A6D">
            <w:pPr>
              <w:ind w:left="0" w:right="0"/>
              <w:rPr>
                <w:rFonts w:asciiTheme="minorHAnsi" w:hAnsiTheme="minorHAnsi"/>
                <w:color w:val="000000"/>
              </w:rPr>
            </w:pPr>
          </w:p>
        </w:tc>
      </w:tr>
      <w:tr w:rsidR="002124A0" w:rsidRPr="00D465BC" w14:paraId="12CD59AD" w14:textId="77777777" w:rsidTr="009F3809">
        <w:trPr>
          <w:trHeight w:val="629"/>
        </w:trPr>
        <w:tc>
          <w:tcPr>
            <w:tcW w:w="885" w:type="dxa"/>
          </w:tcPr>
          <w:p w14:paraId="42DBD822" w14:textId="77777777" w:rsidR="002124A0" w:rsidRPr="00D465BC" w:rsidRDefault="00D71C22"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53" w:type="dxa"/>
          </w:tcPr>
          <w:p w14:paraId="06FF6699" w14:textId="77777777" w:rsidR="002124A0" w:rsidRPr="00D465BC"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2</w:t>
            </w:r>
            <w:r w:rsidRPr="00D465BC">
              <w:rPr>
                <w:rFonts w:asciiTheme="minorHAnsi" w:hAnsiTheme="minorHAnsi"/>
                <w:color w:val="000000"/>
              </w:rPr>
              <w:t>.</w:t>
            </w:r>
            <w:r>
              <w:rPr>
                <w:rFonts w:asciiTheme="minorHAnsi" w:hAnsiTheme="minorHAnsi"/>
                <w:color w:val="000000"/>
              </w:rPr>
              <w:t>2</w:t>
            </w:r>
          </w:p>
        </w:tc>
        <w:tc>
          <w:tcPr>
            <w:tcW w:w="1020" w:type="dxa"/>
          </w:tcPr>
          <w:p w14:paraId="0F0FB1AF"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104</w:t>
            </w:r>
          </w:p>
        </w:tc>
        <w:tc>
          <w:tcPr>
            <w:tcW w:w="1815" w:type="dxa"/>
            <w:shd w:val="clear" w:color="auto" w:fill="auto"/>
          </w:tcPr>
          <w:p w14:paraId="68203F98" w14:textId="77777777" w:rsidR="002124A0" w:rsidRPr="004A05DB"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Solutions taken up or up-scaled by organisations</w:t>
            </w:r>
          </w:p>
        </w:tc>
        <w:tc>
          <w:tcPr>
            <w:tcW w:w="1418" w:type="dxa"/>
          </w:tcPr>
          <w:p w14:paraId="38348CD3"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Solution</w:t>
            </w:r>
          </w:p>
        </w:tc>
        <w:tc>
          <w:tcPr>
            <w:tcW w:w="856" w:type="dxa"/>
          </w:tcPr>
          <w:p w14:paraId="530B55FD"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74EEB4DB"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049D2F9F"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1D389632"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1EE6AED1" w14:textId="77777777" w:rsidR="002124A0" w:rsidRPr="00D465BC" w:rsidRDefault="002124A0" w:rsidP="00D22A6D">
            <w:pPr>
              <w:ind w:left="0" w:right="0"/>
              <w:rPr>
                <w:rFonts w:asciiTheme="minorHAnsi" w:hAnsiTheme="minorHAnsi"/>
                <w:color w:val="000000"/>
              </w:rPr>
            </w:pPr>
          </w:p>
        </w:tc>
      </w:tr>
    </w:tbl>
    <w:p w14:paraId="6AF5FBD7" w14:textId="77777777" w:rsidR="00A01B9B" w:rsidRDefault="00A01B9B" w:rsidP="009A0D85">
      <w:pPr>
        <w:spacing w:before="240" w:after="240" w:line="240" w:lineRule="auto"/>
        <w:ind w:left="709" w:hanging="709"/>
        <w:rPr>
          <w:rFonts w:asciiTheme="minorHAnsi" w:hAnsiTheme="minorHAnsi"/>
          <w:b/>
          <w:sz w:val="24"/>
          <w:szCs w:val="24"/>
          <w:lang w:val="en-GB"/>
        </w:rPr>
      </w:pPr>
    </w:p>
    <w:p w14:paraId="79CB5792" w14:textId="77777777" w:rsidR="009A0D85" w:rsidRPr="00570B26" w:rsidRDefault="009A0D85" w:rsidP="009A0D85">
      <w:pPr>
        <w:spacing w:before="240" w:after="240" w:line="240" w:lineRule="auto"/>
        <w:ind w:left="709" w:hanging="709"/>
        <w:rPr>
          <w:rFonts w:asciiTheme="minorHAnsi" w:hAnsiTheme="minorHAnsi"/>
          <w:b/>
          <w:sz w:val="24"/>
          <w:szCs w:val="24"/>
          <w:lang w:val="en-GB"/>
        </w:rPr>
      </w:pPr>
      <w:r w:rsidRPr="00570B26">
        <w:rPr>
          <w:rFonts w:asciiTheme="minorHAnsi" w:hAnsiTheme="minorHAnsi"/>
          <w:b/>
          <w:sz w:val="24"/>
          <w:szCs w:val="24"/>
          <w:lang w:val="en-GB"/>
        </w:rPr>
        <w:t>2.</w:t>
      </w:r>
      <w:r w:rsidR="009D6F42">
        <w:rPr>
          <w:rFonts w:asciiTheme="minorHAnsi" w:hAnsiTheme="minorHAnsi"/>
          <w:b/>
          <w:sz w:val="24"/>
          <w:szCs w:val="24"/>
          <w:lang w:val="en-GB"/>
        </w:rPr>
        <w:t>2</w:t>
      </w:r>
      <w:r w:rsidRPr="00570B26">
        <w:rPr>
          <w:rFonts w:asciiTheme="minorHAnsi" w:hAnsiTheme="minorHAnsi"/>
          <w:b/>
          <w:sz w:val="24"/>
          <w:szCs w:val="24"/>
          <w:lang w:val="en-GB"/>
        </w:rPr>
        <w:t>.</w:t>
      </w:r>
      <w:r>
        <w:rPr>
          <w:rFonts w:asciiTheme="minorHAnsi" w:hAnsiTheme="minorHAnsi"/>
          <w:b/>
          <w:sz w:val="24"/>
          <w:szCs w:val="24"/>
          <w:lang w:val="en-GB"/>
        </w:rPr>
        <w:t>2.3</w:t>
      </w:r>
      <w:r w:rsidRPr="00570B26">
        <w:rPr>
          <w:rFonts w:asciiTheme="minorHAnsi" w:hAnsiTheme="minorHAnsi"/>
          <w:b/>
          <w:sz w:val="24"/>
          <w:szCs w:val="24"/>
          <w:lang w:val="en-GB"/>
        </w:rPr>
        <w:tab/>
        <w:t>The main target groups</w:t>
      </w:r>
    </w:p>
    <w:p w14:paraId="08EB6E9C" w14:textId="77777777" w:rsidR="009A0D85" w:rsidRDefault="009A0D85" w:rsidP="009A0D85">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17(4)(e)(iii), Article 17(9)(c)(iv)</w:t>
      </w:r>
    </w:p>
    <w:p w14:paraId="4AFEFFCF" w14:textId="77777777" w:rsidR="00A01B9B" w:rsidRPr="00EB0C46" w:rsidRDefault="00A01B9B" w:rsidP="009A0D85">
      <w:pPr>
        <w:spacing w:before="240" w:after="240" w:line="240" w:lineRule="auto"/>
        <w:ind w:left="0"/>
        <w:rPr>
          <w:rFonts w:asciiTheme="minorHAnsi" w:hAnsiTheme="minorHAnsi"/>
          <w:i/>
          <w:color w:val="000000"/>
          <w:szCs w:val="24"/>
          <w:lang w:val="en-GB"/>
        </w:rPr>
      </w:pPr>
      <w:r w:rsidRPr="00EB0C46">
        <w:rPr>
          <w:rFonts w:asciiTheme="minorHAnsi" w:hAnsiTheme="minorHAnsi"/>
          <w:i/>
          <w:color w:val="000000"/>
          <w:szCs w:val="24"/>
          <w:lang w:val="en-GB"/>
        </w:rPr>
        <w:t>Text field [7000]</w:t>
      </w:r>
    </w:p>
    <w:p w14:paraId="33A87753" w14:textId="4FF05C5C" w:rsidR="00A01B9B" w:rsidRPr="00930832" w:rsidRDefault="00A01B9B" w:rsidP="00A01B9B">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930832">
        <w:rPr>
          <w:rFonts w:asciiTheme="minorHAnsi" w:hAnsiTheme="minorHAnsi"/>
          <w:lang w:val="en-GB"/>
        </w:rPr>
        <w:t>Target groups of funded actions can be both individuals and organisations that will be involved or positively affected by the actions. As a result, they will be stimulated to take up solutions that improve the implementation of climate change resilience and adaptation measures in Interreg CE regions. More concretely, target groups include the public sector</w:t>
      </w:r>
      <w:r w:rsidR="004A159E" w:rsidRPr="004A159E">
        <w:rPr>
          <w:lang w:val="en-GB"/>
        </w:rPr>
        <w:t xml:space="preserve"> </w:t>
      </w:r>
      <w:r w:rsidR="004A159E" w:rsidRPr="004A159E">
        <w:rPr>
          <w:rFonts w:asciiTheme="minorHAnsi" w:hAnsiTheme="minorHAnsi"/>
          <w:lang w:val="en-GB"/>
        </w:rPr>
        <w:t>including</w:t>
      </w:r>
      <w:r w:rsidR="004A159E">
        <w:rPr>
          <w:lang w:val="en-GB"/>
        </w:rPr>
        <w:t xml:space="preserve"> l</w:t>
      </w:r>
      <w:r w:rsidR="004A159E" w:rsidRPr="004A159E">
        <w:rPr>
          <w:rFonts w:asciiTheme="minorHAnsi" w:hAnsiTheme="minorHAnsi"/>
          <w:lang w:val="en-GB"/>
        </w:rPr>
        <w:t>ocal, re</w:t>
      </w:r>
      <w:r w:rsidR="004A159E">
        <w:rPr>
          <w:rFonts w:asciiTheme="minorHAnsi" w:hAnsiTheme="minorHAnsi"/>
          <w:lang w:val="en-GB"/>
        </w:rPr>
        <w:t xml:space="preserve">gional and national authorities, </w:t>
      </w:r>
      <w:r w:rsidR="004A159E" w:rsidRPr="004A159E">
        <w:rPr>
          <w:rFonts w:asciiTheme="minorHAnsi" w:hAnsiTheme="minorHAnsi"/>
          <w:lang w:val="en-GB"/>
        </w:rPr>
        <w:t xml:space="preserve">policy makers, research institutions, infrastructure operators, </w:t>
      </w:r>
      <w:r w:rsidR="004A159E" w:rsidRPr="00930832">
        <w:rPr>
          <w:rFonts w:asciiTheme="minorHAnsi" w:hAnsiTheme="minorHAnsi"/>
          <w:lang w:val="en-GB"/>
        </w:rPr>
        <w:t>regional development agencies, associations, special interest groups</w:t>
      </w:r>
      <w:r w:rsidR="004A159E">
        <w:rPr>
          <w:rFonts w:asciiTheme="minorHAnsi" w:hAnsiTheme="minorHAnsi"/>
          <w:lang w:val="en-GB"/>
        </w:rPr>
        <w:t xml:space="preserve">, </w:t>
      </w:r>
      <w:r w:rsidR="004A159E" w:rsidRPr="004A159E">
        <w:rPr>
          <w:rFonts w:asciiTheme="minorHAnsi" w:hAnsiTheme="minorHAnsi"/>
          <w:lang w:val="en-GB"/>
        </w:rPr>
        <w:t>rescue organisations, NGOs</w:t>
      </w:r>
      <w:r w:rsidR="004A159E">
        <w:rPr>
          <w:rFonts w:asciiTheme="minorHAnsi" w:hAnsiTheme="minorHAnsi"/>
          <w:lang w:val="en-GB"/>
        </w:rPr>
        <w:t xml:space="preserve">, </w:t>
      </w:r>
      <w:r w:rsidR="004A159E" w:rsidRPr="00930832">
        <w:rPr>
          <w:rFonts w:asciiTheme="minorHAnsi" w:hAnsiTheme="minorHAnsi"/>
          <w:lang w:val="en-GB"/>
        </w:rPr>
        <w:t>education and training organisations</w:t>
      </w:r>
      <w:r w:rsidR="004A159E">
        <w:rPr>
          <w:rFonts w:asciiTheme="minorHAnsi" w:hAnsiTheme="minorHAnsi"/>
          <w:lang w:val="en-GB"/>
        </w:rPr>
        <w:t xml:space="preserve">, </w:t>
      </w:r>
      <w:r w:rsidR="004A159E" w:rsidRPr="00930832">
        <w:rPr>
          <w:rFonts w:asciiTheme="minorHAnsi" w:hAnsiTheme="minorHAnsi"/>
          <w:lang w:val="en-GB"/>
        </w:rPr>
        <w:t>financing institutions</w:t>
      </w:r>
      <w:r w:rsidRPr="00930832">
        <w:rPr>
          <w:rFonts w:asciiTheme="minorHAnsi" w:hAnsiTheme="minorHAnsi"/>
          <w:lang w:val="en-GB"/>
        </w:rPr>
        <w:t>) and the private sector. Target groups are also all population groups, which benefit from an improved climate change resilience at regional and local level.</w:t>
      </w:r>
    </w:p>
    <w:p w14:paraId="6B44E25C" w14:textId="77777777" w:rsidR="00930832" w:rsidRDefault="00930832" w:rsidP="009A0D85">
      <w:pPr>
        <w:spacing w:before="240" w:after="240" w:line="240" w:lineRule="auto"/>
        <w:ind w:left="709" w:hanging="709"/>
        <w:rPr>
          <w:rFonts w:asciiTheme="minorHAnsi" w:hAnsiTheme="minorHAnsi"/>
          <w:b/>
          <w:sz w:val="24"/>
          <w:szCs w:val="24"/>
          <w:lang w:val="en-GB"/>
        </w:rPr>
      </w:pPr>
    </w:p>
    <w:p w14:paraId="4CACC8CD" w14:textId="77777777" w:rsidR="009A0D85" w:rsidRPr="008727F2" w:rsidRDefault="009A0D85" w:rsidP="009A0D8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sidR="009D6F42">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2.4</w:t>
      </w:r>
      <w:r w:rsidRPr="008727F2">
        <w:rPr>
          <w:rFonts w:asciiTheme="minorHAnsi" w:hAnsiTheme="minorHAnsi"/>
          <w:b/>
          <w:sz w:val="24"/>
          <w:szCs w:val="24"/>
          <w:lang w:val="en-GB"/>
        </w:rPr>
        <w:tab/>
      </w:r>
      <w:r>
        <w:rPr>
          <w:rFonts w:asciiTheme="minorHAnsi" w:hAnsiTheme="minorHAnsi"/>
          <w:b/>
          <w:sz w:val="24"/>
          <w:szCs w:val="24"/>
          <w:lang w:val="en-GB"/>
        </w:rPr>
        <w:t>Identification of the s</w:t>
      </w:r>
      <w:r w:rsidRPr="008727F2">
        <w:rPr>
          <w:rFonts w:asciiTheme="minorHAnsi" w:hAnsiTheme="minorHAnsi"/>
          <w:b/>
          <w:sz w:val="24"/>
          <w:szCs w:val="24"/>
          <w:lang w:val="en-GB"/>
        </w:rPr>
        <w:t>pecific territories targeted, including the planned use of ITI, CLLD or other territorial tools</w:t>
      </w:r>
    </w:p>
    <w:p w14:paraId="1BA0312C" w14:textId="77777777" w:rsidR="009A0D85" w:rsidRDefault="009A0D85" w:rsidP="009A0D85">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17(4)(e)(iv)</w:t>
      </w:r>
    </w:p>
    <w:p w14:paraId="6B8B3082" w14:textId="77777777" w:rsidR="00A01B9B" w:rsidRPr="00570B26" w:rsidRDefault="00A01B9B" w:rsidP="009A0D85">
      <w:pPr>
        <w:spacing w:before="240" w:after="240" w:line="240" w:lineRule="auto"/>
        <w:ind w:left="0"/>
        <w:rPr>
          <w:rFonts w:asciiTheme="minorHAnsi" w:hAnsiTheme="minorHAnsi"/>
          <w:i/>
          <w:color w:val="000000"/>
          <w:szCs w:val="24"/>
          <w:lang w:val="en-GB"/>
        </w:rPr>
      </w:pPr>
      <w:r w:rsidRPr="00A01B9B">
        <w:rPr>
          <w:rFonts w:asciiTheme="minorHAnsi" w:hAnsiTheme="minorHAnsi"/>
          <w:i/>
          <w:color w:val="000000"/>
          <w:szCs w:val="24"/>
          <w:lang w:val="en-GB"/>
        </w:rPr>
        <w:t>Text field [7000]</w:t>
      </w:r>
    </w:p>
    <w:p w14:paraId="55D0EF06" w14:textId="77777777" w:rsidR="00756D13" w:rsidRDefault="00A01B9B" w:rsidP="009A0D85">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930832">
        <w:rPr>
          <w:rFonts w:asciiTheme="minorHAnsi" w:hAnsiTheme="minorHAnsi"/>
          <w:lang w:val="en-GB"/>
        </w:rPr>
        <w:t xml:space="preserve">Actions can be implemented throughout the programme area and in all types of territories (both urban and rural areas). Territories that are most vulnerable and affected by climate change impacts should however be in the focus. They will benefit most from exchanging with and learning from other regions with similar pressures. </w:t>
      </w:r>
    </w:p>
    <w:p w14:paraId="4B6EA680" w14:textId="0B9351A1" w:rsidR="009A0D85" w:rsidRPr="00930832" w:rsidRDefault="00756D13" w:rsidP="009A0D85">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Pr>
          <w:rFonts w:asciiTheme="minorHAnsi" w:hAnsiTheme="minorHAnsi"/>
          <w:lang w:val="en-GB"/>
        </w:rPr>
        <w:t>All p</w:t>
      </w:r>
      <w:r w:rsidR="00A01B9B" w:rsidRPr="00930832">
        <w:rPr>
          <w:rFonts w:asciiTheme="minorHAnsi" w:hAnsiTheme="minorHAnsi"/>
          <w:lang w:val="en-GB"/>
        </w:rPr>
        <w:t>ossible actions need to consider the specific territorial characteristics of targeted areas</w:t>
      </w:r>
      <w:r w:rsidR="0024515A">
        <w:rPr>
          <w:rFonts w:asciiTheme="minorHAnsi" w:hAnsiTheme="minorHAnsi"/>
          <w:lang w:val="en-GB"/>
        </w:rPr>
        <w:t xml:space="preserve"> </w:t>
      </w:r>
      <w:r w:rsidR="00F07FFD">
        <w:rPr>
          <w:rFonts w:asciiTheme="minorHAnsi" w:hAnsiTheme="minorHAnsi"/>
          <w:lang w:val="en-GB"/>
        </w:rPr>
        <w:t>and be aligned</w:t>
      </w:r>
      <w:r w:rsidR="00F07FFD" w:rsidRPr="009B50B6">
        <w:rPr>
          <w:rFonts w:asciiTheme="minorHAnsi" w:hAnsiTheme="minorHAnsi"/>
          <w:lang w:val="en-GB"/>
        </w:rPr>
        <w:t xml:space="preserve"> </w:t>
      </w:r>
      <w:r w:rsidR="00F07FFD" w:rsidRPr="00F07FFD">
        <w:rPr>
          <w:rFonts w:asciiTheme="minorHAnsi" w:hAnsiTheme="minorHAnsi"/>
          <w:lang w:val="en-GB"/>
        </w:rPr>
        <w:t>to the relevant territorial strategies at the respective governance level (local, regional, national)</w:t>
      </w:r>
      <w:r w:rsidR="00A01B9B" w:rsidRPr="00930832">
        <w:rPr>
          <w:rFonts w:asciiTheme="minorHAnsi" w:hAnsiTheme="minorHAnsi"/>
          <w:lang w:val="en-GB"/>
        </w:rPr>
        <w:t>.</w:t>
      </w:r>
    </w:p>
    <w:p w14:paraId="6EF656DC" w14:textId="77777777" w:rsidR="00A01B9B" w:rsidRDefault="00A01B9B" w:rsidP="009A0D85">
      <w:pPr>
        <w:spacing w:before="240" w:after="240" w:line="240" w:lineRule="auto"/>
        <w:ind w:left="709" w:hanging="709"/>
        <w:rPr>
          <w:rFonts w:asciiTheme="minorHAnsi" w:hAnsiTheme="minorHAnsi"/>
          <w:b/>
          <w:sz w:val="24"/>
          <w:szCs w:val="24"/>
          <w:lang w:val="en-GB"/>
        </w:rPr>
      </w:pPr>
    </w:p>
    <w:p w14:paraId="7B6F385E" w14:textId="77777777" w:rsidR="009A0D85" w:rsidRPr="008727F2" w:rsidRDefault="009A0D85" w:rsidP="009A0D8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sidR="009D6F42">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2.5</w:t>
      </w:r>
      <w:r w:rsidRPr="008727F2">
        <w:rPr>
          <w:rFonts w:asciiTheme="minorHAnsi" w:hAnsiTheme="minorHAnsi"/>
          <w:b/>
          <w:sz w:val="24"/>
          <w:szCs w:val="24"/>
          <w:lang w:val="en-GB"/>
        </w:rPr>
        <w:tab/>
        <w:t>Planned use of financial instruments</w:t>
      </w:r>
    </w:p>
    <w:p w14:paraId="74D2777D" w14:textId="77777777" w:rsidR="009A0D85" w:rsidRDefault="009A0D85" w:rsidP="009A0D85">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17(4)(e)(v)</w:t>
      </w:r>
    </w:p>
    <w:p w14:paraId="493EF4AA" w14:textId="77777777" w:rsidR="00A01B9B" w:rsidRPr="00570B26" w:rsidRDefault="00A01B9B" w:rsidP="009A0D85">
      <w:pPr>
        <w:spacing w:before="240" w:after="240" w:line="240" w:lineRule="auto"/>
        <w:ind w:left="0"/>
        <w:rPr>
          <w:rFonts w:asciiTheme="minorHAnsi" w:hAnsiTheme="minorHAnsi"/>
          <w:i/>
          <w:color w:val="000000"/>
          <w:szCs w:val="24"/>
          <w:lang w:val="en-GB"/>
        </w:rPr>
      </w:pPr>
      <w:r w:rsidRPr="00A01B9B">
        <w:rPr>
          <w:rFonts w:asciiTheme="minorHAnsi" w:hAnsiTheme="minorHAnsi"/>
          <w:i/>
          <w:color w:val="000000"/>
          <w:szCs w:val="24"/>
          <w:lang w:val="en-GB"/>
        </w:rPr>
        <w:t>Text field [7000]</w:t>
      </w:r>
    </w:p>
    <w:p w14:paraId="0F3CFA26" w14:textId="77777777" w:rsidR="009A0D85" w:rsidRPr="00570B26" w:rsidRDefault="00004898" w:rsidP="009A0D85">
      <w:pPr>
        <w:pBdr>
          <w:top w:val="single" w:sz="4" w:space="1" w:color="000000"/>
          <w:left w:val="single" w:sz="4" w:space="4" w:color="000000"/>
          <w:bottom w:val="single" w:sz="4" w:space="1" w:color="000000"/>
          <w:right w:val="single" w:sz="4" w:space="4" w:color="000000"/>
        </w:pBdr>
        <w:ind w:left="142"/>
        <w:rPr>
          <w:rFonts w:asciiTheme="minorHAnsi" w:hAnsiTheme="minorHAnsi"/>
          <w:i/>
          <w:szCs w:val="24"/>
          <w:lang w:val="en-GB"/>
        </w:rPr>
      </w:pPr>
      <w:r>
        <w:rPr>
          <w:rFonts w:asciiTheme="minorHAnsi" w:hAnsiTheme="minorHAnsi"/>
          <w:i/>
          <w:szCs w:val="24"/>
          <w:lang w:val="en-GB"/>
        </w:rPr>
        <w:t>N/A</w:t>
      </w:r>
    </w:p>
    <w:p w14:paraId="315535DC" w14:textId="77777777" w:rsidR="009A0D85" w:rsidRDefault="009A0D85" w:rsidP="009A0D85">
      <w:pPr>
        <w:spacing w:before="240" w:after="240" w:line="240" w:lineRule="auto"/>
        <w:ind w:left="709" w:hanging="709"/>
        <w:rPr>
          <w:rFonts w:asciiTheme="minorHAnsi" w:hAnsiTheme="minorHAnsi"/>
          <w:b/>
          <w:sz w:val="24"/>
          <w:szCs w:val="24"/>
          <w:lang w:val="en-GB"/>
        </w:rPr>
      </w:pPr>
    </w:p>
    <w:p w14:paraId="2CFFF949" w14:textId="77777777" w:rsidR="009A0D85" w:rsidRPr="008727F2" w:rsidRDefault="009A0D85" w:rsidP="009A0D8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sidR="009D6F42">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2.6</w:t>
      </w:r>
      <w:r w:rsidRPr="008727F2">
        <w:rPr>
          <w:rFonts w:asciiTheme="minorHAnsi" w:hAnsiTheme="minorHAnsi"/>
          <w:b/>
          <w:sz w:val="24"/>
          <w:szCs w:val="24"/>
          <w:lang w:val="en-GB"/>
        </w:rPr>
        <w:tab/>
        <w:t>Indicative breakdown of the EU programme resources by type of intervention</w:t>
      </w:r>
    </w:p>
    <w:p w14:paraId="730B407B" w14:textId="77777777" w:rsidR="009A0D85" w:rsidRPr="0063232B" w:rsidRDefault="009A0D85" w:rsidP="009A0D85">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17(4)(e)(vi), Article 17(9)(c)(v)</w:t>
      </w:r>
    </w:p>
    <w:p w14:paraId="11B59C28" w14:textId="77777777" w:rsidR="009A0D85" w:rsidRPr="009A0D85" w:rsidRDefault="009A0D85" w:rsidP="009A0D85">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4: Dimension 1 – intervention field</w:t>
      </w:r>
    </w:p>
    <w:tbl>
      <w:tblPr>
        <w:tblStyle w:val="1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5ABB28B4" w14:textId="77777777" w:rsidTr="00816A75">
        <w:tc>
          <w:tcPr>
            <w:tcW w:w="1869" w:type="dxa"/>
          </w:tcPr>
          <w:p w14:paraId="7F346C8A"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1934EB50"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1E34153C"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4F1F68FA"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030B11EB"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790FD4" w:rsidRPr="00930832" w14:paraId="7B54D578" w14:textId="77777777" w:rsidTr="00816A75">
        <w:tc>
          <w:tcPr>
            <w:tcW w:w="1869" w:type="dxa"/>
          </w:tcPr>
          <w:p w14:paraId="59157468" w14:textId="77777777" w:rsidR="00790FD4" w:rsidRPr="00790FD4" w:rsidRDefault="00790FD4" w:rsidP="00790FD4">
            <w:pPr>
              <w:spacing w:after="120" w:line="240" w:lineRule="auto"/>
              <w:ind w:left="0" w:right="0"/>
              <w:jc w:val="center"/>
              <w:rPr>
                <w:rFonts w:ascii="Trebuchet MS" w:eastAsia="Times New Roman" w:hAnsi="Trebuchet MS" w:cs="Times New Roman"/>
                <w:color w:val="000000"/>
                <w:sz w:val="20"/>
                <w:szCs w:val="16"/>
              </w:rPr>
            </w:pPr>
            <w:r w:rsidRPr="00790FD4">
              <w:rPr>
                <w:rFonts w:ascii="Trebuchet MS" w:eastAsia="Times New Roman" w:hAnsi="Trebuchet MS" w:cs="Times New Roman"/>
                <w:color w:val="000000"/>
                <w:sz w:val="20"/>
                <w:szCs w:val="16"/>
              </w:rPr>
              <w:t>2</w:t>
            </w:r>
          </w:p>
        </w:tc>
        <w:tc>
          <w:tcPr>
            <w:tcW w:w="1657" w:type="dxa"/>
          </w:tcPr>
          <w:p w14:paraId="271FA3A8" w14:textId="77777777" w:rsidR="00790FD4" w:rsidRPr="00790FD4" w:rsidRDefault="00790FD4" w:rsidP="00790FD4">
            <w:pPr>
              <w:spacing w:after="120" w:line="240" w:lineRule="auto"/>
              <w:ind w:left="0" w:right="0"/>
              <w:rPr>
                <w:rFonts w:ascii="Trebuchet MS" w:eastAsia="Times New Roman" w:hAnsi="Trebuchet MS" w:cs="Times New Roman"/>
                <w:color w:val="000000"/>
                <w:sz w:val="20"/>
                <w:szCs w:val="16"/>
              </w:rPr>
            </w:pPr>
            <w:r w:rsidRPr="00790FD4">
              <w:rPr>
                <w:rFonts w:ascii="Trebuchet MS" w:eastAsia="Times New Roman" w:hAnsi="Trebuchet MS" w:cs="Times New Roman"/>
                <w:color w:val="000000"/>
                <w:sz w:val="20"/>
                <w:szCs w:val="16"/>
              </w:rPr>
              <w:t>ERDF</w:t>
            </w:r>
          </w:p>
        </w:tc>
        <w:tc>
          <w:tcPr>
            <w:tcW w:w="1898" w:type="dxa"/>
          </w:tcPr>
          <w:p w14:paraId="03D630C3" w14:textId="77777777" w:rsidR="00790FD4" w:rsidRPr="00790FD4" w:rsidRDefault="00790FD4" w:rsidP="00790FD4">
            <w:pPr>
              <w:spacing w:after="120" w:line="240" w:lineRule="auto"/>
              <w:ind w:left="0" w:right="0"/>
              <w:rPr>
                <w:rFonts w:ascii="Trebuchet MS" w:eastAsia="Times New Roman" w:hAnsi="Trebuchet MS" w:cs="Times New Roman"/>
                <w:color w:val="000000"/>
                <w:sz w:val="20"/>
                <w:szCs w:val="16"/>
              </w:rPr>
            </w:pPr>
            <w:r w:rsidRPr="00790FD4">
              <w:rPr>
                <w:rFonts w:ascii="Trebuchet MS" w:eastAsia="Times New Roman" w:hAnsi="Trebuchet MS" w:cs="Times New Roman"/>
                <w:color w:val="000000"/>
                <w:sz w:val="20"/>
                <w:szCs w:val="16"/>
              </w:rPr>
              <w:t>SO 2.2</w:t>
            </w:r>
          </w:p>
        </w:tc>
        <w:tc>
          <w:tcPr>
            <w:tcW w:w="1204" w:type="dxa"/>
          </w:tcPr>
          <w:p w14:paraId="4B195C51" w14:textId="3B093766" w:rsidR="00790FD4" w:rsidRPr="00790FD4" w:rsidRDefault="00790FD4" w:rsidP="00970BB0">
            <w:pPr>
              <w:spacing w:after="120" w:line="240" w:lineRule="auto"/>
              <w:ind w:left="0" w:right="0"/>
              <w:jc w:val="center"/>
              <w:rPr>
                <w:rFonts w:ascii="Trebuchet MS" w:eastAsia="Times New Roman" w:hAnsi="Trebuchet MS" w:cs="Times New Roman"/>
                <w:color w:val="000000"/>
                <w:sz w:val="20"/>
                <w:szCs w:val="16"/>
              </w:rPr>
            </w:pPr>
            <w:r w:rsidRPr="00790FD4">
              <w:rPr>
                <w:rFonts w:ascii="Trebuchet MS" w:hAnsi="Trebuchet MS"/>
                <w:sz w:val="20"/>
              </w:rPr>
              <w:t>35</w:t>
            </w:r>
          </w:p>
        </w:tc>
        <w:tc>
          <w:tcPr>
            <w:tcW w:w="2658" w:type="dxa"/>
          </w:tcPr>
          <w:p w14:paraId="26F76119" w14:textId="77777777" w:rsidR="00790FD4" w:rsidRPr="00790FD4" w:rsidRDefault="00790FD4" w:rsidP="00790FD4">
            <w:pPr>
              <w:spacing w:after="120" w:line="240" w:lineRule="auto"/>
              <w:ind w:left="0" w:right="0"/>
              <w:rPr>
                <w:rFonts w:ascii="Trebuchet MS" w:eastAsia="Times New Roman" w:hAnsi="Trebuchet MS" w:cs="Times New Roman"/>
                <w:color w:val="000000"/>
                <w:sz w:val="20"/>
                <w:szCs w:val="16"/>
              </w:rPr>
            </w:pPr>
          </w:p>
        </w:tc>
      </w:tr>
      <w:tr w:rsidR="00790FD4" w:rsidRPr="00930832" w14:paraId="28C3663C" w14:textId="77777777" w:rsidTr="00816A75">
        <w:tc>
          <w:tcPr>
            <w:tcW w:w="1869" w:type="dxa"/>
          </w:tcPr>
          <w:p w14:paraId="0B24547E" w14:textId="6D167CC7" w:rsidR="00790FD4" w:rsidRPr="00790FD4" w:rsidRDefault="00790FD4" w:rsidP="00790FD4">
            <w:pPr>
              <w:spacing w:after="120" w:line="240" w:lineRule="auto"/>
              <w:ind w:left="0" w:right="0"/>
              <w:jc w:val="center"/>
              <w:rPr>
                <w:rFonts w:ascii="Trebuchet MS" w:hAnsi="Trebuchet MS"/>
                <w:color w:val="000000"/>
                <w:sz w:val="20"/>
                <w:szCs w:val="16"/>
              </w:rPr>
            </w:pPr>
            <w:r w:rsidRPr="00790FD4">
              <w:rPr>
                <w:rFonts w:ascii="Trebuchet MS" w:hAnsi="Trebuchet MS"/>
                <w:sz w:val="20"/>
              </w:rPr>
              <w:t>2</w:t>
            </w:r>
          </w:p>
        </w:tc>
        <w:tc>
          <w:tcPr>
            <w:tcW w:w="1657" w:type="dxa"/>
          </w:tcPr>
          <w:p w14:paraId="0BCA0BB1" w14:textId="12BDCB51" w:rsidR="00790FD4" w:rsidRPr="00790FD4" w:rsidRDefault="00790FD4" w:rsidP="00790FD4">
            <w:pPr>
              <w:spacing w:after="120" w:line="240" w:lineRule="auto"/>
              <w:ind w:left="0" w:right="0"/>
              <w:rPr>
                <w:rFonts w:ascii="Trebuchet MS" w:hAnsi="Trebuchet MS"/>
                <w:color w:val="000000"/>
                <w:sz w:val="20"/>
                <w:szCs w:val="16"/>
              </w:rPr>
            </w:pPr>
            <w:r w:rsidRPr="00790FD4">
              <w:rPr>
                <w:rFonts w:ascii="Trebuchet MS" w:hAnsi="Trebuchet MS"/>
                <w:sz w:val="20"/>
              </w:rPr>
              <w:t>ERDF</w:t>
            </w:r>
          </w:p>
        </w:tc>
        <w:tc>
          <w:tcPr>
            <w:tcW w:w="1898" w:type="dxa"/>
          </w:tcPr>
          <w:p w14:paraId="612F3554" w14:textId="162DA0FE" w:rsidR="00790FD4" w:rsidRPr="00790FD4" w:rsidRDefault="00790FD4" w:rsidP="00790FD4">
            <w:pPr>
              <w:spacing w:after="120" w:line="240" w:lineRule="auto"/>
              <w:ind w:left="0" w:right="0"/>
              <w:rPr>
                <w:rFonts w:ascii="Trebuchet MS" w:hAnsi="Trebuchet MS"/>
                <w:color w:val="000000"/>
                <w:sz w:val="20"/>
                <w:szCs w:val="16"/>
              </w:rPr>
            </w:pPr>
            <w:r w:rsidRPr="00790FD4">
              <w:rPr>
                <w:rFonts w:ascii="Trebuchet MS" w:hAnsi="Trebuchet MS"/>
                <w:sz w:val="20"/>
              </w:rPr>
              <w:t>SO 2.2</w:t>
            </w:r>
          </w:p>
        </w:tc>
        <w:tc>
          <w:tcPr>
            <w:tcW w:w="1204" w:type="dxa"/>
          </w:tcPr>
          <w:p w14:paraId="6B1DC1E9" w14:textId="6B9F23BC" w:rsidR="00790FD4" w:rsidRPr="00790FD4" w:rsidRDefault="00790FD4" w:rsidP="00970BB0">
            <w:pPr>
              <w:spacing w:after="120" w:line="240" w:lineRule="auto"/>
              <w:ind w:left="0" w:right="0"/>
              <w:jc w:val="center"/>
              <w:rPr>
                <w:rFonts w:ascii="Trebuchet MS" w:hAnsi="Trebuchet MS"/>
                <w:color w:val="000000"/>
                <w:sz w:val="20"/>
                <w:szCs w:val="16"/>
              </w:rPr>
            </w:pPr>
            <w:r w:rsidRPr="00790FD4">
              <w:rPr>
                <w:rFonts w:ascii="Trebuchet MS" w:hAnsi="Trebuchet MS"/>
                <w:sz w:val="20"/>
              </w:rPr>
              <w:t>36</w:t>
            </w:r>
          </w:p>
        </w:tc>
        <w:tc>
          <w:tcPr>
            <w:tcW w:w="2658" w:type="dxa"/>
          </w:tcPr>
          <w:p w14:paraId="6FA50526" w14:textId="77777777" w:rsidR="00790FD4" w:rsidRPr="00790FD4" w:rsidRDefault="00790FD4" w:rsidP="00790FD4">
            <w:pPr>
              <w:spacing w:after="120" w:line="240" w:lineRule="auto"/>
              <w:ind w:left="0" w:right="0"/>
              <w:rPr>
                <w:rFonts w:ascii="Trebuchet MS" w:hAnsi="Trebuchet MS"/>
                <w:color w:val="000000"/>
                <w:sz w:val="20"/>
                <w:szCs w:val="16"/>
              </w:rPr>
            </w:pPr>
          </w:p>
        </w:tc>
      </w:tr>
      <w:tr w:rsidR="00790FD4" w:rsidRPr="00930832" w14:paraId="2529E741" w14:textId="77777777" w:rsidTr="00816A75">
        <w:tc>
          <w:tcPr>
            <w:tcW w:w="1869" w:type="dxa"/>
          </w:tcPr>
          <w:p w14:paraId="2857F976" w14:textId="6F85FD72" w:rsidR="00790FD4" w:rsidRPr="00790FD4" w:rsidRDefault="00790FD4" w:rsidP="00790FD4">
            <w:pPr>
              <w:spacing w:after="120" w:line="240" w:lineRule="auto"/>
              <w:ind w:left="0" w:right="0"/>
              <w:jc w:val="center"/>
              <w:rPr>
                <w:rFonts w:ascii="Trebuchet MS" w:hAnsi="Trebuchet MS"/>
                <w:color w:val="000000"/>
                <w:sz w:val="20"/>
                <w:szCs w:val="16"/>
              </w:rPr>
            </w:pPr>
            <w:r w:rsidRPr="00790FD4">
              <w:rPr>
                <w:rFonts w:ascii="Trebuchet MS" w:hAnsi="Trebuchet MS"/>
                <w:sz w:val="20"/>
              </w:rPr>
              <w:t>2</w:t>
            </w:r>
          </w:p>
        </w:tc>
        <w:tc>
          <w:tcPr>
            <w:tcW w:w="1657" w:type="dxa"/>
          </w:tcPr>
          <w:p w14:paraId="5209DAF0" w14:textId="02590211" w:rsidR="00790FD4" w:rsidRPr="00790FD4" w:rsidRDefault="00790FD4" w:rsidP="00790FD4">
            <w:pPr>
              <w:spacing w:after="120" w:line="240" w:lineRule="auto"/>
              <w:ind w:left="0" w:right="0"/>
              <w:rPr>
                <w:rFonts w:ascii="Trebuchet MS" w:hAnsi="Trebuchet MS"/>
                <w:color w:val="000000"/>
                <w:sz w:val="20"/>
                <w:szCs w:val="16"/>
              </w:rPr>
            </w:pPr>
            <w:r w:rsidRPr="00790FD4">
              <w:rPr>
                <w:rFonts w:ascii="Trebuchet MS" w:hAnsi="Trebuchet MS"/>
                <w:sz w:val="20"/>
              </w:rPr>
              <w:t>ERDF</w:t>
            </w:r>
          </w:p>
        </w:tc>
        <w:tc>
          <w:tcPr>
            <w:tcW w:w="1898" w:type="dxa"/>
          </w:tcPr>
          <w:p w14:paraId="5F21166E" w14:textId="2BB0FF33" w:rsidR="00790FD4" w:rsidRPr="00790FD4" w:rsidRDefault="00790FD4" w:rsidP="00790FD4">
            <w:pPr>
              <w:spacing w:after="120" w:line="240" w:lineRule="auto"/>
              <w:ind w:left="0" w:right="0"/>
              <w:rPr>
                <w:rFonts w:ascii="Trebuchet MS" w:hAnsi="Trebuchet MS"/>
                <w:color w:val="000000"/>
                <w:sz w:val="20"/>
                <w:szCs w:val="16"/>
              </w:rPr>
            </w:pPr>
            <w:r w:rsidRPr="00790FD4">
              <w:rPr>
                <w:rFonts w:ascii="Trebuchet MS" w:hAnsi="Trebuchet MS"/>
                <w:sz w:val="20"/>
              </w:rPr>
              <w:t>SO 2.2</w:t>
            </w:r>
          </w:p>
        </w:tc>
        <w:tc>
          <w:tcPr>
            <w:tcW w:w="1204" w:type="dxa"/>
          </w:tcPr>
          <w:p w14:paraId="136673B9" w14:textId="532AE1C6" w:rsidR="00790FD4" w:rsidRPr="00790FD4" w:rsidRDefault="00790FD4" w:rsidP="00970BB0">
            <w:pPr>
              <w:spacing w:after="120" w:line="240" w:lineRule="auto"/>
              <w:ind w:left="0" w:right="0"/>
              <w:jc w:val="center"/>
              <w:rPr>
                <w:rFonts w:ascii="Trebuchet MS" w:hAnsi="Trebuchet MS"/>
                <w:color w:val="000000"/>
                <w:sz w:val="20"/>
                <w:szCs w:val="16"/>
              </w:rPr>
            </w:pPr>
            <w:r w:rsidRPr="00790FD4">
              <w:rPr>
                <w:rFonts w:ascii="Trebuchet MS" w:hAnsi="Trebuchet MS"/>
                <w:sz w:val="20"/>
              </w:rPr>
              <w:t>37</w:t>
            </w:r>
          </w:p>
        </w:tc>
        <w:tc>
          <w:tcPr>
            <w:tcW w:w="2658" w:type="dxa"/>
          </w:tcPr>
          <w:p w14:paraId="5C723A0D" w14:textId="77777777" w:rsidR="00790FD4" w:rsidRPr="00790FD4" w:rsidRDefault="00790FD4" w:rsidP="00790FD4">
            <w:pPr>
              <w:spacing w:after="120" w:line="240" w:lineRule="auto"/>
              <w:ind w:left="0" w:right="0"/>
              <w:rPr>
                <w:rFonts w:ascii="Trebuchet MS" w:hAnsi="Trebuchet MS"/>
                <w:color w:val="000000"/>
                <w:sz w:val="20"/>
                <w:szCs w:val="16"/>
              </w:rPr>
            </w:pPr>
          </w:p>
        </w:tc>
      </w:tr>
      <w:tr w:rsidR="00790FD4" w:rsidRPr="00930832" w14:paraId="170FD1D3" w14:textId="77777777" w:rsidTr="00816A75">
        <w:tc>
          <w:tcPr>
            <w:tcW w:w="1869" w:type="dxa"/>
          </w:tcPr>
          <w:p w14:paraId="6CE417C7" w14:textId="403B03C6" w:rsidR="00790FD4" w:rsidRPr="00790FD4" w:rsidRDefault="00790FD4" w:rsidP="00790FD4">
            <w:pPr>
              <w:spacing w:after="120" w:line="240" w:lineRule="auto"/>
              <w:ind w:left="0" w:right="0"/>
              <w:jc w:val="center"/>
              <w:rPr>
                <w:rFonts w:ascii="Trebuchet MS" w:hAnsi="Trebuchet MS"/>
                <w:color w:val="000000"/>
                <w:sz w:val="20"/>
                <w:szCs w:val="16"/>
              </w:rPr>
            </w:pPr>
            <w:r w:rsidRPr="00790FD4">
              <w:rPr>
                <w:rFonts w:ascii="Trebuchet MS" w:hAnsi="Trebuchet MS"/>
                <w:sz w:val="20"/>
              </w:rPr>
              <w:t>2</w:t>
            </w:r>
          </w:p>
        </w:tc>
        <w:tc>
          <w:tcPr>
            <w:tcW w:w="1657" w:type="dxa"/>
          </w:tcPr>
          <w:p w14:paraId="05710F74" w14:textId="330C8EE8" w:rsidR="00790FD4" w:rsidRPr="00790FD4" w:rsidRDefault="00790FD4" w:rsidP="00790FD4">
            <w:pPr>
              <w:spacing w:after="120" w:line="240" w:lineRule="auto"/>
              <w:ind w:left="0" w:right="0"/>
              <w:rPr>
                <w:rFonts w:ascii="Trebuchet MS" w:hAnsi="Trebuchet MS"/>
                <w:color w:val="000000"/>
                <w:sz w:val="20"/>
                <w:szCs w:val="16"/>
              </w:rPr>
            </w:pPr>
            <w:r w:rsidRPr="00790FD4">
              <w:rPr>
                <w:rFonts w:ascii="Trebuchet MS" w:hAnsi="Trebuchet MS"/>
                <w:sz w:val="20"/>
              </w:rPr>
              <w:t>ERDF</w:t>
            </w:r>
          </w:p>
        </w:tc>
        <w:tc>
          <w:tcPr>
            <w:tcW w:w="1898" w:type="dxa"/>
          </w:tcPr>
          <w:p w14:paraId="5D6A86D1" w14:textId="03D33B2B" w:rsidR="00790FD4" w:rsidRPr="00790FD4" w:rsidRDefault="00790FD4" w:rsidP="00790FD4">
            <w:pPr>
              <w:spacing w:after="120" w:line="240" w:lineRule="auto"/>
              <w:ind w:left="0" w:right="0"/>
              <w:rPr>
                <w:rFonts w:ascii="Trebuchet MS" w:hAnsi="Trebuchet MS"/>
                <w:color w:val="000000"/>
                <w:sz w:val="20"/>
                <w:szCs w:val="16"/>
              </w:rPr>
            </w:pPr>
            <w:r w:rsidRPr="00790FD4">
              <w:rPr>
                <w:rFonts w:ascii="Trebuchet MS" w:hAnsi="Trebuchet MS"/>
                <w:sz w:val="20"/>
              </w:rPr>
              <w:t>SO 2.2</w:t>
            </w:r>
          </w:p>
        </w:tc>
        <w:tc>
          <w:tcPr>
            <w:tcW w:w="1204" w:type="dxa"/>
          </w:tcPr>
          <w:p w14:paraId="5AC2EA2C" w14:textId="2F245A26" w:rsidR="00790FD4" w:rsidRPr="00790FD4" w:rsidRDefault="00790FD4" w:rsidP="00970BB0">
            <w:pPr>
              <w:spacing w:after="120" w:line="240" w:lineRule="auto"/>
              <w:ind w:left="0" w:right="0"/>
              <w:jc w:val="center"/>
              <w:rPr>
                <w:rFonts w:ascii="Trebuchet MS" w:hAnsi="Trebuchet MS"/>
                <w:color w:val="000000"/>
                <w:sz w:val="20"/>
                <w:szCs w:val="16"/>
              </w:rPr>
            </w:pPr>
            <w:r w:rsidRPr="00790FD4">
              <w:rPr>
                <w:rFonts w:ascii="Trebuchet MS" w:hAnsi="Trebuchet MS"/>
                <w:sz w:val="20"/>
              </w:rPr>
              <w:t>38</w:t>
            </w:r>
          </w:p>
        </w:tc>
        <w:tc>
          <w:tcPr>
            <w:tcW w:w="2658" w:type="dxa"/>
          </w:tcPr>
          <w:p w14:paraId="029E898F" w14:textId="77777777" w:rsidR="00790FD4" w:rsidRPr="00790FD4" w:rsidRDefault="00790FD4" w:rsidP="00790FD4">
            <w:pPr>
              <w:spacing w:after="120" w:line="240" w:lineRule="auto"/>
              <w:ind w:left="0" w:right="0"/>
              <w:rPr>
                <w:rFonts w:ascii="Trebuchet MS" w:hAnsi="Trebuchet MS"/>
                <w:color w:val="000000"/>
                <w:sz w:val="20"/>
                <w:szCs w:val="16"/>
              </w:rPr>
            </w:pPr>
          </w:p>
        </w:tc>
      </w:tr>
      <w:tr w:rsidR="00790FD4" w:rsidRPr="00930832" w14:paraId="18E2FC3A" w14:textId="77777777" w:rsidTr="00816A75">
        <w:tc>
          <w:tcPr>
            <w:tcW w:w="1869" w:type="dxa"/>
          </w:tcPr>
          <w:p w14:paraId="16733BFE" w14:textId="59918EC7" w:rsidR="00790FD4" w:rsidRPr="00790FD4" w:rsidRDefault="00790FD4" w:rsidP="00790FD4">
            <w:pPr>
              <w:spacing w:after="120" w:line="240" w:lineRule="auto"/>
              <w:ind w:left="0" w:right="0"/>
              <w:jc w:val="center"/>
              <w:rPr>
                <w:rFonts w:ascii="Trebuchet MS" w:hAnsi="Trebuchet MS"/>
                <w:color w:val="000000"/>
                <w:sz w:val="20"/>
                <w:szCs w:val="16"/>
              </w:rPr>
            </w:pPr>
            <w:r w:rsidRPr="00790FD4">
              <w:rPr>
                <w:rFonts w:ascii="Trebuchet MS" w:hAnsi="Trebuchet MS"/>
                <w:sz w:val="20"/>
              </w:rPr>
              <w:t>2</w:t>
            </w:r>
          </w:p>
        </w:tc>
        <w:tc>
          <w:tcPr>
            <w:tcW w:w="1657" w:type="dxa"/>
          </w:tcPr>
          <w:p w14:paraId="5DD1488E" w14:textId="401F3DF0" w:rsidR="00790FD4" w:rsidRPr="00790FD4" w:rsidRDefault="00790FD4" w:rsidP="00790FD4">
            <w:pPr>
              <w:spacing w:after="120" w:line="240" w:lineRule="auto"/>
              <w:ind w:left="0" w:right="0"/>
              <w:rPr>
                <w:rFonts w:ascii="Trebuchet MS" w:hAnsi="Trebuchet MS"/>
                <w:color w:val="000000"/>
                <w:sz w:val="20"/>
                <w:szCs w:val="16"/>
              </w:rPr>
            </w:pPr>
            <w:r w:rsidRPr="00790FD4">
              <w:rPr>
                <w:rFonts w:ascii="Trebuchet MS" w:hAnsi="Trebuchet MS"/>
                <w:sz w:val="20"/>
              </w:rPr>
              <w:t>ERDF</w:t>
            </w:r>
          </w:p>
        </w:tc>
        <w:tc>
          <w:tcPr>
            <w:tcW w:w="1898" w:type="dxa"/>
          </w:tcPr>
          <w:p w14:paraId="40D952CB" w14:textId="0997EB45" w:rsidR="00790FD4" w:rsidRPr="00790FD4" w:rsidRDefault="00790FD4" w:rsidP="00790FD4">
            <w:pPr>
              <w:spacing w:after="120" w:line="240" w:lineRule="auto"/>
              <w:ind w:left="0" w:right="0"/>
              <w:rPr>
                <w:rFonts w:ascii="Trebuchet MS" w:hAnsi="Trebuchet MS"/>
                <w:color w:val="000000"/>
                <w:sz w:val="20"/>
                <w:szCs w:val="16"/>
              </w:rPr>
            </w:pPr>
            <w:r w:rsidRPr="00790FD4">
              <w:rPr>
                <w:rFonts w:ascii="Trebuchet MS" w:hAnsi="Trebuchet MS"/>
                <w:sz w:val="20"/>
              </w:rPr>
              <w:t>SO 2.2</w:t>
            </w:r>
          </w:p>
        </w:tc>
        <w:tc>
          <w:tcPr>
            <w:tcW w:w="1204" w:type="dxa"/>
          </w:tcPr>
          <w:p w14:paraId="6C49FC1A" w14:textId="3E3672A6" w:rsidR="00790FD4" w:rsidRPr="00790FD4" w:rsidRDefault="00790FD4" w:rsidP="00970BB0">
            <w:pPr>
              <w:spacing w:after="120" w:line="240" w:lineRule="auto"/>
              <w:ind w:left="0" w:right="0"/>
              <w:jc w:val="center"/>
              <w:rPr>
                <w:rFonts w:ascii="Trebuchet MS" w:hAnsi="Trebuchet MS"/>
                <w:color w:val="000000"/>
                <w:sz w:val="20"/>
                <w:szCs w:val="16"/>
              </w:rPr>
            </w:pPr>
            <w:r w:rsidRPr="00790FD4">
              <w:rPr>
                <w:rFonts w:ascii="Trebuchet MS" w:hAnsi="Trebuchet MS"/>
                <w:sz w:val="20"/>
              </w:rPr>
              <w:t>40</w:t>
            </w:r>
          </w:p>
        </w:tc>
        <w:tc>
          <w:tcPr>
            <w:tcW w:w="2658" w:type="dxa"/>
          </w:tcPr>
          <w:p w14:paraId="6D5960C9" w14:textId="77777777" w:rsidR="00790FD4" w:rsidRPr="00790FD4" w:rsidRDefault="00790FD4" w:rsidP="00790FD4">
            <w:pPr>
              <w:spacing w:after="120" w:line="240" w:lineRule="auto"/>
              <w:ind w:left="0" w:right="0"/>
              <w:rPr>
                <w:rFonts w:ascii="Trebuchet MS" w:hAnsi="Trebuchet MS"/>
                <w:color w:val="000000"/>
                <w:sz w:val="20"/>
                <w:szCs w:val="16"/>
              </w:rPr>
            </w:pPr>
          </w:p>
        </w:tc>
      </w:tr>
    </w:tbl>
    <w:p w14:paraId="008E5130" w14:textId="77777777" w:rsidR="009A0D85" w:rsidRPr="009A0D85" w:rsidRDefault="009A0D85" w:rsidP="009A0D85">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5: Dimension 2 – form of financing</w:t>
      </w:r>
    </w:p>
    <w:tbl>
      <w:tblPr>
        <w:tblStyle w:val="1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2173BF88" w14:textId="77777777" w:rsidTr="00816A75">
        <w:tc>
          <w:tcPr>
            <w:tcW w:w="1869" w:type="dxa"/>
          </w:tcPr>
          <w:p w14:paraId="6ECD43D3"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53AFE7FE"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1E63E7B2"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79BC6B22"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4C66DE87"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930832" w:rsidRPr="008727F2" w14:paraId="79B4C217" w14:textId="77777777" w:rsidTr="00816A75">
        <w:tc>
          <w:tcPr>
            <w:tcW w:w="1869" w:type="dxa"/>
          </w:tcPr>
          <w:p w14:paraId="708779C1" w14:textId="77777777" w:rsidR="00930832" w:rsidRPr="00570B26" w:rsidRDefault="00930832" w:rsidP="00AC4A28">
            <w:pPr>
              <w:spacing w:after="120" w:line="240" w:lineRule="auto"/>
              <w:ind w:left="0" w:right="0"/>
              <w:jc w:val="center"/>
              <w:rPr>
                <w:rFonts w:asciiTheme="minorHAnsi" w:eastAsia="Times New Roman" w:hAnsiTheme="minorHAnsi" w:cs="Times New Roman"/>
                <w:b/>
                <w:color w:val="000000"/>
                <w:sz w:val="16"/>
                <w:szCs w:val="16"/>
              </w:rPr>
            </w:pPr>
            <w:r w:rsidRPr="00930832">
              <w:rPr>
                <w:rFonts w:asciiTheme="minorHAnsi" w:eastAsia="Times New Roman" w:hAnsiTheme="minorHAnsi" w:cs="Times New Roman"/>
                <w:color w:val="000000"/>
                <w:sz w:val="20"/>
                <w:szCs w:val="16"/>
              </w:rPr>
              <w:t>2</w:t>
            </w:r>
          </w:p>
        </w:tc>
        <w:tc>
          <w:tcPr>
            <w:tcW w:w="1657" w:type="dxa"/>
          </w:tcPr>
          <w:p w14:paraId="1856C78B" w14:textId="77777777" w:rsidR="00930832" w:rsidRPr="00570B26" w:rsidRDefault="00930832" w:rsidP="00930832">
            <w:pPr>
              <w:spacing w:after="120" w:line="240" w:lineRule="auto"/>
              <w:ind w:left="0" w:right="0"/>
              <w:rPr>
                <w:rFonts w:asciiTheme="minorHAnsi" w:eastAsia="Times New Roman" w:hAnsiTheme="minorHAnsi" w:cs="Times New Roman"/>
                <w:b/>
                <w:color w:val="000000"/>
                <w:sz w:val="16"/>
                <w:szCs w:val="16"/>
              </w:rPr>
            </w:pPr>
            <w:r w:rsidRPr="00930832">
              <w:rPr>
                <w:rFonts w:asciiTheme="minorHAnsi" w:eastAsia="Times New Roman" w:hAnsiTheme="minorHAnsi" w:cs="Times New Roman"/>
                <w:color w:val="000000"/>
                <w:sz w:val="20"/>
                <w:szCs w:val="16"/>
              </w:rPr>
              <w:t>ERDF</w:t>
            </w:r>
          </w:p>
        </w:tc>
        <w:tc>
          <w:tcPr>
            <w:tcW w:w="1898" w:type="dxa"/>
          </w:tcPr>
          <w:p w14:paraId="5431DEA9" w14:textId="77777777" w:rsidR="00930832" w:rsidRPr="00570B26" w:rsidRDefault="00930832" w:rsidP="00930832">
            <w:pPr>
              <w:spacing w:after="120" w:line="240" w:lineRule="auto"/>
              <w:ind w:left="0" w:right="0"/>
              <w:rPr>
                <w:rFonts w:asciiTheme="minorHAnsi" w:eastAsia="Times New Roman" w:hAnsiTheme="minorHAnsi" w:cs="Times New Roman"/>
                <w:b/>
                <w:color w:val="000000"/>
                <w:sz w:val="16"/>
                <w:szCs w:val="16"/>
              </w:rPr>
            </w:pPr>
            <w:r w:rsidRPr="00930832">
              <w:rPr>
                <w:rFonts w:asciiTheme="minorHAnsi" w:eastAsia="Times New Roman" w:hAnsiTheme="minorHAnsi" w:cs="Times New Roman"/>
                <w:color w:val="000000"/>
                <w:sz w:val="20"/>
                <w:szCs w:val="16"/>
              </w:rPr>
              <w:t>SO 2.2</w:t>
            </w:r>
          </w:p>
        </w:tc>
        <w:tc>
          <w:tcPr>
            <w:tcW w:w="1204" w:type="dxa"/>
          </w:tcPr>
          <w:p w14:paraId="1837D7F5" w14:textId="2C8D0D9E" w:rsidR="00930832" w:rsidRPr="00970BB0" w:rsidRDefault="00790FD4" w:rsidP="00970BB0">
            <w:pPr>
              <w:spacing w:after="120" w:line="240" w:lineRule="auto"/>
              <w:ind w:left="0" w:right="0"/>
              <w:jc w:val="center"/>
              <w:rPr>
                <w:rFonts w:ascii="Trebuchet MS" w:hAnsi="Trebuchet MS"/>
                <w:sz w:val="20"/>
              </w:rPr>
            </w:pPr>
            <w:r w:rsidRPr="00970BB0">
              <w:rPr>
                <w:rFonts w:ascii="Trebuchet MS" w:hAnsi="Trebuchet MS"/>
                <w:sz w:val="20"/>
              </w:rPr>
              <w:t>01</w:t>
            </w:r>
          </w:p>
        </w:tc>
        <w:tc>
          <w:tcPr>
            <w:tcW w:w="2658" w:type="dxa"/>
          </w:tcPr>
          <w:p w14:paraId="31648E53" w14:textId="77777777" w:rsidR="00930832" w:rsidRPr="00570B26" w:rsidRDefault="00930832" w:rsidP="00930832">
            <w:pPr>
              <w:spacing w:after="120" w:line="240" w:lineRule="auto"/>
              <w:ind w:left="0" w:right="0"/>
              <w:rPr>
                <w:rFonts w:asciiTheme="minorHAnsi" w:eastAsia="Times New Roman" w:hAnsiTheme="minorHAnsi" w:cs="Times New Roman"/>
                <w:b/>
                <w:color w:val="000000"/>
                <w:sz w:val="16"/>
                <w:szCs w:val="16"/>
              </w:rPr>
            </w:pPr>
          </w:p>
        </w:tc>
      </w:tr>
    </w:tbl>
    <w:p w14:paraId="2686F88C" w14:textId="77777777" w:rsidR="009A0D85" w:rsidRPr="009A0D85" w:rsidRDefault="009A0D85" w:rsidP="009A0D85">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6: Dimension 3 – territorial delivery mechanism and territorial focus</w:t>
      </w:r>
    </w:p>
    <w:tbl>
      <w:tblPr>
        <w:tblStyle w:val="14"/>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1EDDADD5" w14:textId="77777777" w:rsidTr="00816A75">
        <w:tc>
          <w:tcPr>
            <w:tcW w:w="1869" w:type="dxa"/>
          </w:tcPr>
          <w:p w14:paraId="22F9E702"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681FEA87"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2B751CBA"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46DBE3B0"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7CBAA1CA"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930832" w:rsidRPr="008727F2" w14:paraId="60DB83EC" w14:textId="77777777" w:rsidTr="00816A75">
        <w:tc>
          <w:tcPr>
            <w:tcW w:w="1869" w:type="dxa"/>
          </w:tcPr>
          <w:p w14:paraId="39628A23" w14:textId="77777777" w:rsidR="00930832" w:rsidRPr="00570B26" w:rsidRDefault="00930832" w:rsidP="00AC4A28">
            <w:pPr>
              <w:spacing w:after="120" w:line="240" w:lineRule="auto"/>
              <w:ind w:left="0" w:right="0"/>
              <w:jc w:val="center"/>
              <w:rPr>
                <w:rFonts w:asciiTheme="minorHAnsi" w:eastAsia="Times New Roman" w:hAnsiTheme="minorHAnsi" w:cs="Times New Roman"/>
                <w:b/>
                <w:color w:val="000000"/>
                <w:sz w:val="16"/>
                <w:szCs w:val="16"/>
              </w:rPr>
            </w:pPr>
            <w:r w:rsidRPr="00930832">
              <w:rPr>
                <w:rFonts w:asciiTheme="minorHAnsi" w:eastAsia="Times New Roman" w:hAnsiTheme="minorHAnsi" w:cs="Times New Roman"/>
                <w:color w:val="000000"/>
                <w:sz w:val="20"/>
                <w:szCs w:val="16"/>
              </w:rPr>
              <w:t>2</w:t>
            </w:r>
          </w:p>
        </w:tc>
        <w:tc>
          <w:tcPr>
            <w:tcW w:w="1657" w:type="dxa"/>
          </w:tcPr>
          <w:p w14:paraId="145A3EAE" w14:textId="77777777" w:rsidR="00930832" w:rsidRPr="00570B26" w:rsidRDefault="00930832" w:rsidP="00930832">
            <w:pPr>
              <w:spacing w:after="120" w:line="240" w:lineRule="auto"/>
              <w:ind w:left="0" w:right="0"/>
              <w:rPr>
                <w:rFonts w:asciiTheme="minorHAnsi" w:eastAsia="Times New Roman" w:hAnsiTheme="minorHAnsi" w:cs="Times New Roman"/>
                <w:b/>
                <w:color w:val="000000"/>
                <w:sz w:val="16"/>
                <w:szCs w:val="16"/>
              </w:rPr>
            </w:pPr>
            <w:r w:rsidRPr="00930832">
              <w:rPr>
                <w:rFonts w:asciiTheme="minorHAnsi" w:eastAsia="Times New Roman" w:hAnsiTheme="minorHAnsi" w:cs="Times New Roman"/>
                <w:color w:val="000000"/>
                <w:sz w:val="20"/>
                <w:szCs w:val="16"/>
              </w:rPr>
              <w:t>ERDF</w:t>
            </w:r>
          </w:p>
        </w:tc>
        <w:tc>
          <w:tcPr>
            <w:tcW w:w="1898" w:type="dxa"/>
          </w:tcPr>
          <w:p w14:paraId="65234425" w14:textId="77777777" w:rsidR="00930832" w:rsidRPr="00570B26" w:rsidRDefault="00930832" w:rsidP="00930832">
            <w:pPr>
              <w:spacing w:after="120" w:line="240" w:lineRule="auto"/>
              <w:ind w:left="0" w:right="0"/>
              <w:rPr>
                <w:rFonts w:asciiTheme="minorHAnsi" w:eastAsia="Times New Roman" w:hAnsiTheme="minorHAnsi" w:cs="Times New Roman"/>
                <w:b/>
                <w:color w:val="000000"/>
                <w:sz w:val="16"/>
                <w:szCs w:val="16"/>
              </w:rPr>
            </w:pPr>
            <w:r w:rsidRPr="00930832">
              <w:rPr>
                <w:rFonts w:asciiTheme="minorHAnsi" w:eastAsia="Times New Roman" w:hAnsiTheme="minorHAnsi" w:cs="Times New Roman"/>
                <w:color w:val="000000"/>
                <w:sz w:val="20"/>
                <w:szCs w:val="16"/>
              </w:rPr>
              <w:t>SO 2.2</w:t>
            </w:r>
          </w:p>
        </w:tc>
        <w:tc>
          <w:tcPr>
            <w:tcW w:w="1204" w:type="dxa"/>
          </w:tcPr>
          <w:p w14:paraId="14FA1C5B" w14:textId="4D3057DC" w:rsidR="00930832" w:rsidRPr="00570B26" w:rsidRDefault="00790FD4" w:rsidP="00970BB0">
            <w:pPr>
              <w:spacing w:after="120" w:line="240" w:lineRule="auto"/>
              <w:ind w:left="0" w:right="0"/>
              <w:jc w:val="center"/>
              <w:rPr>
                <w:rFonts w:asciiTheme="minorHAnsi" w:eastAsia="Times New Roman" w:hAnsiTheme="minorHAnsi" w:cs="Times New Roman"/>
                <w:b/>
                <w:color w:val="000000"/>
                <w:sz w:val="16"/>
                <w:szCs w:val="16"/>
              </w:rPr>
            </w:pPr>
            <w:r w:rsidRPr="00970BB0">
              <w:rPr>
                <w:rFonts w:ascii="Trebuchet MS" w:hAnsi="Trebuchet MS"/>
                <w:sz w:val="20"/>
              </w:rPr>
              <w:t>48</w:t>
            </w:r>
          </w:p>
        </w:tc>
        <w:tc>
          <w:tcPr>
            <w:tcW w:w="2658" w:type="dxa"/>
          </w:tcPr>
          <w:p w14:paraId="5A1E8B86" w14:textId="77777777" w:rsidR="00930832" w:rsidRPr="00570B26" w:rsidRDefault="00930832" w:rsidP="00930832">
            <w:pPr>
              <w:spacing w:after="120" w:line="240" w:lineRule="auto"/>
              <w:ind w:left="0" w:right="0"/>
              <w:rPr>
                <w:rFonts w:asciiTheme="minorHAnsi" w:eastAsia="Times New Roman" w:hAnsiTheme="minorHAnsi" w:cs="Times New Roman"/>
                <w:b/>
                <w:color w:val="000000"/>
                <w:sz w:val="16"/>
                <w:szCs w:val="16"/>
              </w:rPr>
            </w:pPr>
          </w:p>
        </w:tc>
      </w:tr>
    </w:tbl>
    <w:p w14:paraId="6060D251" w14:textId="77777777" w:rsidR="009D6F42" w:rsidRDefault="009D6F42">
      <w:pPr>
        <w:spacing w:before="0" w:line="240" w:lineRule="auto"/>
        <w:ind w:left="0" w:right="0"/>
        <w:jc w:val="left"/>
        <w:rPr>
          <w:rFonts w:asciiTheme="minorHAnsi" w:hAnsiTheme="minorHAnsi"/>
        </w:rPr>
      </w:pPr>
      <w:r>
        <w:rPr>
          <w:rFonts w:asciiTheme="minorHAnsi" w:hAnsiTheme="minorHAnsi"/>
        </w:rPr>
        <w:br w:type="page"/>
      </w:r>
    </w:p>
    <w:p w14:paraId="7D71689B" w14:textId="77777777" w:rsidR="009D6F42" w:rsidRPr="008727F2" w:rsidRDefault="009D6F42" w:rsidP="009D6F42">
      <w:pPr>
        <w:spacing w:before="240" w:after="240" w:line="240" w:lineRule="auto"/>
        <w:ind w:left="709" w:hanging="709"/>
        <w:rPr>
          <w:rFonts w:asciiTheme="minorHAnsi" w:hAnsiTheme="minorHAnsi"/>
          <w:sz w:val="24"/>
          <w:szCs w:val="24"/>
          <w:lang w:val="en-GB"/>
        </w:rPr>
      </w:pPr>
      <w:r w:rsidRPr="008727F2">
        <w:rPr>
          <w:rFonts w:asciiTheme="minorHAnsi" w:hAnsiTheme="minorHAnsi"/>
          <w:b/>
          <w:sz w:val="24"/>
          <w:szCs w:val="24"/>
          <w:lang w:val="en-GB"/>
        </w:rPr>
        <w:lastRenderedPageBreak/>
        <w:t>2.</w:t>
      </w:r>
      <w:r>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3</w:t>
      </w:r>
      <w:r w:rsidRPr="008727F2">
        <w:rPr>
          <w:rFonts w:asciiTheme="minorHAnsi" w:hAnsiTheme="minorHAnsi"/>
          <w:b/>
          <w:sz w:val="24"/>
          <w:szCs w:val="24"/>
          <w:lang w:val="en-GB"/>
        </w:rPr>
        <w:t>.</w:t>
      </w:r>
      <w:r w:rsidRPr="008727F2">
        <w:rPr>
          <w:rFonts w:asciiTheme="minorHAnsi" w:hAnsiTheme="minorHAnsi"/>
          <w:b/>
          <w:sz w:val="24"/>
          <w:szCs w:val="24"/>
          <w:lang w:val="en-GB"/>
        </w:rPr>
        <w:tab/>
        <w:t xml:space="preserve">Specific objective </w:t>
      </w:r>
      <w:r w:rsidRPr="008727F2">
        <w:rPr>
          <w:rFonts w:asciiTheme="minorHAnsi" w:hAnsiTheme="minorHAnsi"/>
          <w:sz w:val="24"/>
          <w:szCs w:val="24"/>
          <w:lang w:val="en-GB"/>
        </w:rPr>
        <w:t>(repeated for each selected specific objective, for priorities other than technical assistance)</w:t>
      </w:r>
    </w:p>
    <w:p w14:paraId="02C6F3D4" w14:textId="77777777" w:rsidR="009D6F42" w:rsidRDefault="009D6F42" w:rsidP="009D6F42">
      <w:pPr>
        <w:ind w:left="0"/>
        <w:rPr>
          <w:rFonts w:asciiTheme="minorHAnsi" w:hAnsiTheme="minorHAnsi"/>
          <w:i/>
          <w:color w:val="000000"/>
          <w:lang w:val="en-GB"/>
        </w:rPr>
      </w:pPr>
      <w:r w:rsidRPr="008B7D72">
        <w:rPr>
          <w:rFonts w:asciiTheme="minorHAnsi" w:hAnsiTheme="minorHAnsi"/>
          <w:i/>
          <w:color w:val="000000"/>
          <w:lang w:val="en-GB"/>
        </w:rPr>
        <w:t>Reference: Article 17(4)(e)</w:t>
      </w:r>
    </w:p>
    <w:p w14:paraId="2584C6B0" w14:textId="221B7B66" w:rsidR="00A32928" w:rsidRPr="00EB444C" w:rsidRDefault="00A32928" w:rsidP="00EB444C">
      <w:pPr>
        <w:pStyle w:val="CE-Headline4"/>
        <w:numPr>
          <w:ilvl w:val="0"/>
          <w:numId w:val="0"/>
        </w:numPr>
        <w:tabs>
          <w:tab w:val="clear" w:pos="1418"/>
        </w:tabs>
        <w:spacing w:before="120" w:after="120"/>
        <w:ind w:left="567" w:hanging="567"/>
        <w:rPr>
          <w:color w:val="7E93A5" w:themeColor="background2"/>
          <w:sz w:val="22"/>
        </w:rPr>
      </w:pPr>
      <w:bookmarkStart w:id="91" w:name="_Toc61245874"/>
      <w:bookmarkStart w:id="92" w:name="_Toc64026059"/>
      <w:r w:rsidRPr="00EB444C">
        <w:rPr>
          <w:color w:val="7E93A5" w:themeColor="background2"/>
          <w:sz w:val="22"/>
        </w:rPr>
        <w:t xml:space="preserve">PO2 - </w:t>
      </w:r>
      <w:r w:rsidR="009F3809" w:rsidRPr="00EB444C">
        <w:rPr>
          <w:color w:val="7E93A5" w:themeColor="background2"/>
          <w:sz w:val="22"/>
        </w:rPr>
        <w:tab/>
      </w:r>
      <w:r w:rsidR="00AA0AC8" w:rsidRPr="00EB444C">
        <w:rPr>
          <w:color w:val="7E93A5" w:themeColor="background2"/>
          <w:sz w:val="22"/>
        </w:rPr>
        <w:t>(</w:t>
      </w:r>
      <w:r w:rsidRPr="00EB444C">
        <w:rPr>
          <w:color w:val="7E93A5" w:themeColor="background2"/>
          <w:sz w:val="22"/>
        </w:rPr>
        <w:t>v</w:t>
      </w:r>
      <w:r w:rsidR="00AA0AC8" w:rsidRPr="00EB444C">
        <w:rPr>
          <w:color w:val="7E93A5" w:themeColor="background2"/>
          <w:sz w:val="22"/>
        </w:rPr>
        <w:t>i</w:t>
      </w:r>
      <w:r w:rsidRPr="00EB444C">
        <w:rPr>
          <w:color w:val="7E93A5" w:themeColor="background2"/>
          <w:sz w:val="22"/>
        </w:rPr>
        <w:t xml:space="preserve">) Promoting the transition to a circular </w:t>
      </w:r>
      <w:r w:rsidR="00644BA1" w:rsidRPr="00644BA1">
        <w:rPr>
          <w:color w:val="7E93A5" w:themeColor="background2"/>
          <w:sz w:val="22"/>
        </w:rPr>
        <w:t xml:space="preserve">and resource efficient </w:t>
      </w:r>
      <w:r w:rsidRPr="00EB444C">
        <w:rPr>
          <w:color w:val="7E93A5" w:themeColor="background2"/>
          <w:sz w:val="22"/>
        </w:rPr>
        <w:t>economy</w:t>
      </w:r>
      <w:bookmarkEnd w:id="91"/>
      <w:bookmarkEnd w:id="92"/>
      <w:r w:rsidRPr="00EB444C">
        <w:rPr>
          <w:color w:val="7E93A5" w:themeColor="background2"/>
          <w:sz w:val="22"/>
        </w:rPr>
        <w:t xml:space="preserve"> </w:t>
      </w:r>
    </w:p>
    <w:p w14:paraId="71C70A08" w14:textId="270081B5" w:rsidR="009D6F4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3.1</w:t>
      </w:r>
      <w:r w:rsidRPr="008727F2">
        <w:rPr>
          <w:rFonts w:asciiTheme="minorHAnsi" w:hAnsiTheme="minorHAnsi"/>
          <w:b/>
          <w:sz w:val="24"/>
          <w:szCs w:val="24"/>
          <w:lang w:val="en-GB"/>
        </w:rPr>
        <w:tab/>
        <w:t>Related types of action and their expected contribution to those specific objectives and to macro-regional strategies and sea-basi</w:t>
      </w:r>
      <w:r w:rsidR="00BB1580">
        <w:rPr>
          <w:rFonts w:asciiTheme="minorHAnsi" w:hAnsiTheme="minorHAnsi"/>
          <w:b/>
          <w:sz w:val="24"/>
          <w:szCs w:val="24"/>
          <w:lang w:val="en-GB"/>
        </w:rPr>
        <w:t>n</w:t>
      </w:r>
      <w:r w:rsidRPr="008727F2">
        <w:rPr>
          <w:rFonts w:asciiTheme="minorHAnsi" w:hAnsiTheme="minorHAnsi"/>
          <w:b/>
          <w:sz w:val="24"/>
          <w:szCs w:val="24"/>
          <w:lang w:val="en-GB"/>
        </w:rPr>
        <w:t xml:space="preserve"> strategies, where appropriate</w:t>
      </w:r>
    </w:p>
    <w:p w14:paraId="7BD8B94F" w14:textId="77777777" w:rsidR="009D6F42" w:rsidRPr="00CF7575" w:rsidRDefault="009D6F42" w:rsidP="009D6F42">
      <w:pPr>
        <w:ind w:left="0"/>
        <w:rPr>
          <w:rFonts w:asciiTheme="minorHAnsi" w:hAnsiTheme="minorHAnsi"/>
          <w:i/>
          <w:color w:val="000000"/>
          <w:lang w:val="en-GB"/>
        </w:rPr>
      </w:pPr>
      <w:r w:rsidRPr="00CF7575">
        <w:rPr>
          <w:rFonts w:asciiTheme="minorHAnsi" w:hAnsiTheme="minorHAnsi"/>
          <w:i/>
          <w:color w:val="000000"/>
          <w:lang w:val="en-GB"/>
        </w:rPr>
        <w:t>Reference: Article 17(4)(e)(i), Article 17(9)(c)(ii)</w:t>
      </w:r>
    </w:p>
    <w:p w14:paraId="4449F4D3" w14:textId="77777777" w:rsidR="009D6F42" w:rsidRPr="00CF7575" w:rsidRDefault="009D6F42" w:rsidP="009D6F42">
      <w:pPr>
        <w:ind w:left="0"/>
        <w:rPr>
          <w:rFonts w:asciiTheme="minorHAnsi" w:hAnsiTheme="minorHAnsi"/>
          <w:i/>
          <w:lang w:val="en-GB"/>
        </w:rPr>
      </w:pPr>
      <w:r w:rsidRPr="00CF7575">
        <w:rPr>
          <w:rFonts w:asciiTheme="minorHAnsi" w:hAnsiTheme="minorHAnsi"/>
          <w:i/>
          <w:lang w:val="en-GB"/>
        </w:rPr>
        <w:t>Text field [7000]</w:t>
      </w:r>
    </w:p>
    <w:tbl>
      <w:tblPr>
        <w:tblStyle w:val="Tabela-Siatka"/>
        <w:tblW w:w="0" w:type="auto"/>
        <w:tblLook w:val="04A0" w:firstRow="1" w:lastRow="0" w:firstColumn="1" w:lastColumn="0" w:noHBand="0" w:noVBand="1"/>
      </w:tblPr>
      <w:tblGrid>
        <w:gridCol w:w="9060"/>
      </w:tblGrid>
      <w:tr w:rsidR="009D6F42" w:rsidRPr="00A557D8" w14:paraId="52789E11" w14:textId="77777777" w:rsidTr="00816A75">
        <w:tc>
          <w:tcPr>
            <w:tcW w:w="9060" w:type="dxa"/>
          </w:tcPr>
          <w:p w14:paraId="6442167F" w14:textId="77777777" w:rsidR="009D6F42" w:rsidRPr="001F003F" w:rsidRDefault="00EB1C9F" w:rsidP="00816A75">
            <w:pPr>
              <w:ind w:left="0"/>
              <w:rPr>
                <w:rFonts w:asciiTheme="minorHAnsi" w:hAnsiTheme="minorHAnsi"/>
                <w:b/>
                <w:color w:val="000000"/>
                <w:sz w:val="22"/>
                <w:lang w:val="en-GB"/>
              </w:rPr>
            </w:pPr>
            <w:r w:rsidRPr="001F003F">
              <w:rPr>
                <w:rFonts w:asciiTheme="minorHAnsi" w:hAnsiTheme="minorHAnsi"/>
                <w:b/>
                <w:color w:val="000000"/>
                <w:sz w:val="22"/>
                <w:lang w:val="en-GB"/>
              </w:rPr>
              <w:t>SO 2.3: Taking circular economy forward in central Europe</w:t>
            </w:r>
          </w:p>
          <w:p w14:paraId="5665E9CA" w14:textId="77777777" w:rsidR="00EB1C9F" w:rsidRPr="001F003F" w:rsidRDefault="00EB1C9F" w:rsidP="00EB1C9F">
            <w:pPr>
              <w:ind w:left="0" w:right="25"/>
              <w:rPr>
                <w:rFonts w:asciiTheme="minorHAnsi" w:hAnsiTheme="minorHAnsi"/>
                <w:lang w:val="en-GB"/>
              </w:rPr>
            </w:pPr>
            <w:r w:rsidRPr="001F003F">
              <w:rPr>
                <w:rFonts w:asciiTheme="minorHAnsi" w:hAnsiTheme="minorHAnsi"/>
                <w:b/>
                <w:lang w:val="en-GB"/>
              </w:rPr>
              <w:t>Territorial needs for central Europe</w:t>
            </w:r>
            <w:r w:rsidRPr="001F003F">
              <w:rPr>
                <w:rFonts w:asciiTheme="minorHAnsi" w:hAnsiTheme="minorHAnsi"/>
                <w:lang w:val="en-GB"/>
              </w:rPr>
              <w:t xml:space="preserve"> </w:t>
            </w:r>
          </w:p>
          <w:p w14:paraId="4A5451BD" w14:textId="3F809674" w:rsidR="00C96445" w:rsidRDefault="00A43D23" w:rsidP="00EB1C9F">
            <w:pPr>
              <w:ind w:left="0" w:right="25"/>
              <w:rPr>
                <w:rFonts w:asciiTheme="minorHAnsi" w:hAnsiTheme="minorHAnsi"/>
                <w:lang w:val="en-GB"/>
              </w:rPr>
            </w:pPr>
            <w:r>
              <w:rPr>
                <w:rFonts w:asciiTheme="minorHAnsi" w:hAnsiTheme="minorHAnsi"/>
                <w:lang w:val="en-GB"/>
              </w:rPr>
              <w:t>Circular</w:t>
            </w:r>
            <w:r w:rsidRPr="00A43D23">
              <w:rPr>
                <w:rFonts w:asciiTheme="minorHAnsi" w:hAnsiTheme="minorHAnsi"/>
                <w:lang w:val="en-GB"/>
              </w:rPr>
              <w:t xml:space="preserve"> economy </w:t>
            </w:r>
            <w:r>
              <w:rPr>
                <w:rFonts w:asciiTheme="minorHAnsi" w:hAnsiTheme="minorHAnsi"/>
                <w:lang w:val="en-GB"/>
              </w:rPr>
              <w:t xml:space="preserve">is defined </w:t>
            </w:r>
            <w:r w:rsidRPr="00A43D23">
              <w:rPr>
                <w:rFonts w:asciiTheme="minorHAnsi" w:hAnsiTheme="minorHAnsi"/>
                <w:lang w:val="en-GB"/>
              </w:rPr>
              <w:t>as an economy “where the value of products, materials and resources is maintained for as long as possible, and the generation of waste minimised” (EC, 2015)</w:t>
            </w:r>
            <w:r w:rsidR="00C96445">
              <w:rPr>
                <w:rFonts w:asciiTheme="minorHAnsi" w:hAnsiTheme="minorHAnsi"/>
                <w:lang w:val="en-GB"/>
              </w:rPr>
              <w:t xml:space="preserve">. It is also understood as </w:t>
            </w:r>
            <w:r w:rsidRPr="00A43D23">
              <w:rPr>
                <w:rFonts w:asciiTheme="minorHAnsi" w:hAnsiTheme="minorHAnsi"/>
                <w:lang w:val="en-GB"/>
              </w:rPr>
              <w:t>a development strategy that “entails economic growth without increasing consumption of resources, deeply transform production chains and consumption habits and redesign industrial systems at the system level” (EC, 2014, Annex I).</w:t>
            </w:r>
            <w:r>
              <w:rPr>
                <w:rFonts w:asciiTheme="minorHAnsi" w:hAnsiTheme="minorHAnsi"/>
                <w:lang w:val="en-GB"/>
              </w:rPr>
              <w:t xml:space="preserve"> </w:t>
            </w:r>
          </w:p>
          <w:p w14:paraId="72A5A25F" w14:textId="1F87755C" w:rsidR="008211C9" w:rsidRDefault="00C96445" w:rsidP="00EB1C9F">
            <w:pPr>
              <w:ind w:left="0" w:right="25"/>
              <w:rPr>
                <w:rFonts w:asciiTheme="minorHAnsi" w:hAnsiTheme="minorHAnsi"/>
                <w:lang w:val="en-GB"/>
              </w:rPr>
            </w:pPr>
            <w:r>
              <w:rPr>
                <w:rFonts w:asciiTheme="minorHAnsi" w:hAnsiTheme="minorHAnsi"/>
                <w:lang w:val="en-GB"/>
              </w:rPr>
              <w:t>Both understandings are</w:t>
            </w:r>
            <w:r w:rsidR="00A43D23">
              <w:rPr>
                <w:rFonts w:asciiTheme="minorHAnsi" w:hAnsiTheme="minorHAnsi"/>
                <w:lang w:val="en-GB"/>
              </w:rPr>
              <w:t xml:space="preserve"> reflected in t</w:t>
            </w:r>
            <w:r w:rsidR="008211C9" w:rsidRPr="008211C9">
              <w:rPr>
                <w:rFonts w:asciiTheme="minorHAnsi" w:hAnsiTheme="minorHAnsi"/>
                <w:lang w:val="en-GB"/>
              </w:rPr>
              <w:t xml:space="preserve">he new </w:t>
            </w:r>
            <w:r w:rsidR="008211C9">
              <w:rPr>
                <w:rFonts w:asciiTheme="minorHAnsi" w:hAnsiTheme="minorHAnsi"/>
                <w:lang w:val="en-GB"/>
              </w:rPr>
              <w:t xml:space="preserve">EU </w:t>
            </w:r>
            <w:r w:rsidR="008211C9" w:rsidRPr="001F003F">
              <w:rPr>
                <w:rFonts w:asciiTheme="minorHAnsi" w:hAnsiTheme="minorHAnsi"/>
                <w:lang w:val="en-GB"/>
              </w:rPr>
              <w:t>Circular Economy</w:t>
            </w:r>
            <w:r w:rsidR="008211C9" w:rsidRPr="008211C9">
              <w:rPr>
                <w:rFonts w:asciiTheme="minorHAnsi" w:hAnsiTheme="minorHAnsi"/>
                <w:lang w:val="en-GB"/>
              </w:rPr>
              <w:t xml:space="preserve"> Action Plan </w:t>
            </w:r>
            <w:r w:rsidR="008211C9">
              <w:rPr>
                <w:rFonts w:asciiTheme="minorHAnsi" w:hAnsiTheme="minorHAnsi"/>
                <w:lang w:val="en-GB"/>
              </w:rPr>
              <w:t>(2020)</w:t>
            </w:r>
            <w:r>
              <w:rPr>
                <w:rFonts w:asciiTheme="minorHAnsi" w:hAnsiTheme="minorHAnsi"/>
                <w:lang w:val="en-GB"/>
              </w:rPr>
              <w:t>,</w:t>
            </w:r>
            <w:r w:rsidR="008211C9">
              <w:rPr>
                <w:rFonts w:asciiTheme="minorHAnsi" w:hAnsiTheme="minorHAnsi"/>
                <w:lang w:val="en-GB"/>
              </w:rPr>
              <w:t xml:space="preserve"> </w:t>
            </w:r>
            <w:r w:rsidR="00A43D23">
              <w:rPr>
                <w:rFonts w:asciiTheme="minorHAnsi" w:hAnsiTheme="minorHAnsi"/>
                <w:lang w:val="en-GB"/>
              </w:rPr>
              <w:t xml:space="preserve">which </w:t>
            </w:r>
            <w:r w:rsidR="008211C9" w:rsidRPr="008211C9">
              <w:rPr>
                <w:rFonts w:asciiTheme="minorHAnsi" w:hAnsiTheme="minorHAnsi"/>
                <w:lang w:val="en-GB"/>
              </w:rPr>
              <w:t>announces initiatives along the entire life cycle of products, targeting for example their design, promot</w:t>
            </w:r>
            <w:r w:rsidR="00A43D23">
              <w:rPr>
                <w:rFonts w:asciiTheme="minorHAnsi" w:hAnsiTheme="minorHAnsi"/>
                <w:lang w:val="en-GB"/>
              </w:rPr>
              <w:t xml:space="preserve">ing circular economy processes and </w:t>
            </w:r>
            <w:r w:rsidR="008211C9" w:rsidRPr="008211C9">
              <w:rPr>
                <w:rFonts w:asciiTheme="minorHAnsi" w:hAnsiTheme="minorHAnsi"/>
                <w:lang w:val="en-GB"/>
              </w:rPr>
              <w:t>fos</w:t>
            </w:r>
            <w:r w:rsidR="00A43D23">
              <w:rPr>
                <w:rFonts w:asciiTheme="minorHAnsi" w:hAnsiTheme="minorHAnsi"/>
                <w:lang w:val="en-GB"/>
              </w:rPr>
              <w:t xml:space="preserve">tering sustainable consumption. </w:t>
            </w:r>
            <w:r w:rsidR="001F003F" w:rsidRPr="001F003F">
              <w:rPr>
                <w:rFonts w:asciiTheme="minorHAnsi" w:hAnsiTheme="minorHAnsi"/>
                <w:lang w:val="en-GB"/>
              </w:rPr>
              <w:t>Th</w:t>
            </w:r>
            <w:r>
              <w:rPr>
                <w:rFonts w:asciiTheme="minorHAnsi" w:hAnsiTheme="minorHAnsi"/>
                <w:lang w:val="en-GB"/>
              </w:rPr>
              <w:t>e</w:t>
            </w:r>
            <w:r w:rsidR="001F003F" w:rsidRPr="001F003F">
              <w:rPr>
                <w:rFonts w:asciiTheme="minorHAnsi" w:hAnsiTheme="minorHAnsi"/>
                <w:lang w:val="en-GB"/>
              </w:rPr>
              <w:t xml:space="preserve"> concept has considerable potential for reducing environmental pressure and offers new, green business and job opportunities</w:t>
            </w:r>
            <w:r w:rsidR="00FB1851">
              <w:rPr>
                <w:rFonts w:asciiTheme="minorHAnsi" w:hAnsiTheme="minorHAnsi"/>
                <w:lang w:val="en-GB"/>
              </w:rPr>
              <w:t>, thus bringing</w:t>
            </w:r>
            <w:r w:rsidR="00FB1851" w:rsidRPr="00FB1851">
              <w:rPr>
                <w:rFonts w:asciiTheme="minorHAnsi" w:hAnsiTheme="minorHAnsi"/>
                <w:lang w:val="en-GB"/>
              </w:rPr>
              <w:t xml:space="preserve"> economic benefits for the region</w:t>
            </w:r>
            <w:r w:rsidR="006961FB">
              <w:rPr>
                <w:rFonts w:asciiTheme="minorHAnsi" w:hAnsiTheme="minorHAnsi"/>
                <w:lang w:val="en-GB"/>
              </w:rPr>
              <w:t>s</w:t>
            </w:r>
            <w:r w:rsidR="001F003F" w:rsidRPr="001F003F">
              <w:rPr>
                <w:rFonts w:asciiTheme="minorHAnsi" w:hAnsiTheme="minorHAnsi"/>
                <w:lang w:val="en-GB"/>
              </w:rPr>
              <w:t xml:space="preserve">. </w:t>
            </w:r>
          </w:p>
          <w:p w14:paraId="1EC6DA8E" w14:textId="0DED8889" w:rsidR="00EB1C9F" w:rsidRDefault="001F003F" w:rsidP="00EB1C9F">
            <w:pPr>
              <w:ind w:left="0" w:right="25"/>
              <w:rPr>
                <w:rFonts w:asciiTheme="minorHAnsi" w:hAnsiTheme="minorHAnsi"/>
                <w:lang w:val="en-GB"/>
              </w:rPr>
            </w:pPr>
            <w:r w:rsidRPr="001F003F">
              <w:rPr>
                <w:rFonts w:asciiTheme="minorHAnsi" w:hAnsiTheme="minorHAnsi"/>
                <w:lang w:val="en-GB"/>
              </w:rPr>
              <w:t xml:space="preserve">Central Europe is moving closer to European targets for waste re-use and recycling but several of its regions are still lagging behind. For an overall more resource-efficient and competitive economy, </w:t>
            </w:r>
            <w:r w:rsidR="00751FAA">
              <w:rPr>
                <w:rFonts w:asciiTheme="minorHAnsi" w:hAnsiTheme="minorHAnsi"/>
                <w:lang w:val="en-GB"/>
              </w:rPr>
              <w:t xml:space="preserve">it is necessary to </w:t>
            </w:r>
            <w:r w:rsidRPr="001F003F">
              <w:rPr>
                <w:rFonts w:asciiTheme="minorHAnsi" w:hAnsiTheme="minorHAnsi"/>
                <w:lang w:val="en-GB"/>
              </w:rPr>
              <w:t>further develop and scal</w:t>
            </w:r>
            <w:r w:rsidR="00751FAA">
              <w:rPr>
                <w:rFonts w:asciiTheme="minorHAnsi" w:hAnsiTheme="minorHAnsi"/>
                <w:lang w:val="en-GB"/>
              </w:rPr>
              <w:t>e</w:t>
            </w:r>
            <w:r w:rsidRPr="001F003F">
              <w:rPr>
                <w:rFonts w:asciiTheme="minorHAnsi" w:hAnsiTheme="minorHAnsi"/>
                <w:lang w:val="en-GB"/>
              </w:rPr>
              <w:t xml:space="preserve"> up circular approaches </w:t>
            </w:r>
            <w:r w:rsidR="00751FAA">
              <w:rPr>
                <w:rFonts w:asciiTheme="minorHAnsi" w:hAnsiTheme="minorHAnsi"/>
                <w:lang w:val="en-GB"/>
              </w:rPr>
              <w:t>that are tailored to the specific needs of urban and rural areas</w:t>
            </w:r>
            <w:r w:rsidRPr="001F003F">
              <w:rPr>
                <w:rFonts w:asciiTheme="minorHAnsi" w:hAnsiTheme="minorHAnsi"/>
                <w:lang w:val="en-GB"/>
              </w:rPr>
              <w:t xml:space="preserve">. Such transformation will require a policy framework for sustainable products, a re-arrangement of key value chains and material flows (including energy and water), an improved waste management as well as the creation of new business models. </w:t>
            </w:r>
          </w:p>
          <w:p w14:paraId="4DBB29D7" w14:textId="77777777" w:rsidR="001F003F" w:rsidRPr="00EB1C9F" w:rsidRDefault="001F003F" w:rsidP="00EB1C9F">
            <w:pPr>
              <w:ind w:left="0" w:right="25"/>
              <w:rPr>
                <w:rFonts w:asciiTheme="minorHAnsi" w:hAnsiTheme="minorHAnsi"/>
                <w:highlight w:val="yellow"/>
                <w:lang w:val="en-GB"/>
              </w:rPr>
            </w:pPr>
          </w:p>
          <w:p w14:paraId="2040F60C" w14:textId="77777777" w:rsidR="001F003F" w:rsidRDefault="001F003F" w:rsidP="00EB1C9F">
            <w:pPr>
              <w:ind w:left="0" w:right="25"/>
              <w:rPr>
                <w:rFonts w:asciiTheme="minorHAnsi" w:hAnsiTheme="minorHAnsi"/>
                <w:b/>
                <w:lang w:val="en-GB"/>
              </w:rPr>
            </w:pPr>
            <w:r w:rsidRPr="001F003F">
              <w:rPr>
                <w:rFonts w:asciiTheme="minorHAnsi" w:hAnsiTheme="minorHAnsi"/>
                <w:b/>
                <w:lang w:val="en-GB"/>
              </w:rPr>
              <w:t xml:space="preserve">Transnational cooperation actions </w:t>
            </w:r>
          </w:p>
          <w:p w14:paraId="772BF523" w14:textId="11494DEE" w:rsidR="001F003F" w:rsidRDefault="00AA1707" w:rsidP="001F003F">
            <w:pPr>
              <w:ind w:left="0" w:right="25"/>
              <w:rPr>
                <w:rFonts w:asciiTheme="minorHAnsi" w:hAnsiTheme="minorHAnsi"/>
                <w:lang w:val="en-GB"/>
              </w:rPr>
            </w:pPr>
            <w:r>
              <w:rPr>
                <w:rFonts w:asciiTheme="minorHAnsi" w:hAnsiTheme="minorHAnsi"/>
                <w:lang w:val="en-GB"/>
              </w:rPr>
              <w:t xml:space="preserve">In </w:t>
            </w:r>
            <w:r w:rsidR="00786E4D">
              <w:rPr>
                <w:rFonts w:asciiTheme="minorHAnsi" w:hAnsiTheme="minorHAnsi"/>
                <w:lang w:val="en-GB"/>
              </w:rPr>
              <w:t xml:space="preserve">this SO, </w:t>
            </w:r>
            <w:r w:rsidR="001F003F">
              <w:rPr>
                <w:rFonts w:asciiTheme="minorHAnsi" w:hAnsiTheme="minorHAnsi"/>
                <w:lang w:val="en-GB"/>
              </w:rPr>
              <w:t>I</w:t>
            </w:r>
            <w:r w:rsidR="001F003F" w:rsidRPr="001F003F">
              <w:rPr>
                <w:rFonts w:asciiTheme="minorHAnsi" w:hAnsiTheme="minorHAnsi"/>
                <w:lang w:val="en-GB"/>
              </w:rPr>
              <w:t>nterreg CE will support transnational cooperation to increase the deployment of circular economy approaches across the programme area</w:t>
            </w:r>
            <w:r w:rsidR="00706902">
              <w:rPr>
                <w:rFonts w:asciiTheme="minorHAnsi" w:hAnsiTheme="minorHAnsi"/>
                <w:lang w:val="en-GB"/>
              </w:rPr>
              <w:t>. This</w:t>
            </w:r>
            <w:r>
              <w:rPr>
                <w:rFonts w:asciiTheme="minorHAnsi" w:hAnsiTheme="minorHAnsi"/>
                <w:lang w:val="en-GB"/>
              </w:rPr>
              <w:t xml:space="preserve"> will</w:t>
            </w:r>
            <w:r w:rsidR="00FB1851">
              <w:rPr>
                <w:rFonts w:asciiTheme="minorHAnsi" w:hAnsiTheme="minorHAnsi"/>
                <w:lang w:val="en-GB"/>
              </w:rPr>
              <w:t xml:space="preserve"> contribute</w:t>
            </w:r>
            <w:r w:rsidR="00FB1851" w:rsidRPr="00FB1851">
              <w:rPr>
                <w:rFonts w:asciiTheme="minorHAnsi" w:hAnsiTheme="minorHAnsi"/>
                <w:lang w:val="en-GB"/>
              </w:rPr>
              <w:t xml:space="preserve"> to strengthen</w:t>
            </w:r>
            <w:r>
              <w:rPr>
                <w:rFonts w:asciiTheme="minorHAnsi" w:hAnsiTheme="minorHAnsi"/>
                <w:lang w:val="en-GB"/>
              </w:rPr>
              <w:t>ing</w:t>
            </w:r>
            <w:r w:rsidR="00FB1851" w:rsidRPr="00FB1851">
              <w:rPr>
                <w:rFonts w:asciiTheme="minorHAnsi" w:hAnsiTheme="minorHAnsi"/>
                <w:lang w:val="en-GB"/>
              </w:rPr>
              <w:t xml:space="preserve"> regional </w:t>
            </w:r>
            <w:r w:rsidR="00F44ABE" w:rsidRPr="00FB1851">
              <w:rPr>
                <w:rFonts w:asciiTheme="minorHAnsi" w:hAnsiTheme="minorHAnsi"/>
                <w:lang w:val="en-GB"/>
              </w:rPr>
              <w:t>added value</w:t>
            </w:r>
            <w:r w:rsidR="00FB1851" w:rsidRPr="00FB1851">
              <w:rPr>
                <w:rFonts w:asciiTheme="minorHAnsi" w:hAnsiTheme="minorHAnsi"/>
                <w:lang w:val="en-GB"/>
              </w:rPr>
              <w:t xml:space="preserve">, especially in rural and peripheral </w:t>
            </w:r>
            <w:r>
              <w:rPr>
                <w:rFonts w:asciiTheme="minorHAnsi" w:hAnsiTheme="minorHAnsi"/>
                <w:lang w:val="en-GB"/>
              </w:rPr>
              <w:t>regions</w:t>
            </w:r>
            <w:r w:rsidR="00FB1851" w:rsidRPr="00FB1851">
              <w:rPr>
                <w:rFonts w:asciiTheme="minorHAnsi" w:hAnsiTheme="minorHAnsi"/>
                <w:lang w:val="en-GB"/>
              </w:rPr>
              <w:t xml:space="preserve">. </w:t>
            </w:r>
            <w:r w:rsidR="001F003F" w:rsidRPr="001F003F">
              <w:rPr>
                <w:rFonts w:asciiTheme="minorHAnsi" w:hAnsiTheme="minorHAnsi"/>
                <w:lang w:val="en-GB"/>
              </w:rPr>
              <w:t>Possible cooperation actions include the joint development and implementation of strategies, action plans, tools, trainings</w:t>
            </w:r>
            <w:r w:rsidR="00EA7C1D">
              <w:rPr>
                <w:rFonts w:asciiTheme="minorHAnsi" w:hAnsiTheme="minorHAnsi"/>
                <w:lang w:val="en-GB"/>
              </w:rPr>
              <w:t xml:space="preserve">, </w:t>
            </w:r>
            <w:r w:rsidR="001F003F" w:rsidRPr="001F003F">
              <w:rPr>
                <w:rFonts w:asciiTheme="minorHAnsi" w:hAnsiTheme="minorHAnsi"/>
                <w:lang w:val="en-GB"/>
              </w:rPr>
              <w:t>pilot actions</w:t>
            </w:r>
            <w:r w:rsidR="00EA7C1D">
              <w:rPr>
                <w:rFonts w:asciiTheme="minorHAnsi" w:hAnsiTheme="minorHAnsi"/>
                <w:lang w:val="en-GB"/>
              </w:rPr>
              <w:t xml:space="preserve"> and related solutions</w:t>
            </w:r>
            <w:r w:rsidR="001F003F" w:rsidRPr="001F003F">
              <w:rPr>
                <w:rFonts w:asciiTheme="minorHAnsi" w:hAnsiTheme="minorHAnsi"/>
                <w:lang w:val="en-GB"/>
              </w:rPr>
              <w:t>. Actions should be in line with the EU Green Deal and the EU Circular Economy Action Plan and therefore improve product life cycles, promote circular economy processes and foster sustainable consumption</w:t>
            </w:r>
            <w:r w:rsidR="00CD241B">
              <w:rPr>
                <w:rFonts w:asciiTheme="minorHAnsi" w:hAnsiTheme="minorHAnsi"/>
                <w:lang w:val="en-GB"/>
              </w:rPr>
              <w:t xml:space="preserve"> (</w:t>
            </w:r>
            <w:r w:rsidR="00CD241B" w:rsidRPr="00CD241B">
              <w:rPr>
                <w:rFonts w:asciiTheme="minorHAnsi" w:hAnsiTheme="minorHAnsi"/>
                <w:lang w:val="en-GB"/>
              </w:rPr>
              <w:t>refuse; rethink; reduce; re-use; repair; refurbish; remanufacture; repurpose; recycle; recover</w:t>
            </w:r>
            <w:r w:rsidR="00CD241B">
              <w:rPr>
                <w:rFonts w:asciiTheme="minorHAnsi" w:hAnsiTheme="minorHAnsi"/>
                <w:lang w:val="en-GB"/>
              </w:rPr>
              <w:t>)</w:t>
            </w:r>
            <w:r w:rsidR="001F003F" w:rsidRPr="001F003F">
              <w:rPr>
                <w:rFonts w:asciiTheme="minorHAnsi" w:hAnsiTheme="minorHAnsi"/>
                <w:lang w:val="en-GB"/>
              </w:rPr>
              <w:t xml:space="preserve">. Transnational cooperation should push the transition to a circular economy by increasing knowledge, improving policy learning as well as practically testing good practices. </w:t>
            </w:r>
          </w:p>
          <w:p w14:paraId="6C682431" w14:textId="77777777" w:rsidR="001F003F" w:rsidRPr="001F003F" w:rsidRDefault="001F003F" w:rsidP="001F003F">
            <w:pPr>
              <w:ind w:left="0" w:right="25"/>
              <w:rPr>
                <w:rFonts w:asciiTheme="minorHAnsi" w:hAnsiTheme="minorHAnsi"/>
                <w:lang w:val="en-GB"/>
              </w:rPr>
            </w:pPr>
            <w:r w:rsidRPr="001F003F">
              <w:rPr>
                <w:rFonts w:asciiTheme="minorHAnsi" w:hAnsiTheme="minorHAnsi"/>
                <w:lang w:val="en-GB"/>
              </w:rPr>
              <w:t>More concretely, the programme will fund actions in the following thematic fields (non-exhaustive list):</w:t>
            </w:r>
          </w:p>
          <w:p w14:paraId="72415BF7" w14:textId="77777777" w:rsidR="001F003F" w:rsidRPr="001F003F" w:rsidRDefault="001F003F" w:rsidP="00372391">
            <w:pPr>
              <w:pStyle w:val="Akapitzlist"/>
              <w:numPr>
                <w:ilvl w:val="0"/>
                <w:numId w:val="44"/>
              </w:numPr>
              <w:ind w:left="714" w:right="23" w:hanging="357"/>
              <w:contextualSpacing w:val="0"/>
              <w:rPr>
                <w:rFonts w:asciiTheme="minorHAnsi" w:hAnsiTheme="minorHAnsi"/>
                <w:lang w:val="en-GB"/>
              </w:rPr>
            </w:pPr>
            <w:r w:rsidRPr="001F003F">
              <w:rPr>
                <w:rFonts w:asciiTheme="minorHAnsi" w:hAnsiTheme="minorHAnsi"/>
                <w:lang w:val="en-GB"/>
              </w:rPr>
              <w:t xml:space="preserve">Waste prevention and management, recycling and recovery of resources and raw </w:t>
            </w:r>
            <w:r w:rsidRPr="001F003F">
              <w:rPr>
                <w:rFonts w:asciiTheme="minorHAnsi" w:hAnsiTheme="minorHAnsi"/>
                <w:lang w:val="en-GB"/>
              </w:rPr>
              <w:lastRenderedPageBreak/>
              <w:t>materials</w:t>
            </w:r>
          </w:p>
          <w:p w14:paraId="50720FC9" w14:textId="77777777" w:rsidR="001F003F" w:rsidRPr="001F003F" w:rsidRDefault="001F003F" w:rsidP="00372391">
            <w:pPr>
              <w:pStyle w:val="Akapitzlist"/>
              <w:numPr>
                <w:ilvl w:val="0"/>
                <w:numId w:val="44"/>
              </w:numPr>
              <w:ind w:left="714" w:right="23" w:hanging="357"/>
              <w:contextualSpacing w:val="0"/>
              <w:rPr>
                <w:rFonts w:asciiTheme="minorHAnsi" w:hAnsiTheme="minorHAnsi"/>
                <w:lang w:val="en-GB"/>
              </w:rPr>
            </w:pPr>
            <w:r w:rsidRPr="001F003F">
              <w:rPr>
                <w:rFonts w:asciiTheme="minorHAnsi" w:hAnsiTheme="minorHAnsi"/>
                <w:lang w:val="en-GB"/>
              </w:rPr>
              <w:t xml:space="preserve">Repair and re-use </w:t>
            </w:r>
          </w:p>
          <w:p w14:paraId="42D47201" w14:textId="77777777" w:rsidR="001F003F" w:rsidRPr="001F003F" w:rsidRDefault="001F003F" w:rsidP="00372391">
            <w:pPr>
              <w:pStyle w:val="Akapitzlist"/>
              <w:numPr>
                <w:ilvl w:val="0"/>
                <w:numId w:val="44"/>
              </w:numPr>
              <w:ind w:left="714" w:right="23" w:hanging="357"/>
              <w:contextualSpacing w:val="0"/>
              <w:rPr>
                <w:rFonts w:asciiTheme="minorHAnsi" w:hAnsiTheme="minorHAnsi"/>
                <w:lang w:val="en-GB"/>
              </w:rPr>
            </w:pPr>
            <w:r w:rsidRPr="001F003F">
              <w:rPr>
                <w:rFonts w:asciiTheme="minorHAnsi" w:hAnsiTheme="minorHAnsi"/>
                <w:lang w:val="en-GB"/>
              </w:rPr>
              <w:t>Circular economy value chains</w:t>
            </w:r>
          </w:p>
          <w:p w14:paraId="6B265DFD" w14:textId="77777777" w:rsidR="001F003F" w:rsidRPr="001F003F" w:rsidRDefault="001F003F" w:rsidP="00372391">
            <w:pPr>
              <w:pStyle w:val="Akapitzlist"/>
              <w:numPr>
                <w:ilvl w:val="0"/>
                <w:numId w:val="44"/>
              </w:numPr>
              <w:ind w:left="714" w:right="23" w:hanging="357"/>
              <w:contextualSpacing w:val="0"/>
              <w:rPr>
                <w:rFonts w:asciiTheme="minorHAnsi" w:hAnsiTheme="minorHAnsi"/>
                <w:lang w:val="en-GB"/>
              </w:rPr>
            </w:pPr>
            <w:r w:rsidRPr="001F003F">
              <w:rPr>
                <w:rFonts w:asciiTheme="minorHAnsi" w:hAnsiTheme="minorHAnsi"/>
                <w:lang w:val="en-GB"/>
              </w:rPr>
              <w:t>Clean production processes and closed loop systems</w:t>
            </w:r>
          </w:p>
          <w:p w14:paraId="39F093A5" w14:textId="77777777" w:rsidR="001F003F" w:rsidRPr="001F003F" w:rsidRDefault="001F003F" w:rsidP="00372391">
            <w:pPr>
              <w:pStyle w:val="Akapitzlist"/>
              <w:numPr>
                <w:ilvl w:val="0"/>
                <w:numId w:val="44"/>
              </w:numPr>
              <w:ind w:left="714" w:right="23" w:hanging="357"/>
              <w:contextualSpacing w:val="0"/>
              <w:rPr>
                <w:rFonts w:asciiTheme="minorHAnsi" w:hAnsiTheme="minorHAnsi"/>
                <w:lang w:val="en-GB"/>
              </w:rPr>
            </w:pPr>
            <w:r w:rsidRPr="001F003F">
              <w:rPr>
                <w:rFonts w:asciiTheme="minorHAnsi" w:hAnsiTheme="minorHAnsi"/>
                <w:lang w:val="en-GB"/>
              </w:rPr>
              <w:t>Sustainable product design (e.g. eco-design) and product development processes</w:t>
            </w:r>
          </w:p>
          <w:p w14:paraId="5D5CE799" w14:textId="77777777" w:rsidR="001F003F" w:rsidRPr="001F003F" w:rsidRDefault="001F003F" w:rsidP="00372391">
            <w:pPr>
              <w:pStyle w:val="Akapitzlist"/>
              <w:numPr>
                <w:ilvl w:val="0"/>
                <w:numId w:val="44"/>
              </w:numPr>
              <w:ind w:left="714" w:right="23" w:hanging="357"/>
              <w:contextualSpacing w:val="0"/>
              <w:rPr>
                <w:rFonts w:asciiTheme="minorHAnsi" w:hAnsiTheme="minorHAnsi"/>
                <w:lang w:val="en-GB"/>
              </w:rPr>
            </w:pPr>
            <w:r w:rsidRPr="001F003F">
              <w:rPr>
                <w:rFonts w:asciiTheme="minorHAnsi" w:hAnsiTheme="minorHAnsi"/>
                <w:lang w:val="en-GB"/>
              </w:rPr>
              <w:t>Behavioural changes of producers, consumers, public buyers etc.</w:t>
            </w:r>
          </w:p>
          <w:p w14:paraId="0F0952A4" w14:textId="77777777" w:rsidR="00862A66" w:rsidRPr="001F003F" w:rsidRDefault="00862A66" w:rsidP="001F003F">
            <w:pPr>
              <w:ind w:left="0" w:right="25"/>
              <w:rPr>
                <w:rFonts w:asciiTheme="minorHAnsi" w:hAnsiTheme="minorHAnsi"/>
                <w:lang w:val="en-GB"/>
              </w:rPr>
            </w:pPr>
          </w:p>
          <w:p w14:paraId="05C937E6" w14:textId="77777777" w:rsidR="001F003F" w:rsidRPr="00A0399C" w:rsidRDefault="001F003F" w:rsidP="00A0399C">
            <w:pPr>
              <w:spacing w:before="80" w:after="80" w:line="360" w:lineRule="auto"/>
              <w:ind w:left="0" w:right="0"/>
              <w:rPr>
                <w:rFonts w:ascii="Trebuchet MS" w:eastAsiaTheme="minorHAnsi" w:hAnsi="Trebuchet MS" w:cstheme="minorBidi"/>
                <w:b/>
                <w:szCs w:val="22"/>
                <w:u w:val="single"/>
                <w:lang w:val="en-GB"/>
              </w:rPr>
            </w:pPr>
            <w:r w:rsidRPr="00A0399C">
              <w:rPr>
                <w:rFonts w:ascii="Trebuchet MS" w:eastAsiaTheme="minorHAnsi" w:hAnsi="Trebuchet MS" w:cstheme="minorBidi"/>
                <w:b/>
                <w:szCs w:val="22"/>
                <w:u w:val="single"/>
                <w:lang w:val="en-GB"/>
              </w:rPr>
              <w:t xml:space="preserve">Examples of actions </w:t>
            </w:r>
            <w:r w:rsidR="00786E4D">
              <w:rPr>
                <w:rFonts w:ascii="Trebuchet MS" w:eastAsiaTheme="minorHAnsi" w:hAnsi="Trebuchet MS" w:cstheme="minorBidi"/>
                <w:b/>
                <w:szCs w:val="22"/>
                <w:u w:val="single"/>
                <w:lang w:val="en-GB"/>
              </w:rPr>
              <w:t xml:space="preserve">supported </w:t>
            </w:r>
            <w:r w:rsidRPr="00A0399C">
              <w:rPr>
                <w:rFonts w:ascii="Trebuchet MS" w:eastAsiaTheme="minorHAnsi" w:hAnsi="Trebuchet MS" w:cstheme="minorBidi"/>
                <w:b/>
                <w:szCs w:val="22"/>
                <w:u w:val="single"/>
                <w:lang w:val="en-GB"/>
              </w:rPr>
              <w:t xml:space="preserve">(non-exhaustive list): </w:t>
            </w:r>
          </w:p>
          <w:p w14:paraId="13722D9A" w14:textId="77777777" w:rsidR="001F003F" w:rsidRPr="00A0399C" w:rsidRDefault="001F003F" w:rsidP="00372391">
            <w:pPr>
              <w:pStyle w:val="Akapitzlist"/>
              <w:numPr>
                <w:ilvl w:val="0"/>
                <w:numId w:val="45"/>
              </w:numPr>
              <w:ind w:left="452" w:right="23" w:hanging="425"/>
              <w:contextualSpacing w:val="0"/>
              <w:rPr>
                <w:rFonts w:asciiTheme="minorHAnsi" w:hAnsiTheme="minorHAnsi"/>
                <w:lang w:val="en-GB"/>
              </w:rPr>
            </w:pPr>
            <w:r w:rsidRPr="00A0399C">
              <w:rPr>
                <w:rFonts w:asciiTheme="minorHAnsi" w:hAnsiTheme="minorHAnsi"/>
                <w:lang w:val="en-GB"/>
              </w:rPr>
              <w:t>Increasing awareness of policy makers and stakeholders about environmental and economic opportunities of a circular economy and improving their capacity for the practical implementation of circular economy approaches</w:t>
            </w:r>
          </w:p>
          <w:p w14:paraId="1E4C2585" w14:textId="77777777" w:rsidR="001F003F" w:rsidRPr="00A0399C" w:rsidRDefault="001F003F" w:rsidP="00372391">
            <w:pPr>
              <w:pStyle w:val="Akapitzlist"/>
              <w:numPr>
                <w:ilvl w:val="0"/>
                <w:numId w:val="45"/>
              </w:numPr>
              <w:ind w:left="452" w:right="23" w:hanging="425"/>
              <w:contextualSpacing w:val="0"/>
              <w:rPr>
                <w:rFonts w:asciiTheme="minorHAnsi" w:hAnsiTheme="minorHAnsi"/>
                <w:lang w:val="en-GB"/>
              </w:rPr>
            </w:pPr>
            <w:r w:rsidRPr="00A0399C">
              <w:rPr>
                <w:rFonts w:asciiTheme="minorHAnsi" w:hAnsiTheme="minorHAnsi"/>
                <w:lang w:val="en-GB"/>
              </w:rPr>
              <w:t>Supporting policy frameworks for deploying and scaling up circular economy approaches, e.g. through developing and implementing integrated circular economy strategies and action plans at the local and regional levels</w:t>
            </w:r>
          </w:p>
          <w:p w14:paraId="6A48181C" w14:textId="7D3E0FCB" w:rsidR="001F003F" w:rsidRDefault="001F003F" w:rsidP="00372391">
            <w:pPr>
              <w:pStyle w:val="Akapitzlist"/>
              <w:numPr>
                <w:ilvl w:val="0"/>
                <w:numId w:val="45"/>
              </w:numPr>
              <w:ind w:left="452" w:right="23" w:hanging="425"/>
              <w:contextualSpacing w:val="0"/>
              <w:rPr>
                <w:rFonts w:asciiTheme="minorHAnsi" w:hAnsiTheme="minorHAnsi"/>
                <w:lang w:val="en-GB"/>
              </w:rPr>
            </w:pPr>
            <w:r w:rsidRPr="00A0399C">
              <w:rPr>
                <w:rFonts w:asciiTheme="minorHAnsi" w:hAnsiTheme="minorHAnsi"/>
                <w:lang w:val="en-GB"/>
              </w:rPr>
              <w:t xml:space="preserve">Improving waste management policies and competences of the public and private sector, including the prevention, processing and recycling of communal </w:t>
            </w:r>
            <w:r w:rsidR="00B40FCF">
              <w:rPr>
                <w:rFonts w:asciiTheme="minorHAnsi" w:hAnsiTheme="minorHAnsi"/>
                <w:lang w:val="en-GB"/>
              </w:rPr>
              <w:t xml:space="preserve">(e.g. </w:t>
            </w:r>
            <w:r w:rsidR="00B40FCF" w:rsidRPr="00B40FCF">
              <w:rPr>
                <w:rFonts w:asciiTheme="minorHAnsi" w:hAnsiTheme="minorHAnsi"/>
                <w:lang w:val="en-GB"/>
              </w:rPr>
              <w:t>recovery of organic waste, including nutrients from municipal wastewater</w:t>
            </w:r>
            <w:r w:rsidR="00B40FCF">
              <w:rPr>
                <w:rFonts w:asciiTheme="minorHAnsi" w:hAnsiTheme="minorHAnsi"/>
                <w:lang w:val="en-GB"/>
              </w:rPr>
              <w:t>)</w:t>
            </w:r>
            <w:r w:rsidR="00B40FCF" w:rsidRPr="00A0399C">
              <w:rPr>
                <w:rFonts w:asciiTheme="minorHAnsi" w:hAnsiTheme="minorHAnsi"/>
                <w:lang w:val="en-GB"/>
              </w:rPr>
              <w:t xml:space="preserve"> </w:t>
            </w:r>
            <w:r w:rsidRPr="00A0399C">
              <w:rPr>
                <w:rFonts w:asciiTheme="minorHAnsi" w:hAnsiTheme="minorHAnsi"/>
                <w:lang w:val="en-GB"/>
              </w:rPr>
              <w:t>and industrial waste</w:t>
            </w:r>
          </w:p>
          <w:p w14:paraId="50F0D86E" w14:textId="3BC1FC66" w:rsidR="00805CBD" w:rsidRPr="00A0399C" w:rsidRDefault="00805CBD" w:rsidP="00805CBD">
            <w:pPr>
              <w:pStyle w:val="Akapitzlist"/>
              <w:numPr>
                <w:ilvl w:val="0"/>
                <w:numId w:val="45"/>
              </w:numPr>
              <w:ind w:left="452" w:right="23" w:hanging="425"/>
              <w:contextualSpacing w:val="0"/>
              <w:rPr>
                <w:rFonts w:asciiTheme="minorHAnsi" w:hAnsiTheme="minorHAnsi"/>
                <w:lang w:val="en-GB"/>
              </w:rPr>
            </w:pPr>
            <w:r>
              <w:rPr>
                <w:rFonts w:asciiTheme="minorHAnsi" w:hAnsiTheme="minorHAnsi"/>
                <w:lang w:val="en-GB"/>
              </w:rPr>
              <w:t>Fostering a</w:t>
            </w:r>
            <w:r w:rsidRPr="00805CBD">
              <w:rPr>
                <w:rFonts w:asciiTheme="minorHAnsi" w:hAnsiTheme="minorHAnsi"/>
                <w:lang w:val="en-GB"/>
              </w:rPr>
              <w:t>pproaches for limiting landfilling of all types of waste and retaining their value (as future resources) in the economic cycle</w:t>
            </w:r>
          </w:p>
          <w:p w14:paraId="286E2E19" w14:textId="59D1E90F" w:rsidR="00B40FCF" w:rsidRPr="00A0399C" w:rsidRDefault="001F003F" w:rsidP="00372391">
            <w:pPr>
              <w:pStyle w:val="Akapitzlist"/>
              <w:numPr>
                <w:ilvl w:val="0"/>
                <w:numId w:val="45"/>
              </w:numPr>
              <w:ind w:left="452" w:right="23" w:hanging="425"/>
              <w:contextualSpacing w:val="0"/>
              <w:rPr>
                <w:rFonts w:asciiTheme="minorHAnsi" w:hAnsiTheme="minorHAnsi"/>
                <w:lang w:val="en-GB"/>
              </w:rPr>
            </w:pPr>
            <w:r w:rsidRPr="00A0399C">
              <w:rPr>
                <w:rFonts w:asciiTheme="minorHAnsi" w:hAnsiTheme="minorHAnsi"/>
                <w:lang w:val="en-GB"/>
              </w:rPr>
              <w:t xml:space="preserve">Developing and testing solutions that support the recovery and reuse of raw materials (e.g. setting up local markets for secondary raw materials, creating </w:t>
            </w:r>
            <w:r w:rsidR="00193E27">
              <w:rPr>
                <w:rFonts w:asciiTheme="minorHAnsi" w:hAnsiTheme="minorHAnsi"/>
                <w:lang w:val="en-GB"/>
              </w:rPr>
              <w:t>transnational</w:t>
            </w:r>
            <w:r w:rsidR="00B40FCF" w:rsidRPr="00B40FCF">
              <w:rPr>
                <w:rFonts w:asciiTheme="minorHAnsi" w:hAnsiTheme="minorHAnsi"/>
                <w:lang w:val="en-GB"/>
              </w:rPr>
              <w:t xml:space="preserve"> </w:t>
            </w:r>
            <w:r w:rsidRPr="00A0399C">
              <w:rPr>
                <w:rFonts w:asciiTheme="minorHAnsi" w:hAnsiTheme="minorHAnsi"/>
                <w:lang w:val="en-GB"/>
              </w:rPr>
              <w:t>central European market place</w:t>
            </w:r>
            <w:r w:rsidR="00B40FCF">
              <w:rPr>
                <w:rFonts w:asciiTheme="minorHAnsi" w:hAnsiTheme="minorHAnsi"/>
                <w:lang w:val="en-GB"/>
              </w:rPr>
              <w:t>s</w:t>
            </w:r>
            <w:r w:rsidRPr="00A0399C">
              <w:rPr>
                <w:rFonts w:asciiTheme="minorHAnsi" w:hAnsiTheme="minorHAnsi"/>
                <w:lang w:val="en-GB"/>
              </w:rPr>
              <w:t xml:space="preserve"> for recycling</w:t>
            </w:r>
            <w:r w:rsidR="0002090C">
              <w:rPr>
                <w:rFonts w:asciiTheme="minorHAnsi" w:hAnsiTheme="minorHAnsi"/>
                <w:lang w:val="en-GB"/>
              </w:rPr>
              <w:t>/up-cycling</w:t>
            </w:r>
            <w:r w:rsidRPr="00A0399C">
              <w:rPr>
                <w:rFonts w:asciiTheme="minorHAnsi" w:hAnsiTheme="minorHAnsi"/>
                <w:lang w:val="en-GB"/>
              </w:rPr>
              <w:t xml:space="preserve"> products)</w:t>
            </w:r>
          </w:p>
          <w:p w14:paraId="10478B80" w14:textId="3BCC1CE3" w:rsidR="001F003F" w:rsidRPr="00A0399C" w:rsidRDefault="0002090C" w:rsidP="00372391">
            <w:pPr>
              <w:pStyle w:val="Akapitzlist"/>
              <w:numPr>
                <w:ilvl w:val="0"/>
                <w:numId w:val="45"/>
              </w:numPr>
              <w:ind w:left="452" w:right="23" w:hanging="425"/>
              <w:contextualSpacing w:val="0"/>
              <w:rPr>
                <w:rFonts w:asciiTheme="minorHAnsi" w:hAnsiTheme="minorHAnsi"/>
                <w:lang w:val="en-GB"/>
              </w:rPr>
            </w:pPr>
            <w:r>
              <w:rPr>
                <w:rFonts w:asciiTheme="minorHAnsi" w:hAnsiTheme="minorHAnsi"/>
                <w:lang w:val="en-GB"/>
              </w:rPr>
              <w:t>Pilot t</w:t>
            </w:r>
            <w:r w:rsidR="001F003F" w:rsidRPr="00A0399C">
              <w:rPr>
                <w:rFonts w:asciiTheme="minorHAnsi" w:hAnsiTheme="minorHAnsi"/>
                <w:lang w:val="en-GB"/>
              </w:rPr>
              <w:t>esting of repair, reuse and refurbish approaches in pilot actions that closely involve citizens</w:t>
            </w:r>
          </w:p>
          <w:p w14:paraId="23BF6FF7" w14:textId="683E632C" w:rsidR="001F003F" w:rsidRPr="00A0399C" w:rsidRDefault="001F003F" w:rsidP="00372391">
            <w:pPr>
              <w:pStyle w:val="Akapitzlist"/>
              <w:numPr>
                <w:ilvl w:val="0"/>
                <w:numId w:val="45"/>
              </w:numPr>
              <w:ind w:left="452" w:right="23" w:hanging="425"/>
              <w:contextualSpacing w:val="0"/>
              <w:rPr>
                <w:rFonts w:asciiTheme="minorHAnsi" w:hAnsiTheme="minorHAnsi"/>
                <w:lang w:val="en-GB"/>
              </w:rPr>
            </w:pPr>
            <w:r w:rsidRPr="00A0399C">
              <w:rPr>
                <w:rFonts w:asciiTheme="minorHAnsi" w:hAnsiTheme="minorHAnsi"/>
                <w:lang w:val="en-GB"/>
              </w:rPr>
              <w:t xml:space="preserve">Developing and putting into practice industrial symbiosis concepts at territorial level and fostering resource efficient </w:t>
            </w:r>
            <w:r w:rsidR="00BC7D3F">
              <w:rPr>
                <w:rFonts w:asciiTheme="minorHAnsi" w:hAnsiTheme="minorHAnsi"/>
                <w:lang w:val="en-GB"/>
              </w:rPr>
              <w:t>economic</w:t>
            </w:r>
            <w:r w:rsidR="00BC7D3F" w:rsidRPr="00A0399C">
              <w:rPr>
                <w:rFonts w:asciiTheme="minorHAnsi" w:hAnsiTheme="minorHAnsi"/>
                <w:lang w:val="en-GB"/>
              </w:rPr>
              <w:t xml:space="preserve"> </w:t>
            </w:r>
            <w:r w:rsidRPr="00A0399C">
              <w:rPr>
                <w:rFonts w:asciiTheme="minorHAnsi" w:hAnsiTheme="minorHAnsi"/>
                <w:lang w:val="en-GB"/>
              </w:rPr>
              <w:t>networks and business ecosystems</w:t>
            </w:r>
          </w:p>
          <w:p w14:paraId="7E51833C" w14:textId="1BDA204D" w:rsidR="00B40FCF" w:rsidRPr="00A0399C" w:rsidRDefault="001F003F" w:rsidP="00372391">
            <w:pPr>
              <w:pStyle w:val="Akapitzlist"/>
              <w:numPr>
                <w:ilvl w:val="0"/>
                <w:numId w:val="45"/>
              </w:numPr>
              <w:ind w:left="452" w:right="23" w:hanging="425"/>
              <w:contextualSpacing w:val="0"/>
              <w:rPr>
                <w:rFonts w:asciiTheme="minorHAnsi" w:hAnsiTheme="minorHAnsi"/>
                <w:lang w:val="en-GB"/>
              </w:rPr>
            </w:pPr>
            <w:r w:rsidRPr="00A0399C">
              <w:rPr>
                <w:rFonts w:asciiTheme="minorHAnsi" w:hAnsiTheme="minorHAnsi"/>
                <w:lang w:val="en-GB"/>
              </w:rPr>
              <w:t>Setting up policy frameworks for sustainable products and supporting local and regional governance structures that encourage circularity, eco-innovation and eco-design approaches in the entire life cycle of products</w:t>
            </w:r>
          </w:p>
          <w:p w14:paraId="1538FD4C" w14:textId="19DBF101" w:rsidR="001F003F" w:rsidRPr="00A0399C" w:rsidRDefault="001F003F" w:rsidP="008E411F">
            <w:pPr>
              <w:pStyle w:val="Akapitzlist"/>
              <w:numPr>
                <w:ilvl w:val="0"/>
                <w:numId w:val="45"/>
              </w:numPr>
              <w:ind w:left="452" w:right="23" w:hanging="425"/>
              <w:contextualSpacing w:val="0"/>
              <w:rPr>
                <w:rFonts w:asciiTheme="minorHAnsi" w:hAnsiTheme="minorHAnsi"/>
                <w:lang w:val="en-GB"/>
              </w:rPr>
            </w:pPr>
            <w:r w:rsidRPr="00A0399C">
              <w:rPr>
                <w:rFonts w:asciiTheme="minorHAnsi" w:hAnsiTheme="minorHAnsi"/>
                <w:lang w:val="en-GB"/>
              </w:rPr>
              <w:t>Exchanging knowledge and good practices on solutions for clean production processes</w:t>
            </w:r>
            <w:r w:rsidR="002F19DE">
              <w:rPr>
                <w:rFonts w:asciiTheme="minorHAnsi" w:hAnsiTheme="minorHAnsi"/>
                <w:lang w:val="en-GB"/>
              </w:rPr>
              <w:t>, in particular in SMEs,</w:t>
            </w:r>
            <w:r w:rsidRPr="00A0399C">
              <w:rPr>
                <w:rFonts w:asciiTheme="minorHAnsi" w:hAnsiTheme="minorHAnsi"/>
                <w:lang w:val="en-GB"/>
              </w:rPr>
              <w:t xml:space="preserve"> that consider </w:t>
            </w:r>
            <w:r w:rsidR="008E411F" w:rsidRPr="008E411F">
              <w:rPr>
                <w:rFonts w:asciiTheme="minorHAnsi" w:hAnsiTheme="minorHAnsi"/>
                <w:lang w:val="en-GB"/>
              </w:rPr>
              <w:t>regenerative circular economy approaches</w:t>
            </w:r>
            <w:r w:rsidRPr="00A0399C">
              <w:rPr>
                <w:rFonts w:asciiTheme="minorHAnsi" w:hAnsiTheme="minorHAnsi"/>
                <w:lang w:val="en-GB"/>
              </w:rPr>
              <w:t xml:space="preserve"> in different sectors (such as electronics, construction and buildings, textiles, </w:t>
            </w:r>
            <w:r w:rsidR="003F6DE3">
              <w:rPr>
                <w:rFonts w:asciiTheme="minorHAnsi" w:hAnsiTheme="minorHAnsi"/>
                <w:lang w:val="en-GB"/>
              </w:rPr>
              <w:t xml:space="preserve">plastics, </w:t>
            </w:r>
            <w:r w:rsidRPr="00A0399C">
              <w:rPr>
                <w:rFonts w:asciiTheme="minorHAnsi" w:hAnsiTheme="minorHAnsi"/>
                <w:lang w:val="en-GB"/>
              </w:rPr>
              <w:t>packaging, food, agriculture) and testing them in pilot actions</w:t>
            </w:r>
          </w:p>
          <w:p w14:paraId="465A190A" w14:textId="7BFEA9FA" w:rsidR="001F003F" w:rsidRPr="00A0399C" w:rsidRDefault="001F003F" w:rsidP="00372391">
            <w:pPr>
              <w:pStyle w:val="Akapitzlist"/>
              <w:numPr>
                <w:ilvl w:val="0"/>
                <w:numId w:val="45"/>
              </w:numPr>
              <w:ind w:left="452" w:right="23" w:hanging="425"/>
              <w:contextualSpacing w:val="0"/>
              <w:rPr>
                <w:rFonts w:asciiTheme="minorHAnsi" w:hAnsiTheme="minorHAnsi"/>
                <w:lang w:val="en-GB"/>
              </w:rPr>
            </w:pPr>
            <w:r w:rsidRPr="00A0399C">
              <w:rPr>
                <w:rFonts w:asciiTheme="minorHAnsi" w:hAnsiTheme="minorHAnsi"/>
                <w:lang w:val="en-GB"/>
              </w:rPr>
              <w:t xml:space="preserve">Strengthening cooperation of actors along key value chains </w:t>
            </w:r>
            <w:r w:rsidR="004B179D">
              <w:rPr>
                <w:rFonts w:asciiTheme="minorHAnsi" w:hAnsiTheme="minorHAnsi"/>
                <w:lang w:val="en-GB"/>
              </w:rPr>
              <w:t xml:space="preserve">(e.g. plastics) </w:t>
            </w:r>
            <w:r w:rsidRPr="00A0399C">
              <w:rPr>
                <w:rFonts w:asciiTheme="minorHAnsi" w:hAnsiTheme="minorHAnsi"/>
                <w:lang w:val="en-GB"/>
              </w:rPr>
              <w:t>to reduce barriers for circular economy approaches (by considering also market- and globalisation-related aspects)</w:t>
            </w:r>
          </w:p>
          <w:p w14:paraId="097F699B" w14:textId="373ECD85" w:rsidR="001F003F" w:rsidRPr="00A0399C" w:rsidRDefault="001F003F" w:rsidP="00372391">
            <w:pPr>
              <w:pStyle w:val="Akapitzlist"/>
              <w:numPr>
                <w:ilvl w:val="0"/>
                <w:numId w:val="45"/>
              </w:numPr>
              <w:ind w:left="452" w:right="23" w:hanging="425"/>
              <w:contextualSpacing w:val="0"/>
              <w:rPr>
                <w:rFonts w:asciiTheme="minorHAnsi" w:hAnsiTheme="minorHAnsi"/>
                <w:lang w:val="en-GB"/>
              </w:rPr>
            </w:pPr>
            <w:r w:rsidRPr="00A0399C">
              <w:rPr>
                <w:rFonts w:asciiTheme="minorHAnsi" w:hAnsiTheme="minorHAnsi"/>
                <w:lang w:val="en-GB"/>
              </w:rPr>
              <w:t>Fostering and testing digital solutions for the circular economy including applications and services (such as product passports, resource mapping</w:t>
            </w:r>
            <w:r w:rsidR="004B179D">
              <w:rPr>
                <w:rFonts w:asciiTheme="minorHAnsi" w:hAnsiTheme="minorHAnsi"/>
                <w:lang w:val="en-GB"/>
              </w:rPr>
              <w:t>, tracing systems</w:t>
            </w:r>
            <w:r w:rsidRPr="00A0399C">
              <w:rPr>
                <w:rFonts w:asciiTheme="minorHAnsi" w:hAnsiTheme="minorHAnsi"/>
                <w:lang w:val="en-GB"/>
              </w:rPr>
              <w:t xml:space="preserve"> and consumer information)</w:t>
            </w:r>
          </w:p>
          <w:p w14:paraId="78031208" w14:textId="77777777" w:rsidR="001F003F" w:rsidRPr="00A0399C" w:rsidRDefault="001F003F" w:rsidP="00372391">
            <w:pPr>
              <w:pStyle w:val="Akapitzlist"/>
              <w:numPr>
                <w:ilvl w:val="0"/>
                <w:numId w:val="45"/>
              </w:numPr>
              <w:ind w:left="452" w:right="23" w:hanging="425"/>
              <w:contextualSpacing w:val="0"/>
              <w:rPr>
                <w:rFonts w:asciiTheme="minorHAnsi" w:hAnsiTheme="minorHAnsi"/>
                <w:lang w:val="en-GB"/>
              </w:rPr>
            </w:pPr>
            <w:r w:rsidRPr="00A0399C">
              <w:rPr>
                <w:rFonts w:asciiTheme="minorHAnsi" w:hAnsiTheme="minorHAnsi"/>
                <w:lang w:val="en-GB"/>
              </w:rPr>
              <w:t>Fostering public-private cooperation to design financial instruments and sustainable business models that help the introduction of innovative circular economy solutions and cleaner production processes</w:t>
            </w:r>
          </w:p>
          <w:p w14:paraId="28D7BBFD" w14:textId="34C9127C" w:rsidR="001F003F" w:rsidRPr="00A0399C" w:rsidRDefault="001F003F" w:rsidP="002F19DE">
            <w:pPr>
              <w:pStyle w:val="Akapitzlist"/>
              <w:numPr>
                <w:ilvl w:val="0"/>
                <w:numId w:val="45"/>
              </w:numPr>
              <w:ind w:left="449" w:right="23" w:hanging="425"/>
              <w:contextualSpacing w:val="0"/>
              <w:rPr>
                <w:rFonts w:asciiTheme="minorHAnsi" w:hAnsiTheme="minorHAnsi"/>
                <w:lang w:val="en-GB"/>
              </w:rPr>
            </w:pPr>
            <w:r w:rsidRPr="00A0399C">
              <w:rPr>
                <w:rFonts w:asciiTheme="minorHAnsi" w:hAnsiTheme="minorHAnsi"/>
                <w:lang w:val="en-GB"/>
              </w:rPr>
              <w:lastRenderedPageBreak/>
              <w:t>Developing and testing approaches that lead to behavioural changes and higher acceptance of more sustainable products</w:t>
            </w:r>
            <w:r w:rsidR="002F19DE">
              <w:rPr>
                <w:rFonts w:asciiTheme="minorHAnsi" w:hAnsiTheme="minorHAnsi"/>
                <w:lang w:val="en-GB"/>
              </w:rPr>
              <w:t xml:space="preserve"> (</w:t>
            </w:r>
            <w:r w:rsidR="002F19DE" w:rsidRPr="002F19DE">
              <w:rPr>
                <w:rFonts w:asciiTheme="minorHAnsi" w:hAnsiTheme="minorHAnsi"/>
                <w:lang w:val="en-GB"/>
              </w:rPr>
              <w:t>e.g. through the promotion and uptake of schemes such as EMAS, EU Ecolabel or Green Public Procurement</w:t>
            </w:r>
            <w:r w:rsidR="002F19DE">
              <w:rPr>
                <w:rFonts w:asciiTheme="minorHAnsi" w:hAnsiTheme="minorHAnsi"/>
                <w:lang w:val="en-GB"/>
              </w:rPr>
              <w:t>)</w:t>
            </w:r>
            <w:r w:rsidRPr="00A0399C">
              <w:rPr>
                <w:rFonts w:asciiTheme="minorHAnsi" w:hAnsiTheme="minorHAnsi"/>
                <w:lang w:val="en-GB"/>
              </w:rPr>
              <w:t xml:space="preserve"> and resource-efficient consumption and production patterns (e.g. integrated approaches for reducing food waste)</w:t>
            </w:r>
          </w:p>
          <w:p w14:paraId="77538EC8" w14:textId="7BBB5AC6" w:rsidR="001F003F" w:rsidRDefault="001F003F" w:rsidP="00372391">
            <w:pPr>
              <w:pStyle w:val="Akapitzlist"/>
              <w:numPr>
                <w:ilvl w:val="0"/>
                <w:numId w:val="45"/>
              </w:numPr>
              <w:ind w:left="452" w:right="23" w:hanging="425"/>
              <w:contextualSpacing w:val="0"/>
              <w:rPr>
                <w:rFonts w:asciiTheme="minorHAnsi" w:hAnsiTheme="minorHAnsi"/>
                <w:lang w:val="en-GB"/>
              </w:rPr>
            </w:pPr>
            <w:r w:rsidRPr="00A0399C">
              <w:rPr>
                <w:rFonts w:asciiTheme="minorHAnsi" w:hAnsiTheme="minorHAnsi"/>
                <w:lang w:val="en-GB"/>
              </w:rPr>
              <w:t>Developing and testing approaches that enhance market demand for recycled materials and products (e.g. sustainable public procurement)</w:t>
            </w:r>
          </w:p>
          <w:p w14:paraId="616CB6EC" w14:textId="2E624289" w:rsidR="00F001BD" w:rsidRPr="004B179D" w:rsidRDefault="00F001BD" w:rsidP="00F001BD">
            <w:pPr>
              <w:ind w:left="0" w:right="25"/>
              <w:rPr>
                <w:rFonts w:asciiTheme="minorHAnsi" w:hAnsiTheme="minorHAnsi"/>
                <w:lang w:val="en-GB"/>
              </w:rPr>
            </w:pPr>
            <w:r>
              <w:rPr>
                <w:rFonts w:asciiTheme="minorHAnsi" w:hAnsiTheme="minorHAnsi"/>
                <w:lang w:val="en-GB"/>
              </w:rPr>
              <w:t>Actions in this SO</w:t>
            </w:r>
            <w:r w:rsidRPr="00EC08EC">
              <w:rPr>
                <w:rFonts w:asciiTheme="minorHAnsi" w:hAnsiTheme="minorHAnsi"/>
                <w:lang w:val="en-GB"/>
              </w:rPr>
              <w:t xml:space="preserve"> should specifically aim </w:t>
            </w:r>
            <w:r>
              <w:rPr>
                <w:rFonts w:asciiTheme="minorHAnsi" w:hAnsiTheme="minorHAnsi"/>
                <w:lang w:val="en-GB"/>
              </w:rPr>
              <w:t xml:space="preserve">at policy learning and a wide deployment and </w:t>
            </w:r>
            <w:r w:rsidR="00F44ABE">
              <w:rPr>
                <w:rFonts w:asciiTheme="minorHAnsi" w:hAnsiTheme="minorHAnsi"/>
                <w:lang w:val="en-GB"/>
              </w:rPr>
              <w:t>rollout</w:t>
            </w:r>
            <w:r>
              <w:rPr>
                <w:rFonts w:asciiTheme="minorHAnsi" w:hAnsiTheme="minorHAnsi"/>
                <w:lang w:val="en-GB"/>
              </w:rPr>
              <w:t xml:space="preserve"> of circular economy solutions in the CE territories. This is different from actions expected in</w:t>
            </w:r>
            <w:r w:rsidRPr="00EC08EC">
              <w:rPr>
                <w:rFonts w:asciiTheme="minorHAnsi" w:hAnsiTheme="minorHAnsi"/>
                <w:lang w:val="en-GB"/>
              </w:rPr>
              <w:t xml:space="preserve"> SO 1.1</w:t>
            </w:r>
            <w:r>
              <w:rPr>
                <w:rFonts w:asciiTheme="minorHAnsi" w:hAnsiTheme="minorHAnsi"/>
                <w:lang w:val="en-GB"/>
              </w:rPr>
              <w:t>, which might also contribute</w:t>
            </w:r>
            <w:r w:rsidRPr="00EC08EC">
              <w:rPr>
                <w:rFonts w:asciiTheme="minorHAnsi" w:hAnsiTheme="minorHAnsi"/>
                <w:lang w:val="en-GB"/>
              </w:rPr>
              <w:t xml:space="preserve"> to a</w:t>
            </w:r>
            <w:r>
              <w:rPr>
                <w:rFonts w:asciiTheme="minorHAnsi" w:hAnsiTheme="minorHAnsi"/>
                <w:lang w:val="en-GB"/>
              </w:rPr>
              <w:t xml:space="preserve"> </w:t>
            </w:r>
            <w:r w:rsidRPr="00EC08EC">
              <w:rPr>
                <w:rFonts w:asciiTheme="minorHAnsi" w:hAnsiTheme="minorHAnsi"/>
                <w:lang w:val="en-GB"/>
              </w:rPr>
              <w:t>more circular economy</w:t>
            </w:r>
            <w:r>
              <w:rPr>
                <w:rFonts w:asciiTheme="minorHAnsi" w:hAnsiTheme="minorHAnsi"/>
                <w:lang w:val="en-GB"/>
              </w:rPr>
              <w:t>, but</w:t>
            </w:r>
            <w:r w:rsidRPr="00EC08EC">
              <w:rPr>
                <w:rFonts w:asciiTheme="minorHAnsi" w:hAnsiTheme="minorHAnsi"/>
                <w:lang w:val="en-GB"/>
              </w:rPr>
              <w:t xml:space="preserve"> </w:t>
            </w:r>
            <w:r>
              <w:rPr>
                <w:rFonts w:asciiTheme="minorHAnsi" w:hAnsiTheme="minorHAnsi"/>
                <w:lang w:val="en-GB"/>
              </w:rPr>
              <w:t xml:space="preserve">more generally </w:t>
            </w:r>
            <w:r w:rsidRPr="00EC08EC">
              <w:rPr>
                <w:rFonts w:asciiTheme="minorHAnsi" w:hAnsiTheme="minorHAnsi"/>
                <w:lang w:val="en-GB"/>
              </w:rPr>
              <w:t>address</w:t>
            </w:r>
            <w:r>
              <w:rPr>
                <w:rFonts w:asciiTheme="minorHAnsi" w:hAnsiTheme="minorHAnsi"/>
                <w:lang w:val="en-GB"/>
              </w:rPr>
              <w:t>ing</w:t>
            </w:r>
            <w:r w:rsidRPr="00EC08EC">
              <w:rPr>
                <w:rFonts w:asciiTheme="minorHAnsi" w:hAnsiTheme="minorHAnsi"/>
                <w:lang w:val="en-GB"/>
              </w:rPr>
              <w:t xml:space="preserve"> R&amp;</w:t>
            </w:r>
            <w:r>
              <w:rPr>
                <w:rFonts w:asciiTheme="minorHAnsi" w:hAnsiTheme="minorHAnsi"/>
                <w:lang w:val="en-GB"/>
              </w:rPr>
              <w:t>I</w:t>
            </w:r>
            <w:r w:rsidRPr="00EC08EC">
              <w:rPr>
                <w:rFonts w:asciiTheme="minorHAnsi" w:hAnsiTheme="minorHAnsi"/>
                <w:lang w:val="en-GB"/>
              </w:rPr>
              <w:t xml:space="preserve"> aspects </w:t>
            </w:r>
            <w:r>
              <w:rPr>
                <w:rFonts w:asciiTheme="minorHAnsi" w:hAnsiTheme="minorHAnsi"/>
                <w:lang w:val="en-GB"/>
              </w:rPr>
              <w:t xml:space="preserve">to </w:t>
            </w:r>
            <w:r w:rsidRPr="00EC08EC">
              <w:rPr>
                <w:rFonts w:asciiTheme="minorHAnsi" w:hAnsiTheme="minorHAnsi"/>
                <w:lang w:val="en-GB"/>
              </w:rPr>
              <w:t>foster a greener and smarter economy</w:t>
            </w:r>
            <w:r w:rsidR="004B179D">
              <w:rPr>
                <w:rFonts w:asciiTheme="minorHAnsi" w:hAnsiTheme="minorHAnsi"/>
                <w:lang w:val="en-GB"/>
              </w:rPr>
              <w:t xml:space="preserve"> including the </w:t>
            </w:r>
            <w:r w:rsidR="004B179D" w:rsidRPr="004B179D">
              <w:rPr>
                <w:rFonts w:asciiTheme="minorHAnsi" w:hAnsiTheme="minorHAnsi"/>
                <w:lang w:val="en-GB"/>
              </w:rPr>
              <w:t>circular economy transition, in line with smart specialisation priorities.</w:t>
            </w:r>
          </w:p>
          <w:p w14:paraId="5659C4EF" w14:textId="2D6937AC" w:rsidR="003C1BA9" w:rsidRDefault="001F003F" w:rsidP="001F003F">
            <w:pPr>
              <w:ind w:left="0" w:right="25"/>
              <w:rPr>
                <w:rFonts w:asciiTheme="minorHAnsi" w:hAnsiTheme="minorHAnsi"/>
                <w:lang w:val="en-GB"/>
              </w:rPr>
            </w:pPr>
            <w:r w:rsidRPr="001F003F">
              <w:rPr>
                <w:rFonts w:asciiTheme="minorHAnsi" w:hAnsiTheme="minorHAnsi"/>
                <w:lang w:val="en-GB"/>
              </w:rPr>
              <w:t xml:space="preserve">Actions </w:t>
            </w:r>
            <w:r w:rsidR="00CD241B">
              <w:rPr>
                <w:rFonts w:asciiTheme="minorHAnsi" w:hAnsiTheme="minorHAnsi"/>
                <w:lang w:val="en-GB"/>
              </w:rPr>
              <w:t>are particularly encouraged to</w:t>
            </w:r>
            <w:r w:rsidRPr="001F003F">
              <w:rPr>
                <w:rFonts w:asciiTheme="minorHAnsi" w:hAnsiTheme="minorHAnsi"/>
                <w:lang w:val="en-GB"/>
              </w:rPr>
              <w:t xml:space="preserve"> seek synergies with </w:t>
            </w:r>
            <w:r w:rsidR="003F6DE3">
              <w:rPr>
                <w:rFonts w:asciiTheme="minorHAnsi" w:hAnsiTheme="minorHAnsi"/>
                <w:lang w:val="en-GB"/>
              </w:rPr>
              <w:t xml:space="preserve">national and </w:t>
            </w:r>
            <w:r w:rsidRPr="001F003F">
              <w:rPr>
                <w:rFonts w:asciiTheme="minorHAnsi" w:hAnsiTheme="minorHAnsi"/>
                <w:lang w:val="en-GB"/>
              </w:rPr>
              <w:t>EU instruments to take up innovative results and technolo</w:t>
            </w:r>
            <w:r w:rsidR="003F6DE3">
              <w:rPr>
                <w:rFonts w:asciiTheme="minorHAnsi" w:hAnsiTheme="minorHAnsi"/>
                <w:lang w:val="en-GB"/>
              </w:rPr>
              <w:t>gies (e.g. from Horizon Europe)</w:t>
            </w:r>
            <w:r w:rsidRPr="001F003F">
              <w:rPr>
                <w:rFonts w:asciiTheme="minorHAnsi" w:hAnsiTheme="minorHAnsi"/>
                <w:lang w:val="en-GB"/>
              </w:rPr>
              <w:t xml:space="preserve"> and thematic existing networks and initiatives such as the Circular Plastic Alliance or the </w:t>
            </w:r>
            <w:r w:rsidR="003F6DE3">
              <w:rPr>
                <w:rFonts w:asciiTheme="minorHAnsi" w:hAnsiTheme="minorHAnsi"/>
                <w:lang w:val="en-GB"/>
              </w:rPr>
              <w:t>Bio-based Industries Consortium</w:t>
            </w:r>
            <w:r w:rsidR="007865D0">
              <w:rPr>
                <w:rFonts w:asciiTheme="minorHAnsi" w:hAnsiTheme="minorHAnsi"/>
                <w:lang w:val="en-GB"/>
              </w:rPr>
              <w:t xml:space="preserve">, as well as take into account </w:t>
            </w:r>
            <w:r w:rsidR="007865D0" w:rsidRPr="0072296E">
              <w:rPr>
                <w:rFonts w:asciiTheme="minorHAnsi" w:hAnsiTheme="minorHAnsi"/>
                <w:lang w:val="en-GB"/>
              </w:rPr>
              <w:t>action plans of macro-regional strategies</w:t>
            </w:r>
            <w:r w:rsidRPr="001F003F">
              <w:rPr>
                <w:rFonts w:asciiTheme="minorHAnsi" w:hAnsiTheme="minorHAnsi"/>
                <w:lang w:val="en-GB"/>
              </w:rPr>
              <w:t>.</w:t>
            </w:r>
            <w:r w:rsidR="003F6DE3">
              <w:rPr>
                <w:rFonts w:asciiTheme="minorHAnsi" w:hAnsiTheme="minorHAnsi"/>
                <w:lang w:val="en-GB"/>
              </w:rPr>
              <w:t xml:space="preserve"> Actions are also expected to contribute to the </w:t>
            </w:r>
            <w:r w:rsidR="003F6DE3" w:rsidRPr="00DB0CC8">
              <w:rPr>
                <w:rFonts w:asciiTheme="minorHAnsi" w:hAnsiTheme="minorHAnsi"/>
                <w:lang w:val="en-GB"/>
              </w:rPr>
              <w:t>lever</w:t>
            </w:r>
            <w:r w:rsidR="003F6DE3">
              <w:rPr>
                <w:rFonts w:asciiTheme="minorHAnsi" w:hAnsiTheme="minorHAnsi"/>
                <w:lang w:val="en-GB"/>
              </w:rPr>
              <w:t>age of</w:t>
            </w:r>
            <w:r w:rsidR="003F6DE3" w:rsidRPr="00DB0CC8">
              <w:rPr>
                <w:rFonts w:asciiTheme="minorHAnsi" w:hAnsiTheme="minorHAnsi"/>
                <w:lang w:val="en-GB"/>
              </w:rPr>
              <w:t xml:space="preserve"> investments </w:t>
            </w:r>
            <w:r w:rsidR="003F6DE3">
              <w:rPr>
                <w:rFonts w:asciiTheme="minorHAnsi" w:hAnsiTheme="minorHAnsi"/>
                <w:lang w:val="en-GB"/>
              </w:rPr>
              <w:t xml:space="preserve">from </w:t>
            </w:r>
            <w:r w:rsidR="003F6DE3" w:rsidRPr="00DB0CC8">
              <w:rPr>
                <w:rFonts w:asciiTheme="minorHAnsi" w:hAnsiTheme="minorHAnsi"/>
                <w:lang w:val="en-GB"/>
              </w:rPr>
              <w:t xml:space="preserve">e.g. </w:t>
            </w:r>
            <w:r w:rsidR="003F6DE3">
              <w:rPr>
                <w:rFonts w:asciiTheme="minorHAnsi" w:hAnsiTheme="minorHAnsi"/>
                <w:lang w:val="en-GB"/>
              </w:rPr>
              <w:t xml:space="preserve">national and </w:t>
            </w:r>
            <w:r w:rsidR="003F6DE3" w:rsidRPr="00DB0CC8">
              <w:rPr>
                <w:rFonts w:asciiTheme="minorHAnsi" w:hAnsiTheme="minorHAnsi"/>
                <w:lang w:val="en-GB"/>
              </w:rPr>
              <w:t>regional ERDF programmes, the Joint Transition Fund</w:t>
            </w:r>
            <w:r w:rsidR="003F6DE3">
              <w:rPr>
                <w:rFonts w:asciiTheme="minorHAnsi" w:hAnsiTheme="minorHAnsi"/>
                <w:lang w:val="en-GB"/>
              </w:rPr>
              <w:t>.</w:t>
            </w:r>
          </w:p>
          <w:p w14:paraId="2ABD1A42" w14:textId="77777777" w:rsidR="009D6F42" w:rsidRDefault="009D6F42" w:rsidP="00816A75">
            <w:pPr>
              <w:ind w:left="0"/>
              <w:rPr>
                <w:rFonts w:asciiTheme="minorHAnsi" w:hAnsiTheme="minorHAnsi"/>
                <w:color w:val="000000"/>
                <w:lang w:val="en-GB"/>
              </w:rPr>
            </w:pPr>
          </w:p>
          <w:p w14:paraId="33A517C4" w14:textId="77777777" w:rsidR="00A0399C" w:rsidRPr="00A0399C" w:rsidRDefault="00A0399C" w:rsidP="00A0399C">
            <w:pPr>
              <w:ind w:left="0" w:right="25"/>
              <w:rPr>
                <w:rFonts w:asciiTheme="minorHAnsi" w:hAnsiTheme="minorHAnsi"/>
                <w:b/>
                <w:lang w:val="en-GB"/>
              </w:rPr>
            </w:pPr>
            <w:r w:rsidRPr="00A0399C">
              <w:rPr>
                <w:rFonts w:asciiTheme="minorHAnsi" w:hAnsiTheme="minorHAnsi"/>
                <w:b/>
                <w:lang w:val="en-GB"/>
              </w:rPr>
              <w:t xml:space="preserve">Expected results </w:t>
            </w:r>
          </w:p>
          <w:p w14:paraId="5F8D801C" w14:textId="3829706E" w:rsidR="009D6F42" w:rsidRPr="008727F2" w:rsidRDefault="00786E4D" w:rsidP="0054133F">
            <w:pPr>
              <w:ind w:left="0" w:right="25"/>
              <w:rPr>
                <w:rFonts w:asciiTheme="minorHAnsi" w:hAnsiTheme="minorHAnsi"/>
                <w:i/>
                <w:color w:val="000000"/>
                <w:lang w:val="en-GB"/>
              </w:rPr>
            </w:pPr>
            <w:r>
              <w:rPr>
                <w:rFonts w:asciiTheme="minorHAnsi" w:hAnsiTheme="minorHAnsi"/>
                <w:lang w:val="en-GB"/>
              </w:rPr>
              <w:t xml:space="preserve">Transnational </w:t>
            </w:r>
            <w:r w:rsidR="00A0399C" w:rsidRPr="00A0399C">
              <w:rPr>
                <w:rFonts w:asciiTheme="minorHAnsi" w:hAnsiTheme="minorHAnsi"/>
                <w:lang w:val="en-GB"/>
              </w:rPr>
              <w:t>cooperation actions will result in increased capacities of central European public and private stakeholders to implement circular economy policies and to exploit innovative solutions</w:t>
            </w:r>
            <w:r w:rsidR="00B40098">
              <w:rPr>
                <w:rFonts w:asciiTheme="minorHAnsi" w:hAnsiTheme="minorHAnsi"/>
                <w:lang w:val="en-GB"/>
              </w:rPr>
              <w:t xml:space="preserve"> in practice</w:t>
            </w:r>
            <w:r w:rsidR="00A0399C" w:rsidRPr="00A0399C">
              <w:rPr>
                <w:rFonts w:asciiTheme="minorHAnsi" w:hAnsiTheme="minorHAnsi"/>
                <w:lang w:val="en-GB"/>
              </w:rPr>
              <w:t>. Actions will lead to improved policy frameworks</w:t>
            </w:r>
            <w:r w:rsidR="0054133F">
              <w:rPr>
                <w:rFonts w:asciiTheme="minorHAnsi" w:hAnsiTheme="minorHAnsi"/>
                <w:lang w:val="en-GB"/>
              </w:rPr>
              <w:t>, changes i</w:t>
            </w:r>
            <w:r w:rsidR="0054133F" w:rsidRPr="0054133F">
              <w:rPr>
                <w:rFonts w:asciiTheme="minorHAnsi" w:hAnsiTheme="minorHAnsi"/>
                <w:lang w:val="en-GB"/>
              </w:rPr>
              <w:t>n the production chain</w:t>
            </w:r>
            <w:r w:rsidR="0054133F">
              <w:rPr>
                <w:rFonts w:asciiTheme="minorHAnsi" w:hAnsiTheme="minorHAnsi"/>
                <w:lang w:val="en-GB"/>
              </w:rPr>
              <w:t xml:space="preserve"> leading to more</w:t>
            </w:r>
            <w:r w:rsidR="00A0399C" w:rsidRPr="00A0399C">
              <w:rPr>
                <w:rFonts w:asciiTheme="minorHAnsi" w:hAnsiTheme="minorHAnsi"/>
                <w:lang w:val="en-GB"/>
              </w:rPr>
              <w:t xml:space="preserve"> sustainable products and behavioural change</w:t>
            </w:r>
            <w:r w:rsidR="0054133F">
              <w:rPr>
                <w:rFonts w:asciiTheme="minorHAnsi" w:hAnsiTheme="minorHAnsi"/>
                <w:lang w:val="en-GB"/>
              </w:rPr>
              <w:t xml:space="preserve"> of consumers</w:t>
            </w:r>
            <w:r w:rsidR="00A0399C" w:rsidRPr="00A0399C">
              <w:rPr>
                <w:rFonts w:asciiTheme="minorHAnsi" w:hAnsiTheme="minorHAnsi"/>
                <w:lang w:val="en-GB"/>
              </w:rPr>
              <w:t>. They will also help to reduce implementation barriers and lever investment for the deployment of circular economy measures both in the public and private sectors. Such integration and deployment of circular economy approaches, should address mainstream economic players and not only front-runners.</w:t>
            </w:r>
          </w:p>
        </w:tc>
      </w:tr>
    </w:tbl>
    <w:p w14:paraId="7854E197" w14:textId="77777777" w:rsidR="009D6F42" w:rsidRPr="008727F2" w:rsidRDefault="009D6F42" w:rsidP="009D6F42">
      <w:pPr>
        <w:rPr>
          <w:rFonts w:asciiTheme="minorHAnsi" w:hAnsiTheme="minorHAnsi"/>
          <w:i/>
          <w:color w:val="000000"/>
          <w:lang w:val="en-GB"/>
        </w:rPr>
      </w:pPr>
    </w:p>
    <w:p w14:paraId="6B5F61E0" w14:textId="77777777" w:rsidR="009D6F42" w:rsidRPr="00113BE2" w:rsidRDefault="009D6F42" w:rsidP="009D6F42">
      <w:pPr>
        <w:spacing w:before="240" w:after="240" w:line="240" w:lineRule="auto"/>
        <w:ind w:left="0"/>
        <w:rPr>
          <w:rFonts w:asciiTheme="minorHAnsi" w:hAnsiTheme="minorHAnsi"/>
          <w:b/>
          <w:i/>
          <w:szCs w:val="24"/>
          <w:lang w:val="en-GB"/>
        </w:rPr>
      </w:pPr>
      <w:r w:rsidRPr="00113BE2">
        <w:rPr>
          <w:rFonts w:asciiTheme="minorHAnsi" w:hAnsiTheme="minorHAnsi"/>
          <w:b/>
          <w:i/>
          <w:szCs w:val="24"/>
          <w:lang w:val="en-GB"/>
        </w:rPr>
        <w:t xml:space="preserve">For </w:t>
      </w:r>
      <w:r>
        <w:rPr>
          <w:rFonts w:asciiTheme="minorHAnsi" w:hAnsiTheme="minorHAnsi"/>
          <w:b/>
          <w:i/>
          <w:szCs w:val="24"/>
          <w:lang w:val="en-GB"/>
        </w:rPr>
        <w:t>INTERACT and ESPON</w:t>
      </w:r>
      <w:r w:rsidRPr="00113BE2">
        <w:rPr>
          <w:rFonts w:asciiTheme="minorHAnsi" w:hAnsiTheme="minorHAnsi"/>
          <w:b/>
          <w:i/>
          <w:szCs w:val="24"/>
          <w:lang w:val="en-GB"/>
        </w:rPr>
        <w:t xml:space="preserve"> programmes:</w:t>
      </w:r>
    </w:p>
    <w:p w14:paraId="453AD0AD" w14:textId="77777777" w:rsidR="009D6F42" w:rsidRPr="00113BE2" w:rsidRDefault="009D6F42" w:rsidP="009D6F42">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Reference Article 17(9)(c)(i)</w:t>
      </w:r>
    </w:p>
    <w:p w14:paraId="7C6451E3" w14:textId="77777777" w:rsidR="009D6F42" w:rsidRDefault="009D6F42" w:rsidP="009D6F42">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Definition of a single beneficiary or a limited list of beneficiaries and the granting procedure</w:t>
      </w:r>
    </w:p>
    <w:p w14:paraId="2FA677E3" w14:textId="77777777" w:rsidR="007F2121" w:rsidRPr="00113BE2" w:rsidRDefault="007F2121" w:rsidP="009D6F42">
      <w:pPr>
        <w:spacing w:before="240" w:after="240" w:line="240" w:lineRule="auto"/>
        <w:ind w:left="0"/>
        <w:rPr>
          <w:rFonts w:asciiTheme="minorHAnsi" w:hAnsiTheme="minorHAnsi"/>
          <w:i/>
          <w:color w:val="000000"/>
          <w:szCs w:val="24"/>
          <w:lang w:val="en-GB"/>
        </w:rPr>
      </w:pPr>
      <w:r w:rsidRPr="007F2121">
        <w:rPr>
          <w:rFonts w:asciiTheme="minorHAnsi" w:hAnsiTheme="minorHAnsi"/>
          <w:i/>
          <w:color w:val="000000"/>
          <w:szCs w:val="24"/>
          <w:lang w:val="en-GB"/>
        </w:rPr>
        <w:t>Text field [7000]</w:t>
      </w:r>
    </w:p>
    <w:p w14:paraId="20521436" w14:textId="77777777" w:rsidR="009D6F42" w:rsidRPr="007F2121" w:rsidRDefault="00004898" w:rsidP="009D6F42">
      <w:pPr>
        <w:pBdr>
          <w:top w:val="single" w:sz="4" w:space="1" w:color="000000"/>
          <w:left w:val="single" w:sz="4" w:space="4" w:color="000000"/>
          <w:bottom w:val="single" w:sz="4" w:space="1" w:color="000000"/>
          <w:right w:val="single" w:sz="4" w:space="4" w:color="000000"/>
        </w:pBdr>
        <w:ind w:left="142"/>
        <w:rPr>
          <w:rFonts w:asciiTheme="minorHAnsi" w:hAnsiTheme="minorHAnsi"/>
          <w:i/>
          <w:color w:val="000000"/>
          <w:lang w:val="en-GB"/>
        </w:rPr>
      </w:pPr>
      <w:r w:rsidRPr="007F2121">
        <w:rPr>
          <w:rFonts w:asciiTheme="minorHAnsi" w:hAnsiTheme="minorHAnsi"/>
          <w:i/>
          <w:color w:val="000000"/>
          <w:lang w:val="en-GB"/>
        </w:rPr>
        <w:t>N/A</w:t>
      </w:r>
    </w:p>
    <w:p w14:paraId="07DE1FCE" w14:textId="77777777" w:rsidR="007F2121" w:rsidRDefault="007F2121" w:rsidP="009D6F42">
      <w:pPr>
        <w:spacing w:before="240" w:after="240" w:line="240" w:lineRule="auto"/>
        <w:ind w:left="709" w:hanging="709"/>
        <w:rPr>
          <w:rFonts w:asciiTheme="minorHAnsi" w:hAnsiTheme="minorHAnsi"/>
          <w:b/>
          <w:sz w:val="24"/>
          <w:szCs w:val="24"/>
          <w:lang w:val="en-GB"/>
        </w:rPr>
      </w:pPr>
    </w:p>
    <w:p w14:paraId="6F76E08C" w14:textId="77777777" w:rsidR="009D6F42" w:rsidRPr="008727F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3.2</w:t>
      </w:r>
      <w:r w:rsidRPr="008727F2">
        <w:rPr>
          <w:rFonts w:asciiTheme="minorHAnsi" w:hAnsiTheme="minorHAnsi"/>
          <w:b/>
          <w:sz w:val="24"/>
          <w:szCs w:val="24"/>
          <w:lang w:val="en-GB"/>
        </w:rPr>
        <w:tab/>
        <w:t>Indicators</w:t>
      </w:r>
    </w:p>
    <w:p w14:paraId="3E915C56" w14:textId="77777777" w:rsidR="009D6F42" w:rsidRPr="007F2121" w:rsidRDefault="009D6F42" w:rsidP="009D6F42">
      <w:pPr>
        <w:spacing w:before="240" w:after="240" w:line="240" w:lineRule="auto"/>
        <w:ind w:left="0"/>
        <w:rPr>
          <w:rFonts w:asciiTheme="minorHAnsi" w:hAnsiTheme="minorHAnsi"/>
          <w:i/>
          <w:color w:val="000000"/>
          <w:szCs w:val="24"/>
          <w:lang w:val="en-GB"/>
        </w:rPr>
      </w:pPr>
      <w:r w:rsidRPr="007F2121">
        <w:rPr>
          <w:rFonts w:asciiTheme="minorHAnsi" w:hAnsiTheme="minorHAnsi"/>
          <w:i/>
          <w:color w:val="000000"/>
          <w:szCs w:val="24"/>
          <w:lang w:val="en-GB"/>
        </w:rPr>
        <w:t>Reference: Article 17(4)(e)(ii), Article 17(9)(c)(iii)</w:t>
      </w:r>
    </w:p>
    <w:p w14:paraId="69902449" w14:textId="77777777" w:rsidR="002124A0" w:rsidRPr="009A0D85" w:rsidRDefault="002124A0" w:rsidP="002124A0">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2: Output indicators</w:t>
      </w:r>
    </w:p>
    <w:tbl>
      <w:tblPr>
        <w:tblStyle w:val="18"/>
        <w:tblW w:w="106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992"/>
        <w:gridCol w:w="1134"/>
        <w:gridCol w:w="2693"/>
        <w:gridCol w:w="2126"/>
        <w:gridCol w:w="1385"/>
        <w:gridCol w:w="1450"/>
      </w:tblGrid>
      <w:tr w:rsidR="002124A0" w:rsidRPr="008727F2" w14:paraId="408027FB" w14:textId="77777777" w:rsidTr="009F3809">
        <w:trPr>
          <w:trHeight w:val="836"/>
        </w:trPr>
        <w:tc>
          <w:tcPr>
            <w:tcW w:w="846" w:type="dxa"/>
          </w:tcPr>
          <w:p w14:paraId="59CCE494"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lastRenderedPageBreak/>
              <w:t xml:space="preserve">Priority </w:t>
            </w:r>
          </w:p>
        </w:tc>
        <w:tc>
          <w:tcPr>
            <w:tcW w:w="992" w:type="dxa"/>
          </w:tcPr>
          <w:p w14:paraId="2469D65D"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134" w:type="dxa"/>
          </w:tcPr>
          <w:p w14:paraId="0B516409"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p w14:paraId="4C77743A"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[5]</w:t>
            </w:r>
          </w:p>
        </w:tc>
        <w:tc>
          <w:tcPr>
            <w:tcW w:w="2693" w:type="dxa"/>
            <w:shd w:val="clear" w:color="auto" w:fill="auto"/>
          </w:tcPr>
          <w:p w14:paraId="1DB2AF70"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2126" w:type="dxa"/>
          </w:tcPr>
          <w:p w14:paraId="6B011169"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p w14:paraId="2305CC0D"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[255]</w:t>
            </w:r>
          </w:p>
        </w:tc>
        <w:tc>
          <w:tcPr>
            <w:tcW w:w="1385" w:type="dxa"/>
            <w:shd w:val="clear" w:color="auto" w:fill="auto"/>
          </w:tcPr>
          <w:p w14:paraId="3071DF92"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Milestone (2024)</w:t>
            </w:r>
          </w:p>
          <w:p w14:paraId="1B9ABD82"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c>
          <w:tcPr>
            <w:tcW w:w="1450" w:type="dxa"/>
            <w:shd w:val="clear" w:color="auto" w:fill="auto"/>
          </w:tcPr>
          <w:p w14:paraId="1A64D30F"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p w14:paraId="2901AE15"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r>
      <w:tr w:rsidR="002124A0" w:rsidRPr="001B3725" w14:paraId="29301149" w14:textId="77777777" w:rsidTr="009F3809">
        <w:trPr>
          <w:trHeight w:val="579"/>
        </w:trPr>
        <w:tc>
          <w:tcPr>
            <w:tcW w:w="846" w:type="dxa"/>
          </w:tcPr>
          <w:p w14:paraId="0F8AA58C" w14:textId="77777777" w:rsidR="002124A0" w:rsidRPr="001B3B78"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54FDABC6" w14:textId="77777777" w:rsidR="002124A0" w:rsidRPr="001B3B78"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Pr>
                <w:rFonts w:asciiTheme="minorHAnsi" w:hAnsiTheme="minorHAnsi"/>
                <w:color w:val="000000"/>
              </w:rPr>
              <w:t>2.3</w:t>
            </w:r>
          </w:p>
        </w:tc>
        <w:tc>
          <w:tcPr>
            <w:tcW w:w="1134" w:type="dxa"/>
          </w:tcPr>
          <w:p w14:paraId="22B3A273"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RCO 83</w:t>
            </w:r>
          </w:p>
        </w:tc>
        <w:tc>
          <w:tcPr>
            <w:tcW w:w="2693" w:type="dxa"/>
            <w:shd w:val="clear" w:color="auto" w:fill="auto"/>
          </w:tcPr>
          <w:p w14:paraId="606BCF3F" w14:textId="77777777" w:rsidR="002124A0" w:rsidRPr="000A12A1"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Strategies and action plans jointly developed</w:t>
            </w:r>
          </w:p>
        </w:tc>
        <w:tc>
          <w:tcPr>
            <w:tcW w:w="2126" w:type="dxa"/>
          </w:tcPr>
          <w:p w14:paraId="22FA89F1"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Strategy/action plan</w:t>
            </w:r>
          </w:p>
        </w:tc>
        <w:tc>
          <w:tcPr>
            <w:tcW w:w="1385" w:type="dxa"/>
            <w:shd w:val="clear" w:color="auto" w:fill="auto"/>
          </w:tcPr>
          <w:p w14:paraId="008AA52B"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61EF0217"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r>
      <w:tr w:rsidR="002124A0" w:rsidRPr="008727F2" w14:paraId="7A247E83" w14:textId="77777777" w:rsidTr="009F3809">
        <w:trPr>
          <w:trHeight w:val="579"/>
        </w:trPr>
        <w:tc>
          <w:tcPr>
            <w:tcW w:w="846" w:type="dxa"/>
          </w:tcPr>
          <w:p w14:paraId="3413F629" w14:textId="77777777" w:rsidR="002124A0" w:rsidRPr="001B3B78"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7CD75829" w14:textId="77777777" w:rsidR="002124A0" w:rsidRPr="001B3B78"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Pr>
                <w:rFonts w:asciiTheme="minorHAnsi" w:hAnsiTheme="minorHAnsi"/>
                <w:color w:val="000000"/>
              </w:rPr>
              <w:t>2.3</w:t>
            </w:r>
          </w:p>
        </w:tc>
        <w:tc>
          <w:tcPr>
            <w:tcW w:w="1134" w:type="dxa"/>
          </w:tcPr>
          <w:p w14:paraId="6C5E11DB"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84</w:t>
            </w:r>
          </w:p>
        </w:tc>
        <w:tc>
          <w:tcPr>
            <w:tcW w:w="2693" w:type="dxa"/>
            <w:shd w:val="clear" w:color="auto" w:fill="auto"/>
          </w:tcPr>
          <w:p w14:paraId="6FDFED3A" w14:textId="77777777" w:rsidR="002124A0" w:rsidRPr="000A12A1"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Pilot actions developed jointly and implemented in projects</w:t>
            </w:r>
          </w:p>
        </w:tc>
        <w:tc>
          <w:tcPr>
            <w:tcW w:w="2126" w:type="dxa"/>
          </w:tcPr>
          <w:p w14:paraId="7C9CAED8"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Pilot action</w:t>
            </w:r>
          </w:p>
        </w:tc>
        <w:tc>
          <w:tcPr>
            <w:tcW w:w="1385" w:type="dxa"/>
            <w:shd w:val="clear" w:color="auto" w:fill="auto"/>
          </w:tcPr>
          <w:p w14:paraId="21ECA083"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0DD687CD"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r>
      <w:tr w:rsidR="002124A0" w:rsidRPr="008727F2" w14:paraId="65D9552F" w14:textId="77777777" w:rsidTr="009F3809">
        <w:trPr>
          <w:trHeight w:val="579"/>
        </w:trPr>
        <w:tc>
          <w:tcPr>
            <w:tcW w:w="846" w:type="dxa"/>
          </w:tcPr>
          <w:p w14:paraId="65166CE3" w14:textId="77777777" w:rsidR="002124A0" w:rsidRPr="001B3B78"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285C1FB3" w14:textId="77777777" w:rsidR="002124A0" w:rsidRPr="001B3B78"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Pr>
                <w:rFonts w:asciiTheme="minorHAnsi" w:hAnsiTheme="minorHAnsi"/>
                <w:color w:val="000000"/>
              </w:rPr>
              <w:t>2.3</w:t>
            </w:r>
          </w:p>
        </w:tc>
        <w:tc>
          <w:tcPr>
            <w:tcW w:w="1134" w:type="dxa"/>
          </w:tcPr>
          <w:p w14:paraId="7138EAB2" w14:textId="77777777" w:rsidR="002124A0"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87</w:t>
            </w:r>
          </w:p>
        </w:tc>
        <w:tc>
          <w:tcPr>
            <w:tcW w:w="2693" w:type="dxa"/>
            <w:shd w:val="clear" w:color="auto" w:fill="auto"/>
          </w:tcPr>
          <w:p w14:paraId="2F90923F"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Organisations cooperating across borders</w:t>
            </w:r>
          </w:p>
        </w:tc>
        <w:tc>
          <w:tcPr>
            <w:tcW w:w="2126" w:type="dxa"/>
          </w:tcPr>
          <w:p w14:paraId="58473DCC"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Organisation</w:t>
            </w:r>
          </w:p>
        </w:tc>
        <w:tc>
          <w:tcPr>
            <w:tcW w:w="1385" w:type="dxa"/>
            <w:shd w:val="clear" w:color="auto" w:fill="auto"/>
          </w:tcPr>
          <w:p w14:paraId="401A9CD1"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57FED25E"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r>
      <w:tr w:rsidR="002124A0" w:rsidRPr="008727F2" w14:paraId="1C448D27" w14:textId="77777777" w:rsidTr="009F3809">
        <w:trPr>
          <w:trHeight w:val="579"/>
        </w:trPr>
        <w:tc>
          <w:tcPr>
            <w:tcW w:w="846" w:type="dxa"/>
          </w:tcPr>
          <w:p w14:paraId="5DA5E1A3" w14:textId="77777777" w:rsidR="002124A0" w:rsidRPr="001B3B78"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3FCE03D4" w14:textId="77777777" w:rsidR="002124A0" w:rsidRPr="001B3B78"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Pr>
                <w:rFonts w:asciiTheme="minorHAnsi" w:hAnsiTheme="minorHAnsi"/>
                <w:color w:val="000000"/>
              </w:rPr>
              <w:t>2.3</w:t>
            </w:r>
          </w:p>
        </w:tc>
        <w:tc>
          <w:tcPr>
            <w:tcW w:w="1134" w:type="dxa"/>
          </w:tcPr>
          <w:p w14:paraId="5D75BF25" w14:textId="77777777" w:rsidR="002124A0"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116</w:t>
            </w:r>
          </w:p>
        </w:tc>
        <w:tc>
          <w:tcPr>
            <w:tcW w:w="2693" w:type="dxa"/>
            <w:shd w:val="clear" w:color="auto" w:fill="auto"/>
          </w:tcPr>
          <w:p w14:paraId="0932D433"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J</w:t>
            </w:r>
            <w:r w:rsidRPr="001B3B78">
              <w:rPr>
                <w:rFonts w:asciiTheme="minorHAnsi" w:hAnsiTheme="minorHAnsi"/>
                <w:color w:val="000000"/>
              </w:rPr>
              <w:t>ointly developed solutions</w:t>
            </w:r>
          </w:p>
        </w:tc>
        <w:tc>
          <w:tcPr>
            <w:tcW w:w="2126" w:type="dxa"/>
          </w:tcPr>
          <w:p w14:paraId="7E034F43"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Solution</w:t>
            </w:r>
          </w:p>
        </w:tc>
        <w:tc>
          <w:tcPr>
            <w:tcW w:w="1385" w:type="dxa"/>
            <w:shd w:val="clear" w:color="auto" w:fill="auto"/>
          </w:tcPr>
          <w:p w14:paraId="6004BA05"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3061353F"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r>
    </w:tbl>
    <w:p w14:paraId="0CE7CDCA" w14:textId="77777777" w:rsidR="002124A0" w:rsidRPr="009A0D85" w:rsidRDefault="002124A0" w:rsidP="002124A0">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3: Result indicators</w:t>
      </w:r>
    </w:p>
    <w:tbl>
      <w:tblPr>
        <w:tblStyle w:val="17"/>
        <w:tblW w:w="1096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953"/>
        <w:gridCol w:w="856"/>
        <w:gridCol w:w="1815"/>
        <w:gridCol w:w="1281"/>
        <w:gridCol w:w="856"/>
        <w:gridCol w:w="1134"/>
        <w:gridCol w:w="845"/>
        <w:gridCol w:w="1266"/>
        <w:gridCol w:w="1074"/>
      </w:tblGrid>
      <w:tr w:rsidR="002124A0" w:rsidRPr="008727F2" w14:paraId="3CDFD8CC" w14:textId="77777777" w:rsidTr="009F3809">
        <w:trPr>
          <w:trHeight w:val="947"/>
        </w:trPr>
        <w:tc>
          <w:tcPr>
            <w:tcW w:w="885" w:type="dxa"/>
          </w:tcPr>
          <w:p w14:paraId="33CE6FD6"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Priority </w:t>
            </w:r>
          </w:p>
        </w:tc>
        <w:tc>
          <w:tcPr>
            <w:tcW w:w="953" w:type="dxa"/>
          </w:tcPr>
          <w:p w14:paraId="11A53A17"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856" w:type="dxa"/>
          </w:tcPr>
          <w:p w14:paraId="0AB23390"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tc>
        <w:tc>
          <w:tcPr>
            <w:tcW w:w="1815" w:type="dxa"/>
            <w:shd w:val="clear" w:color="auto" w:fill="auto"/>
          </w:tcPr>
          <w:p w14:paraId="7170DF6B"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1281" w:type="dxa"/>
          </w:tcPr>
          <w:p w14:paraId="12381059"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tc>
        <w:tc>
          <w:tcPr>
            <w:tcW w:w="856" w:type="dxa"/>
          </w:tcPr>
          <w:p w14:paraId="0BD7DF35"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Baseline</w:t>
            </w:r>
          </w:p>
        </w:tc>
        <w:tc>
          <w:tcPr>
            <w:tcW w:w="1134" w:type="dxa"/>
          </w:tcPr>
          <w:p w14:paraId="739AA28F"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Reference year</w:t>
            </w:r>
          </w:p>
        </w:tc>
        <w:tc>
          <w:tcPr>
            <w:tcW w:w="845" w:type="dxa"/>
            <w:shd w:val="clear" w:color="auto" w:fill="auto"/>
          </w:tcPr>
          <w:p w14:paraId="0E5B2B88"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tc>
        <w:tc>
          <w:tcPr>
            <w:tcW w:w="1266" w:type="dxa"/>
            <w:shd w:val="clear" w:color="auto" w:fill="auto"/>
          </w:tcPr>
          <w:p w14:paraId="5AA1C351" w14:textId="77777777" w:rsidR="002124A0" w:rsidRPr="008503E7" w:rsidRDefault="002124A0" w:rsidP="00D22A6D">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sidRPr="00570B26">
              <w:rPr>
                <w:rFonts w:asciiTheme="minorHAnsi" w:hAnsiTheme="minorHAnsi"/>
                <w:b/>
                <w:color w:val="000000"/>
                <w:sz w:val="16"/>
                <w:szCs w:val="16"/>
              </w:rPr>
              <w:t>Source of data</w:t>
            </w:r>
          </w:p>
        </w:tc>
        <w:tc>
          <w:tcPr>
            <w:tcW w:w="1074" w:type="dxa"/>
          </w:tcPr>
          <w:p w14:paraId="0ACEDC23" w14:textId="77777777" w:rsidR="002124A0" w:rsidRPr="00570B26" w:rsidRDefault="002124A0" w:rsidP="00D22A6D">
            <w:pPr>
              <w:pBdr>
                <w:top w:val="nil"/>
                <w:left w:val="nil"/>
                <w:bottom w:val="nil"/>
                <w:right w:val="nil"/>
                <w:between w:val="nil"/>
              </w:pBdr>
              <w:spacing w:after="120" w:line="480" w:lineRule="auto"/>
              <w:ind w:left="0" w:right="0"/>
              <w:rPr>
                <w:rFonts w:asciiTheme="minorHAnsi" w:hAnsiTheme="minorHAnsi"/>
                <w:b/>
                <w:color w:val="000000"/>
                <w:sz w:val="16"/>
                <w:szCs w:val="16"/>
              </w:rPr>
            </w:pPr>
            <w:r w:rsidRPr="00570B26">
              <w:rPr>
                <w:rFonts w:asciiTheme="minorHAnsi" w:hAnsiTheme="minorHAnsi"/>
                <w:b/>
                <w:color w:val="000000"/>
                <w:sz w:val="16"/>
                <w:szCs w:val="16"/>
              </w:rPr>
              <w:t>Comments</w:t>
            </w:r>
          </w:p>
        </w:tc>
      </w:tr>
      <w:tr w:rsidR="002124A0" w:rsidRPr="004854D7" w14:paraId="31F4CD4B" w14:textId="77777777" w:rsidTr="009F3809">
        <w:trPr>
          <w:trHeight w:val="629"/>
        </w:trPr>
        <w:tc>
          <w:tcPr>
            <w:tcW w:w="885" w:type="dxa"/>
          </w:tcPr>
          <w:p w14:paraId="728CD8C8" w14:textId="77777777" w:rsidR="002124A0" w:rsidRPr="004854D7"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53" w:type="dxa"/>
          </w:tcPr>
          <w:p w14:paraId="20656639" w14:textId="77777777" w:rsidR="002124A0" w:rsidRPr="004854D7"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sidRPr="004854D7">
              <w:rPr>
                <w:rFonts w:asciiTheme="minorHAnsi" w:hAnsiTheme="minorHAnsi"/>
                <w:color w:val="000000"/>
              </w:rPr>
              <w:t xml:space="preserve">SO </w:t>
            </w:r>
            <w:r>
              <w:rPr>
                <w:rFonts w:asciiTheme="minorHAnsi" w:hAnsiTheme="minorHAnsi"/>
                <w:color w:val="000000"/>
              </w:rPr>
              <w:t>2.3</w:t>
            </w:r>
          </w:p>
        </w:tc>
        <w:tc>
          <w:tcPr>
            <w:tcW w:w="856" w:type="dxa"/>
          </w:tcPr>
          <w:p w14:paraId="6D0F4C08" w14:textId="77777777" w:rsidR="002124A0" w:rsidRPr="004854D7"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sidRPr="004854D7">
              <w:rPr>
                <w:rFonts w:asciiTheme="minorHAnsi" w:hAnsiTheme="minorHAnsi"/>
                <w:color w:val="000000"/>
              </w:rPr>
              <w:t>RCR 79</w:t>
            </w:r>
          </w:p>
        </w:tc>
        <w:tc>
          <w:tcPr>
            <w:tcW w:w="1815" w:type="dxa"/>
            <w:shd w:val="clear" w:color="auto" w:fill="auto"/>
          </w:tcPr>
          <w:p w14:paraId="7EE4B900" w14:textId="77777777" w:rsidR="002124A0" w:rsidRPr="000A12A1"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Joint strategies and action plans taken up by organisations</w:t>
            </w:r>
          </w:p>
        </w:tc>
        <w:tc>
          <w:tcPr>
            <w:tcW w:w="1281" w:type="dxa"/>
          </w:tcPr>
          <w:p w14:paraId="279A3CFF" w14:textId="77777777" w:rsidR="002124A0" w:rsidRPr="004854D7"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Joint s</w:t>
            </w:r>
            <w:r w:rsidRPr="001B3B78">
              <w:rPr>
                <w:rFonts w:asciiTheme="minorHAnsi" w:hAnsiTheme="minorHAnsi"/>
                <w:color w:val="000000"/>
              </w:rPr>
              <w:t>trategy/</w:t>
            </w:r>
            <w:r>
              <w:rPr>
                <w:rFonts w:asciiTheme="minorHAnsi" w:hAnsiTheme="minorHAnsi"/>
                <w:color w:val="000000"/>
              </w:rPr>
              <w:t xml:space="preserve"> </w:t>
            </w:r>
            <w:r w:rsidRPr="001B3B78">
              <w:rPr>
                <w:rFonts w:asciiTheme="minorHAnsi" w:hAnsiTheme="minorHAnsi"/>
                <w:color w:val="000000"/>
              </w:rPr>
              <w:t>action plan</w:t>
            </w:r>
          </w:p>
        </w:tc>
        <w:tc>
          <w:tcPr>
            <w:tcW w:w="856" w:type="dxa"/>
          </w:tcPr>
          <w:p w14:paraId="6322D030" w14:textId="77777777" w:rsidR="002124A0" w:rsidRPr="004854D7"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49999B34" w14:textId="77777777" w:rsidR="002124A0" w:rsidRPr="004854D7"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45" w:type="dxa"/>
            <w:shd w:val="clear" w:color="auto" w:fill="auto"/>
          </w:tcPr>
          <w:p w14:paraId="24E3E499" w14:textId="77777777" w:rsidR="002124A0" w:rsidRPr="004854D7"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55C578BA" w14:textId="77777777" w:rsidR="002124A0" w:rsidRPr="004854D7"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13B56BCA" w14:textId="77777777" w:rsidR="002124A0" w:rsidRPr="004854D7" w:rsidRDefault="002124A0" w:rsidP="00D22A6D">
            <w:pPr>
              <w:ind w:left="0" w:right="0"/>
              <w:rPr>
                <w:rFonts w:asciiTheme="minorHAnsi" w:hAnsiTheme="minorHAnsi"/>
                <w:color w:val="000000"/>
              </w:rPr>
            </w:pPr>
          </w:p>
        </w:tc>
      </w:tr>
      <w:tr w:rsidR="002124A0" w:rsidRPr="00D465BC" w14:paraId="4D09597C" w14:textId="77777777" w:rsidTr="009F3809">
        <w:trPr>
          <w:trHeight w:val="629"/>
        </w:trPr>
        <w:tc>
          <w:tcPr>
            <w:tcW w:w="885" w:type="dxa"/>
          </w:tcPr>
          <w:p w14:paraId="177496D5"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53" w:type="dxa"/>
          </w:tcPr>
          <w:p w14:paraId="6ECB2206" w14:textId="77777777" w:rsidR="002124A0" w:rsidRPr="00D465BC"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2.3</w:t>
            </w:r>
          </w:p>
        </w:tc>
        <w:tc>
          <w:tcPr>
            <w:tcW w:w="856" w:type="dxa"/>
          </w:tcPr>
          <w:p w14:paraId="01E52650"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84</w:t>
            </w:r>
          </w:p>
        </w:tc>
        <w:tc>
          <w:tcPr>
            <w:tcW w:w="1815" w:type="dxa"/>
            <w:shd w:val="clear" w:color="auto" w:fill="auto"/>
          </w:tcPr>
          <w:p w14:paraId="4EFB6E5A" w14:textId="77777777" w:rsidR="002124A0" w:rsidRPr="000A12A1"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Organisations cooperating across borders after project completion</w:t>
            </w:r>
          </w:p>
        </w:tc>
        <w:tc>
          <w:tcPr>
            <w:tcW w:w="1281" w:type="dxa"/>
          </w:tcPr>
          <w:p w14:paraId="1EC561BE"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Organisation</w:t>
            </w:r>
          </w:p>
        </w:tc>
        <w:tc>
          <w:tcPr>
            <w:tcW w:w="856" w:type="dxa"/>
          </w:tcPr>
          <w:p w14:paraId="154387D9"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5ABF50CB"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45" w:type="dxa"/>
            <w:shd w:val="clear" w:color="auto" w:fill="auto"/>
          </w:tcPr>
          <w:p w14:paraId="788B6817"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17252D39"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0844A8B8" w14:textId="77777777" w:rsidR="002124A0" w:rsidRPr="00D465BC" w:rsidRDefault="002124A0" w:rsidP="00D22A6D">
            <w:pPr>
              <w:ind w:left="0" w:right="0"/>
              <w:rPr>
                <w:rFonts w:asciiTheme="minorHAnsi" w:hAnsiTheme="minorHAnsi"/>
                <w:color w:val="000000"/>
              </w:rPr>
            </w:pPr>
          </w:p>
        </w:tc>
      </w:tr>
      <w:tr w:rsidR="002124A0" w:rsidRPr="00D465BC" w14:paraId="042DB57A" w14:textId="77777777" w:rsidTr="009F3809">
        <w:trPr>
          <w:trHeight w:val="629"/>
        </w:trPr>
        <w:tc>
          <w:tcPr>
            <w:tcW w:w="885" w:type="dxa"/>
          </w:tcPr>
          <w:p w14:paraId="7ABABE30"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53" w:type="dxa"/>
          </w:tcPr>
          <w:p w14:paraId="691F36F7"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2.3</w:t>
            </w:r>
          </w:p>
        </w:tc>
        <w:tc>
          <w:tcPr>
            <w:tcW w:w="856" w:type="dxa"/>
          </w:tcPr>
          <w:p w14:paraId="6D8C8190"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104</w:t>
            </w:r>
          </w:p>
        </w:tc>
        <w:tc>
          <w:tcPr>
            <w:tcW w:w="1815" w:type="dxa"/>
            <w:shd w:val="clear" w:color="auto" w:fill="auto"/>
          </w:tcPr>
          <w:p w14:paraId="4253575D" w14:textId="77777777" w:rsidR="002124A0" w:rsidRPr="000A12A1"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Solutions taken up or up-scaled by organisations</w:t>
            </w:r>
          </w:p>
        </w:tc>
        <w:tc>
          <w:tcPr>
            <w:tcW w:w="1281" w:type="dxa"/>
          </w:tcPr>
          <w:p w14:paraId="124B73EA"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Solution</w:t>
            </w:r>
          </w:p>
        </w:tc>
        <w:tc>
          <w:tcPr>
            <w:tcW w:w="856" w:type="dxa"/>
          </w:tcPr>
          <w:p w14:paraId="73AA8569"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6FCD1031"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45" w:type="dxa"/>
            <w:shd w:val="clear" w:color="auto" w:fill="auto"/>
          </w:tcPr>
          <w:p w14:paraId="28F31C2B"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118C548C"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4F9437CE" w14:textId="77777777" w:rsidR="002124A0" w:rsidRPr="00D465BC" w:rsidRDefault="002124A0" w:rsidP="00D22A6D">
            <w:pPr>
              <w:ind w:left="0" w:right="0"/>
              <w:rPr>
                <w:rFonts w:asciiTheme="minorHAnsi" w:hAnsiTheme="minorHAnsi"/>
                <w:color w:val="000000"/>
              </w:rPr>
            </w:pPr>
          </w:p>
        </w:tc>
      </w:tr>
    </w:tbl>
    <w:p w14:paraId="6897C26A" w14:textId="77777777" w:rsidR="007F2121" w:rsidRDefault="007F2121" w:rsidP="009D6F42">
      <w:pPr>
        <w:spacing w:before="240" w:after="240" w:line="240" w:lineRule="auto"/>
        <w:ind w:left="709" w:hanging="709"/>
        <w:rPr>
          <w:rFonts w:asciiTheme="minorHAnsi" w:hAnsiTheme="minorHAnsi"/>
          <w:b/>
          <w:sz w:val="24"/>
          <w:szCs w:val="24"/>
          <w:lang w:val="en-GB"/>
        </w:rPr>
      </w:pPr>
    </w:p>
    <w:p w14:paraId="210A4616" w14:textId="77777777" w:rsidR="009D6F42" w:rsidRPr="00570B26" w:rsidRDefault="009D6F42" w:rsidP="009D6F42">
      <w:pPr>
        <w:spacing w:before="240" w:after="240" w:line="240" w:lineRule="auto"/>
        <w:ind w:left="709" w:hanging="709"/>
        <w:rPr>
          <w:rFonts w:asciiTheme="minorHAnsi" w:hAnsiTheme="minorHAnsi"/>
          <w:b/>
          <w:sz w:val="24"/>
          <w:szCs w:val="24"/>
          <w:lang w:val="en-GB"/>
        </w:rPr>
      </w:pPr>
      <w:r w:rsidRPr="00570B26">
        <w:rPr>
          <w:rFonts w:asciiTheme="minorHAnsi" w:hAnsiTheme="minorHAnsi"/>
          <w:b/>
          <w:sz w:val="24"/>
          <w:szCs w:val="24"/>
          <w:lang w:val="en-GB"/>
        </w:rPr>
        <w:t>2.</w:t>
      </w:r>
      <w:r>
        <w:rPr>
          <w:rFonts w:asciiTheme="minorHAnsi" w:hAnsiTheme="minorHAnsi"/>
          <w:b/>
          <w:sz w:val="24"/>
          <w:szCs w:val="24"/>
          <w:lang w:val="en-GB"/>
        </w:rPr>
        <w:t>2</w:t>
      </w:r>
      <w:r w:rsidRPr="00570B26">
        <w:rPr>
          <w:rFonts w:asciiTheme="minorHAnsi" w:hAnsiTheme="minorHAnsi"/>
          <w:b/>
          <w:sz w:val="24"/>
          <w:szCs w:val="24"/>
          <w:lang w:val="en-GB"/>
        </w:rPr>
        <w:t>.</w:t>
      </w:r>
      <w:r>
        <w:rPr>
          <w:rFonts w:asciiTheme="minorHAnsi" w:hAnsiTheme="minorHAnsi"/>
          <w:b/>
          <w:sz w:val="24"/>
          <w:szCs w:val="24"/>
          <w:lang w:val="en-GB"/>
        </w:rPr>
        <w:t>3.3</w:t>
      </w:r>
      <w:r w:rsidRPr="00570B26">
        <w:rPr>
          <w:rFonts w:asciiTheme="minorHAnsi" w:hAnsiTheme="minorHAnsi"/>
          <w:b/>
          <w:sz w:val="24"/>
          <w:szCs w:val="24"/>
          <w:lang w:val="en-GB"/>
        </w:rPr>
        <w:tab/>
        <w:t>The main target groups</w:t>
      </w:r>
    </w:p>
    <w:p w14:paraId="222F6AD9" w14:textId="77777777" w:rsidR="009D6F42" w:rsidRDefault="009D6F42" w:rsidP="009D6F42">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17(4)(e)(iii), Article 17(9)(c)(iv)</w:t>
      </w:r>
    </w:p>
    <w:p w14:paraId="1022CACC" w14:textId="77777777" w:rsidR="007F2121" w:rsidRPr="00971AF0" w:rsidRDefault="007F2121" w:rsidP="009D6F42">
      <w:pPr>
        <w:spacing w:before="240" w:after="240" w:line="240" w:lineRule="auto"/>
        <w:ind w:left="0"/>
        <w:rPr>
          <w:rFonts w:asciiTheme="minorHAnsi" w:hAnsiTheme="minorHAnsi"/>
          <w:i/>
          <w:color w:val="000000"/>
          <w:szCs w:val="24"/>
          <w:lang w:val="en-GB"/>
        </w:rPr>
      </w:pPr>
      <w:r w:rsidRPr="00971AF0">
        <w:rPr>
          <w:rFonts w:asciiTheme="minorHAnsi" w:hAnsiTheme="minorHAnsi"/>
          <w:i/>
          <w:color w:val="000000"/>
          <w:szCs w:val="24"/>
          <w:lang w:val="en-GB"/>
        </w:rPr>
        <w:t>Text field [7000]</w:t>
      </w:r>
    </w:p>
    <w:p w14:paraId="21CA9DEC" w14:textId="0632DEF7" w:rsidR="007F2121" w:rsidRPr="007F2121" w:rsidRDefault="007F2121" w:rsidP="007F2121">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7F2121">
        <w:rPr>
          <w:rFonts w:asciiTheme="minorHAnsi" w:hAnsiTheme="minorHAnsi"/>
          <w:lang w:val="en-GB"/>
        </w:rPr>
        <w:t xml:space="preserve">Target groups of funded actions can be both individuals and organisations that will be involved or positively affected by the actions. As a result, they will be stimulated to take up solutions leading to an improved circular economy framework and more sustainable and resource-efficient production processes. More concretely, target groups include both public and private actors </w:t>
      </w:r>
      <w:r w:rsidR="00DA4305">
        <w:rPr>
          <w:rFonts w:asciiTheme="minorHAnsi" w:hAnsiTheme="minorHAnsi"/>
          <w:lang w:val="en-GB"/>
        </w:rPr>
        <w:t xml:space="preserve">at local, regional  and national level, </w:t>
      </w:r>
      <w:r w:rsidRPr="007F2121">
        <w:rPr>
          <w:rFonts w:asciiTheme="minorHAnsi" w:hAnsiTheme="minorHAnsi"/>
          <w:lang w:val="en-GB"/>
        </w:rPr>
        <w:t xml:space="preserve">covering a wide range of different sectors and levels of governance such as policy makers, industry including SMEs, urban and rural planners, waste </w:t>
      </w:r>
      <w:r w:rsidR="008E411F">
        <w:rPr>
          <w:rFonts w:asciiTheme="minorHAnsi" w:hAnsiTheme="minorHAnsi"/>
          <w:lang w:val="en-GB"/>
        </w:rPr>
        <w:t xml:space="preserve">operators and </w:t>
      </w:r>
      <w:r w:rsidRPr="007F2121">
        <w:rPr>
          <w:rFonts w:asciiTheme="minorHAnsi" w:hAnsiTheme="minorHAnsi"/>
          <w:lang w:val="en-GB"/>
        </w:rPr>
        <w:t xml:space="preserve">facilities, infrastructure owners and operators as well as other organisations such as intermediaries, regional </w:t>
      </w:r>
      <w:r w:rsidR="008E411F">
        <w:rPr>
          <w:rFonts w:asciiTheme="minorHAnsi" w:hAnsiTheme="minorHAnsi"/>
          <w:lang w:val="en-GB"/>
        </w:rPr>
        <w:t xml:space="preserve">development and innovation </w:t>
      </w:r>
      <w:r w:rsidRPr="007F2121">
        <w:rPr>
          <w:rFonts w:asciiTheme="minorHAnsi" w:hAnsiTheme="minorHAnsi"/>
          <w:lang w:val="en-GB"/>
        </w:rPr>
        <w:t>agencies</w:t>
      </w:r>
      <w:r w:rsidR="008E411F">
        <w:rPr>
          <w:rFonts w:asciiTheme="minorHAnsi" w:hAnsiTheme="minorHAnsi"/>
          <w:lang w:val="en-GB"/>
        </w:rPr>
        <w:t xml:space="preserve">, </w:t>
      </w:r>
      <w:r w:rsidR="008E411F" w:rsidRPr="007F2121">
        <w:rPr>
          <w:rFonts w:asciiTheme="minorHAnsi" w:hAnsiTheme="minorHAnsi"/>
          <w:lang w:val="en-GB"/>
        </w:rPr>
        <w:t>environmental institutions</w:t>
      </w:r>
      <w:r w:rsidR="008E411F">
        <w:rPr>
          <w:rFonts w:asciiTheme="minorHAnsi" w:hAnsiTheme="minorHAnsi"/>
          <w:lang w:val="en-GB"/>
        </w:rPr>
        <w:t>, NGOs, financing institutions,</w:t>
      </w:r>
      <w:r w:rsidRPr="007F2121">
        <w:rPr>
          <w:rFonts w:asciiTheme="minorHAnsi" w:hAnsiTheme="minorHAnsi"/>
          <w:lang w:val="en-GB"/>
        </w:rPr>
        <w:t xml:space="preserve"> </w:t>
      </w:r>
      <w:r w:rsidR="008E411F" w:rsidRPr="007F2121">
        <w:rPr>
          <w:rFonts w:asciiTheme="minorHAnsi" w:hAnsiTheme="minorHAnsi"/>
          <w:lang w:val="en-GB"/>
        </w:rPr>
        <w:t xml:space="preserve">education and training organisations as well as universities and research </w:t>
      </w:r>
      <w:r w:rsidR="008E411F" w:rsidRPr="007F2121">
        <w:rPr>
          <w:rFonts w:asciiTheme="minorHAnsi" w:hAnsiTheme="minorHAnsi"/>
          <w:lang w:val="en-GB"/>
        </w:rPr>
        <w:lastRenderedPageBreak/>
        <w:t>institutes</w:t>
      </w:r>
      <w:r w:rsidRPr="007F2121">
        <w:rPr>
          <w:rFonts w:asciiTheme="minorHAnsi" w:hAnsiTheme="minorHAnsi"/>
          <w:lang w:val="en-GB"/>
        </w:rPr>
        <w:t xml:space="preserve">. Target groups include all population groups including consumers, which will benefit from circular economy solutions. </w:t>
      </w:r>
    </w:p>
    <w:p w14:paraId="611A83C0" w14:textId="77777777" w:rsidR="007F2121" w:rsidRDefault="007F2121" w:rsidP="009D6F42">
      <w:pPr>
        <w:spacing w:before="240" w:after="240" w:line="240" w:lineRule="auto"/>
        <w:ind w:left="709" w:hanging="709"/>
        <w:rPr>
          <w:rFonts w:asciiTheme="minorHAnsi" w:hAnsiTheme="minorHAnsi"/>
          <w:b/>
          <w:sz w:val="24"/>
          <w:szCs w:val="24"/>
          <w:lang w:val="en-GB"/>
        </w:rPr>
      </w:pPr>
    </w:p>
    <w:p w14:paraId="513D475F" w14:textId="77777777" w:rsidR="009D6F42" w:rsidRPr="008727F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3.4</w:t>
      </w:r>
      <w:r w:rsidRPr="008727F2">
        <w:rPr>
          <w:rFonts w:asciiTheme="minorHAnsi" w:hAnsiTheme="minorHAnsi"/>
          <w:b/>
          <w:sz w:val="24"/>
          <w:szCs w:val="24"/>
          <w:lang w:val="en-GB"/>
        </w:rPr>
        <w:tab/>
      </w:r>
      <w:r>
        <w:rPr>
          <w:rFonts w:asciiTheme="minorHAnsi" w:hAnsiTheme="minorHAnsi"/>
          <w:b/>
          <w:sz w:val="24"/>
          <w:szCs w:val="24"/>
          <w:lang w:val="en-GB"/>
        </w:rPr>
        <w:t>Identification of the s</w:t>
      </w:r>
      <w:r w:rsidRPr="008727F2">
        <w:rPr>
          <w:rFonts w:asciiTheme="minorHAnsi" w:hAnsiTheme="minorHAnsi"/>
          <w:b/>
          <w:sz w:val="24"/>
          <w:szCs w:val="24"/>
          <w:lang w:val="en-GB"/>
        </w:rPr>
        <w:t>pecific territories targeted, including the planned use of ITI, CLLD or other territorial tools</w:t>
      </w:r>
    </w:p>
    <w:p w14:paraId="36E7F38F" w14:textId="77777777" w:rsidR="009D6F42" w:rsidRDefault="009D6F42" w:rsidP="009D6F42">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17(4)(e)(iv)</w:t>
      </w:r>
    </w:p>
    <w:p w14:paraId="7B778BF0" w14:textId="77777777" w:rsidR="007F2121" w:rsidRPr="00570B26" w:rsidRDefault="007F2121" w:rsidP="009D6F42">
      <w:pPr>
        <w:spacing w:before="240" w:after="240" w:line="240" w:lineRule="auto"/>
        <w:ind w:left="0"/>
        <w:rPr>
          <w:rFonts w:asciiTheme="minorHAnsi" w:hAnsiTheme="minorHAnsi"/>
          <w:i/>
          <w:color w:val="000000"/>
          <w:szCs w:val="24"/>
          <w:lang w:val="en-GB"/>
        </w:rPr>
      </w:pPr>
      <w:r w:rsidRPr="007F2121">
        <w:rPr>
          <w:rFonts w:asciiTheme="minorHAnsi" w:hAnsiTheme="minorHAnsi"/>
          <w:i/>
          <w:color w:val="000000"/>
          <w:szCs w:val="24"/>
          <w:lang w:val="en-GB"/>
        </w:rPr>
        <w:t>Text field [7000]</w:t>
      </w:r>
    </w:p>
    <w:p w14:paraId="344071F8" w14:textId="00636284" w:rsidR="000A12A1" w:rsidRDefault="007F2121" w:rsidP="006D4829">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7F2121">
        <w:rPr>
          <w:rFonts w:asciiTheme="minorHAnsi" w:hAnsiTheme="minorHAnsi"/>
          <w:lang w:val="en-GB"/>
        </w:rPr>
        <w:t xml:space="preserve">Actions can be implemented throughout the programme area and address </w:t>
      </w:r>
      <w:r w:rsidR="006D4829">
        <w:rPr>
          <w:rFonts w:asciiTheme="minorHAnsi" w:hAnsiTheme="minorHAnsi"/>
          <w:lang w:val="en-GB"/>
        </w:rPr>
        <w:t xml:space="preserve">all types of territories, i.e. </w:t>
      </w:r>
      <w:r w:rsidRPr="007F2121">
        <w:rPr>
          <w:rFonts w:asciiTheme="minorHAnsi" w:hAnsiTheme="minorHAnsi"/>
          <w:lang w:val="en-GB"/>
        </w:rPr>
        <w:t xml:space="preserve">both urban and rural areas. </w:t>
      </w:r>
      <w:r w:rsidR="006D4829">
        <w:rPr>
          <w:rFonts w:asciiTheme="minorHAnsi" w:hAnsiTheme="minorHAnsi"/>
          <w:lang w:val="en-GB"/>
        </w:rPr>
        <w:t>Actions could address t</w:t>
      </w:r>
      <w:r w:rsidR="00376A43" w:rsidRPr="004131E9">
        <w:rPr>
          <w:rFonts w:asciiTheme="minorHAnsi" w:hAnsiTheme="minorHAnsi"/>
          <w:lang w:val="en-GB"/>
        </w:rPr>
        <w:t xml:space="preserve">erritories which </w:t>
      </w:r>
      <w:r w:rsidR="00376A43">
        <w:rPr>
          <w:rFonts w:asciiTheme="minorHAnsi" w:hAnsiTheme="minorHAnsi"/>
          <w:lang w:val="en-GB"/>
        </w:rPr>
        <w:t>are lagging behind regarding the deployment of circular economy solutions</w:t>
      </w:r>
      <w:r w:rsidR="006D4829">
        <w:rPr>
          <w:rFonts w:asciiTheme="minorHAnsi" w:hAnsiTheme="minorHAnsi"/>
          <w:lang w:val="en-GB"/>
        </w:rPr>
        <w:t xml:space="preserve"> as well as more advanced regions</w:t>
      </w:r>
      <w:r w:rsidR="006D4829" w:rsidRPr="004131E9">
        <w:rPr>
          <w:rFonts w:asciiTheme="minorHAnsi" w:hAnsiTheme="minorHAnsi"/>
          <w:lang w:val="en-GB"/>
        </w:rPr>
        <w:t xml:space="preserve">. </w:t>
      </w:r>
      <w:r w:rsidR="006D4829" w:rsidRPr="00875F09">
        <w:rPr>
          <w:rFonts w:asciiTheme="minorHAnsi" w:hAnsiTheme="minorHAnsi"/>
          <w:lang w:val="en-GB"/>
        </w:rPr>
        <w:t>Th</w:t>
      </w:r>
      <w:r w:rsidR="006D4829">
        <w:rPr>
          <w:rFonts w:asciiTheme="minorHAnsi" w:hAnsiTheme="minorHAnsi"/>
          <w:lang w:val="en-GB"/>
        </w:rPr>
        <w:t xml:space="preserve">is will allow </w:t>
      </w:r>
      <w:r w:rsidR="006D4829" w:rsidRPr="00875F09">
        <w:rPr>
          <w:rFonts w:asciiTheme="minorHAnsi" w:hAnsiTheme="minorHAnsi"/>
          <w:lang w:val="en-GB"/>
        </w:rPr>
        <w:t>exchanges and learn</w:t>
      </w:r>
      <w:r w:rsidR="006D4829">
        <w:rPr>
          <w:rFonts w:asciiTheme="minorHAnsi" w:hAnsiTheme="minorHAnsi"/>
          <w:lang w:val="en-GB"/>
        </w:rPr>
        <w:t>ing</w:t>
      </w:r>
      <w:r w:rsidR="006D4829" w:rsidRPr="00875F09">
        <w:rPr>
          <w:rFonts w:asciiTheme="minorHAnsi" w:hAnsiTheme="minorHAnsi"/>
          <w:lang w:val="en-GB"/>
        </w:rPr>
        <w:t xml:space="preserve"> from </w:t>
      </w:r>
      <w:r w:rsidR="006D4829">
        <w:rPr>
          <w:rFonts w:asciiTheme="minorHAnsi" w:hAnsiTheme="minorHAnsi"/>
          <w:lang w:val="en-GB"/>
        </w:rPr>
        <w:t>each other</w:t>
      </w:r>
      <w:r w:rsidR="00376A43" w:rsidRPr="004131E9">
        <w:rPr>
          <w:rFonts w:asciiTheme="minorHAnsi" w:hAnsiTheme="minorHAnsi"/>
          <w:lang w:val="en-GB"/>
        </w:rPr>
        <w:t xml:space="preserve">. </w:t>
      </w:r>
      <w:r w:rsidR="003544A4">
        <w:rPr>
          <w:rFonts w:asciiTheme="minorHAnsi" w:hAnsiTheme="minorHAnsi"/>
          <w:lang w:val="en-GB"/>
        </w:rPr>
        <w:t>C</w:t>
      </w:r>
      <w:r w:rsidR="006D4829" w:rsidRPr="00875F09">
        <w:rPr>
          <w:rFonts w:asciiTheme="minorHAnsi" w:hAnsiTheme="minorHAnsi"/>
          <w:lang w:val="en-GB"/>
        </w:rPr>
        <w:t xml:space="preserve">ooperation will also allow </w:t>
      </w:r>
      <w:r w:rsidR="006D4829" w:rsidRPr="004131E9">
        <w:rPr>
          <w:rFonts w:asciiTheme="minorHAnsi" w:hAnsiTheme="minorHAnsi"/>
          <w:lang w:val="en-GB"/>
        </w:rPr>
        <w:t xml:space="preserve">more advanced regions to </w:t>
      </w:r>
      <w:r w:rsidR="00376A43" w:rsidRPr="004131E9">
        <w:rPr>
          <w:rFonts w:asciiTheme="minorHAnsi" w:hAnsiTheme="minorHAnsi"/>
          <w:lang w:val="en-GB"/>
        </w:rPr>
        <w:t xml:space="preserve">strengthen further their </w:t>
      </w:r>
      <w:r w:rsidR="00376A43">
        <w:rPr>
          <w:rFonts w:asciiTheme="minorHAnsi" w:hAnsiTheme="minorHAnsi"/>
          <w:lang w:val="en-GB"/>
        </w:rPr>
        <w:t>resource efficiency</w:t>
      </w:r>
      <w:r w:rsidR="00376A43" w:rsidRPr="004131E9">
        <w:rPr>
          <w:rFonts w:asciiTheme="minorHAnsi" w:hAnsiTheme="minorHAnsi"/>
          <w:lang w:val="en-GB"/>
        </w:rPr>
        <w:t>.</w:t>
      </w:r>
      <w:r w:rsidR="00376A43">
        <w:rPr>
          <w:rFonts w:asciiTheme="minorHAnsi" w:hAnsiTheme="minorHAnsi"/>
          <w:lang w:val="en-GB"/>
        </w:rPr>
        <w:t xml:space="preserve"> </w:t>
      </w:r>
    </w:p>
    <w:p w14:paraId="276113A2" w14:textId="10173C22" w:rsidR="009D6F42" w:rsidRDefault="007F2121" w:rsidP="009D6F42">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7F2121">
        <w:rPr>
          <w:rFonts w:asciiTheme="minorHAnsi" w:hAnsiTheme="minorHAnsi"/>
          <w:lang w:val="en-GB"/>
        </w:rPr>
        <w:t xml:space="preserve">All actions need to consider the specific territorial characteristics </w:t>
      </w:r>
      <w:r w:rsidR="00AB7C18">
        <w:rPr>
          <w:rFonts w:asciiTheme="minorHAnsi" w:hAnsiTheme="minorHAnsi"/>
          <w:lang w:val="en-GB"/>
        </w:rPr>
        <w:t xml:space="preserve">and needs </w:t>
      </w:r>
      <w:r w:rsidRPr="007F2121">
        <w:rPr>
          <w:rFonts w:asciiTheme="minorHAnsi" w:hAnsiTheme="minorHAnsi"/>
          <w:lang w:val="en-GB"/>
        </w:rPr>
        <w:t>of the targeted areas</w:t>
      </w:r>
      <w:r w:rsidR="0024515A">
        <w:rPr>
          <w:rFonts w:asciiTheme="minorHAnsi" w:hAnsiTheme="minorHAnsi"/>
          <w:lang w:val="en-GB"/>
        </w:rPr>
        <w:t xml:space="preserve"> and</w:t>
      </w:r>
      <w:r w:rsidR="0024515A" w:rsidRPr="009B50B6">
        <w:rPr>
          <w:rFonts w:asciiTheme="minorHAnsi" w:hAnsiTheme="minorHAnsi"/>
          <w:lang w:val="en-GB"/>
        </w:rPr>
        <w:t xml:space="preserve"> </w:t>
      </w:r>
      <w:r w:rsidR="00F07FFD">
        <w:rPr>
          <w:rFonts w:asciiTheme="minorHAnsi" w:hAnsiTheme="minorHAnsi"/>
          <w:lang w:val="en-GB"/>
        </w:rPr>
        <w:t>be aligned</w:t>
      </w:r>
      <w:r w:rsidR="00F07FFD" w:rsidRPr="009B50B6">
        <w:rPr>
          <w:rFonts w:asciiTheme="minorHAnsi" w:hAnsiTheme="minorHAnsi"/>
          <w:lang w:val="en-GB"/>
        </w:rPr>
        <w:t xml:space="preserve"> </w:t>
      </w:r>
      <w:r w:rsidR="00F07FFD" w:rsidRPr="00F07FFD">
        <w:rPr>
          <w:rFonts w:asciiTheme="minorHAnsi" w:hAnsiTheme="minorHAnsi"/>
          <w:lang w:val="en-GB"/>
        </w:rPr>
        <w:t>to the relevant territorial strategies at the respective governance level (local, regional, national)</w:t>
      </w:r>
      <w:r w:rsidRPr="007F2121">
        <w:rPr>
          <w:rFonts w:asciiTheme="minorHAnsi" w:hAnsiTheme="minorHAnsi"/>
          <w:lang w:val="en-GB"/>
        </w:rPr>
        <w:t>.</w:t>
      </w:r>
    </w:p>
    <w:p w14:paraId="523AEDD7" w14:textId="77777777" w:rsidR="007F2121" w:rsidRDefault="007F2121" w:rsidP="009D6F42">
      <w:pPr>
        <w:spacing w:before="240" w:after="240" w:line="240" w:lineRule="auto"/>
        <w:ind w:left="709" w:hanging="709"/>
        <w:rPr>
          <w:rFonts w:asciiTheme="minorHAnsi" w:hAnsiTheme="minorHAnsi"/>
          <w:b/>
          <w:sz w:val="24"/>
          <w:szCs w:val="24"/>
          <w:lang w:val="en-GB"/>
        </w:rPr>
      </w:pPr>
    </w:p>
    <w:p w14:paraId="39C32F97" w14:textId="77777777" w:rsidR="009D6F42" w:rsidRPr="008727F2" w:rsidRDefault="009D6F42" w:rsidP="009D6F42">
      <w:pPr>
        <w:spacing w:before="240" w:after="240" w:line="240" w:lineRule="auto"/>
        <w:ind w:left="709" w:hanging="709"/>
        <w:rPr>
          <w:rFonts w:asciiTheme="minorHAnsi" w:hAnsiTheme="minorHAnsi"/>
          <w:b/>
          <w:sz w:val="24"/>
          <w:szCs w:val="24"/>
          <w:lang w:val="en-GB"/>
        </w:rPr>
      </w:pPr>
      <w:r>
        <w:rPr>
          <w:rFonts w:asciiTheme="minorHAnsi" w:hAnsiTheme="minorHAnsi"/>
          <w:b/>
          <w:sz w:val="24"/>
          <w:szCs w:val="24"/>
          <w:lang w:val="en-GB"/>
        </w:rPr>
        <w:t>2.2</w:t>
      </w:r>
      <w:r w:rsidRPr="008727F2">
        <w:rPr>
          <w:rFonts w:asciiTheme="minorHAnsi" w:hAnsiTheme="minorHAnsi"/>
          <w:b/>
          <w:sz w:val="24"/>
          <w:szCs w:val="24"/>
          <w:lang w:val="en-GB"/>
        </w:rPr>
        <w:t>.</w:t>
      </w:r>
      <w:r>
        <w:rPr>
          <w:rFonts w:asciiTheme="minorHAnsi" w:hAnsiTheme="minorHAnsi"/>
          <w:b/>
          <w:sz w:val="24"/>
          <w:szCs w:val="24"/>
          <w:lang w:val="en-GB"/>
        </w:rPr>
        <w:t>3.5</w:t>
      </w:r>
      <w:r w:rsidRPr="008727F2">
        <w:rPr>
          <w:rFonts w:asciiTheme="minorHAnsi" w:hAnsiTheme="minorHAnsi"/>
          <w:b/>
          <w:sz w:val="24"/>
          <w:szCs w:val="24"/>
          <w:lang w:val="en-GB"/>
        </w:rPr>
        <w:tab/>
        <w:t>Planned use of financial instruments</w:t>
      </w:r>
    </w:p>
    <w:p w14:paraId="10058F92" w14:textId="77777777" w:rsidR="009D6F42" w:rsidRDefault="009D6F42" w:rsidP="009D6F42">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17(4)(e)(v)</w:t>
      </w:r>
    </w:p>
    <w:p w14:paraId="4061941A" w14:textId="77777777" w:rsidR="007F2121" w:rsidRPr="00570B26" w:rsidRDefault="007F2121" w:rsidP="009D6F42">
      <w:pPr>
        <w:spacing w:before="240" w:after="240" w:line="240" w:lineRule="auto"/>
        <w:ind w:left="0"/>
        <w:rPr>
          <w:rFonts w:asciiTheme="minorHAnsi" w:hAnsiTheme="minorHAnsi"/>
          <w:i/>
          <w:color w:val="000000"/>
          <w:szCs w:val="24"/>
          <w:lang w:val="en-GB"/>
        </w:rPr>
      </w:pPr>
      <w:r w:rsidRPr="007F2121">
        <w:rPr>
          <w:rFonts w:asciiTheme="minorHAnsi" w:hAnsiTheme="minorHAnsi"/>
          <w:i/>
          <w:color w:val="000000"/>
          <w:szCs w:val="24"/>
          <w:lang w:val="en-GB"/>
        </w:rPr>
        <w:t>Text field [7000]</w:t>
      </w:r>
    </w:p>
    <w:p w14:paraId="7A7B8EE5" w14:textId="77777777" w:rsidR="009D6F42" w:rsidRPr="00570B26" w:rsidRDefault="00004898" w:rsidP="009D6F42">
      <w:pPr>
        <w:pBdr>
          <w:top w:val="single" w:sz="4" w:space="1" w:color="000000"/>
          <w:left w:val="single" w:sz="4" w:space="4" w:color="000000"/>
          <w:bottom w:val="single" w:sz="4" w:space="1" w:color="000000"/>
          <w:right w:val="single" w:sz="4" w:space="4" w:color="000000"/>
        </w:pBdr>
        <w:ind w:left="142"/>
        <w:rPr>
          <w:rFonts w:asciiTheme="minorHAnsi" w:hAnsiTheme="minorHAnsi"/>
          <w:i/>
          <w:szCs w:val="24"/>
          <w:lang w:val="en-GB"/>
        </w:rPr>
      </w:pPr>
      <w:r>
        <w:rPr>
          <w:rFonts w:asciiTheme="minorHAnsi" w:hAnsiTheme="minorHAnsi"/>
          <w:i/>
          <w:szCs w:val="24"/>
          <w:lang w:val="en-GB"/>
        </w:rPr>
        <w:t>N/A</w:t>
      </w:r>
    </w:p>
    <w:p w14:paraId="7125E525" w14:textId="77777777" w:rsidR="009D6F42" w:rsidRDefault="009D6F42" w:rsidP="009D6F42">
      <w:pPr>
        <w:spacing w:before="240" w:after="240" w:line="240" w:lineRule="auto"/>
        <w:ind w:left="709" w:hanging="709"/>
        <w:rPr>
          <w:rFonts w:asciiTheme="minorHAnsi" w:hAnsiTheme="minorHAnsi"/>
          <w:b/>
          <w:sz w:val="24"/>
          <w:szCs w:val="24"/>
          <w:lang w:val="en-GB"/>
        </w:rPr>
      </w:pPr>
    </w:p>
    <w:p w14:paraId="55D4A351" w14:textId="77777777" w:rsidR="009D6F42" w:rsidRPr="008727F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3.6</w:t>
      </w:r>
      <w:r w:rsidRPr="008727F2">
        <w:rPr>
          <w:rFonts w:asciiTheme="minorHAnsi" w:hAnsiTheme="minorHAnsi"/>
          <w:b/>
          <w:sz w:val="24"/>
          <w:szCs w:val="24"/>
          <w:lang w:val="en-GB"/>
        </w:rPr>
        <w:tab/>
        <w:t>Indicative breakdown of the EU programme resources by type of intervention</w:t>
      </w:r>
    </w:p>
    <w:p w14:paraId="598A4366" w14:textId="77777777" w:rsidR="009D6F42" w:rsidRPr="0063232B" w:rsidRDefault="009D6F42" w:rsidP="009D6F42">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17(4)(e)(vi), Article 17(9)(c)(v)</w:t>
      </w:r>
    </w:p>
    <w:p w14:paraId="28488C41" w14:textId="77777777" w:rsidR="009D6F42" w:rsidRPr="009A0D85" w:rsidRDefault="009D6F42" w:rsidP="009D6F42">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4: Dimension 1 – intervention field</w:t>
      </w:r>
    </w:p>
    <w:tbl>
      <w:tblPr>
        <w:tblStyle w:val="1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5736E1E2" w14:textId="77777777" w:rsidTr="00816A75">
        <w:tc>
          <w:tcPr>
            <w:tcW w:w="1869" w:type="dxa"/>
          </w:tcPr>
          <w:p w14:paraId="0239582F"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6CF8A9E2"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1A9A46C1"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2B992A10"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2DEF7A63"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9D6F42" w:rsidRPr="008727F2" w14:paraId="2C7423C5" w14:textId="77777777" w:rsidTr="00816A75">
        <w:tc>
          <w:tcPr>
            <w:tcW w:w="1869" w:type="dxa"/>
          </w:tcPr>
          <w:p w14:paraId="6F848499" w14:textId="77777777" w:rsidR="009D6F42" w:rsidRPr="007F2121" w:rsidRDefault="007F2121" w:rsidP="007F2121">
            <w:pPr>
              <w:spacing w:after="120" w:line="240" w:lineRule="auto"/>
              <w:ind w:left="0" w:right="0"/>
              <w:jc w:val="center"/>
              <w:rPr>
                <w:rFonts w:asciiTheme="minorHAnsi" w:eastAsia="Times New Roman" w:hAnsiTheme="minorHAnsi" w:cs="Times New Roman"/>
                <w:color w:val="000000"/>
                <w:sz w:val="20"/>
                <w:szCs w:val="16"/>
              </w:rPr>
            </w:pPr>
            <w:r w:rsidRPr="007F2121">
              <w:rPr>
                <w:rFonts w:asciiTheme="minorHAnsi" w:eastAsia="Times New Roman" w:hAnsiTheme="minorHAnsi" w:cs="Times New Roman"/>
                <w:color w:val="000000"/>
                <w:sz w:val="20"/>
                <w:szCs w:val="16"/>
              </w:rPr>
              <w:t>2</w:t>
            </w:r>
          </w:p>
        </w:tc>
        <w:tc>
          <w:tcPr>
            <w:tcW w:w="1657" w:type="dxa"/>
          </w:tcPr>
          <w:p w14:paraId="49DFD831" w14:textId="77777777" w:rsidR="009D6F42" w:rsidRPr="007F2121" w:rsidRDefault="007F2121" w:rsidP="00816A75">
            <w:pPr>
              <w:spacing w:after="120" w:line="240" w:lineRule="auto"/>
              <w:ind w:left="0" w:right="0"/>
              <w:rPr>
                <w:rFonts w:asciiTheme="minorHAnsi" w:eastAsia="Times New Roman" w:hAnsiTheme="minorHAnsi" w:cs="Times New Roman"/>
                <w:color w:val="000000"/>
                <w:sz w:val="20"/>
                <w:szCs w:val="16"/>
              </w:rPr>
            </w:pPr>
            <w:r w:rsidRPr="007F2121">
              <w:rPr>
                <w:rFonts w:asciiTheme="minorHAnsi" w:eastAsia="Times New Roman" w:hAnsiTheme="minorHAnsi" w:cs="Times New Roman"/>
                <w:color w:val="000000"/>
                <w:sz w:val="20"/>
                <w:szCs w:val="16"/>
              </w:rPr>
              <w:t>ERDF</w:t>
            </w:r>
          </w:p>
        </w:tc>
        <w:tc>
          <w:tcPr>
            <w:tcW w:w="1898" w:type="dxa"/>
          </w:tcPr>
          <w:p w14:paraId="2B75BE52" w14:textId="77777777" w:rsidR="009D6F42" w:rsidRPr="007F2121" w:rsidRDefault="007F2121" w:rsidP="00816A75">
            <w:pPr>
              <w:spacing w:after="120" w:line="240" w:lineRule="auto"/>
              <w:ind w:left="0" w:right="0"/>
              <w:rPr>
                <w:rFonts w:asciiTheme="minorHAnsi" w:eastAsia="Times New Roman" w:hAnsiTheme="minorHAnsi" w:cs="Times New Roman"/>
                <w:color w:val="000000"/>
                <w:sz w:val="20"/>
                <w:szCs w:val="16"/>
              </w:rPr>
            </w:pPr>
            <w:r w:rsidRPr="007F2121">
              <w:rPr>
                <w:rFonts w:asciiTheme="minorHAnsi" w:eastAsia="Times New Roman" w:hAnsiTheme="minorHAnsi" w:cs="Times New Roman"/>
                <w:color w:val="000000"/>
                <w:sz w:val="20"/>
                <w:szCs w:val="16"/>
              </w:rPr>
              <w:t>SO 2.3</w:t>
            </w:r>
          </w:p>
        </w:tc>
        <w:tc>
          <w:tcPr>
            <w:tcW w:w="1204" w:type="dxa"/>
          </w:tcPr>
          <w:p w14:paraId="5F13268E" w14:textId="454E006D" w:rsidR="009D6F42" w:rsidRPr="00F85858" w:rsidRDefault="00F0764A" w:rsidP="00F85858">
            <w:pPr>
              <w:spacing w:after="120" w:line="240" w:lineRule="auto"/>
              <w:ind w:left="0" w:right="0"/>
              <w:jc w:val="center"/>
              <w:rPr>
                <w:rFonts w:asciiTheme="minorHAnsi" w:eastAsia="Times New Roman" w:hAnsiTheme="minorHAnsi" w:cs="Times New Roman"/>
                <w:color w:val="000000"/>
                <w:sz w:val="20"/>
                <w:szCs w:val="16"/>
              </w:rPr>
            </w:pPr>
            <w:r w:rsidRPr="00F85858">
              <w:rPr>
                <w:rFonts w:asciiTheme="minorHAnsi" w:eastAsia="Times New Roman" w:hAnsiTheme="minorHAnsi" w:cs="Times New Roman"/>
                <w:color w:val="000000"/>
                <w:sz w:val="20"/>
                <w:szCs w:val="16"/>
              </w:rPr>
              <w:t>41</w:t>
            </w:r>
          </w:p>
        </w:tc>
        <w:tc>
          <w:tcPr>
            <w:tcW w:w="2658" w:type="dxa"/>
          </w:tcPr>
          <w:p w14:paraId="7CBAFC76"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p>
        </w:tc>
      </w:tr>
      <w:tr w:rsidR="00EB2122" w:rsidRPr="008727F2" w14:paraId="3A709050" w14:textId="77777777" w:rsidTr="00816A75">
        <w:tc>
          <w:tcPr>
            <w:tcW w:w="1869" w:type="dxa"/>
          </w:tcPr>
          <w:p w14:paraId="2DA4D9ED" w14:textId="0EB86000" w:rsidR="00EB2122" w:rsidRPr="007F2121" w:rsidRDefault="00EB2122" w:rsidP="00EB2122">
            <w:pPr>
              <w:spacing w:after="120" w:line="240" w:lineRule="auto"/>
              <w:ind w:left="0" w:right="0"/>
              <w:jc w:val="center"/>
              <w:rPr>
                <w:rFonts w:asciiTheme="minorHAnsi" w:hAnsiTheme="minorHAnsi"/>
                <w:color w:val="000000"/>
                <w:szCs w:val="16"/>
              </w:rPr>
            </w:pPr>
            <w:r w:rsidRPr="007F2121">
              <w:rPr>
                <w:rFonts w:asciiTheme="minorHAnsi" w:eastAsia="Times New Roman" w:hAnsiTheme="minorHAnsi" w:cs="Times New Roman"/>
                <w:color w:val="000000"/>
                <w:sz w:val="20"/>
                <w:szCs w:val="16"/>
              </w:rPr>
              <w:t>2</w:t>
            </w:r>
          </w:p>
        </w:tc>
        <w:tc>
          <w:tcPr>
            <w:tcW w:w="1657" w:type="dxa"/>
          </w:tcPr>
          <w:p w14:paraId="28492441" w14:textId="5247ABC0" w:rsidR="00EB2122" w:rsidRPr="007F2121" w:rsidRDefault="00EB2122" w:rsidP="00EB2122">
            <w:pPr>
              <w:spacing w:after="120" w:line="240" w:lineRule="auto"/>
              <w:ind w:left="0" w:right="0"/>
              <w:rPr>
                <w:rFonts w:asciiTheme="minorHAnsi" w:hAnsiTheme="minorHAnsi"/>
                <w:color w:val="000000"/>
                <w:szCs w:val="16"/>
              </w:rPr>
            </w:pPr>
            <w:r w:rsidRPr="007F2121">
              <w:rPr>
                <w:rFonts w:asciiTheme="minorHAnsi" w:eastAsia="Times New Roman" w:hAnsiTheme="minorHAnsi" w:cs="Times New Roman"/>
                <w:color w:val="000000"/>
                <w:sz w:val="20"/>
                <w:szCs w:val="16"/>
              </w:rPr>
              <w:t>ERDF</w:t>
            </w:r>
          </w:p>
        </w:tc>
        <w:tc>
          <w:tcPr>
            <w:tcW w:w="1898" w:type="dxa"/>
          </w:tcPr>
          <w:p w14:paraId="19008C36" w14:textId="2294D718" w:rsidR="00EB2122" w:rsidRPr="007F2121" w:rsidRDefault="00EB2122" w:rsidP="00EB2122">
            <w:pPr>
              <w:spacing w:after="120" w:line="240" w:lineRule="auto"/>
              <w:ind w:left="0" w:right="0"/>
              <w:rPr>
                <w:rFonts w:asciiTheme="minorHAnsi" w:hAnsiTheme="minorHAnsi"/>
                <w:color w:val="000000"/>
                <w:szCs w:val="16"/>
              </w:rPr>
            </w:pPr>
            <w:r w:rsidRPr="007F2121">
              <w:rPr>
                <w:rFonts w:asciiTheme="minorHAnsi" w:eastAsia="Times New Roman" w:hAnsiTheme="minorHAnsi" w:cs="Times New Roman"/>
                <w:color w:val="000000"/>
                <w:sz w:val="20"/>
                <w:szCs w:val="16"/>
              </w:rPr>
              <w:t>SO 2.3</w:t>
            </w:r>
          </w:p>
        </w:tc>
        <w:tc>
          <w:tcPr>
            <w:tcW w:w="1204" w:type="dxa"/>
          </w:tcPr>
          <w:p w14:paraId="450FA8BE" w14:textId="6C2496BE" w:rsidR="00EB2122" w:rsidRPr="00F85858" w:rsidRDefault="00F0764A" w:rsidP="00F85858">
            <w:pPr>
              <w:spacing w:after="120" w:line="240" w:lineRule="auto"/>
              <w:ind w:left="0" w:right="0"/>
              <w:jc w:val="center"/>
              <w:rPr>
                <w:rFonts w:asciiTheme="minorHAnsi" w:hAnsiTheme="minorHAnsi"/>
                <w:color w:val="000000"/>
                <w:sz w:val="20"/>
                <w:szCs w:val="16"/>
              </w:rPr>
            </w:pPr>
            <w:r w:rsidRPr="00F85858">
              <w:rPr>
                <w:rFonts w:asciiTheme="minorHAnsi" w:hAnsiTheme="minorHAnsi"/>
                <w:color w:val="000000"/>
                <w:sz w:val="20"/>
                <w:szCs w:val="16"/>
              </w:rPr>
              <w:t>42</w:t>
            </w:r>
          </w:p>
        </w:tc>
        <w:tc>
          <w:tcPr>
            <w:tcW w:w="2658" w:type="dxa"/>
          </w:tcPr>
          <w:p w14:paraId="04C9528D" w14:textId="77777777" w:rsidR="00EB2122" w:rsidRPr="00570B26" w:rsidRDefault="00EB2122" w:rsidP="00EB2122">
            <w:pPr>
              <w:spacing w:after="120" w:line="240" w:lineRule="auto"/>
              <w:ind w:left="0" w:right="0"/>
              <w:rPr>
                <w:rFonts w:asciiTheme="minorHAnsi" w:hAnsiTheme="minorHAnsi"/>
                <w:b/>
                <w:color w:val="000000"/>
                <w:sz w:val="16"/>
                <w:szCs w:val="16"/>
              </w:rPr>
            </w:pPr>
          </w:p>
        </w:tc>
      </w:tr>
      <w:tr w:rsidR="00EB2122" w:rsidRPr="008727F2" w14:paraId="20BCCE96" w14:textId="77777777" w:rsidTr="00816A75">
        <w:tc>
          <w:tcPr>
            <w:tcW w:w="1869" w:type="dxa"/>
          </w:tcPr>
          <w:p w14:paraId="043D8A14" w14:textId="430C6E3D" w:rsidR="00EB2122" w:rsidRPr="007F2121" w:rsidRDefault="00EB2122" w:rsidP="00EB2122">
            <w:pPr>
              <w:spacing w:after="120" w:line="240" w:lineRule="auto"/>
              <w:ind w:left="0" w:right="0"/>
              <w:jc w:val="center"/>
              <w:rPr>
                <w:rFonts w:asciiTheme="minorHAnsi" w:hAnsiTheme="minorHAnsi"/>
                <w:color w:val="000000"/>
                <w:szCs w:val="16"/>
              </w:rPr>
            </w:pPr>
            <w:r w:rsidRPr="007F2121">
              <w:rPr>
                <w:rFonts w:asciiTheme="minorHAnsi" w:eastAsia="Times New Roman" w:hAnsiTheme="minorHAnsi" w:cs="Times New Roman"/>
                <w:color w:val="000000"/>
                <w:sz w:val="20"/>
                <w:szCs w:val="16"/>
              </w:rPr>
              <w:t>2</w:t>
            </w:r>
          </w:p>
        </w:tc>
        <w:tc>
          <w:tcPr>
            <w:tcW w:w="1657" w:type="dxa"/>
          </w:tcPr>
          <w:p w14:paraId="47E6DF4E" w14:textId="4EEDEEAE" w:rsidR="00EB2122" w:rsidRPr="007F2121" w:rsidRDefault="00EB2122" w:rsidP="00EB2122">
            <w:pPr>
              <w:spacing w:after="120" w:line="240" w:lineRule="auto"/>
              <w:ind w:left="0" w:right="0"/>
              <w:rPr>
                <w:rFonts w:asciiTheme="minorHAnsi" w:hAnsiTheme="minorHAnsi"/>
                <w:color w:val="000000"/>
                <w:szCs w:val="16"/>
              </w:rPr>
            </w:pPr>
            <w:r w:rsidRPr="007F2121">
              <w:rPr>
                <w:rFonts w:asciiTheme="minorHAnsi" w:eastAsia="Times New Roman" w:hAnsiTheme="minorHAnsi" w:cs="Times New Roman"/>
                <w:color w:val="000000"/>
                <w:sz w:val="20"/>
                <w:szCs w:val="16"/>
              </w:rPr>
              <w:t>ERDF</w:t>
            </w:r>
          </w:p>
        </w:tc>
        <w:tc>
          <w:tcPr>
            <w:tcW w:w="1898" w:type="dxa"/>
          </w:tcPr>
          <w:p w14:paraId="7F119C75" w14:textId="18EA5EDB" w:rsidR="00EB2122" w:rsidRPr="007F2121" w:rsidRDefault="00EB2122" w:rsidP="00EB2122">
            <w:pPr>
              <w:spacing w:after="120" w:line="240" w:lineRule="auto"/>
              <w:ind w:left="0" w:right="0"/>
              <w:rPr>
                <w:rFonts w:asciiTheme="minorHAnsi" w:hAnsiTheme="minorHAnsi"/>
                <w:color w:val="000000"/>
                <w:szCs w:val="16"/>
              </w:rPr>
            </w:pPr>
            <w:r w:rsidRPr="007F2121">
              <w:rPr>
                <w:rFonts w:asciiTheme="minorHAnsi" w:eastAsia="Times New Roman" w:hAnsiTheme="minorHAnsi" w:cs="Times New Roman"/>
                <w:color w:val="000000"/>
                <w:sz w:val="20"/>
                <w:szCs w:val="16"/>
              </w:rPr>
              <w:t>SO 2.3</w:t>
            </w:r>
          </w:p>
        </w:tc>
        <w:tc>
          <w:tcPr>
            <w:tcW w:w="1204" w:type="dxa"/>
          </w:tcPr>
          <w:p w14:paraId="61AC2EA3" w14:textId="64763467" w:rsidR="00EB2122" w:rsidRPr="00F85858" w:rsidRDefault="00F0764A" w:rsidP="00F85858">
            <w:pPr>
              <w:spacing w:after="120" w:line="240" w:lineRule="auto"/>
              <w:ind w:left="0" w:right="0"/>
              <w:jc w:val="center"/>
              <w:rPr>
                <w:rFonts w:asciiTheme="minorHAnsi" w:hAnsiTheme="minorHAnsi"/>
                <w:color w:val="000000"/>
                <w:sz w:val="20"/>
                <w:szCs w:val="16"/>
              </w:rPr>
            </w:pPr>
            <w:r w:rsidRPr="00F85858">
              <w:rPr>
                <w:rFonts w:asciiTheme="minorHAnsi" w:hAnsiTheme="minorHAnsi"/>
                <w:color w:val="000000"/>
                <w:sz w:val="20"/>
                <w:szCs w:val="16"/>
              </w:rPr>
              <w:t>44</w:t>
            </w:r>
          </w:p>
        </w:tc>
        <w:tc>
          <w:tcPr>
            <w:tcW w:w="2658" w:type="dxa"/>
          </w:tcPr>
          <w:p w14:paraId="2586000E" w14:textId="77777777" w:rsidR="00EB2122" w:rsidRPr="00570B26" w:rsidRDefault="00EB2122" w:rsidP="00EB2122">
            <w:pPr>
              <w:spacing w:after="120" w:line="240" w:lineRule="auto"/>
              <w:ind w:left="0" w:right="0"/>
              <w:rPr>
                <w:rFonts w:asciiTheme="minorHAnsi" w:hAnsiTheme="minorHAnsi"/>
                <w:b/>
                <w:color w:val="000000"/>
                <w:sz w:val="16"/>
                <w:szCs w:val="16"/>
              </w:rPr>
            </w:pPr>
          </w:p>
        </w:tc>
      </w:tr>
      <w:tr w:rsidR="00EB2122" w:rsidRPr="008727F2" w14:paraId="702F8966" w14:textId="77777777" w:rsidTr="00816A75">
        <w:tc>
          <w:tcPr>
            <w:tcW w:w="1869" w:type="dxa"/>
          </w:tcPr>
          <w:p w14:paraId="033F0560" w14:textId="7245C2A2" w:rsidR="00EB2122" w:rsidRPr="007F2121" w:rsidRDefault="00EB2122" w:rsidP="00EB2122">
            <w:pPr>
              <w:spacing w:after="120" w:line="240" w:lineRule="auto"/>
              <w:ind w:left="0" w:right="0"/>
              <w:jc w:val="center"/>
              <w:rPr>
                <w:rFonts w:asciiTheme="minorHAnsi" w:hAnsiTheme="minorHAnsi"/>
                <w:color w:val="000000"/>
                <w:szCs w:val="16"/>
              </w:rPr>
            </w:pPr>
            <w:r w:rsidRPr="007F2121">
              <w:rPr>
                <w:rFonts w:asciiTheme="minorHAnsi" w:eastAsia="Times New Roman" w:hAnsiTheme="minorHAnsi" w:cs="Times New Roman"/>
                <w:color w:val="000000"/>
                <w:sz w:val="20"/>
                <w:szCs w:val="16"/>
              </w:rPr>
              <w:t>2</w:t>
            </w:r>
          </w:p>
        </w:tc>
        <w:tc>
          <w:tcPr>
            <w:tcW w:w="1657" w:type="dxa"/>
          </w:tcPr>
          <w:p w14:paraId="23BDD465" w14:textId="7948C133" w:rsidR="00EB2122" w:rsidRPr="007F2121" w:rsidRDefault="00EB2122" w:rsidP="00EB2122">
            <w:pPr>
              <w:spacing w:after="120" w:line="240" w:lineRule="auto"/>
              <w:ind w:left="0" w:right="0"/>
              <w:rPr>
                <w:rFonts w:asciiTheme="minorHAnsi" w:hAnsiTheme="minorHAnsi"/>
                <w:color w:val="000000"/>
                <w:szCs w:val="16"/>
              </w:rPr>
            </w:pPr>
            <w:r w:rsidRPr="007F2121">
              <w:rPr>
                <w:rFonts w:asciiTheme="minorHAnsi" w:eastAsia="Times New Roman" w:hAnsiTheme="minorHAnsi" w:cs="Times New Roman"/>
                <w:color w:val="000000"/>
                <w:sz w:val="20"/>
                <w:szCs w:val="16"/>
              </w:rPr>
              <w:t>ERDF</w:t>
            </w:r>
          </w:p>
        </w:tc>
        <w:tc>
          <w:tcPr>
            <w:tcW w:w="1898" w:type="dxa"/>
          </w:tcPr>
          <w:p w14:paraId="4489FA17" w14:textId="7728C792" w:rsidR="00EB2122" w:rsidRPr="007F2121" w:rsidRDefault="00EB2122" w:rsidP="00EB2122">
            <w:pPr>
              <w:spacing w:after="120" w:line="240" w:lineRule="auto"/>
              <w:ind w:left="0" w:right="0"/>
              <w:rPr>
                <w:rFonts w:asciiTheme="minorHAnsi" w:hAnsiTheme="minorHAnsi"/>
                <w:color w:val="000000"/>
                <w:szCs w:val="16"/>
              </w:rPr>
            </w:pPr>
            <w:r w:rsidRPr="007F2121">
              <w:rPr>
                <w:rFonts w:asciiTheme="minorHAnsi" w:eastAsia="Times New Roman" w:hAnsiTheme="minorHAnsi" w:cs="Times New Roman"/>
                <w:color w:val="000000"/>
                <w:sz w:val="20"/>
                <w:szCs w:val="16"/>
              </w:rPr>
              <w:t>SO 2.3</w:t>
            </w:r>
          </w:p>
        </w:tc>
        <w:tc>
          <w:tcPr>
            <w:tcW w:w="1204" w:type="dxa"/>
          </w:tcPr>
          <w:p w14:paraId="7C4C1533" w14:textId="32E48678" w:rsidR="00EB2122" w:rsidRPr="00F85858" w:rsidRDefault="00F0764A" w:rsidP="00F85858">
            <w:pPr>
              <w:spacing w:after="120" w:line="240" w:lineRule="auto"/>
              <w:ind w:left="0" w:right="0"/>
              <w:jc w:val="center"/>
              <w:rPr>
                <w:rFonts w:asciiTheme="minorHAnsi" w:hAnsiTheme="minorHAnsi"/>
                <w:color w:val="000000"/>
                <w:sz w:val="20"/>
                <w:szCs w:val="16"/>
              </w:rPr>
            </w:pPr>
            <w:r w:rsidRPr="00F85858">
              <w:rPr>
                <w:rFonts w:asciiTheme="minorHAnsi" w:hAnsiTheme="minorHAnsi"/>
                <w:color w:val="000000"/>
                <w:sz w:val="20"/>
                <w:szCs w:val="16"/>
              </w:rPr>
              <w:t>45</w:t>
            </w:r>
          </w:p>
        </w:tc>
        <w:tc>
          <w:tcPr>
            <w:tcW w:w="2658" w:type="dxa"/>
          </w:tcPr>
          <w:p w14:paraId="0DD6455C" w14:textId="77777777" w:rsidR="00EB2122" w:rsidRPr="00570B26" w:rsidRDefault="00EB2122" w:rsidP="00EB2122">
            <w:pPr>
              <w:spacing w:after="120" w:line="240" w:lineRule="auto"/>
              <w:ind w:left="0" w:right="0"/>
              <w:rPr>
                <w:rFonts w:asciiTheme="minorHAnsi" w:hAnsiTheme="minorHAnsi"/>
                <w:b/>
                <w:color w:val="000000"/>
                <w:sz w:val="16"/>
                <w:szCs w:val="16"/>
              </w:rPr>
            </w:pPr>
          </w:p>
        </w:tc>
      </w:tr>
      <w:tr w:rsidR="00EB2122" w:rsidRPr="008727F2" w14:paraId="0E6321B9" w14:textId="77777777" w:rsidTr="00816A75">
        <w:tc>
          <w:tcPr>
            <w:tcW w:w="1869" w:type="dxa"/>
          </w:tcPr>
          <w:p w14:paraId="0BA6730E" w14:textId="727D2A97" w:rsidR="00EB2122" w:rsidRPr="007F2121" w:rsidRDefault="00EB2122" w:rsidP="00EB2122">
            <w:pPr>
              <w:spacing w:after="120" w:line="240" w:lineRule="auto"/>
              <w:ind w:left="0" w:right="0"/>
              <w:jc w:val="center"/>
              <w:rPr>
                <w:rFonts w:asciiTheme="minorHAnsi" w:hAnsiTheme="minorHAnsi"/>
                <w:color w:val="000000"/>
                <w:szCs w:val="16"/>
              </w:rPr>
            </w:pPr>
            <w:r w:rsidRPr="007F2121">
              <w:rPr>
                <w:rFonts w:asciiTheme="minorHAnsi" w:eastAsia="Times New Roman" w:hAnsiTheme="minorHAnsi" w:cs="Times New Roman"/>
                <w:color w:val="000000"/>
                <w:sz w:val="20"/>
                <w:szCs w:val="16"/>
              </w:rPr>
              <w:t>2</w:t>
            </w:r>
          </w:p>
        </w:tc>
        <w:tc>
          <w:tcPr>
            <w:tcW w:w="1657" w:type="dxa"/>
          </w:tcPr>
          <w:p w14:paraId="0B989BCF" w14:textId="46D7DB1E" w:rsidR="00EB2122" w:rsidRPr="007F2121" w:rsidRDefault="00EB2122" w:rsidP="00EB2122">
            <w:pPr>
              <w:spacing w:after="120" w:line="240" w:lineRule="auto"/>
              <w:ind w:left="0" w:right="0"/>
              <w:rPr>
                <w:rFonts w:asciiTheme="minorHAnsi" w:hAnsiTheme="minorHAnsi"/>
                <w:color w:val="000000"/>
                <w:szCs w:val="16"/>
              </w:rPr>
            </w:pPr>
            <w:r w:rsidRPr="007F2121">
              <w:rPr>
                <w:rFonts w:asciiTheme="minorHAnsi" w:eastAsia="Times New Roman" w:hAnsiTheme="minorHAnsi" w:cs="Times New Roman"/>
                <w:color w:val="000000"/>
                <w:sz w:val="20"/>
                <w:szCs w:val="16"/>
              </w:rPr>
              <w:t>ERDF</w:t>
            </w:r>
          </w:p>
        </w:tc>
        <w:tc>
          <w:tcPr>
            <w:tcW w:w="1898" w:type="dxa"/>
          </w:tcPr>
          <w:p w14:paraId="789DFEC1" w14:textId="61FDD5E7" w:rsidR="00EB2122" w:rsidRPr="007F2121" w:rsidRDefault="00EB2122" w:rsidP="00EB2122">
            <w:pPr>
              <w:spacing w:after="120" w:line="240" w:lineRule="auto"/>
              <w:ind w:left="0" w:right="0"/>
              <w:rPr>
                <w:rFonts w:asciiTheme="minorHAnsi" w:hAnsiTheme="minorHAnsi"/>
                <w:color w:val="000000"/>
                <w:szCs w:val="16"/>
              </w:rPr>
            </w:pPr>
            <w:r w:rsidRPr="007F2121">
              <w:rPr>
                <w:rFonts w:asciiTheme="minorHAnsi" w:eastAsia="Times New Roman" w:hAnsiTheme="minorHAnsi" w:cs="Times New Roman"/>
                <w:color w:val="000000"/>
                <w:sz w:val="20"/>
                <w:szCs w:val="16"/>
              </w:rPr>
              <w:t>SO 2.3</w:t>
            </w:r>
          </w:p>
        </w:tc>
        <w:tc>
          <w:tcPr>
            <w:tcW w:w="1204" w:type="dxa"/>
          </w:tcPr>
          <w:p w14:paraId="604338E8" w14:textId="3FCF232E" w:rsidR="00EB2122" w:rsidRPr="00F85858" w:rsidRDefault="00F0764A" w:rsidP="00F85858">
            <w:pPr>
              <w:spacing w:after="120" w:line="240" w:lineRule="auto"/>
              <w:ind w:left="0" w:right="0"/>
              <w:jc w:val="center"/>
              <w:rPr>
                <w:rFonts w:asciiTheme="minorHAnsi" w:hAnsiTheme="minorHAnsi"/>
                <w:color w:val="000000"/>
                <w:sz w:val="20"/>
                <w:szCs w:val="16"/>
              </w:rPr>
            </w:pPr>
            <w:r w:rsidRPr="00F85858">
              <w:rPr>
                <w:rFonts w:asciiTheme="minorHAnsi" w:hAnsiTheme="minorHAnsi"/>
                <w:color w:val="000000"/>
                <w:sz w:val="20"/>
                <w:szCs w:val="16"/>
              </w:rPr>
              <w:t>47</w:t>
            </w:r>
          </w:p>
        </w:tc>
        <w:tc>
          <w:tcPr>
            <w:tcW w:w="2658" w:type="dxa"/>
          </w:tcPr>
          <w:p w14:paraId="0DEB13CC" w14:textId="77777777" w:rsidR="00EB2122" w:rsidRPr="00570B26" w:rsidRDefault="00EB2122" w:rsidP="00EB2122">
            <w:pPr>
              <w:spacing w:after="120" w:line="240" w:lineRule="auto"/>
              <w:ind w:left="0" w:right="0"/>
              <w:rPr>
                <w:rFonts w:asciiTheme="minorHAnsi" w:hAnsiTheme="minorHAnsi"/>
                <w:b/>
                <w:color w:val="000000"/>
                <w:sz w:val="16"/>
                <w:szCs w:val="16"/>
              </w:rPr>
            </w:pPr>
          </w:p>
        </w:tc>
      </w:tr>
    </w:tbl>
    <w:p w14:paraId="7E8CFB6E" w14:textId="77777777" w:rsidR="009D6F42" w:rsidRPr="009A0D85" w:rsidRDefault="009D6F42" w:rsidP="009D6F42">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5: Dimension 2 – form of financing</w:t>
      </w:r>
    </w:p>
    <w:tbl>
      <w:tblPr>
        <w:tblStyle w:val="1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45241DB0" w14:textId="77777777" w:rsidTr="00816A75">
        <w:tc>
          <w:tcPr>
            <w:tcW w:w="1869" w:type="dxa"/>
          </w:tcPr>
          <w:p w14:paraId="01969404"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lastRenderedPageBreak/>
              <w:t>Priority no</w:t>
            </w:r>
          </w:p>
        </w:tc>
        <w:tc>
          <w:tcPr>
            <w:tcW w:w="1657" w:type="dxa"/>
          </w:tcPr>
          <w:p w14:paraId="08B9040B"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3CDCE261"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00E5740D"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7DA1D98E"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7F2121" w:rsidRPr="008727F2" w14:paraId="4B937C53" w14:textId="77777777" w:rsidTr="00816A75">
        <w:tc>
          <w:tcPr>
            <w:tcW w:w="1869" w:type="dxa"/>
          </w:tcPr>
          <w:p w14:paraId="1593CD1F" w14:textId="77777777" w:rsidR="007F2121" w:rsidRPr="00570B26" w:rsidRDefault="007F2121" w:rsidP="007F2121">
            <w:pPr>
              <w:spacing w:after="120" w:line="240" w:lineRule="auto"/>
              <w:ind w:left="0" w:right="0"/>
              <w:jc w:val="center"/>
              <w:rPr>
                <w:rFonts w:asciiTheme="minorHAnsi" w:eastAsia="Times New Roman" w:hAnsiTheme="minorHAnsi" w:cs="Times New Roman"/>
                <w:b/>
                <w:color w:val="000000"/>
                <w:sz w:val="16"/>
                <w:szCs w:val="16"/>
              </w:rPr>
            </w:pPr>
            <w:r w:rsidRPr="007F2121">
              <w:rPr>
                <w:rFonts w:asciiTheme="minorHAnsi" w:eastAsia="Times New Roman" w:hAnsiTheme="minorHAnsi" w:cs="Times New Roman"/>
                <w:color w:val="000000"/>
                <w:sz w:val="20"/>
                <w:szCs w:val="16"/>
              </w:rPr>
              <w:t>2</w:t>
            </w:r>
          </w:p>
        </w:tc>
        <w:tc>
          <w:tcPr>
            <w:tcW w:w="1657" w:type="dxa"/>
          </w:tcPr>
          <w:p w14:paraId="6230CC1E" w14:textId="77777777" w:rsidR="007F2121" w:rsidRPr="00570B26" w:rsidRDefault="007F2121" w:rsidP="007F2121">
            <w:pPr>
              <w:spacing w:after="120" w:line="240" w:lineRule="auto"/>
              <w:ind w:left="0" w:right="0"/>
              <w:rPr>
                <w:rFonts w:asciiTheme="minorHAnsi" w:eastAsia="Times New Roman" w:hAnsiTheme="minorHAnsi" w:cs="Times New Roman"/>
                <w:b/>
                <w:color w:val="000000"/>
                <w:sz w:val="16"/>
                <w:szCs w:val="16"/>
              </w:rPr>
            </w:pPr>
            <w:r w:rsidRPr="007F2121">
              <w:rPr>
                <w:rFonts w:asciiTheme="minorHAnsi" w:eastAsia="Times New Roman" w:hAnsiTheme="minorHAnsi" w:cs="Times New Roman"/>
                <w:color w:val="000000"/>
                <w:sz w:val="20"/>
                <w:szCs w:val="16"/>
              </w:rPr>
              <w:t>ERDF</w:t>
            </w:r>
          </w:p>
        </w:tc>
        <w:tc>
          <w:tcPr>
            <w:tcW w:w="1898" w:type="dxa"/>
          </w:tcPr>
          <w:p w14:paraId="05137B09" w14:textId="77777777" w:rsidR="007F2121" w:rsidRPr="00570B26" w:rsidRDefault="007F2121" w:rsidP="007F2121">
            <w:pPr>
              <w:spacing w:after="120" w:line="240" w:lineRule="auto"/>
              <w:ind w:left="0" w:right="0"/>
              <w:rPr>
                <w:rFonts w:asciiTheme="minorHAnsi" w:eastAsia="Times New Roman" w:hAnsiTheme="minorHAnsi" w:cs="Times New Roman"/>
                <w:b/>
                <w:color w:val="000000"/>
                <w:sz w:val="16"/>
                <w:szCs w:val="16"/>
              </w:rPr>
            </w:pPr>
            <w:r w:rsidRPr="007F2121">
              <w:rPr>
                <w:rFonts w:asciiTheme="minorHAnsi" w:eastAsia="Times New Roman" w:hAnsiTheme="minorHAnsi" w:cs="Times New Roman"/>
                <w:color w:val="000000"/>
                <w:sz w:val="20"/>
                <w:szCs w:val="16"/>
              </w:rPr>
              <w:t>SO 2.3</w:t>
            </w:r>
          </w:p>
        </w:tc>
        <w:tc>
          <w:tcPr>
            <w:tcW w:w="1204" w:type="dxa"/>
          </w:tcPr>
          <w:p w14:paraId="5763BD78" w14:textId="04AF75F7" w:rsidR="007F2121" w:rsidRPr="00F85858" w:rsidRDefault="0033352A" w:rsidP="00F85858">
            <w:pPr>
              <w:spacing w:after="120" w:line="240" w:lineRule="auto"/>
              <w:ind w:left="0" w:right="0"/>
              <w:jc w:val="center"/>
              <w:rPr>
                <w:rFonts w:asciiTheme="minorHAnsi" w:eastAsia="Times New Roman" w:hAnsiTheme="minorHAnsi" w:cs="Times New Roman"/>
                <w:color w:val="000000"/>
                <w:sz w:val="20"/>
                <w:szCs w:val="16"/>
              </w:rPr>
            </w:pPr>
            <w:r w:rsidRPr="00F85858">
              <w:rPr>
                <w:rFonts w:asciiTheme="minorHAnsi" w:eastAsia="Times New Roman" w:hAnsiTheme="minorHAnsi" w:cs="Times New Roman"/>
                <w:color w:val="000000"/>
                <w:sz w:val="20"/>
                <w:szCs w:val="16"/>
              </w:rPr>
              <w:t>01</w:t>
            </w:r>
          </w:p>
        </w:tc>
        <w:tc>
          <w:tcPr>
            <w:tcW w:w="2658" w:type="dxa"/>
          </w:tcPr>
          <w:p w14:paraId="28687D16" w14:textId="77777777" w:rsidR="007F2121" w:rsidRPr="00570B26" w:rsidRDefault="007F2121" w:rsidP="007F2121">
            <w:pPr>
              <w:spacing w:after="120" w:line="240" w:lineRule="auto"/>
              <w:ind w:left="0" w:right="0"/>
              <w:rPr>
                <w:rFonts w:asciiTheme="minorHAnsi" w:eastAsia="Times New Roman" w:hAnsiTheme="minorHAnsi" w:cs="Times New Roman"/>
                <w:b/>
                <w:color w:val="000000"/>
                <w:sz w:val="16"/>
                <w:szCs w:val="16"/>
              </w:rPr>
            </w:pPr>
          </w:p>
        </w:tc>
      </w:tr>
    </w:tbl>
    <w:p w14:paraId="741552FE" w14:textId="77777777" w:rsidR="009D6F42" w:rsidRPr="009A0D85" w:rsidRDefault="009D6F42" w:rsidP="009D6F42">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6: Dimension 3 – territorial delivery mechanism and territorial focus</w:t>
      </w:r>
    </w:p>
    <w:tbl>
      <w:tblPr>
        <w:tblStyle w:val="14"/>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420CC6D0" w14:textId="77777777" w:rsidTr="00816A75">
        <w:tc>
          <w:tcPr>
            <w:tcW w:w="1869" w:type="dxa"/>
          </w:tcPr>
          <w:p w14:paraId="711DC81E"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1E930BD4"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0A399145"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5D86C1F5"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15CBAF32"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7F2121" w:rsidRPr="008727F2" w14:paraId="4FFDE125" w14:textId="77777777" w:rsidTr="00816A75">
        <w:tc>
          <w:tcPr>
            <w:tcW w:w="1869" w:type="dxa"/>
          </w:tcPr>
          <w:p w14:paraId="7F33F57F" w14:textId="77777777" w:rsidR="007F2121" w:rsidRPr="00570B26" w:rsidRDefault="007F2121" w:rsidP="007F2121">
            <w:pPr>
              <w:spacing w:after="120" w:line="240" w:lineRule="auto"/>
              <w:ind w:left="0" w:right="0"/>
              <w:jc w:val="center"/>
              <w:rPr>
                <w:rFonts w:asciiTheme="minorHAnsi" w:eastAsia="Times New Roman" w:hAnsiTheme="minorHAnsi" w:cs="Times New Roman"/>
                <w:b/>
                <w:color w:val="000000"/>
                <w:sz w:val="16"/>
                <w:szCs w:val="16"/>
              </w:rPr>
            </w:pPr>
            <w:r w:rsidRPr="007F2121">
              <w:rPr>
                <w:rFonts w:asciiTheme="minorHAnsi" w:eastAsia="Times New Roman" w:hAnsiTheme="minorHAnsi" w:cs="Times New Roman"/>
                <w:color w:val="000000"/>
                <w:sz w:val="20"/>
                <w:szCs w:val="16"/>
              </w:rPr>
              <w:t>2</w:t>
            </w:r>
          </w:p>
        </w:tc>
        <w:tc>
          <w:tcPr>
            <w:tcW w:w="1657" w:type="dxa"/>
          </w:tcPr>
          <w:p w14:paraId="075E0479" w14:textId="77777777" w:rsidR="007F2121" w:rsidRPr="00570B26" w:rsidRDefault="007F2121" w:rsidP="007F2121">
            <w:pPr>
              <w:spacing w:after="120" w:line="240" w:lineRule="auto"/>
              <w:ind w:left="0" w:right="0"/>
              <w:rPr>
                <w:rFonts w:asciiTheme="minorHAnsi" w:eastAsia="Times New Roman" w:hAnsiTheme="minorHAnsi" w:cs="Times New Roman"/>
                <w:b/>
                <w:color w:val="000000"/>
                <w:sz w:val="16"/>
                <w:szCs w:val="16"/>
              </w:rPr>
            </w:pPr>
            <w:r w:rsidRPr="007F2121">
              <w:rPr>
                <w:rFonts w:asciiTheme="minorHAnsi" w:eastAsia="Times New Roman" w:hAnsiTheme="minorHAnsi" w:cs="Times New Roman"/>
                <w:color w:val="000000"/>
                <w:sz w:val="20"/>
                <w:szCs w:val="16"/>
              </w:rPr>
              <w:t>ERDF</w:t>
            </w:r>
          </w:p>
        </w:tc>
        <w:tc>
          <w:tcPr>
            <w:tcW w:w="1898" w:type="dxa"/>
          </w:tcPr>
          <w:p w14:paraId="3CDE48D5" w14:textId="77777777" w:rsidR="007F2121" w:rsidRPr="00570B26" w:rsidRDefault="007F2121" w:rsidP="007F2121">
            <w:pPr>
              <w:spacing w:after="120" w:line="240" w:lineRule="auto"/>
              <w:ind w:left="0" w:right="0"/>
              <w:rPr>
                <w:rFonts w:asciiTheme="minorHAnsi" w:eastAsia="Times New Roman" w:hAnsiTheme="minorHAnsi" w:cs="Times New Roman"/>
                <w:b/>
                <w:color w:val="000000"/>
                <w:sz w:val="16"/>
                <w:szCs w:val="16"/>
              </w:rPr>
            </w:pPr>
            <w:r w:rsidRPr="007F2121">
              <w:rPr>
                <w:rFonts w:asciiTheme="minorHAnsi" w:eastAsia="Times New Roman" w:hAnsiTheme="minorHAnsi" w:cs="Times New Roman"/>
                <w:color w:val="000000"/>
                <w:sz w:val="20"/>
                <w:szCs w:val="16"/>
              </w:rPr>
              <w:t>SO 2.3</w:t>
            </w:r>
          </w:p>
        </w:tc>
        <w:tc>
          <w:tcPr>
            <w:tcW w:w="1204" w:type="dxa"/>
          </w:tcPr>
          <w:p w14:paraId="369CFA08" w14:textId="2E8D680C" w:rsidR="007F2121" w:rsidRPr="00F85858" w:rsidRDefault="0033352A" w:rsidP="00F85858">
            <w:pPr>
              <w:spacing w:after="120" w:line="240" w:lineRule="auto"/>
              <w:ind w:left="0" w:right="0"/>
              <w:jc w:val="center"/>
              <w:rPr>
                <w:rFonts w:asciiTheme="minorHAnsi" w:eastAsia="Times New Roman" w:hAnsiTheme="minorHAnsi" w:cs="Times New Roman"/>
                <w:color w:val="000000"/>
                <w:sz w:val="20"/>
                <w:szCs w:val="16"/>
              </w:rPr>
            </w:pPr>
            <w:r w:rsidRPr="00F85858">
              <w:rPr>
                <w:rFonts w:asciiTheme="minorHAnsi" w:eastAsia="Times New Roman" w:hAnsiTheme="minorHAnsi" w:cs="Times New Roman"/>
                <w:color w:val="000000"/>
                <w:sz w:val="20"/>
                <w:szCs w:val="16"/>
              </w:rPr>
              <w:t>48</w:t>
            </w:r>
          </w:p>
        </w:tc>
        <w:tc>
          <w:tcPr>
            <w:tcW w:w="2658" w:type="dxa"/>
          </w:tcPr>
          <w:p w14:paraId="3F30D8E7" w14:textId="77777777" w:rsidR="007F2121" w:rsidRPr="00570B26" w:rsidRDefault="007F2121" w:rsidP="007F2121">
            <w:pPr>
              <w:spacing w:after="120" w:line="240" w:lineRule="auto"/>
              <w:ind w:left="0" w:right="0"/>
              <w:rPr>
                <w:rFonts w:asciiTheme="minorHAnsi" w:eastAsia="Times New Roman" w:hAnsiTheme="minorHAnsi" w:cs="Times New Roman"/>
                <w:b/>
                <w:color w:val="000000"/>
                <w:sz w:val="16"/>
                <w:szCs w:val="16"/>
              </w:rPr>
            </w:pPr>
          </w:p>
        </w:tc>
      </w:tr>
    </w:tbl>
    <w:p w14:paraId="59B3305E" w14:textId="77777777" w:rsidR="009D6F42" w:rsidRDefault="009D6F42" w:rsidP="009D6F42">
      <w:pPr>
        <w:spacing w:before="0" w:line="240" w:lineRule="auto"/>
        <w:ind w:left="0" w:right="0"/>
        <w:jc w:val="left"/>
        <w:rPr>
          <w:rFonts w:asciiTheme="minorHAnsi" w:hAnsiTheme="minorHAnsi"/>
        </w:rPr>
      </w:pPr>
      <w:r>
        <w:rPr>
          <w:rFonts w:asciiTheme="minorHAnsi" w:hAnsiTheme="minorHAnsi"/>
        </w:rPr>
        <w:br w:type="page"/>
      </w:r>
    </w:p>
    <w:p w14:paraId="4A535D84" w14:textId="77777777" w:rsidR="009D6F42" w:rsidRPr="008727F2" w:rsidRDefault="009D6F42" w:rsidP="009D6F42">
      <w:pPr>
        <w:spacing w:before="240" w:after="240" w:line="240" w:lineRule="auto"/>
        <w:ind w:left="709" w:hanging="709"/>
        <w:rPr>
          <w:rFonts w:asciiTheme="minorHAnsi" w:hAnsiTheme="minorHAnsi"/>
          <w:sz w:val="24"/>
          <w:szCs w:val="24"/>
          <w:lang w:val="en-GB"/>
        </w:rPr>
      </w:pPr>
      <w:r>
        <w:rPr>
          <w:rFonts w:asciiTheme="minorHAnsi" w:hAnsiTheme="minorHAnsi"/>
          <w:b/>
          <w:sz w:val="24"/>
          <w:szCs w:val="24"/>
          <w:lang w:val="en-GB"/>
        </w:rPr>
        <w:lastRenderedPageBreak/>
        <w:t>2.2.4.</w:t>
      </w:r>
      <w:r w:rsidRPr="008727F2">
        <w:rPr>
          <w:rFonts w:asciiTheme="minorHAnsi" w:hAnsiTheme="minorHAnsi"/>
          <w:b/>
          <w:sz w:val="24"/>
          <w:szCs w:val="24"/>
          <w:lang w:val="en-GB"/>
        </w:rPr>
        <w:tab/>
        <w:t xml:space="preserve">Specific objective </w:t>
      </w:r>
      <w:r w:rsidRPr="008727F2">
        <w:rPr>
          <w:rFonts w:asciiTheme="minorHAnsi" w:hAnsiTheme="minorHAnsi"/>
          <w:sz w:val="24"/>
          <w:szCs w:val="24"/>
          <w:lang w:val="en-GB"/>
        </w:rPr>
        <w:t>(repeated for each selected specific objective, for priorities other than technical assistance)</w:t>
      </w:r>
    </w:p>
    <w:p w14:paraId="7B3762D9" w14:textId="77777777" w:rsidR="009D6F42" w:rsidRDefault="009D6F42" w:rsidP="009D6F42">
      <w:pPr>
        <w:ind w:left="0"/>
        <w:rPr>
          <w:rFonts w:asciiTheme="minorHAnsi" w:hAnsiTheme="minorHAnsi"/>
          <w:i/>
          <w:color w:val="000000"/>
          <w:lang w:val="en-GB"/>
        </w:rPr>
      </w:pPr>
      <w:r w:rsidRPr="008B7D72">
        <w:rPr>
          <w:rFonts w:asciiTheme="minorHAnsi" w:hAnsiTheme="minorHAnsi"/>
          <w:i/>
          <w:color w:val="000000"/>
          <w:lang w:val="en-GB"/>
        </w:rPr>
        <w:t>Reference: Article 17(4)(e)</w:t>
      </w:r>
    </w:p>
    <w:p w14:paraId="16D80D21" w14:textId="57C27254" w:rsidR="00AA0AC8" w:rsidRPr="00EB444C" w:rsidRDefault="00AA0AC8" w:rsidP="00EB444C">
      <w:pPr>
        <w:pStyle w:val="CE-Headline4"/>
        <w:numPr>
          <w:ilvl w:val="0"/>
          <w:numId w:val="0"/>
        </w:numPr>
        <w:tabs>
          <w:tab w:val="clear" w:pos="1418"/>
        </w:tabs>
        <w:spacing w:before="120" w:after="120"/>
        <w:ind w:left="567" w:hanging="567"/>
        <w:rPr>
          <w:color w:val="7E93A5" w:themeColor="background2"/>
          <w:sz w:val="22"/>
        </w:rPr>
      </w:pPr>
      <w:bookmarkStart w:id="93" w:name="_Toc61245875"/>
      <w:bookmarkStart w:id="94" w:name="_Toc64026060"/>
      <w:r w:rsidRPr="00EB444C">
        <w:rPr>
          <w:color w:val="7E93A5" w:themeColor="background2"/>
          <w:sz w:val="22"/>
        </w:rPr>
        <w:t xml:space="preserve">PO2 - </w:t>
      </w:r>
      <w:r w:rsidR="009F3809" w:rsidRPr="00EB444C">
        <w:rPr>
          <w:color w:val="7E93A5" w:themeColor="background2"/>
          <w:sz w:val="22"/>
        </w:rPr>
        <w:tab/>
      </w:r>
      <w:r w:rsidRPr="00EB444C">
        <w:rPr>
          <w:color w:val="7E93A5" w:themeColor="background2"/>
          <w:sz w:val="22"/>
        </w:rPr>
        <w:t xml:space="preserve">(vii) </w:t>
      </w:r>
      <w:r w:rsidR="00CD0335" w:rsidRPr="00EB444C">
        <w:rPr>
          <w:color w:val="7E93A5" w:themeColor="background2"/>
          <w:sz w:val="22"/>
        </w:rPr>
        <w:t>E</w:t>
      </w:r>
      <w:r w:rsidRPr="00EB444C">
        <w:rPr>
          <w:color w:val="7E93A5" w:themeColor="background2"/>
          <w:sz w:val="22"/>
        </w:rPr>
        <w:t xml:space="preserve">nhancing </w:t>
      </w:r>
      <w:r w:rsidR="00FE3D3B" w:rsidRPr="00FE3D3B">
        <w:rPr>
          <w:color w:val="7E93A5" w:themeColor="background2"/>
          <w:sz w:val="22"/>
        </w:rPr>
        <w:t>protection and preservation of nature</w:t>
      </w:r>
      <w:r w:rsidR="00FE3D3B">
        <w:rPr>
          <w:color w:val="7E93A5" w:themeColor="background2"/>
          <w:sz w:val="22"/>
        </w:rPr>
        <w:t xml:space="preserve">, </w:t>
      </w:r>
      <w:r w:rsidRPr="00EB444C">
        <w:rPr>
          <w:color w:val="7E93A5" w:themeColor="background2"/>
          <w:sz w:val="22"/>
        </w:rPr>
        <w:t>biodiversity</w:t>
      </w:r>
      <w:r w:rsidR="00FE3D3B">
        <w:rPr>
          <w:color w:val="7E93A5" w:themeColor="background2"/>
          <w:sz w:val="22"/>
        </w:rPr>
        <w:t xml:space="preserve"> and</w:t>
      </w:r>
      <w:r w:rsidRPr="00EB444C">
        <w:rPr>
          <w:color w:val="7E93A5" w:themeColor="background2"/>
          <w:sz w:val="22"/>
        </w:rPr>
        <w:t xml:space="preserve"> green infrastructure</w:t>
      </w:r>
      <w:r w:rsidR="00FE3D3B">
        <w:rPr>
          <w:color w:val="7E93A5" w:themeColor="background2"/>
          <w:sz w:val="22"/>
        </w:rPr>
        <w:t>, including</w:t>
      </w:r>
      <w:r w:rsidRPr="00EB444C">
        <w:rPr>
          <w:color w:val="7E93A5" w:themeColor="background2"/>
          <w:sz w:val="22"/>
        </w:rPr>
        <w:t xml:space="preserve"> in urban </w:t>
      </w:r>
      <w:r w:rsidR="00FE3D3B">
        <w:rPr>
          <w:color w:val="7E93A5" w:themeColor="background2"/>
          <w:sz w:val="22"/>
        </w:rPr>
        <w:t>areas</w:t>
      </w:r>
      <w:r w:rsidRPr="00EB444C">
        <w:rPr>
          <w:color w:val="7E93A5" w:themeColor="background2"/>
          <w:sz w:val="22"/>
        </w:rPr>
        <w:t xml:space="preserve">, and reducing </w:t>
      </w:r>
      <w:r w:rsidR="00FE3D3B">
        <w:rPr>
          <w:color w:val="7E93A5" w:themeColor="background2"/>
          <w:sz w:val="22"/>
        </w:rPr>
        <w:t xml:space="preserve">all forms of </w:t>
      </w:r>
      <w:r w:rsidRPr="00EB444C">
        <w:rPr>
          <w:color w:val="7E93A5" w:themeColor="background2"/>
          <w:sz w:val="22"/>
        </w:rPr>
        <w:t>pollution</w:t>
      </w:r>
      <w:bookmarkEnd w:id="93"/>
      <w:bookmarkEnd w:id="94"/>
      <w:r w:rsidRPr="00EB444C">
        <w:rPr>
          <w:color w:val="7E93A5" w:themeColor="background2"/>
          <w:sz w:val="22"/>
        </w:rPr>
        <w:t xml:space="preserve"> </w:t>
      </w:r>
    </w:p>
    <w:p w14:paraId="797C6CD9" w14:textId="64A4B1B9" w:rsidR="009D6F4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4.1</w:t>
      </w:r>
      <w:r w:rsidRPr="008727F2">
        <w:rPr>
          <w:rFonts w:asciiTheme="minorHAnsi" w:hAnsiTheme="minorHAnsi"/>
          <w:b/>
          <w:sz w:val="24"/>
          <w:szCs w:val="24"/>
          <w:lang w:val="en-GB"/>
        </w:rPr>
        <w:tab/>
        <w:t>Related types of action and their expected contribution to those specific objectives and to macro-regional strategies and sea-basi</w:t>
      </w:r>
      <w:r w:rsidR="00BB1580">
        <w:rPr>
          <w:rFonts w:asciiTheme="minorHAnsi" w:hAnsiTheme="minorHAnsi"/>
          <w:b/>
          <w:sz w:val="24"/>
          <w:szCs w:val="24"/>
          <w:lang w:val="en-GB"/>
        </w:rPr>
        <w:t>n</w:t>
      </w:r>
      <w:r w:rsidRPr="008727F2">
        <w:rPr>
          <w:rFonts w:asciiTheme="minorHAnsi" w:hAnsiTheme="minorHAnsi"/>
          <w:b/>
          <w:sz w:val="24"/>
          <w:szCs w:val="24"/>
          <w:lang w:val="en-GB"/>
        </w:rPr>
        <w:t xml:space="preserve"> strategies, where appropriate</w:t>
      </w:r>
    </w:p>
    <w:p w14:paraId="3568B413" w14:textId="77777777" w:rsidR="009D6F42" w:rsidRPr="00CF7575" w:rsidRDefault="009D6F42" w:rsidP="009D6F42">
      <w:pPr>
        <w:ind w:left="0"/>
        <w:rPr>
          <w:rFonts w:asciiTheme="minorHAnsi" w:hAnsiTheme="minorHAnsi"/>
          <w:i/>
          <w:color w:val="000000"/>
          <w:lang w:val="en-GB"/>
        </w:rPr>
      </w:pPr>
      <w:r w:rsidRPr="00CF7575">
        <w:rPr>
          <w:rFonts w:asciiTheme="minorHAnsi" w:hAnsiTheme="minorHAnsi"/>
          <w:i/>
          <w:color w:val="000000"/>
          <w:lang w:val="en-GB"/>
        </w:rPr>
        <w:t>Reference: Article 17(4)(e)(i), Article 17(9)(c)(ii)</w:t>
      </w:r>
    </w:p>
    <w:p w14:paraId="0CD0FE78" w14:textId="77777777" w:rsidR="009D6F42" w:rsidRPr="00CF7575" w:rsidRDefault="009D6F42" w:rsidP="009D6F42">
      <w:pPr>
        <w:ind w:left="0"/>
        <w:rPr>
          <w:rFonts w:asciiTheme="minorHAnsi" w:hAnsiTheme="minorHAnsi"/>
          <w:i/>
          <w:lang w:val="en-GB"/>
        </w:rPr>
      </w:pPr>
      <w:r w:rsidRPr="00CF7575">
        <w:rPr>
          <w:rFonts w:asciiTheme="minorHAnsi" w:hAnsiTheme="minorHAnsi"/>
          <w:i/>
          <w:lang w:val="en-GB"/>
        </w:rPr>
        <w:t>Text field [7000]</w:t>
      </w:r>
    </w:p>
    <w:tbl>
      <w:tblPr>
        <w:tblStyle w:val="Tabela-Siatka"/>
        <w:tblW w:w="0" w:type="auto"/>
        <w:tblLook w:val="04A0" w:firstRow="1" w:lastRow="0" w:firstColumn="1" w:lastColumn="0" w:noHBand="0" w:noVBand="1"/>
      </w:tblPr>
      <w:tblGrid>
        <w:gridCol w:w="9060"/>
      </w:tblGrid>
      <w:tr w:rsidR="009D6F42" w:rsidRPr="00A557D8" w14:paraId="468F55C3" w14:textId="77777777" w:rsidTr="00816A75">
        <w:tc>
          <w:tcPr>
            <w:tcW w:w="9060" w:type="dxa"/>
          </w:tcPr>
          <w:p w14:paraId="48BEF299" w14:textId="77777777" w:rsidR="009D6F42" w:rsidRPr="0005711E" w:rsidRDefault="00DD5D09" w:rsidP="00816A75">
            <w:pPr>
              <w:ind w:left="0"/>
              <w:rPr>
                <w:rFonts w:asciiTheme="minorHAnsi" w:hAnsiTheme="minorHAnsi"/>
                <w:b/>
                <w:color w:val="000000"/>
                <w:sz w:val="22"/>
                <w:lang w:val="en-GB"/>
              </w:rPr>
            </w:pPr>
            <w:r w:rsidRPr="0005711E">
              <w:rPr>
                <w:rFonts w:asciiTheme="minorHAnsi" w:hAnsiTheme="minorHAnsi"/>
                <w:b/>
                <w:color w:val="000000"/>
                <w:sz w:val="22"/>
                <w:lang w:val="en-GB"/>
              </w:rPr>
              <w:t>SO 2.4: Safeguarding the environment in central Europe</w:t>
            </w:r>
          </w:p>
          <w:p w14:paraId="606DA97A" w14:textId="77777777" w:rsidR="00DD5D09" w:rsidRPr="0005711E" w:rsidRDefault="00DD5D09" w:rsidP="00DD5D09">
            <w:pPr>
              <w:ind w:left="0" w:right="25"/>
              <w:rPr>
                <w:rFonts w:asciiTheme="minorHAnsi" w:hAnsiTheme="minorHAnsi"/>
                <w:lang w:val="en-GB"/>
              </w:rPr>
            </w:pPr>
            <w:r w:rsidRPr="0005711E">
              <w:rPr>
                <w:rFonts w:asciiTheme="minorHAnsi" w:hAnsiTheme="minorHAnsi"/>
                <w:b/>
                <w:lang w:val="en-GB"/>
              </w:rPr>
              <w:t>Territorial needs for central Europe</w:t>
            </w:r>
            <w:r w:rsidRPr="0005711E">
              <w:rPr>
                <w:rFonts w:asciiTheme="minorHAnsi" w:hAnsiTheme="minorHAnsi"/>
                <w:lang w:val="en-GB"/>
              </w:rPr>
              <w:t xml:space="preserve"> </w:t>
            </w:r>
          </w:p>
          <w:p w14:paraId="6A0B9B9D" w14:textId="77777777" w:rsidR="00DD5D09" w:rsidRDefault="0005711E" w:rsidP="00DD5D09">
            <w:pPr>
              <w:ind w:left="0" w:right="25"/>
              <w:rPr>
                <w:rFonts w:asciiTheme="minorHAnsi" w:hAnsiTheme="minorHAnsi"/>
                <w:lang w:val="en-GB"/>
              </w:rPr>
            </w:pPr>
            <w:r w:rsidRPr="0005711E">
              <w:rPr>
                <w:rFonts w:asciiTheme="minorHAnsi" w:hAnsiTheme="minorHAnsi"/>
                <w:lang w:val="en-GB"/>
              </w:rPr>
              <w:t>Pressures such as land use, pollution, the extraction of natural resources, and invasive alien species increasingly endanger the rich variety of landscapes, natural assets, ecosystems and biodiversity in central Europe. Coordinated approaches are necessary to counteract this trend and to valorise and protect the environment</w:t>
            </w:r>
            <w:r w:rsidR="005C4C65">
              <w:rPr>
                <w:rFonts w:asciiTheme="minorHAnsi" w:hAnsiTheme="minorHAnsi"/>
                <w:lang w:val="en-GB"/>
              </w:rPr>
              <w:t xml:space="preserve"> as well as to ensure ecological connectivity</w:t>
            </w:r>
            <w:r w:rsidRPr="0005711E">
              <w:rPr>
                <w:rFonts w:asciiTheme="minorHAnsi" w:hAnsiTheme="minorHAnsi"/>
                <w:lang w:val="en-GB"/>
              </w:rPr>
              <w:t>, which is also one of the policy areas of the EU Green Deal and</w:t>
            </w:r>
            <w:r w:rsidR="00DC12D9">
              <w:rPr>
                <w:rFonts w:asciiTheme="minorHAnsi" w:hAnsiTheme="minorHAnsi"/>
                <w:lang w:val="en-GB"/>
              </w:rPr>
              <w:t xml:space="preserve"> is</w:t>
            </w:r>
            <w:r w:rsidRPr="0005711E">
              <w:rPr>
                <w:rFonts w:asciiTheme="minorHAnsi" w:hAnsiTheme="minorHAnsi"/>
                <w:lang w:val="en-GB"/>
              </w:rPr>
              <w:t xml:space="preserve"> highlighted in the EU Biodiversity Strategy for 2030. This requires integrated approaches for air, water and soil protection and to involve different sectors and stakeholders such as environmental and spatial planning authorities, water facilities, industry and tourism. </w:t>
            </w:r>
          </w:p>
          <w:p w14:paraId="5A5DBE42" w14:textId="77777777" w:rsidR="0005711E" w:rsidRPr="00DD5D09" w:rsidRDefault="0005711E" w:rsidP="00DD5D09">
            <w:pPr>
              <w:ind w:left="0" w:right="25"/>
              <w:rPr>
                <w:rFonts w:asciiTheme="minorHAnsi" w:hAnsiTheme="minorHAnsi"/>
                <w:highlight w:val="yellow"/>
                <w:lang w:val="en-GB"/>
              </w:rPr>
            </w:pPr>
          </w:p>
          <w:p w14:paraId="5958DD37" w14:textId="77777777" w:rsidR="0005711E" w:rsidRDefault="0005711E" w:rsidP="00DD5D09">
            <w:pPr>
              <w:ind w:left="0" w:right="25"/>
              <w:rPr>
                <w:rFonts w:asciiTheme="minorHAnsi" w:hAnsiTheme="minorHAnsi"/>
                <w:b/>
                <w:lang w:val="en-GB"/>
              </w:rPr>
            </w:pPr>
            <w:r w:rsidRPr="0005711E">
              <w:rPr>
                <w:rFonts w:asciiTheme="minorHAnsi" w:hAnsiTheme="minorHAnsi"/>
                <w:b/>
                <w:lang w:val="en-GB"/>
              </w:rPr>
              <w:t xml:space="preserve">Transnational cooperation actions </w:t>
            </w:r>
          </w:p>
          <w:p w14:paraId="412B6EC2" w14:textId="0F03B046" w:rsidR="0005711E" w:rsidRPr="0005711E" w:rsidRDefault="00DC12D9" w:rsidP="0005711E">
            <w:pPr>
              <w:ind w:left="0" w:right="25"/>
              <w:rPr>
                <w:rFonts w:asciiTheme="minorHAnsi" w:hAnsiTheme="minorHAnsi"/>
                <w:lang w:val="en-GB"/>
              </w:rPr>
            </w:pPr>
            <w:r>
              <w:rPr>
                <w:rFonts w:asciiTheme="minorHAnsi" w:hAnsiTheme="minorHAnsi"/>
                <w:lang w:val="en-GB"/>
              </w:rPr>
              <w:t xml:space="preserve">Under this SO, </w:t>
            </w:r>
            <w:r w:rsidR="0005711E">
              <w:rPr>
                <w:rFonts w:asciiTheme="minorHAnsi" w:hAnsiTheme="minorHAnsi"/>
                <w:lang w:val="en-GB"/>
              </w:rPr>
              <w:t>I</w:t>
            </w:r>
            <w:r w:rsidR="0005711E" w:rsidRPr="0005711E">
              <w:rPr>
                <w:rFonts w:asciiTheme="minorHAnsi" w:hAnsiTheme="minorHAnsi"/>
                <w:lang w:val="en-GB"/>
              </w:rPr>
              <w:t>nterreg CE will support transnational cooperation actions such as the development and implementation of strategies, action plans, tools, trainings</w:t>
            </w:r>
            <w:r w:rsidR="00EA7C1D">
              <w:rPr>
                <w:rFonts w:asciiTheme="minorHAnsi" w:hAnsiTheme="minorHAnsi"/>
                <w:lang w:val="en-GB"/>
              </w:rPr>
              <w:t xml:space="preserve">, </w:t>
            </w:r>
            <w:r w:rsidR="0005711E" w:rsidRPr="0005711E">
              <w:rPr>
                <w:rFonts w:asciiTheme="minorHAnsi" w:hAnsiTheme="minorHAnsi"/>
                <w:lang w:val="en-GB"/>
              </w:rPr>
              <w:t>pilot actions</w:t>
            </w:r>
            <w:r w:rsidR="00EA7C1D">
              <w:rPr>
                <w:rFonts w:asciiTheme="minorHAnsi" w:hAnsiTheme="minorHAnsi"/>
                <w:lang w:val="en-GB"/>
              </w:rPr>
              <w:t xml:space="preserve"> and related solutions</w:t>
            </w:r>
            <w:r w:rsidR="0005711E" w:rsidRPr="0005711E">
              <w:rPr>
                <w:rFonts w:asciiTheme="minorHAnsi" w:hAnsiTheme="minorHAnsi"/>
                <w:lang w:val="en-GB"/>
              </w:rPr>
              <w:t xml:space="preserve"> that protect nature more efficiently and make environmental management more sustainable. Actions should focus on the development and implementation of better environmental policies as well as on the joint development of approaches that are tailored to specific local conditions. Ecosystems that are stretching across borders (e.g. river basins, ecological corridors etc.) should benefit from transnational cooperation beyond already existing multilateral initiatives, su</w:t>
            </w:r>
            <w:r w:rsidR="00AA0AC8">
              <w:rPr>
                <w:rFonts w:asciiTheme="minorHAnsi" w:hAnsiTheme="minorHAnsi"/>
                <w:lang w:val="en-GB"/>
              </w:rPr>
              <w:t>ch as the Green Belt Initiative</w:t>
            </w:r>
            <w:r w:rsidR="0005711E" w:rsidRPr="0005711E">
              <w:rPr>
                <w:rFonts w:asciiTheme="minorHAnsi" w:hAnsiTheme="minorHAnsi"/>
                <w:lang w:val="en-GB"/>
              </w:rPr>
              <w:t xml:space="preserve">. </w:t>
            </w:r>
          </w:p>
          <w:p w14:paraId="3A44D1E8" w14:textId="00A198A6" w:rsidR="0005711E" w:rsidRPr="0005711E" w:rsidRDefault="0005711E" w:rsidP="0005711E">
            <w:pPr>
              <w:ind w:left="0" w:right="25"/>
              <w:rPr>
                <w:rFonts w:asciiTheme="minorHAnsi" w:hAnsiTheme="minorHAnsi"/>
                <w:lang w:val="en-GB"/>
              </w:rPr>
            </w:pPr>
            <w:r w:rsidRPr="0005711E">
              <w:rPr>
                <w:rFonts w:asciiTheme="minorHAnsi" w:hAnsiTheme="minorHAnsi"/>
                <w:lang w:val="en-GB"/>
              </w:rPr>
              <w:t>More concretely, the programme will fund actions in following thematic fields (non-exhaustive list):</w:t>
            </w:r>
          </w:p>
          <w:p w14:paraId="7D358B6B" w14:textId="40A48D4C" w:rsidR="0005711E" w:rsidRPr="0005711E" w:rsidRDefault="003C4D88" w:rsidP="0054402B">
            <w:pPr>
              <w:pStyle w:val="Akapitzlist"/>
              <w:numPr>
                <w:ilvl w:val="0"/>
                <w:numId w:val="46"/>
              </w:numPr>
              <w:ind w:right="23"/>
              <w:contextualSpacing w:val="0"/>
              <w:rPr>
                <w:rFonts w:asciiTheme="minorHAnsi" w:hAnsiTheme="minorHAnsi"/>
                <w:lang w:val="en-GB"/>
              </w:rPr>
            </w:pPr>
            <w:r>
              <w:rPr>
                <w:rFonts w:asciiTheme="minorHAnsi" w:hAnsiTheme="minorHAnsi"/>
                <w:lang w:val="en-GB"/>
              </w:rPr>
              <w:t>B</w:t>
            </w:r>
            <w:r w:rsidR="0005711E" w:rsidRPr="0005711E">
              <w:rPr>
                <w:rFonts w:asciiTheme="minorHAnsi" w:hAnsiTheme="minorHAnsi"/>
                <w:lang w:val="en-GB"/>
              </w:rPr>
              <w:t xml:space="preserve">iodiversity </w:t>
            </w:r>
            <w:r>
              <w:rPr>
                <w:rFonts w:asciiTheme="minorHAnsi" w:hAnsiTheme="minorHAnsi"/>
                <w:lang w:val="en-GB"/>
              </w:rPr>
              <w:t>conservation and recovery</w:t>
            </w:r>
            <w:r w:rsidR="0054402B">
              <w:rPr>
                <w:rFonts w:asciiTheme="minorHAnsi" w:hAnsiTheme="minorHAnsi"/>
                <w:lang w:val="en-GB"/>
              </w:rPr>
              <w:t>, including urban green spaces</w:t>
            </w:r>
          </w:p>
          <w:p w14:paraId="0A32756B" w14:textId="77777777" w:rsidR="0005711E" w:rsidRPr="0005711E" w:rsidRDefault="0005711E" w:rsidP="00372391">
            <w:pPr>
              <w:pStyle w:val="Akapitzlist"/>
              <w:numPr>
                <w:ilvl w:val="0"/>
                <w:numId w:val="46"/>
              </w:numPr>
              <w:ind w:left="714" w:right="23" w:hanging="357"/>
              <w:contextualSpacing w:val="0"/>
              <w:rPr>
                <w:rFonts w:asciiTheme="minorHAnsi" w:hAnsiTheme="minorHAnsi"/>
                <w:lang w:val="en-GB"/>
              </w:rPr>
            </w:pPr>
            <w:r w:rsidRPr="0005711E">
              <w:rPr>
                <w:rFonts w:asciiTheme="minorHAnsi" w:hAnsiTheme="minorHAnsi"/>
                <w:lang w:val="en-GB"/>
              </w:rPr>
              <w:t>Protection of natural heritage, ecosystems and valuable areas incl. Natura 2000 sites</w:t>
            </w:r>
          </w:p>
          <w:p w14:paraId="4CCF52ED" w14:textId="2BF248EE" w:rsidR="0005711E" w:rsidRPr="0005711E" w:rsidRDefault="005B6224" w:rsidP="00372391">
            <w:pPr>
              <w:pStyle w:val="Akapitzlist"/>
              <w:numPr>
                <w:ilvl w:val="0"/>
                <w:numId w:val="46"/>
              </w:numPr>
              <w:ind w:left="714" w:right="23" w:hanging="357"/>
              <w:contextualSpacing w:val="0"/>
              <w:rPr>
                <w:rFonts w:asciiTheme="minorHAnsi" w:hAnsiTheme="minorHAnsi"/>
                <w:lang w:val="en-GB"/>
              </w:rPr>
            </w:pPr>
            <w:r>
              <w:rPr>
                <w:rFonts w:asciiTheme="minorHAnsi" w:hAnsiTheme="minorHAnsi"/>
                <w:lang w:val="en-GB"/>
              </w:rPr>
              <w:t>Reduction of</w:t>
            </w:r>
            <w:r w:rsidR="00160591">
              <w:rPr>
                <w:rFonts w:asciiTheme="minorHAnsi" w:hAnsiTheme="minorHAnsi"/>
                <w:lang w:val="en-GB"/>
              </w:rPr>
              <w:t xml:space="preserve"> e</w:t>
            </w:r>
            <w:r w:rsidR="0005711E" w:rsidRPr="0005711E">
              <w:rPr>
                <w:rFonts w:asciiTheme="minorHAnsi" w:hAnsiTheme="minorHAnsi"/>
                <w:lang w:val="en-GB"/>
              </w:rPr>
              <w:t xml:space="preserve">nvironmental pollution (air, water, soil, noise, light etc.) and </w:t>
            </w:r>
            <w:r w:rsidR="00160591">
              <w:rPr>
                <w:rFonts w:asciiTheme="minorHAnsi" w:hAnsiTheme="minorHAnsi"/>
                <w:lang w:val="en-GB"/>
              </w:rPr>
              <w:t xml:space="preserve">their </w:t>
            </w:r>
            <w:r w:rsidR="0005711E" w:rsidRPr="0005711E">
              <w:rPr>
                <w:rFonts w:asciiTheme="minorHAnsi" w:hAnsiTheme="minorHAnsi"/>
                <w:lang w:val="en-GB"/>
              </w:rPr>
              <w:t>human health impacts</w:t>
            </w:r>
          </w:p>
          <w:p w14:paraId="48AD2BC2" w14:textId="77777777" w:rsidR="0005711E" w:rsidRPr="0005711E" w:rsidRDefault="0005711E" w:rsidP="00372391">
            <w:pPr>
              <w:pStyle w:val="Akapitzlist"/>
              <w:numPr>
                <w:ilvl w:val="0"/>
                <w:numId w:val="46"/>
              </w:numPr>
              <w:ind w:left="714" w:right="23" w:hanging="357"/>
              <w:contextualSpacing w:val="0"/>
              <w:rPr>
                <w:rFonts w:asciiTheme="minorHAnsi" w:hAnsiTheme="minorHAnsi"/>
                <w:lang w:val="en-GB"/>
              </w:rPr>
            </w:pPr>
            <w:r w:rsidRPr="0005711E">
              <w:rPr>
                <w:rFonts w:asciiTheme="minorHAnsi" w:hAnsiTheme="minorHAnsi"/>
                <w:lang w:val="en-GB"/>
              </w:rPr>
              <w:t>Integrated environmental management and sustainable use of natural resources</w:t>
            </w:r>
          </w:p>
          <w:p w14:paraId="36748D44" w14:textId="432FBE1B" w:rsidR="0005711E" w:rsidRPr="0005711E" w:rsidRDefault="0005711E" w:rsidP="008464BD">
            <w:pPr>
              <w:pStyle w:val="Akapitzlist"/>
              <w:numPr>
                <w:ilvl w:val="0"/>
                <w:numId w:val="46"/>
              </w:numPr>
              <w:ind w:right="23"/>
              <w:contextualSpacing w:val="0"/>
              <w:rPr>
                <w:rFonts w:asciiTheme="minorHAnsi" w:hAnsiTheme="minorHAnsi"/>
                <w:lang w:val="en-GB"/>
              </w:rPr>
            </w:pPr>
            <w:r w:rsidRPr="0005711E">
              <w:rPr>
                <w:rFonts w:asciiTheme="minorHAnsi" w:hAnsiTheme="minorHAnsi"/>
                <w:lang w:val="en-GB"/>
              </w:rPr>
              <w:t>Sustainable land management and landscape planning</w:t>
            </w:r>
            <w:r w:rsidR="008464BD">
              <w:rPr>
                <w:rFonts w:asciiTheme="minorHAnsi" w:hAnsiTheme="minorHAnsi"/>
                <w:lang w:val="en-GB"/>
              </w:rPr>
              <w:t xml:space="preserve"> </w:t>
            </w:r>
            <w:r w:rsidR="008464BD" w:rsidRPr="008464BD">
              <w:rPr>
                <w:rFonts w:asciiTheme="minorHAnsi" w:hAnsiTheme="minorHAnsi"/>
                <w:lang w:val="en-GB"/>
              </w:rPr>
              <w:t>that optimize human activities with biodiversity protection and enhancement measures</w:t>
            </w:r>
          </w:p>
          <w:p w14:paraId="305C30BD" w14:textId="77777777" w:rsidR="0005711E" w:rsidRPr="0005711E" w:rsidRDefault="0005711E" w:rsidP="00372391">
            <w:pPr>
              <w:pStyle w:val="Akapitzlist"/>
              <w:numPr>
                <w:ilvl w:val="0"/>
                <w:numId w:val="46"/>
              </w:numPr>
              <w:ind w:left="714" w:right="23" w:hanging="357"/>
              <w:contextualSpacing w:val="0"/>
              <w:rPr>
                <w:rFonts w:asciiTheme="minorHAnsi" w:hAnsiTheme="minorHAnsi"/>
                <w:lang w:val="en-GB"/>
              </w:rPr>
            </w:pPr>
            <w:r w:rsidRPr="0005711E">
              <w:rPr>
                <w:rFonts w:asciiTheme="minorHAnsi" w:hAnsiTheme="minorHAnsi"/>
                <w:lang w:val="en-GB"/>
              </w:rPr>
              <w:t>Ecosystem services (e.g. production of food and water, clean air, recreational benefits)</w:t>
            </w:r>
          </w:p>
          <w:p w14:paraId="5BC67DA1" w14:textId="77777777" w:rsidR="0005711E" w:rsidRPr="0005711E" w:rsidRDefault="0005711E" w:rsidP="00372391">
            <w:pPr>
              <w:pStyle w:val="Akapitzlist"/>
              <w:numPr>
                <w:ilvl w:val="0"/>
                <w:numId w:val="46"/>
              </w:numPr>
              <w:ind w:left="714" w:right="23" w:hanging="357"/>
              <w:contextualSpacing w:val="0"/>
              <w:rPr>
                <w:rFonts w:asciiTheme="minorHAnsi" w:hAnsiTheme="minorHAnsi"/>
                <w:lang w:val="en-GB"/>
              </w:rPr>
            </w:pPr>
            <w:r w:rsidRPr="0005711E">
              <w:rPr>
                <w:rFonts w:asciiTheme="minorHAnsi" w:hAnsiTheme="minorHAnsi"/>
                <w:lang w:val="en-GB"/>
              </w:rPr>
              <w:t>Restoration of degraded ecosystems</w:t>
            </w:r>
          </w:p>
          <w:p w14:paraId="68CE6174" w14:textId="77777777" w:rsidR="0005711E" w:rsidRPr="0005711E" w:rsidRDefault="0005711E" w:rsidP="00372391">
            <w:pPr>
              <w:pStyle w:val="Akapitzlist"/>
              <w:numPr>
                <w:ilvl w:val="0"/>
                <w:numId w:val="46"/>
              </w:numPr>
              <w:ind w:left="714" w:right="23" w:hanging="357"/>
              <w:contextualSpacing w:val="0"/>
              <w:rPr>
                <w:rFonts w:asciiTheme="minorHAnsi" w:hAnsiTheme="minorHAnsi"/>
                <w:lang w:val="en-GB"/>
              </w:rPr>
            </w:pPr>
            <w:r w:rsidRPr="0005711E">
              <w:rPr>
                <w:rFonts w:asciiTheme="minorHAnsi" w:hAnsiTheme="minorHAnsi"/>
                <w:lang w:val="en-GB"/>
              </w:rPr>
              <w:lastRenderedPageBreak/>
              <w:t>Sustainable tourism and the valorisation of natural heritage</w:t>
            </w:r>
          </w:p>
          <w:p w14:paraId="507D826C" w14:textId="77777777" w:rsidR="0005711E" w:rsidRPr="0005711E" w:rsidRDefault="0005711E" w:rsidP="0005711E">
            <w:pPr>
              <w:ind w:left="0" w:right="25"/>
              <w:rPr>
                <w:rFonts w:asciiTheme="minorHAnsi" w:hAnsiTheme="minorHAnsi"/>
                <w:lang w:val="en-GB"/>
              </w:rPr>
            </w:pPr>
          </w:p>
          <w:p w14:paraId="7A01368F" w14:textId="77777777" w:rsidR="0005711E" w:rsidRPr="00F524B9" w:rsidRDefault="0005711E" w:rsidP="00F524B9">
            <w:pPr>
              <w:spacing w:before="80" w:after="80" w:line="360" w:lineRule="auto"/>
              <w:ind w:left="0" w:right="0"/>
              <w:rPr>
                <w:rFonts w:ascii="Trebuchet MS" w:eastAsiaTheme="minorHAnsi" w:hAnsi="Trebuchet MS" w:cstheme="minorBidi"/>
                <w:b/>
                <w:szCs w:val="22"/>
                <w:u w:val="single"/>
                <w:lang w:val="en-GB"/>
              </w:rPr>
            </w:pPr>
            <w:r w:rsidRPr="00F524B9">
              <w:rPr>
                <w:rFonts w:ascii="Trebuchet MS" w:eastAsiaTheme="minorHAnsi" w:hAnsi="Trebuchet MS" w:cstheme="minorBidi"/>
                <w:b/>
                <w:szCs w:val="22"/>
                <w:u w:val="single"/>
                <w:lang w:val="en-GB"/>
              </w:rPr>
              <w:t xml:space="preserve">Examples of actions </w:t>
            </w:r>
            <w:r w:rsidR="0095267D">
              <w:rPr>
                <w:rFonts w:ascii="Trebuchet MS" w:eastAsiaTheme="minorHAnsi" w:hAnsi="Trebuchet MS" w:cstheme="minorBidi"/>
                <w:b/>
                <w:szCs w:val="22"/>
                <w:u w:val="single"/>
                <w:lang w:val="en-GB"/>
              </w:rPr>
              <w:t xml:space="preserve">supported </w:t>
            </w:r>
            <w:r w:rsidRPr="00F524B9">
              <w:rPr>
                <w:rFonts w:ascii="Trebuchet MS" w:eastAsiaTheme="minorHAnsi" w:hAnsi="Trebuchet MS" w:cstheme="minorBidi"/>
                <w:b/>
                <w:szCs w:val="22"/>
                <w:u w:val="single"/>
                <w:lang w:val="en-GB"/>
              </w:rPr>
              <w:t xml:space="preserve">(non-exhaustive list): </w:t>
            </w:r>
          </w:p>
          <w:p w14:paraId="1B96F72D" w14:textId="0C529530" w:rsidR="0005711E" w:rsidRPr="00F524B9" w:rsidRDefault="00BC7D3F" w:rsidP="00372391">
            <w:pPr>
              <w:pStyle w:val="Akapitzlist"/>
              <w:numPr>
                <w:ilvl w:val="0"/>
                <w:numId w:val="47"/>
              </w:numPr>
              <w:ind w:left="357" w:right="23" w:hanging="357"/>
              <w:contextualSpacing w:val="0"/>
              <w:rPr>
                <w:rFonts w:asciiTheme="minorHAnsi" w:hAnsiTheme="minorHAnsi"/>
                <w:lang w:val="en-GB"/>
              </w:rPr>
            </w:pPr>
            <w:r>
              <w:rPr>
                <w:rFonts w:asciiTheme="minorHAnsi" w:hAnsiTheme="minorHAnsi"/>
                <w:lang w:val="en-GB"/>
              </w:rPr>
              <w:t>I</w:t>
            </w:r>
            <w:r w:rsidR="0005711E" w:rsidRPr="00F524B9">
              <w:rPr>
                <w:rFonts w:asciiTheme="minorHAnsi" w:hAnsiTheme="minorHAnsi"/>
                <w:lang w:val="en-GB"/>
              </w:rPr>
              <w:t>mproving policy frameworks for biodiversity and implementing strategies at local, regional and transnational level to conserve and restore ecosystems and to protect wildlife</w:t>
            </w:r>
          </w:p>
          <w:p w14:paraId="09952A21" w14:textId="4FFCA64B" w:rsidR="0005711E" w:rsidRDefault="0005711E" w:rsidP="00066089">
            <w:pPr>
              <w:pStyle w:val="Akapitzlist"/>
              <w:numPr>
                <w:ilvl w:val="0"/>
                <w:numId w:val="47"/>
              </w:numPr>
              <w:ind w:right="23"/>
              <w:contextualSpacing w:val="0"/>
              <w:rPr>
                <w:rFonts w:asciiTheme="minorHAnsi" w:hAnsiTheme="minorHAnsi"/>
                <w:lang w:val="en-GB"/>
              </w:rPr>
            </w:pPr>
            <w:r w:rsidRPr="00F524B9">
              <w:rPr>
                <w:rFonts w:asciiTheme="minorHAnsi" w:hAnsiTheme="minorHAnsi"/>
                <w:lang w:val="en-GB"/>
              </w:rPr>
              <w:t>Improving skills and competences of stakeholders on all policy levels through the exchange of knowledge and best practices to foster the integrated management of natural resources such as air, water and soil</w:t>
            </w:r>
            <w:r w:rsidR="005A4F94">
              <w:rPr>
                <w:rFonts w:asciiTheme="minorHAnsi" w:hAnsiTheme="minorHAnsi"/>
                <w:lang w:val="en-GB"/>
              </w:rPr>
              <w:t xml:space="preserve"> as well as nature based solutions for infrastructure investments</w:t>
            </w:r>
          </w:p>
          <w:p w14:paraId="6114D0C7" w14:textId="0DCEBE89" w:rsidR="00B807ED" w:rsidRPr="00B807ED" w:rsidRDefault="00B807ED" w:rsidP="008464BD">
            <w:pPr>
              <w:pStyle w:val="Akapitzlist"/>
              <w:numPr>
                <w:ilvl w:val="0"/>
                <w:numId w:val="47"/>
              </w:numPr>
              <w:ind w:right="23"/>
              <w:contextualSpacing w:val="0"/>
              <w:rPr>
                <w:rFonts w:asciiTheme="minorHAnsi" w:hAnsiTheme="minorHAnsi"/>
                <w:lang w:val="en-GB"/>
              </w:rPr>
            </w:pPr>
            <w:r>
              <w:rPr>
                <w:rFonts w:asciiTheme="minorHAnsi" w:hAnsiTheme="minorHAnsi"/>
                <w:lang w:val="en-GB"/>
              </w:rPr>
              <w:t xml:space="preserve">Fostering the implementation of policies and strategies for the </w:t>
            </w:r>
            <w:r w:rsidRPr="00B807ED">
              <w:rPr>
                <w:rFonts w:asciiTheme="minorHAnsi" w:hAnsiTheme="minorHAnsi"/>
                <w:lang w:val="en-GB"/>
              </w:rPr>
              <w:t>protection</w:t>
            </w:r>
            <w:r w:rsidR="008464BD">
              <w:rPr>
                <w:rFonts w:asciiTheme="minorHAnsi" w:hAnsiTheme="minorHAnsi"/>
                <w:lang w:val="en-GB"/>
              </w:rPr>
              <w:t xml:space="preserve"> of cultural</w:t>
            </w:r>
            <w:r w:rsidRPr="00B807ED">
              <w:rPr>
                <w:rFonts w:asciiTheme="minorHAnsi" w:hAnsiTheme="minorHAnsi"/>
                <w:lang w:val="en-GB"/>
              </w:rPr>
              <w:t xml:space="preserve"> landscape</w:t>
            </w:r>
            <w:r>
              <w:rPr>
                <w:rFonts w:asciiTheme="minorHAnsi" w:hAnsiTheme="minorHAnsi"/>
                <w:lang w:val="en-GB"/>
              </w:rPr>
              <w:t>s</w:t>
            </w:r>
            <w:r w:rsidR="008464BD">
              <w:rPr>
                <w:rFonts w:asciiTheme="minorHAnsi" w:hAnsiTheme="minorHAnsi"/>
                <w:lang w:val="en-GB"/>
              </w:rPr>
              <w:t xml:space="preserve"> and inte</w:t>
            </w:r>
            <w:r w:rsidR="008464BD" w:rsidRPr="008464BD">
              <w:rPr>
                <w:rFonts w:asciiTheme="minorHAnsi" w:hAnsiTheme="minorHAnsi"/>
                <w:lang w:val="en-GB"/>
              </w:rPr>
              <w:t>grating biodiversity protection interests into landscape management</w:t>
            </w:r>
          </w:p>
          <w:p w14:paraId="3A7DF0FB" w14:textId="0269A0CB" w:rsidR="0005711E" w:rsidRDefault="0005711E" w:rsidP="00372391">
            <w:pPr>
              <w:pStyle w:val="Akapitzlist"/>
              <w:numPr>
                <w:ilvl w:val="0"/>
                <w:numId w:val="47"/>
              </w:numPr>
              <w:ind w:left="357" w:right="23" w:hanging="357"/>
              <w:contextualSpacing w:val="0"/>
              <w:rPr>
                <w:rFonts w:asciiTheme="minorHAnsi" w:hAnsiTheme="minorHAnsi"/>
                <w:lang w:val="en-GB"/>
              </w:rPr>
            </w:pPr>
            <w:r w:rsidRPr="00F524B9">
              <w:rPr>
                <w:rFonts w:asciiTheme="minorHAnsi" w:hAnsiTheme="minorHAnsi"/>
                <w:lang w:val="en-GB"/>
              </w:rPr>
              <w:t xml:space="preserve">Linking green and blue infrastructures in a coordinated way to create </w:t>
            </w:r>
            <w:r w:rsidR="0095267D">
              <w:rPr>
                <w:rFonts w:asciiTheme="minorHAnsi" w:hAnsiTheme="minorHAnsi"/>
                <w:lang w:val="en-GB"/>
              </w:rPr>
              <w:t xml:space="preserve">and strengthen </w:t>
            </w:r>
            <w:r w:rsidRPr="00F524B9">
              <w:rPr>
                <w:rFonts w:asciiTheme="minorHAnsi" w:hAnsiTheme="minorHAnsi"/>
                <w:lang w:val="en-GB"/>
              </w:rPr>
              <w:t xml:space="preserve">ecological corridors and protected sites at local, regional and transnational level, which will help to reduce landscape fragmentation and improve the transboundary connectivity of habitats </w:t>
            </w:r>
          </w:p>
          <w:p w14:paraId="0C92A17B" w14:textId="77777777" w:rsidR="0005711E" w:rsidRPr="00F524B9" w:rsidRDefault="0005711E" w:rsidP="00372391">
            <w:pPr>
              <w:pStyle w:val="Akapitzlist"/>
              <w:numPr>
                <w:ilvl w:val="0"/>
                <w:numId w:val="47"/>
              </w:numPr>
              <w:ind w:left="357" w:right="23" w:hanging="357"/>
              <w:contextualSpacing w:val="0"/>
              <w:rPr>
                <w:rFonts w:asciiTheme="minorHAnsi" w:hAnsiTheme="minorHAnsi"/>
                <w:lang w:val="en-GB"/>
              </w:rPr>
            </w:pPr>
            <w:r w:rsidRPr="00F524B9">
              <w:rPr>
                <w:rFonts w:asciiTheme="minorHAnsi" w:hAnsiTheme="minorHAnsi"/>
                <w:lang w:val="en-GB"/>
              </w:rPr>
              <w:t>Testing in pilot actions innovative technical solutions for the restoration of degraded eco-systems (e.g. rivers, high-diversity landscapes, forests) and upscaling these approaches at a wider territorial level</w:t>
            </w:r>
          </w:p>
          <w:p w14:paraId="7049AC6B" w14:textId="593EB356" w:rsidR="0005711E" w:rsidRPr="00F524B9" w:rsidRDefault="00BC7D3F" w:rsidP="00372391">
            <w:pPr>
              <w:pStyle w:val="Akapitzlist"/>
              <w:numPr>
                <w:ilvl w:val="0"/>
                <w:numId w:val="47"/>
              </w:numPr>
              <w:ind w:left="357" w:right="23" w:hanging="357"/>
              <w:contextualSpacing w:val="0"/>
              <w:rPr>
                <w:rFonts w:asciiTheme="minorHAnsi" w:hAnsiTheme="minorHAnsi"/>
                <w:lang w:val="en-GB"/>
              </w:rPr>
            </w:pPr>
            <w:r>
              <w:rPr>
                <w:rFonts w:asciiTheme="minorHAnsi" w:hAnsiTheme="minorHAnsi"/>
                <w:lang w:val="en-GB"/>
              </w:rPr>
              <w:t>Fostering</w:t>
            </w:r>
            <w:r w:rsidRPr="00F524B9">
              <w:rPr>
                <w:rFonts w:asciiTheme="minorHAnsi" w:hAnsiTheme="minorHAnsi"/>
                <w:lang w:val="en-GB"/>
              </w:rPr>
              <w:t xml:space="preserve"> </w:t>
            </w:r>
            <w:r w:rsidR="0005711E" w:rsidRPr="00F524B9">
              <w:rPr>
                <w:rFonts w:asciiTheme="minorHAnsi" w:hAnsiTheme="minorHAnsi"/>
                <w:lang w:val="en-GB"/>
              </w:rPr>
              <w:t xml:space="preserve">and testing solutions to evaluate and enhance ecosystem services and to raise the awareness of policy makers on the local and regional value of </w:t>
            </w:r>
            <w:r w:rsidR="00357916">
              <w:rPr>
                <w:rFonts w:asciiTheme="minorHAnsi" w:hAnsiTheme="minorHAnsi"/>
                <w:lang w:val="en-GB"/>
              </w:rPr>
              <w:t>ecosystems</w:t>
            </w:r>
            <w:r w:rsidR="0044240C">
              <w:rPr>
                <w:rFonts w:asciiTheme="minorHAnsi" w:hAnsiTheme="minorHAnsi"/>
                <w:lang w:val="en-GB"/>
              </w:rPr>
              <w:t xml:space="preserve">, considering also their function for </w:t>
            </w:r>
            <w:r w:rsidR="0044240C" w:rsidRPr="00C44EC1">
              <w:rPr>
                <w:rFonts w:asciiTheme="minorHAnsi" w:hAnsiTheme="minorHAnsi"/>
                <w:lang w:val="en-GB"/>
              </w:rPr>
              <w:t xml:space="preserve">improving public health and well-being through </w:t>
            </w:r>
            <w:r w:rsidR="0044240C">
              <w:rPr>
                <w:rFonts w:asciiTheme="minorHAnsi" w:hAnsiTheme="minorHAnsi"/>
                <w:lang w:val="en-GB"/>
              </w:rPr>
              <w:t xml:space="preserve">e.g. </w:t>
            </w:r>
            <w:r w:rsidR="0044240C" w:rsidRPr="00C44EC1">
              <w:rPr>
                <w:rFonts w:asciiTheme="minorHAnsi" w:hAnsiTheme="minorHAnsi"/>
                <w:lang w:val="en-GB"/>
              </w:rPr>
              <w:t>nature access,</w:t>
            </w:r>
            <w:r w:rsidR="0044240C">
              <w:rPr>
                <w:rFonts w:asciiTheme="minorHAnsi" w:hAnsiTheme="minorHAnsi"/>
                <w:lang w:val="en-GB"/>
              </w:rPr>
              <w:t xml:space="preserve"> outdoor sports and recreation</w:t>
            </w:r>
          </w:p>
          <w:p w14:paraId="556882AD" w14:textId="1218641A" w:rsidR="0005711E" w:rsidRPr="00F524B9" w:rsidRDefault="0005711E" w:rsidP="00372391">
            <w:pPr>
              <w:pStyle w:val="Akapitzlist"/>
              <w:numPr>
                <w:ilvl w:val="0"/>
                <w:numId w:val="47"/>
              </w:numPr>
              <w:ind w:left="357" w:right="23" w:hanging="357"/>
              <w:contextualSpacing w:val="0"/>
              <w:rPr>
                <w:rFonts w:asciiTheme="minorHAnsi" w:hAnsiTheme="minorHAnsi"/>
                <w:lang w:val="en-GB"/>
              </w:rPr>
            </w:pPr>
            <w:r w:rsidRPr="00F524B9">
              <w:rPr>
                <w:rFonts w:asciiTheme="minorHAnsi" w:hAnsiTheme="minorHAnsi"/>
                <w:lang w:val="en-GB"/>
              </w:rPr>
              <w:t>Strengthening the transnational coordination of environmental management and nature protection in the frame of multilateral cooperation initiatives and structures such as the Green Belt Initiative</w:t>
            </w:r>
          </w:p>
          <w:p w14:paraId="2569FFCA" w14:textId="055C3B65" w:rsidR="0005711E" w:rsidRDefault="0005711E" w:rsidP="006839DA">
            <w:pPr>
              <w:pStyle w:val="Akapitzlist"/>
              <w:numPr>
                <w:ilvl w:val="0"/>
                <w:numId w:val="47"/>
              </w:numPr>
              <w:ind w:right="23"/>
              <w:contextualSpacing w:val="0"/>
              <w:rPr>
                <w:rFonts w:asciiTheme="minorHAnsi" w:hAnsiTheme="minorHAnsi"/>
                <w:lang w:val="en-GB"/>
              </w:rPr>
            </w:pPr>
            <w:r w:rsidRPr="00F524B9">
              <w:rPr>
                <w:rFonts w:asciiTheme="minorHAnsi" w:hAnsiTheme="minorHAnsi"/>
                <w:lang w:val="en-GB"/>
              </w:rPr>
              <w:t xml:space="preserve">Developing transnational approaches to sustainable land use in order to prevent urban sprawl and testing </w:t>
            </w:r>
            <w:r w:rsidR="000924CA">
              <w:rPr>
                <w:rFonts w:asciiTheme="minorHAnsi" w:hAnsiTheme="minorHAnsi"/>
                <w:lang w:val="en-GB"/>
              </w:rPr>
              <w:t xml:space="preserve">through </w:t>
            </w:r>
            <w:r w:rsidRPr="00F524B9">
              <w:rPr>
                <w:rFonts w:asciiTheme="minorHAnsi" w:hAnsiTheme="minorHAnsi"/>
                <w:lang w:val="en-GB"/>
              </w:rPr>
              <w:t xml:space="preserve">pilot actions novel approaches for the remediation </w:t>
            </w:r>
            <w:r w:rsidR="006839DA">
              <w:rPr>
                <w:rFonts w:asciiTheme="minorHAnsi" w:hAnsiTheme="minorHAnsi"/>
                <w:lang w:val="en-GB"/>
              </w:rPr>
              <w:t xml:space="preserve">and re-use </w:t>
            </w:r>
            <w:r w:rsidRPr="00F524B9">
              <w:rPr>
                <w:rFonts w:asciiTheme="minorHAnsi" w:hAnsiTheme="minorHAnsi"/>
                <w:lang w:val="en-GB"/>
              </w:rPr>
              <w:t>of polluted brownfield sites</w:t>
            </w:r>
            <w:r w:rsidR="006839DA">
              <w:rPr>
                <w:rFonts w:asciiTheme="minorHAnsi" w:hAnsiTheme="minorHAnsi"/>
                <w:lang w:val="en-GB"/>
              </w:rPr>
              <w:t xml:space="preserve"> as well as the</w:t>
            </w:r>
            <w:r w:rsidR="006839DA" w:rsidRPr="006839DA">
              <w:rPr>
                <w:rFonts w:asciiTheme="minorHAnsi" w:hAnsiTheme="minorHAnsi"/>
                <w:lang w:val="en-GB"/>
              </w:rPr>
              <w:t xml:space="preserve"> regeneration of degraded peri-urban areas</w:t>
            </w:r>
          </w:p>
          <w:p w14:paraId="3E5F3D3A" w14:textId="3F2444FC" w:rsidR="00705B6A" w:rsidRPr="00F524B9" w:rsidRDefault="00705B6A" w:rsidP="00705B6A">
            <w:pPr>
              <w:pStyle w:val="Akapitzlist"/>
              <w:numPr>
                <w:ilvl w:val="0"/>
                <w:numId w:val="47"/>
              </w:numPr>
              <w:ind w:right="23"/>
              <w:contextualSpacing w:val="0"/>
              <w:rPr>
                <w:rFonts w:asciiTheme="minorHAnsi" w:hAnsiTheme="minorHAnsi"/>
                <w:lang w:val="en-GB"/>
              </w:rPr>
            </w:pPr>
            <w:r>
              <w:rPr>
                <w:rFonts w:asciiTheme="minorHAnsi" w:hAnsiTheme="minorHAnsi"/>
                <w:lang w:val="en-GB"/>
              </w:rPr>
              <w:t>Promoting</w:t>
            </w:r>
            <w:r w:rsidRPr="00705B6A">
              <w:rPr>
                <w:rFonts w:asciiTheme="minorHAnsi" w:hAnsiTheme="minorHAnsi"/>
                <w:lang w:val="en-GB"/>
              </w:rPr>
              <w:t xml:space="preserve"> </w:t>
            </w:r>
            <w:r>
              <w:rPr>
                <w:rFonts w:asciiTheme="minorHAnsi" w:hAnsiTheme="minorHAnsi"/>
                <w:lang w:val="en-GB"/>
              </w:rPr>
              <w:t>innovativ</w:t>
            </w:r>
            <w:r w:rsidRPr="00705B6A">
              <w:rPr>
                <w:rFonts w:asciiTheme="minorHAnsi" w:hAnsiTheme="minorHAnsi"/>
                <w:lang w:val="en-GB"/>
              </w:rPr>
              <w:t>e solution</w:t>
            </w:r>
            <w:r>
              <w:rPr>
                <w:rFonts w:asciiTheme="minorHAnsi" w:hAnsiTheme="minorHAnsi"/>
                <w:lang w:val="en-GB"/>
              </w:rPr>
              <w:t>s,</w:t>
            </w:r>
            <w:r w:rsidRPr="00705B6A">
              <w:rPr>
                <w:rFonts w:asciiTheme="minorHAnsi" w:hAnsiTheme="minorHAnsi"/>
                <w:lang w:val="en-GB"/>
              </w:rPr>
              <w:t xml:space="preserve"> </w:t>
            </w:r>
            <w:r>
              <w:rPr>
                <w:rFonts w:asciiTheme="minorHAnsi" w:hAnsiTheme="minorHAnsi"/>
                <w:lang w:val="en-GB"/>
              </w:rPr>
              <w:t>considering</w:t>
            </w:r>
            <w:r w:rsidRPr="00705B6A">
              <w:rPr>
                <w:rFonts w:asciiTheme="minorHAnsi" w:hAnsiTheme="minorHAnsi"/>
                <w:lang w:val="en-GB"/>
              </w:rPr>
              <w:t xml:space="preserve"> </w:t>
            </w:r>
            <w:r>
              <w:rPr>
                <w:rFonts w:asciiTheme="minorHAnsi" w:hAnsiTheme="minorHAnsi"/>
                <w:lang w:val="en-GB"/>
              </w:rPr>
              <w:t xml:space="preserve">also </w:t>
            </w:r>
            <w:r w:rsidRPr="00705B6A">
              <w:rPr>
                <w:rFonts w:asciiTheme="minorHAnsi" w:hAnsiTheme="minorHAnsi"/>
                <w:lang w:val="en-GB"/>
              </w:rPr>
              <w:t>applicable regulatory arrangements and incentives</w:t>
            </w:r>
            <w:r>
              <w:rPr>
                <w:rFonts w:asciiTheme="minorHAnsi" w:hAnsiTheme="minorHAnsi"/>
                <w:lang w:val="en-GB"/>
              </w:rPr>
              <w:t xml:space="preserve">, </w:t>
            </w:r>
            <w:r w:rsidRPr="00705B6A">
              <w:rPr>
                <w:rFonts w:asciiTheme="minorHAnsi" w:hAnsiTheme="minorHAnsi"/>
                <w:lang w:val="en-GB"/>
              </w:rPr>
              <w:t>to advert soil degradation (including soi</w:t>
            </w:r>
            <w:r>
              <w:rPr>
                <w:rFonts w:asciiTheme="minorHAnsi" w:hAnsiTheme="minorHAnsi"/>
                <w:lang w:val="en-GB"/>
              </w:rPr>
              <w:t>l</w:t>
            </w:r>
            <w:r w:rsidRPr="00705B6A">
              <w:rPr>
                <w:rFonts w:asciiTheme="minorHAnsi" w:hAnsiTheme="minorHAnsi"/>
                <w:lang w:val="en-GB"/>
              </w:rPr>
              <w:t xml:space="preserve"> compaction) and enhance the soil p</w:t>
            </w:r>
            <w:r>
              <w:rPr>
                <w:rFonts w:asciiTheme="minorHAnsi" w:hAnsiTheme="minorHAnsi"/>
                <w:lang w:val="en-GB"/>
              </w:rPr>
              <w:t>r</w:t>
            </w:r>
            <w:r w:rsidRPr="00705B6A">
              <w:rPr>
                <w:rFonts w:asciiTheme="minorHAnsi" w:hAnsiTheme="minorHAnsi"/>
                <w:lang w:val="en-GB"/>
              </w:rPr>
              <w:t>o</w:t>
            </w:r>
            <w:r>
              <w:rPr>
                <w:rFonts w:asciiTheme="minorHAnsi" w:hAnsiTheme="minorHAnsi"/>
                <w:lang w:val="en-GB"/>
              </w:rPr>
              <w:t xml:space="preserve">perties, e.g. </w:t>
            </w:r>
            <w:r w:rsidRPr="00705B6A">
              <w:rPr>
                <w:rFonts w:asciiTheme="minorHAnsi" w:hAnsiTheme="minorHAnsi"/>
                <w:lang w:val="en-GB"/>
              </w:rPr>
              <w:t>increasing the organic matter content of the soil</w:t>
            </w:r>
          </w:p>
          <w:p w14:paraId="6E86B329" w14:textId="77777777" w:rsidR="0005711E" w:rsidRPr="00F524B9" w:rsidRDefault="0005711E" w:rsidP="00372391">
            <w:pPr>
              <w:pStyle w:val="Akapitzlist"/>
              <w:numPr>
                <w:ilvl w:val="0"/>
                <w:numId w:val="47"/>
              </w:numPr>
              <w:ind w:left="357" w:right="23" w:hanging="357"/>
              <w:contextualSpacing w:val="0"/>
              <w:rPr>
                <w:rFonts w:asciiTheme="minorHAnsi" w:hAnsiTheme="minorHAnsi"/>
                <w:lang w:val="en-GB"/>
              </w:rPr>
            </w:pPr>
            <w:r w:rsidRPr="00F524B9">
              <w:rPr>
                <w:rFonts w:asciiTheme="minorHAnsi" w:hAnsiTheme="minorHAnsi"/>
                <w:lang w:val="en-GB"/>
              </w:rPr>
              <w:t>Developing and testing integrated environmental action plans (e.g. on monitoring and reducing pollutants) on the local and regional level as a basis for pollution prevention and remediation measures</w:t>
            </w:r>
          </w:p>
          <w:p w14:paraId="40941060" w14:textId="09D0D1A6" w:rsidR="0005711E" w:rsidRPr="00F524B9" w:rsidRDefault="0005711E" w:rsidP="00372391">
            <w:pPr>
              <w:pStyle w:val="Akapitzlist"/>
              <w:numPr>
                <w:ilvl w:val="0"/>
                <w:numId w:val="47"/>
              </w:numPr>
              <w:ind w:left="357" w:right="23" w:hanging="357"/>
              <w:contextualSpacing w:val="0"/>
              <w:rPr>
                <w:rFonts w:asciiTheme="minorHAnsi" w:hAnsiTheme="minorHAnsi"/>
                <w:lang w:val="en-GB"/>
              </w:rPr>
            </w:pPr>
            <w:r w:rsidRPr="00F524B9">
              <w:rPr>
                <w:rFonts w:asciiTheme="minorHAnsi" w:hAnsiTheme="minorHAnsi"/>
                <w:lang w:val="en-GB"/>
              </w:rPr>
              <w:t xml:space="preserve">Building capacities for an integrated management of water ecosystems (e.g. by harmonising the implementation of </w:t>
            </w:r>
            <w:r w:rsidR="00CD0335">
              <w:rPr>
                <w:rFonts w:asciiTheme="minorHAnsi" w:hAnsiTheme="minorHAnsi"/>
                <w:lang w:val="en-GB"/>
              </w:rPr>
              <w:t xml:space="preserve">water </w:t>
            </w:r>
            <w:r w:rsidRPr="00F524B9">
              <w:rPr>
                <w:rFonts w:asciiTheme="minorHAnsi" w:hAnsiTheme="minorHAnsi"/>
                <w:lang w:val="en-GB"/>
              </w:rPr>
              <w:t xml:space="preserve">management plans to improve </w:t>
            </w:r>
            <w:r w:rsidR="006839DA">
              <w:rPr>
                <w:rFonts w:asciiTheme="minorHAnsi" w:hAnsiTheme="minorHAnsi"/>
                <w:lang w:val="en-GB"/>
              </w:rPr>
              <w:t xml:space="preserve">transboundary </w:t>
            </w:r>
            <w:r w:rsidRPr="00F524B9">
              <w:rPr>
                <w:rFonts w:asciiTheme="minorHAnsi" w:hAnsiTheme="minorHAnsi"/>
                <w:lang w:val="en-GB"/>
              </w:rPr>
              <w:t xml:space="preserve">water quality in transnational river basins, or by applying innovative water treatment technologies) </w:t>
            </w:r>
          </w:p>
          <w:p w14:paraId="0B44FCAF" w14:textId="599F3E82" w:rsidR="0005711E" w:rsidRPr="00F524B9" w:rsidRDefault="0005711E" w:rsidP="00372391">
            <w:pPr>
              <w:pStyle w:val="Akapitzlist"/>
              <w:numPr>
                <w:ilvl w:val="0"/>
                <w:numId w:val="47"/>
              </w:numPr>
              <w:ind w:left="357" w:right="23" w:hanging="357"/>
              <w:contextualSpacing w:val="0"/>
              <w:rPr>
                <w:rFonts w:asciiTheme="minorHAnsi" w:hAnsiTheme="minorHAnsi"/>
                <w:lang w:val="en-GB"/>
              </w:rPr>
            </w:pPr>
            <w:r w:rsidRPr="00F524B9">
              <w:rPr>
                <w:rFonts w:asciiTheme="minorHAnsi" w:hAnsiTheme="minorHAnsi"/>
                <w:lang w:val="en-GB"/>
              </w:rPr>
              <w:t xml:space="preserve">Sharing good practices and </w:t>
            </w:r>
            <w:r w:rsidR="00BC7D3F">
              <w:rPr>
                <w:rFonts w:asciiTheme="minorHAnsi" w:hAnsiTheme="minorHAnsi"/>
                <w:lang w:val="en-GB"/>
              </w:rPr>
              <w:t>applying</w:t>
            </w:r>
            <w:r w:rsidR="00BC7D3F" w:rsidRPr="00F524B9">
              <w:rPr>
                <w:rFonts w:asciiTheme="minorHAnsi" w:hAnsiTheme="minorHAnsi"/>
                <w:lang w:val="en-GB"/>
              </w:rPr>
              <w:t xml:space="preserve"> </w:t>
            </w:r>
            <w:r w:rsidRPr="00F524B9">
              <w:rPr>
                <w:rFonts w:asciiTheme="minorHAnsi" w:hAnsiTheme="minorHAnsi"/>
                <w:lang w:val="en-GB"/>
              </w:rPr>
              <w:t>innovative solutions that address</w:t>
            </w:r>
            <w:r w:rsidR="008974C6">
              <w:rPr>
                <w:rFonts w:asciiTheme="minorHAnsi" w:hAnsiTheme="minorHAnsi"/>
                <w:lang w:val="en-GB"/>
              </w:rPr>
              <w:t xml:space="preserve">, among others </w:t>
            </w:r>
            <w:r w:rsidRPr="00F524B9">
              <w:rPr>
                <w:rFonts w:asciiTheme="minorHAnsi" w:hAnsiTheme="minorHAnsi"/>
                <w:lang w:val="en-GB"/>
              </w:rPr>
              <w:t>invasive alien species</w:t>
            </w:r>
            <w:r w:rsidR="008974C6">
              <w:rPr>
                <w:rFonts w:asciiTheme="minorHAnsi" w:hAnsiTheme="minorHAnsi"/>
                <w:lang w:val="en-GB"/>
              </w:rPr>
              <w:t>,</w:t>
            </w:r>
            <w:r w:rsidRPr="00F524B9">
              <w:rPr>
                <w:rFonts w:asciiTheme="minorHAnsi" w:hAnsiTheme="minorHAnsi"/>
                <w:lang w:val="en-GB"/>
              </w:rPr>
              <w:t xml:space="preserve"> and strengthen sustainable environmental management practices (e.g. for </w:t>
            </w:r>
            <w:r w:rsidR="008974C6">
              <w:rPr>
                <w:rFonts w:asciiTheme="minorHAnsi" w:hAnsiTheme="minorHAnsi"/>
                <w:lang w:val="en-GB"/>
              </w:rPr>
              <w:t xml:space="preserve">agriculture and </w:t>
            </w:r>
            <w:r w:rsidRPr="00F524B9">
              <w:rPr>
                <w:rFonts w:asciiTheme="minorHAnsi" w:hAnsiTheme="minorHAnsi"/>
                <w:lang w:val="en-GB"/>
              </w:rPr>
              <w:t>forest management, lakes, pollinator-friendly management</w:t>
            </w:r>
            <w:r w:rsidR="008974C6">
              <w:rPr>
                <w:rFonts w:asciiTheme="minorHAnsi" w:hAnsiTheme="minorHAnsi"/>
                <w:lang w:val="en-GB"/>
              </w:rPr>
              <w:t>, sustainable food chains</w:t>
            </w:r>
            <w:r w:rsidRPr="00F524B9">
              <w:rPr>
                <w:rFonts w:asciiTheme="minorHAnsi" w:hAnsiTheme="minorHAnsi"/>
                <w:lang w:val="en-GB"/>
              </w:rPr>
              <w:t>)</w:t>
            </w:r>
          </w:p>
          <w:p w14:paraId="709E75D3" w14:textId="5FE2ACD5" w:rsidR="0005711E" w:rsidRDefault="0005711E" w:rsidP="00372391">
            <w:pPr>
              <w:pStyle w:val="Akapitzlist"/>
              <w:numPr>
                <w:ilvl w:val="0"/>
                <w:numId w:val="47"/>
              </w:numPr>
              <w:ind w:left="357" w:right="23" w:hanging="357"/>
              <w:contextualSpacing w:val="0"/>
              <w:rPr>
                <w:rFonts w:asciiTheme="minorHAnsi" w:hAnsiTheme="minorHAnsi"/>
                <w:lang w:val="en-GB"/>
              </w:rPr>
            </w:pPr>
            <w:r w:rsidRPr="00F524B9">
              <w:rPr>
                <w:rFonts w:asciiTheme="minorHAnsi" w:hAnsiTheme="minorHAnsi"/>
                <w:lang w:val="en-GB"/>
              </w:rPr>
              <w:t>Developing and implementing strategies and solutions for sustainable tourism that valorises central Europe’s natural heritage (e.g. protected areas, wetlands, landscapes) through participatory approaches and that avoids usage conflicts</w:t>
            </w:r>
          </w:p>
          <w:p w14:paraId="0A1B1EF6" w14:textId="1BD74F35" w:rsidR="00AC5BBE" w:rsidRDefault="00AC5BBE" w:rsidP="00AC5BBE">
            <w:pPr>
              <w:ind w:left="0" w:right="25"/>
              <w:rPr>
                <w:rFonts w:asciiTheme="minorHAnsi" w:hAnsiTheme="minorHAnsi"/>
                <w:lang w:val="en-GB"/>
              </w:rPr>
            </w:pPr>
            <w:r w:rsidRPr="00AC3B9F">
              <w:rPr>
                <w:rFonts w:asciiTheme="minorHAnsi" w:hAnsiTheme="minorHAnsi"/>
                <w:lang w:val="en-GB"/>
              </w:rPr>
              <w:lastRenderedPageBreak/>
              <w:t xml:space="preserve">Actions should seek synergies with European and national instruments, in particular related to the EU Green Deal. </w:t>
            </w:r>
            <w:r w:rsidRPr="00DB0CC8">
              <w:rPr>
                <w:rFonts w:asciiTheme="minorHAnsi" w:hAnsiTheme="minorHAnsi"/>
                <w:lang w:val="en-GB"/>
              </w:rPr>
              <w:t xml:space="preserve">They should </w:t>
            </w:r>
            <w:r>
              <w:rPr>
                <w:rFonts w:asciiTheme="minorHAnsi" w:hAnsiTheme="minorHAnsi"/>
                <w:lang w:val="en-GB"/>
              </w:rPr>
              <w:t xml:space="preserve">take into account available </w:t>
            </w:r>
            <w:r w:rsidRPr="00DB0CC8">
              <w:rPr>
                <w:rFonts w:asciiTheme="minorHAnsi" w:hAnsiTheme="minorHAnsi"/>
                <w:lang w:val="en-GB"/>
              </w:rPr>
              <w:t xml:space="preserve">results </w:t>
            </w:r>
            <w:r>
              <w:rPr>
                <w:rFonts w:asciiTheme="minorHAnsi" w:hAnsiTheme="minorHAnsi"/>
                <w:lang w:val="en-GB"/>
              </w:rPr>
              <w:t>from</w:t>
            </w:r>
            <w:r w:rsidRPr="00DB0CC8">
              <w:rPr>
                <w:rFonts w:asciiTheme="minorHAnsi" w:hAnsiTheme="minorHAnsi"/>
                <w:lang w:val="en-GB"/>
              </w:rPr>
              <w:t xml:space="preserve"> </w:t>
            </w:r>
            <w:r>
              <w:rPr>
                <w:rFonts w:asciiTheme="minorHAnsi" w:hAnsiTheme="minorHAnsi"/>
                <w:lang w:val="en-GB"/>
              </w:rPr>
              <w:t xml:space="preserve">other </w:t>
            </w:r>
            <w:r w:rsidRPr="00DB0CC8">
              <w:rPr>
                <w:rFonts w:asciiTheme="minorHAnsi" w:hAnsiTheme="minorHAnsi"/>
                <w:lang w:val="en-GB"/>
              </w:rPr>
              <w:t xml:space="preserve">programmes like Horizon Europe, LIFE etc. and </w:t>
            </w:r>
            <w:r>
              <w:rPr>
                <w:rFonts w:asciiTheme="minorHAnsi" w:hAnsiTheme="minorHAnsi"/>
                <w:lang w:val="en-GB"/>
              </w:rPr>
              <w:t xml:space="preserve">contribute to </w:t>
            </w:r>
            <w:r w:rsidRPr="00DB0CC8">
              <w:rPr>
                <w:rFonts w:asciiTheme="minorHAnsi" w:hAnsiTheme="minorHAnsi"/>
                <w:lang w:val="en-GB"/>
              </w:rPr>
              <w:t xml:space="preserve">lever investments </w:t>
            </w:r>
            <w:r>
              <w:rPr>
                <w:rFonts w:asciiTheme="minorHAnsi" w:hAnsiTheme="minorHAnsi"/>
                <w:lang w:val="en-GB"/>
              </w:rPr>
              <w:t xml:space="preserve">from </w:t>
            </w:r>
            <w:r w:rsidRPr="00DB0CC8">
              <w:rPr>
                <w:rFonts w:asciiTheme="minorHAnsi" w:hAnsiTheme="minorHAnsi"/>
                <w:lang w:val="en-GB"/>
              </w:rPr>
              <w:t xml:space="preserve">e.g. </w:t>
            </w:r>
            <w:r>
              <w:rPr>
                <w:rFonts w:asciiTheme="minorHAnsi" w:hAnsiTheme="minorHAnsi"/>
                <w:lang w:val="en-GB"/>
              </w:rPr>
              <w:t xml:space="preserve">national and </w:t>
            </w:r>
            <w:r w:rsidRPr="00DB0CC8">
              <w:rPr>
                <w:rFonts w:asciiTheme="minorHAnsi" w:hAnsiTheme="minorHAnsi"/>
                <w:lang w:val="en-GB"/>
              </w:rPr>
              <w:t>regional ERDF programmes,</w:t>
            </w:r>
            <w:r w:rsidR="003E3511">
              <w:rPr>
                <w:rFonts w:asciiTheme="minorHAnsi" w:hAnsiTheme="minorHAnsi"/>
                <w:lang w:val="en-GB"/>
              </w:rPr>
              <w:t xml:space="preserve"> InvestEU and</w:t>
            </w:r>
            <w:r w:rsidRPr="00DB0CC8">
              <w:rPr>
                <w:rFonts w:asciiTheme="minorHAnsi" w:hAnsiTheme="minorHAnsi"/>
                <w:lang w:val="en-GB"/>
              </w:rPr>
              <w:t xml:space="preserve"> the </w:t>
            </w:r>
            <w:r w:rsidR="0002090C">
              <w:rPr>
                <w:rFonts w:asciiTheme="minorHAnsi" w:hAnsiTheme="minorHAnsi"/>
                <w:lang w:val="en-GB"/>
              </w:rPr>
              <w:t>Just</w:t>
            </w:r>
            <w:r w:rsidR="0002090C" w:rsidRPr="00DB0CC8">
              <w:rPr>
                <w:rFonts w:asciiTheme="minorHAnsi" w:hAnsiTheme="minorHAnsi"/>
                <w:lang w:val="en-GB"/>
              </w:rPr>
              <w:t xml:space="preserve"> </w:t>
            </w:r>
            <w:r w:rsidRPr="00DB0CC8">
              <w:rPr>
                <w:rFonts w:asciiTheme="minorHAnsi" w:hAnsiTheme="minorHAnsi"/>
                <w:lang w:val="en-GB"/>
              </w:rPr>
              <w:t>Transition Fund</w:t>
            </w:r>
            <w:r>
              <w:rPr>
                <w:rFonts w:asciiTheme="minorHAnsi" w:hAnsiTheme="minorHAnsi"/>
                <w:lang w:val="en-GB"/>
              </w:rPr>
              <w:t>.</w:t>
            </w:r>
            <w:r w:rsidRPr="00DB0CC8">
              <w:rPr>
                <w:rFonts w:asciiTheme="minorHAnsi" w:hAnsiTheme="minorHAnsi"/>
                <w:lang w:val="en-GB"/>
              </w:rPr>
              <w:t xml:space="preserve"> </w:t>
            </w:r>
            <w:r w:rsidR="006D0877">
              <w:rPr>
                <w:rFonts w:asciiTheme="minorHAnsi" w:hAnsiTheme="minorHAnsi"/>
                <w:lang w:val="en-GB"/>
              </w:rPr>
              <w:t>Where</w:t>
            </w:r>
            <w:r w:rsidR="003E3511">
              <w:rPr>
                <w:rFonts w:asciiTheme="minorHAnsi" w:hAnsiTheme="minorHAnsi"/>
                <w:lang w:val="en-GB"/>
              </w:rPr>
              <w:t xml:space="preserve"> relevant, s</w:t>
            </w:r>
            <w:r w:rsidR="003E3511" w:rsidRPr="00B80619">
              <w:rPr>
                <w:rFonts w:asciiTheme="minorHAnsi" w:hAnsiTheme="minorHAnsi"/>
                <w:lang w:val="en-GB"/>
              </w:rPr>
              <w:t xml:space="preserve">ynergies and complementarities with the ESF+ should be </w:t>
            </w:r>
            <w:r w:rsidR="003E3511">
              <w:rPr>
                <w:rFonts w:asciiTheme="minorHAnsi" w:hAnsiTheme="minorHAnsi"/>
                <w:lang w:val="en-GB"/>
              </w:rPr>
              <w:t>considered, e.g. linked to the</w:t>
            </w:r>
            <w:r w:rsidR="003E3511" w:rsidRPr="00B80619">
              <w:rPr>
                <w:rFonts w:asciiTheme="minorHAnsi" w:hAnsiTheme="minorHAnsi"/>
                <w:lang w:val="en-GB"/>
              </w:rPr>
              <w:t xml:space="preserve"> development</w:t>
            </w:r>
            <w:r w:rsidR="003E3511">
              <w:rPr>
                <w:rFonts w:asciiTheme="minorHAnsi" w:hAnsiTheme="minorHAnsi"/>
                <w:lang w:val="en-GB"/>
              </w:rPr>
              <w:t xml:space="preserve"> of green skills and green jobs, and </w:t>
            </w:r>
            <w:r w:rsidR="003E3511" w:rsidRPr="00B80619">
              <w:rPr>
                <w:rFonts w:asciiTheme="minorHAnsi" w:hAnsiTheme="minorHAnsi"/>
                <w:lang w:val="en-GB"/>
              </w:rPr>
              <w:t xml:space="preserve">the EAFRD, </w:t>
            </w:r>
            <w:r w:rsidR="003E3511">
              <w:rPr>
                <w:rFonts w:asciiTheme="minorHAnsi" w:hAnsiTheme="minorHAnsi"/>
                <w:lang w:val="en-GB"/>
              </w:rPr>
              <w:t xml:space="preserve">e.g. regarding </w:t>
            </w:r>
            <w:r w:rsidR="003E3511" w:rsidRPr="003E3511">
              <w:rPr>
                <w:rFonts w:asciiTheme="minorHAnsi" w:hAnsiTheme="minorHAnsi"/>
                <w:lang w:val="en-GB"/>
              </w:rPr>
              <w:t>water management and biodiversity conservation in rural areas.</w:t>
            </w:r>
          </w:p>
          <w:p w14:paraId="7261C57D" w14:textId="10440FE6" w:rsidR="00E90B41" w:rsidRDefault="00AC5BBE" w:rsidP="00AC5BBE">
            <w:pPr>
              <w:ind w:left="0" w:right="25"/>
              <w:rPr>
                <w:rFonts w:asciiTheme="minorHAnsi" w:hAnsiTheme="minorHAnsi"/>
                <w:lang w:val="en-GB"/>
              </w:rPr>
            </w:pPr>
            <w:r>
              <w:rPr>
                <w:rFonts w:asciiTheme="minorHAnsi" w:hAnsiTheme="minorHAnsi"/>
                <w:lang w:val="en-GB"/>
              </w:rPr>
              <w:t>Furthermore, actions</w:t>
            </w:r>
            <w:r w:rsidRPr="00AC3B9F">
              <w:rPr>
                <w:rFonts w:asciiTheme="minorHAnsi" w:hAnsiTheme="minorHAnsi"/>
                <w:lang w:val="en-GB"/>
              </w:rPr>
              <w:t xml:space="preserve"> should take into account existing initiatives </w:t>
            </w:r>
            <w:r>
              <w:rPr>
                <w:rFonts w:asciiTheme="minorHAnsi" w:hAnsiTheme="minorHAnsi"/>
                <w:lang w:val="en-GB"/>
              </w:rPr>
              <w:t xml:space="preserve">and </w:t>
            </w:r>
            <w:r w:rsidRPr="00AC5BBE">
              <w:rPr>
                <w:rFonts w:asciiTheme="minorHAnsi" w:hAnsiTheme="minorHAnsi"/>
                <w:lang w:val="en-GB"/>
              </w:rPr>
              <w:t>institutionalised cooperation settings</w:t>
            </w:r>
            <w:r>
              <w:rPr>
                <w:rFonts w:asciiTheme="minorHAnsi" w:hAnsiTheme="minorHAnsi"/>
                <w:lang w:val="en-GB"/>
              </w:rPr>
              <w:t xml:space="preserve"> </w:t>
            </w:r>
            <w:r w:rsidRPr="00AC3B9F">
              <w:rPr>
                <w:rFonts w:asciiTheme="minorHAnsi" w:hAnsiTheme="minorHAnsi"/>
                <w:lang w:val="en-GB"/>
              </w:rPr>
              <w:t xml:space="preserve">to create added value on all levels (e.g. </w:t>
            </w:r>
            <w:r w:rsidRPr="00AC5BBE">
              <w:rPr>
                <w:rFonts w:asciiTheme="minorHAnsi" w:hAnsiTheme="minorHAnsi"/>
                <w:lang w:val="en-GB"/>
              </w:rPr>
              <w:t>European Green Belt Initiative</w:t>
            </w:r>
            <w:r>
              <w:rPr>
                <w:rFonts w:asciiTheme="minorHAnsi" w:hAnsiTheme="minorHAnsi"/>
                <w:lang w:val="en-GB"/>
              </w:rPr>
              <w:t>, Environmental Conventions</w:t>
            </w:r>
            <w:r w:rsidR="0002090C">
              <w:rPr>
                <w:rFonts w:asciiTheme="minorHAnsi" w:hAnsiTheme="minorHAnsi"/>
                <w:lang w:val="en-GB"/>
              </w:rPr>
              <w:t>, Carpathian Convention</w:t>
            </w:r>
            <w:r w:rsidR="00177CCA">
              <w:rPr>
                <w:rFonts w:asciiTheme="minorHAnsi" w:hAnsiTheme="minorHAnsi"/>
                <w:lang w:val="en-GB"/>
              </w:rPr>
              <w:t>, Alpine Convention</w:t>
            </w:r>
            <w:r w:rsidRPr="00AC3B9F">
              <w:rPr>
                <w:rFonts w:asciiTheme="minorHAnsi" w:hAnsiTheme="minorHAnsi"/>
                <w:lang w:val="en-GB"/>
              </w:rPr>
              <w:t>)</w:t>
            </w:r>
            <w:r w:rsidR="00C00CA8">
              <w:rPr>
                <w:rFonts w:asciiTheme="minorHAnsi" w:hAnsiTheme="minorHAnsi"/>
                <w:lang w:val="en-GB"/>
              </w:rPr>
              <w:t xml:space="preserve"> as well as relevant action plans of </w:t>
            </w:r>
            <w:r w:rsidR="00C00CA8" w:rsidRPr="00282A9D">
              <w:rPr>
                <w:rFonts w:asciiTheme="minorHAnsi" w:hAnsiTheme="minorHAnsi"/>
                <w:lang w:val="en-GB"/>
              </w:rPr>
              <w:t>macro-regional strategies</w:t>
            </w:r>
            <w:r w:rsidRPr="00AC3B9F">
              <w:rPr>
                <w:rFonts w:asciiTheme="minorHAnsi" w:hAnsiTheme="minorHAnsi"/>
                <w:lang w:val="en-GB"/>
              </w:rPr>
              <w:t>.</w:t>
            </w:r>
          </w:p>
          <w:p w14:paraId="05CB9A57" w14:textId="77777777" w:rsidR="009F3809" w:rsidRDefault="009F3809" w:rsidP="00AC5BBE">
            <w:pPr>
              <w:ind w:left="0"/>
              <w:rPr>
                <w:rFonts w:asciiTheme="minorHAnsi" w:hAnsiTheme="minorHAnsi"/>
                <w:lang w:val="en-GB"/>
              </w:rPr>
            </w:pPr>
          </w:p>
          <w:p w14:paraId="6EECA543" w14:textId="77777777" w:rsidR="00F524B9" w:rsidRPr="00F524B9" w:rsidRDefault="00F524B9" w:rsidP="00F524B9">
            <w:pPr>
              <w:ind w:left="0" w:right="25"/>
              <w:rPr>
                <w:rFonts w:asciiTheme="minorHAnsi" w:hAnsiTheme="minorHAnsi"/>
                <w:b/>
                <w:lang w:val="en-GB"/>
              </w:rPr>
            </w:pPr>
            <w:r w:rsidRPr="00F524B9">
              <w:rPr>
                <w:rFonts w:asciiTheme="minorHAnsi" w:hAnsiTheme="minorHAnsi"/>
                <w:b/>
                <w:lang w:val="en-GB"/>
              </w:rPr>
              <w:t xml:space="preserve">Expected results </w:t>
            </w:r>
          </w:p>
          <w:p w14:paraId="078CFB3F" w14:textId="77777777" w:rsidR="009D6F42" w:rsidRPr="008727F2" w:rsidRDefault="000924CA" w:rsidP="00AC5BBE">
            <w:pPr>
              <w:ind w:left="0" w:right="25"/>
              <w:rPr>
                <w:rFonts w:asciiTheme="minorHAnsi" w:hAnsiTheme="minorHAnsi"/>
                <w:i/>
                <w:color w:val="000000"/>
                <w:lang w:val="en-GB"/>
              </w:rPr>
            </w:pPr>
            <w:r>
              <w:rPr>
                <w:rFonts w:asciiTheme="minorHAnsi" w:hAnsiTheme="minorHAnsi"/>
                <w:lang w:val="en-GB"/>
              </w:rPr>
              <w:t xml:space="preserve">Transnational cooperation actions </w:t>
            </w:r>
            <w:r w:rsidR="00F524B9" w:rsidRPr="00F524B9">
              <w:rPr>
                <w:rFonts w:asciiTheme="minorHAnsi" w:hAnsiTheme="minorHAnsi"/>
                <w:lang w:val="en-GB"/>
              </w:rPr>
              <w:t xml:space="preserve">will contribute to policy learning at all governance levels and improve capacities </w:t>
            </w:r>
            <w:r>
              <w:rPr>
                <w:rFonts w:asciiTheme="minorHAnsi" w:hAnsiTheme="minorHAnsi"/>
                <w:lang w:val="en-GB"/>
              </w:rPr>
              <w:t xml:space="preserve">for better </w:t>
            </w:r>
            <w:r w:rsidR="00F524B9" w:rsidRPr="00F524B9">
              <w:rPr>
                <w:rFonts w:asciiTheme="minorHAnsi" w:hAnsiTheme="minorHAnsi"/>
                <w:lang w:val="en-GB"/>
              </w:rPr>
              <w:t>manag</w:t>
            </w:r>
            <w:r>
              <w:rPr>
                <w:rFonts w:asciiTheme="minorHAnsi" w:hAnsiTheme="minorHAnsi"/>
                <w:lang w:val="en-GB"/>
              </w:rPr>
              <w:t>ing</w:t>
            </w:r>
            <w:r w:rsidR="00F524B9" w:rsidRPr="00F524B9">
              <w:rPr>
                <w:rFonts w:asciiTheme="minorHAnsi" w:hAnsiTheme="minorHAnsi"/>
                <w:lang w:val="en-GB"/>
              </w:rPr>
              <w:t xml:space="preserve"> the cross-sectoral interdependence of ecosystems and biodiversity, as well as the socio-economic impacts of their deterioration. Transnational </w:t>
            </w:r>
            <w:r>
              <w:rPr>
                <w:rFonts w:asciiTheme="minorHAnsi" w:hAnsiTheme="minorHAnsi"/>
                <w:lang w:val="en-GB"/>
              </w:rPr>
              <w:t xml:space="preserve">actions </w:t>
            </w:r>
            <w:r w:rsidR="00F524B9" w:rsidRPr="00F524B9">
              <w:rPr>
                <w:rFonts w:asciiTheme="minorHAnsi" w:hAnsiTheme="minorHAnsi"/>
                <w:lang w:val="en-GB"/>
              </w:rPr>
              <w:t xml:space="preserve">will </w:t>
            </w:r>
            <w:r>
              <w:rPr>
                <w:rFonts w:asciiTheme="minorHAnsi" w:hAnsiTheme="minorHAnsi"/>
                <w:lang w:val="en-GB"/>
              </w:rPr>
              <w:t xml:space="preserve">help </w:t>
            </w:r>
            <w:r w:rsidR="00F524B9" w:rsidRPr="00F524B9">
              <w:rPr>
                <w:rFonts w:asciiTheme="minorHAnsi" w:hAnsiTheme="minorHAnsi"/>
                <w:lang w:val="en-GB"/>
              </w:rPr>
              <w:t>reduc</w:t>
            </w:r>
            <w:r>
              <w:rPr>
                <w:rFonts w:asciiTheme="minorHAnsi" w:hAnsiTheme="minorHAnsi"/>
                <w:lang w:val="en-GB"/>
              </w:rPr>
              <w:t>ing</w:t>
            </w:r>
            <w:r w:rsidR="00F524B9" w:rsidRPr="00F524B9">
              <w:rPr>
                <w:rFonts w:asciiTheme="minorHAnsi" w:hAnsiTheme="minorHAnsi"/>
                <w:lang w:val="en-GB"/>
              </w:rPr>
              <w:t xml:space="preserve"> policy gaps</w:t>
            </w:r>
            <w:r>
              <w:rPr>
                <w:rFonts w:asciiTheme="minorHAnsi" w:hAnsiTheme="minorHAnsi"/>
                <w:lang w:val="en-GB"/>
              </w:rPr>
              <w:t>,</w:t>
            </w:r>
            <w:r w:rsidR="00F524B9" w:rsidRPr="00F524B9">
              <w:rPr>
                <w:rFonts w:asciiTheme="minorHAnsi" w:hAnsiTheme="minorHAnsi"/>
                <w:lang w:val="en-GB"/>
              </w:rPr>
              <w:t xml:space="preserve"> in order to ensure a comprehensive and coherent policy framework for safeguarding and improving central Europe’s environment. The piloting of new solutions and the transfer of good practices will reduce barriers for implementation</w:t>
            </w:r>
            <w:r w:rsidR="00CD0335">
              <w:rPr>
                <w:rFonts w:asciiTheme="minorHAnsi" w:hAnsiTheme="minorHAnsi"/>
                <w:lang w:val="en-GB"/>
              </w:rPr>
              <w:t xml:space="preserve"> of environmental protection and </w:t>
            </w:r>
            <w:r w:rsidR="00AC5BBE">
              <w:rPr>
                <w:rFonts w:asciiTheme="minorHAnsi" w:hAnsiTheme="minorHAnsi"/>
                <w:lang w:val="en-GB"/>
              </w:rPr>
              <w:t>rehabilitation</w:t>
            </w:r>
            <w:r w:rsidR="00CD0335">
              <w:rPr>
                <w:rFonts w:asciiTheme="minorHAnsi" w:hAnsiTheme="minorHAnsi"/>
                <w:lang w:val="en-GB"/>
              </w:rPr>
              <w:t xml:space="preserve"> measures</w:t>
            </w:r>
            <w:r w:rsidR="00F524B9">
              <w:rPr>
                <w:rFonts w:asciiTheme="minorHAnsi" w:hAnsiTheme="minorHAnsi"/>
                <w:lang w:val="en-GB"/>
              </w:rPr>
              <w:t>. It will also</w:t>
            </w:r>
            <w:r w:rsidR="00F524B9" w:rsidRPr="00F524B9">
              <w:rPr>
                <w:rFonts w:asciiTheme="minorHAnsi" w:hAnsiTheme="minorHAnsi"/>
                <w:lang w:val="en-GB"/>
              </w:rPr>
              <w:t xml:space="preserve"> unlock financial resources and lever additional funds</w:t>
            </w:r>
            <w:r w:rsidR="00F524B9">
              <w:rPr>
                <w:rFonts w:asciiTheme="minorHAnsi" w:hAnsiTheme="minorHAnsi"/>
                <w:lang w:val="en-GB"/>
              </w:rPr>
              <w:t xml:space="preserve"> for green infrastructure</w:t>
            </w:r>
            <w:r w:rsidR="00F524B9" w:rsidRPr="00F524B9">
              <w:rPr>
                <w:rFonts w:asciiTheme="minorHAnsi" w:hAnsiTheme="minorHAnsi"/>
                <w:lang w:val="en-GB"/>
              </w:rPr>
              <w:t>.</w:t>
            </w:r>
          </w:p>
        </w:tc>
      </w:tr>
    </w:tbl>
    <w:p w14:paraId="03D9E453" w14:textId="77777777" w:rsidR="009D6F42" w:rsidRPr="008727F2" w:rsidRDefault="009D6F42" w:rsidP="009D6F42">
      <w:pPr>
        <w:rPr>
          <w:rFonts w:asciiTheme="minorHAnsi" w:hAnsiTheme="minorHAnsi"/>
          <w:i/>
          <w:color w:val="000000"/>
          <w:lang w:val="en-GB"/>
        </w:rPr>
      </w:pPr>
    </w:p>
    <w:p w14:paraId="5918E665" w14:textId="77777777" w:rsidR="009D6F42" w:rsidRPr="00113BE2" w:rsidRDefault="009D6F42" w:rsidP="009D6F42">
      <w:pPr>
        <w:spacing w:before="240" w:after="240" w:line="240" w:lineRule="auto"/>
        <w:ind w:left="0"/>
        <w:rPr>
          <w:rFonts w:asciiTheme="minorHAnsi" w:hAnsiTheme="minorHAnsi"/>
          <w:b/>
          <w:i/>
          <w:szCs w:val="24"/>
          <w:lang w:val="en-GB"/>
        </w:rPr>
      </w:pPr>
      <w:r w:rsidRPr="00113BE2">
        <w:rPr>
          <w:rFonts w:asciiTheme="minorHAnsi" w:hAnsiTheme="minorHAnsi"/>
          <w:b/>
          <w:i/>
          <w:szCs w:val="24"/>
          <w:lang w:val="en-GB"/>
        </w:rPr>
        <w:t xml:space="preserve">For </w:t>
      </w:r>
      <w:r>
        <w:rPr>
          <w:rFonts w:asciiTheme="minorHAnsi" w:hAnsiTheme="minorHAnsi"/>
          <w:b/>
          <w:i/>
          <w:szCs w:val="24"/>
          <w:lang w:val="en-GB"/>
        </w:rPr>
        <w:t>INTERACT and ESPON</w:t>
      </w:r>
      <w:r w:rsidRPr="00113BE2">
        <w:rPr>
          <w:rFonts w:asciiTheme="minorHAnsi" w:hAnsiTheme="minorHAnsi"/>
          <w:b/>
          <w:i/>
          <w:szCs w:val="24"/>
          <w:lang w:val="en-GB"/>
        </w:rPr>
        <w:t xml:space="preserve"> programmes:</w:t>
      </w:r>
    </w:p>
    <w:p w14:paraId="2B4B8AE8" w14:textId="77777777" w:rsidR="009D6F42" w:rsidRPr="00113BE2" w:rsidRDefault="009D6F42" w:rsidP="009D6F42">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Reference Article 17(9)(c)(i)</w:t>
      </w:r>
    </w:p>
    <w:p w14:paraId="0C1CB46F" w14:textId="77777777" w:rsidR="009D6F42" w:rsidRDefault="009D6F42" w:rsidP="009D6F42">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Definition of a single beneficiary or a limited list of beneficiaries and the granting procedure</w:t>
      </w:r>
    </w:p>
    <w:p w14:paraId="4442CB1C" w14:textId="77777777" w:rsidR="00F524B9" w:rsidRPr="00113BE2" w:rsidRDefault="00F524B9" w:rsidP="009D6F42">
      <w:pPr>
        <w:spacing w:before="240" w:after="240" w:line="240" w:lineRule="auto"/>
        <w:ind w:left="0"/>
        <w:rPr>
          <w:rFonts w:asciiTheme="minorHAnsi" w:hAnsiTheme="minorHAnsi"/>
          <w:i/>
          <w:color w:val="000000"/>
          <w:szCs w:val="24"/>
          <w:lang w:val="en-GB"/>
        </w:rPr>
      </w:pPr>
      <w:r w:rsidRPr="00F524B9">
        <w:rPr>
          <w:rFonts w:asciiTheme="minorHAnsi" w:hAnsiTheme="minorHAnsi"/>
          <w:i/>
          <w:color w:val="000000"/>
          <w:szCs w:val="24"/>
          <w:lang w:val="en-GB"/>
        </w:rPr>
        <w:t>Text field [7000]</w:t>
      </w:r>
    </w:p>
    <w:p w14:paraId="5176C145" w14:textId="77777777" w:rsidR="009D6F42" w:rsidRPr="00F524B9" w:rsidRDefault="00004898" w:rsidP="009D6F42">
      <w:pPr>
        <w:pBdr>
          <w:top w:val="single" w:sz="4" w:space="1" w:color="000000"/>
          <w:left w:val="single" w:sz="4" w:space="4" w:color="000000"/>
          <w:bottom w:val="single" w:sz="4" w:space="1" w:color="000000"/>
          <w:right w:val="single" w:sz="4" w:space="4" w:color="000000"/>
        </w:pBdr>
        <w:ind w:left="142"/>
        <w:rPr>
          <w:rFonts w:asciiTheme="minorHAnsi" w:hAnsiTheme="minorHAnsi"/>
          <w:i/>
          <w:color w:val="000000"/>
          <w:lang w:val="en-GB"/>
        </w:rPr>
      </w:pPr>
      <w:r w:rsidRPr="00F524B9">
        <w:rPr>
          <w:rFonts w:asciiTheme="minorHAnsi" w:hAnsiTheme="minorHAnsi"/>
          <w:i/>
          <w:color w:val="000000"/>
          <w:lang w:val="en-GB"/>
        </w:rPr>
        <w:t>N/A</w:t>
      </w:r>
    </w:p>
    <w:p w14:paraId="53E15493" w14:textId="77777777" w:rsidR="008E2A7A" w:rsidRDefault="008E2A7A" w:rsidP="009D6F42">
      <w:pPr>
        <w:spacing w:before="240" w:after="240" w:line="240" w:lineRule="auto"/>
        <w:ind w:left="709" w:hanging="709"/>
        <w:rPr>
          <w:rFonts w:asciiTheme="minorHAnsi" w:hAnsiTheme="minorHAnsi"/>
          <w:b/>
          <w:sz w:val="24"/>
          <w:szCs w:val="24"/>
          <w:lang w:val="en-GB"/>
        </w:rPr>
      </w:pPr>
    </w:p>
    <w:p w14:paraId="06766372" w14:textId="77777777" w:rsidR="009D6F42" w:rsidRPr="008727F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4.2</w:t>
      </w:r>
      <w:r w:rsidRPr="008727F2">
        <w:rPr>
          <w:rFonts w:asciiTheme="minorHAnsi" w:hAnsiTheme="minorHAnsi"/>
          <w:b/>
          <w:sz w:val="24"/>
          <w:szCs w:val="24"/>
          <w:lang w:val="en-GB"/>
        </w:rPr>
        <w:tab/>
        <w:t>Indicators</w:t>
      </w:r>
    </w:p>
    <w:p w14:paraId="06D1D04E" w14:textId="77777777" w:rsidR="009D6F42" w:rsidRPr="008E411F" w:rsidRDefault="009D6F42" w:rsidP="009D6F42">
      <w:pPr>
        <w:spacing w:before="240" w:after="240" w:line="240" w:lineRule="auto"/>
        <w:ind w:left="0"/>
        <w:rPr>
          <w:rFonts w:asciiTheme="minorHAnsi" w:hAnsiTheme="minorHAnsi"/>
          <w:i/>
          <w:color w:val="000000"/>
          <w:szCs w:val="24"/>
          <w:lang w:val="en-GB"/>
        </w:rPr>
      </w:pPr>
      <w:r w:rsidRPr="008E411F">
        <w:rPr>
          <w:rFonts w:asciiTheme="minorHAnsi" w:hAnsiTheme="minorHAnsi"/>
          <w:i/>
          <w:color w:val="000000"/>
          <w:szCs w:val="24"/>
          <w:lang w:val="en-GB"/>
        </w:rPr>
        <w:t>Reference: Article 17(4)(e)(ii), Article 17(9)(c)(iii)</w:t>
      </w:r>
    </w:p>
    <w:p w14:paraId="3A30E32E" w14:textId="77777777" w:rsidR="008E2A7A" w:rsidRPr="009A0D85" w:rsidRDefault="008E2A7A" w:rsidP="008E2A7A">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2: Output indicators</w:t>
      </w:r>
    </w:p>
    <w:tbl>
      <w:tblPr>
        <w:tblStyle w:val="18"/>
        <w:tblW w:w="106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992"/>
        <w:gridCol w:w="1134"/>
        <w:gridCol w:w="2693"/>
        <w:gridCol w:w="2126"/>
        <w:gridCol w:w="1385"/>
        <w:gridCol w:w="1450"/>
      </w:tblGrid>
      <w:tr w:rsidR="008E2A7A" w:rsidRPr="008727F2" w14:paraId="735FC28F" w14:textId="77777777" w:rsidTr="009F3809">
        <w:trPr>
          <w:trHeight w:val="836"/>
        </w:trPr>
        <w:tc>
          <w:tcPr>
            <w:tcW w:w="846" w:type="dxa"/>
          </w:tcPr>
          <w:p w14:paraId="008820F3"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Priority </w:t>
            </w:r>
          </w:p>
        </w:tc>
        <w:tc>
          <w:tcPr>
            <w:tcW w:w="992" w:type="dxa"/>
          </w:tcPr>
          <w:p w14:paraId="0164B777"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134" w:type="dxa"/>
          </w:tcPr>
          <w:p w14:paraId="0FDEF1A7"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p w14:paraId="76E95317"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[5]</w:t>
            </w:r>
          </w:p>
        </w:tc>
        <w:tc>
          <w:tcPr>
            <w:tcW w:w="2693" w:type="dxa"/>
            <w:shd w:val="clear" w:color="auto" w:fill="auto"/>
          </w:tcPr>
          <w:p w14:paraId="70258C7B"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2126" w:type="dxa"/>
          </w:tcPr>
          <w:p w14:paraId="6B8B3B4C"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p w14:paraId="576ED31C"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[255]</w:t>
            </w:r>
          </w:p>
        </w:tc>
        <w:tc>
          <w:tcPr>
            <w:tcW w:w="1385" w:type="dxa"/>
            <w:shd w:val="clear" w:color="auto" w:fill="auto"/>
          </w:tcPr>
          <w:p w14:paraId="51A5C6CB"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Milestone (2024)</w:t>
            </w:r>
          </w:p>
          <w:p w14:paraId="5FC8299E"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c>
          <w:tcPr>
            <w:tcW w:w="1450" w:type="dxa"/>
            <w:shd w:val="clear" w:color="auto" w:fill="auto"/>
          </w:tcPr>
          <w:p w14:paraId="1CF1845E"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p w14:paraId="786FC830"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r>
      <w:tr w:rsidR="008E2A7A" w:rsidRPr="001B3725" w14:paraId="17C9F459" w14:textId="77777777" w:rsidTr="009F3809">
        <w:trPr>
          <w:trHeight w:val="579"/>
        </w:trPr>
        <w:tc>
          <w:tcPr>
            <w:tcW w:w="846" w:type="dxa"/>
          </w:tcPr>
          <w:p w14:paraId="3BB7E228" w14:textId="77777777" w:rsidR="008E2A7A" w:rsidRPr="001B3B78"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186BFC43" w14:textId="77777777" w:rsidR="008E2A7A"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2.4</w:t>
            </w:r>
          </w:p>
        </w:tc>
        <w:tc>
          <w:tcPr>
            <w:tcW w:w="1134" w:type="dxa"/>
          </w:tcPr>
          <w:p w14:paraId="01B9671E"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RCO 83</w:t>
            </w:r>
          </w:p>
        </w:tc>
        <w:tc>
          <w:tcPr>
            <w:tcW w:w="2693" w:type="dxa"/>
            <w:shd w:val="clear" w:color="auto" w:fill="auto"/>
          </w:tcPr>
          <w:p w14:paraId="40B59608" w14:textId="77777777" w:rsidR="008E2A7A" w:rsidRPr="00CD0335" w:rsidRDefault="008E2A7A"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Strategies and action plans jointly developed</w:t>
            </w:r>
          </w:p>
        </w:tc>
        <w:tc>
          <w:tcPr>
            <w:tcW w:w="2126" w:type="dxa"/>
          </w:tcPr>
          <w:p w14:paraId="11498A3A" w14:textId="77777777" w:rsidR="008E2A7A" w:rsidRPr="001B3B78" w:rsidRDefault="008E2A7A" w:rsidP="00D22A6D">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Strategy/action plan</w:t>
            </w:r>
          </w:p>
        </w:tc>
        <w:tc>
          <w:tcPr>
            <w:tcW w:w="1385" w:type="dxa"/>
            <w:shd w:val="clear" w:color="auto" w:fill="auto"/>
          </w:tcPr>
          <w:p w14:paraId="4D488AF7"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730812E6"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p>
        </w:tc>
      </w:tr>
      <w:tr w:rsidR="00D22A6D" w:rsidRPr="008727F2" w14:paraId="55554B83" w14:textId="77777777" w:rsidTr="009F3809">
        <w:trPr>
          <w:trHeight w:val="579"/>
        </w:trPr>
        <w:tc>
          <w:tcPr>
            <w:tcW w:w="846" w:type="dxa"/>
          </w:tcPr>
          <w:p w14:paraId="39AFB84C" w14:textId="77777777" w:rsidR="00D22A6D" w:rsidRPr="001B3B78"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253E1DC4"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2.4</w:t>
            </w:r>
          </w:p>
        </w:tc>
        <w:tc>
          <w:tcPr>
            <w:tcW w:w="1134" w:type="dxa"/>
          </w:tcPr>
          <w:p w14:paraId="5B08C018"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84</w:t>
            </w:r>
          </w:p>
        </w:tc>
        <w:tc>
          <w:tcPr>
            <w:tcW w:w="2693" w:type="dxa"/>
            <w:shd w:val="clear" w:color="auto" w:fill="auto"/>
          </w:tcPr>
          <w:p w14:paraId="79BE3507" w14:textId="77777777" w:rsidR="00D22A6D" w:rsidRPr="00CD0335"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Pilot actions developed jointly and implemented in projects</w:t>
            </w:r>
          </w:p>
        </w:tc>
        <w:tc>
          <w:tcPr>
            <w:tcW w:w="2126" w:type="dxa"/>
          </w:tcPr>
          <w:p w14:paraId="1105455B" w14:textId="77777777" w:rsidR="00D22A6D" w:rsidRPr="001B3B78"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Pilot action</w:t>
            </w:r>
          </w:p>
        </w:tc>
        <w:tc>
          <w:tcPr>
            <w:tcW w:w="1385" w:type="dxa"/>
            <w:shd w:val="clear" w:color="auto" w:fill="auto"/>
          </w:tcPr>
          <w:p w14:paraId="1242789F"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1B1A26F5"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p>
        </w:tc>
      </w:tr>
      <w:tr w:rsidR="00D22A6D" w:rsidRPr="008727F2" w14:paraId="343A126E" w14:textId="77777777" w:rsidTr="009F3809">
        <w:trPr>
          <w:trHeight w:val="579"/>
        </w:trPr>
        <w:tc>
          <w:tcPr>
            <w:tcW w:w="846" w:type="dxa"/>
          </w:tcPr>
          <w:p w14:paraId="443EB782" w14:textId="77777777" w:rsidR="00D22A6D" w:rsidRPr="001B3B78"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lastRenderedPageBreak/>
              <w:t>2</w:t>
            </w:r>
          </w:p>
        </w:tc>
        <w:tc>
          <w:tcPr>
            <w:tcW w:w="992" w:type="dxa"/>
          </w:tcPr>
          <w:p w14:paraId="3512C4AD"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2.4</w:t>
            </w:r>
          </w:p>
        </w:tc>
        <w:tc>
          <w:tcPr>
            <w:tcW w:w="1134" w:type="dxa"/>
          </w:tcPr>
          <w:p w14:paraId="2C100182" w14:textId="77777777" w:rsidR="00D22A6D"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87</w:t>
            </w:r>
          </w:p>
        </w:tc>
        <w:tc>
          <w:tcPr>
            <w:tcW w:w="2693" w:type="dxa"/>
            <w:shd w:val="clear" w:color="auto" w:fill="auto"/>
          </w:tcPr>
          <w:p w14:paraId="7D1697D6" w14:textId="77777777" w:rsidR="00D22A6D" w:rsidRPr="001B3B78"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Organisations cooperating across borders</w:t>
            </w:r>
          </w:p>
        </w:tc>
        <w:tc>
          <w:tcPr>
            <w:tcW w:w="2126" w:type="dxa"/>
          </w:tcPr>
          <w:p w14:paraId="66CBF51C" w14:textId="77777777" w:rsidR="00D22A6D" w:rsidRPr="001B3B78"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Organisation</w:t>
            </w:r>
          </w:p>
        </w:tc>
        <w:tc>
          <w:tcPr>
            <w:tcW w:w="1385" w:type="dxa"/>
            <w:shd w:val="clear" w:color="auto" w:fill="auto"/>
          </w:tcPr>
          <w:p w14:paraId="3987237D"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106956F8"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p>
        </w:tc>
      </w:tr>
      <w:tr w:rsidR="00D22A6D" w:rsidRPr="008727F2" w14:paraId="7555C80E" w14:textId="77777777" w:rsidTr="009F3809">
        <w:trPr>
          <w:trHeight w:val="579"/>
        </w:trPr>
        <w:tc>
          <w:tcPr>
            <w:tcW w:w="846" w:type="dxa"/>
          </w:tcPr>
          <w:p w14:paraId="32E1D17D" w14:textId="77777777" w:rsidR="00D22A6D" w:rsidRPr="001B3B78"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1C2E85D9"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2.4</w:t>
            </w:r>
          </w:p>
        </w:tc>
        <w:tc>
          <w:tcPr>
            <w:tcW w:w="1134" w:type="dxa"/>
          </w:tcPr>
          <w:p w14:paraId="3FD19CB7" w14:textId="77777777" w:rsidR="00D22A6D"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116</w:t>
            </w:r>
          </w:p>
        </w:tc>
        <w:tc>
          <w:tcPr>
            <w:tcW w:w="2693" w:type="dxa"/>
            <w:shd w:val="clear" w:color="auto" w:fill="auto"/>
          </w:tcPr>
          <w:p w14:paraId="6775EBE0" w14:textId="77777777" w:rsidR="00D22A6D" w:rsidRPr="001B3B78"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J</w:t>
            </w:r>
            <w:r w:rsidRPr="001B3B78">
              <w:rPr>
                <w:rFonts w:asciiTheme="minorHAnsi" w:hAnsiTheme="minorHAnsi"/>
                <w:color w:val="000000"/>
              </w:rPr>
              <w:t>ointly developed solutions</w:t>
            </w:r>
          </w:p>
        </w:tc>
        <w:tc>
          <w:tcPr>
            <w:tcW w:w="2126" w:type="dxa"/>
          </w:tcPr>
          <w:p w14:paraId="31E6D096" w14:textId="77777777" w:rsidR="00D22A6D" w:rsidRPr="001B3B78"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Solution</w:t>
            </w:r>
          </w:p>
        </w:tc>
        <w:tc>
          <w:tcPr>
            <w:tcW w:w="1385" w:type="dxa"/>
            <w:shd w:val="clear" w:color="auto" w:fill="auto"/>
          </w:tcPr>
          <w:p w14:paraId="7EDCC6A8"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76BE15C3"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p>
        </w:tc>
      </w:tr>
    </w:tbl>
    <w:p w14:paraId="76E8C8C7" w14:textId="77777777" w:rsidR="008E2A7A" w:rsidRPr="009A0D85" w:rsidRDefault="008E2A7A" w:rsidP="008E2A7A">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3: Result indicators</w:t>
      </w:r>
    </w:p>
    <w:tbl>
      <w:tblPr>
        <w:tblStyle w:val="17"/>
        <w:tblW w:w="1085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953"/>
        <w:gridCol w:w="1020"/>
        <w:gridCol w:w="1679"/>
        <w:gridCol w:w="1418"/>
        <w:gridCol w:w="992"/>
        <w:gridCol w:w="992"/>
        <w:gridCol w:w="921"/>
        <w:gridCol w:w="921"/>
        <w:gridCol w:w="1074"/>
      </w:tblGrid>
      <w:tr w:rsidR="008E2A7A" w:rsidRPr="008727F2" w14:paraId="34141E31" w14:textId="77777777" w:rsidTr="009F3809">
        <w:trPr>
          <w:trHeight w:val="947"/>
        </w:trPr>
        <w:tc>
          <w:tcPr>
            <w:tcW w:w="885" w:type="dxa"/>
          </w:tcPr>
          <w:p w14:paraId="5B6B78B2"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Priority </w:t>
            </w:r>
          </w:p>
        </w:tc>
        <w:tc>
          <w:tcPr>
            <w:tcW w:w="953" w:type="dxa"/>
          </w:tcPr>
          <w:p w14:paraId="45022EFD"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020" w:type="dxa"/>
          </w:tcPr>
          <w:p w14:paraId="7FD17014"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tc>
        <w:tc>
          <w:tcPr>
            <w:tcW w:w="1679" w:type="dxa"/>
            <w:shd w:val="clear" w:color="auto" w:fill="auto"/>
          </w:tcPr>
          <w:p w14:paraId="20C5BD1B"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1418" w:type="dxa"/>
          </w:tcPr>
          <w:p w14:paraId="5CF488CD"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tc>
        <w:tc>
          <w:tcPr>
            <w:tcW w:w="992" w:type="dxa"/>
          </w:tcPr>
          <w:p w14:paraId="2C311211"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Baseline</w:t>
            </w:r>
          </w:p>
        </w:tc>
        <w:tc>
          <w:tcPr>
            <w:tcW w:w="992" w:type="dxa"/>
          </w:tcPr>
          <w:p w14:paraId="718ED7BC"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Reference year</w:t>
            </w:r>
          </w:p>
        </w:tc>
        <w:tc>
          <w:tcPr>
            <w:tcW w:w="921" w:type="dxa"/>
            <w:shd w:val="clear" w:color="auto" w:fill="auto"/>
          </w:tcPr>
          <w:p w14:paraId="0FF74508"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tc>
        <w:tc>
          <w:tcPr>
            <w:tcW w:w="921" w:type="dxa"/>
            <w:shd w:val="clear" w:color="auto" w:fill="auto"/>
          </w:tcPr>
          <w:p w14:paraId="1C1FEF98" w14:textId="77777777" w:rsidR="008E2A7A" w:rsidRPr="008503E7" w:rsidRDefault="008E2A7A" w:rsidP="00D22A6D">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sidRPr="00570B26">
              <w:rPr>
                <w:rFonts w:asciiTheme="minorHAnsi" w:hAnsiTheme="minorHAnsi"/>
                <w:b/>
                <w:color w:val="000000"/>
                <w:sz w:val="16"/>
                <w:szCs w:val="16"/>
              </w:rPr>
              <w:t>Source of data</w:t>
            </w:r>
          </w:p>
        </w:tc>
        <w:tc>
          <w:tcPr>
            <w:tcW w:w="1074" w:type="dxa"/>
          </w:tcPr>
          <w:p w14:paraId="103749BA" w14:textId="77777777" w:rsidR="008E2A7A" w:rsidRPr="00570B26" w:rsidRDefault="008E2A7A" w:rsidP="00D22A6D">
            <w:pPr>
              <w:pBdr>
                <w:top w:val="nil"/>
                <w:left w:val="nil"/>
                <w:bottom w:val="nil"/>
                <w:right w:val="nil"/>
                <w:between w:val="nil"/>
              </w:pBdr>
              <w:spacing w:after="120" w:line="480" w:lineRule="auto"/>
              <w:ind w:left="0" w:right="0"/>
              <w:rPr>
                <w:rFonts w:asciiTheme="minorHAnsi" w:hAnsiTheme="minorHAnsi"/>
                <w:b/>
                <w:color w:val="000000"/>
                <w:sz w:val="16"/>
                <w:szCs w:val="16"/>
              </w:rPr>
            </w:pPr>
            <w:r w:rsidRPr="00570B26">
              <w:rPr>
                <w:rFonts w:asciiTheme="minorHAnsi" w:hAnsiTheme="minorHAnsi"/>
                <w:b/>
                <w:color w:val="000000"/>
                <w:sz w:val="16"/>
                <w:szCs w:val="16"/>
              </w:rPr>
              <w:t>Comments</w:t>
            </w:r>
          </w:p>
        </w:tc>
      </w:tr>
      <w:tr w:rsidR="00D22A6D" w:rsidRPr="004854D7" w14:paraId="0288EB53" w14:textId="77777777" w:rsidTr="009F3809">
        <w:trPr>
          <w:trHeight w:val="629"/>
        </w:trPr>
        <w:tc>
          <w:tcPr>
            <w:tcW w:w="885" w:type="dxa"/>
          </w:tcPr>
          <w:p w14:paraId="02D70B6E" w14:textId="77777777" w:rsidR="00D22A6D" w:rsidRPr="004854D7"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53" w:type="dxa"/>
          </w:tcPr>
          <w:p w14:paraId="0EDE3555" w14:textId="77777777" w:rsidR="00D22A6D" w:rsidRPr="004854D7"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2.4</w:t>
            </w:r>
          </w:p>
        </w:tc>
        <w:tc>
          <w:tcPr>
            <w:tcW w:w="1020" w:type="dxa"/>
          </w:tcPr>
          <w:p w14:paraId="7DB0C476" w14:textId="77777777" w:rsidR="00D22A6D" w:rsidRPr="004854D7"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sidRPr="004854D7">
              <w:rPr>
                <w:rFonts w:asciiTheme="minorHAnsi" w:hAnsiTheme="minorHAnsi"/>
                <w:color w:val="000000"/>
              </w:rPr>
              <w:t>RCR 79</w:t>
            </w:r>
          </w:p>
        </w:tc>
        <w:tc>
          <w:tcPr>
            <w:tcW w:w="1679" w:type="dxa"/>
            <w:shd w:val="clear" w:color="auto" w:fill="auto"/>
          </w:tcPr>
          <w:p w14:paraId="016DD7C2" w14:textId="77777777" w:rsidR="00D22A6D" w:rsidRPr="00CD0335"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Joint strategies and action plans taken up by organisations</w:t>
            </w:r>
          </w:p>
        </w:tc>
        <w:tc>
          <w:tcPr>
            <w:tcW w:w="1418" w:type="dxa"/>
          </w:tcPr>
          <w:p w14:paraId="6DFAEEBD" w14:textId="77777777" w:rsidR="00D22A6D" w:rsidRPr="004854D7"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Joint s</w:t>
            </w:r>
            <w:r w:rsidRPr="001B3B78">
              <w:rPr>
                <w:rFonts w:asciiTheme="minorHAnsi" w:hAnsiTheme="minorHAnsi"/>
                <w:color w:val="000000"/>
              </w:rPr>
              <w:t>trategy/</w:t>
            </w:r>
            <w:r>
              <w:rPr>
                <w:rFonts w:asciiTheme="minorHAnsi" w:hAnsiTheme="minorHAnsi"/>
                <w:color w:val="000000"/>
              </w:rPr>
              <w:t xml:space="preserve"> </w:t>
            </w:r>
            <w:r w:rsidRPr="001B3B78">
              <w:rPr>
                <w:rFonts w:asciiTheme="minorHAnsi" w:hAnsiTheme="minorHAnsi"/>
                <w:color w:val="000000"/>
              </w:rPr>
              <w:t>action plan</w:t>
            </w:r>
          </w:p>
        </w:tc>
        <w:tc>
          <w:tcPr>
            <w:tcW w:w="992" w:type="dxa"/>
          </w:tcPr>
          <w:p w14:paraId="4EA5AA84" w14:textId="77777777" w:rsidR="00D22A6D" w:rsidRPr="004854D7"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992" w:type="dxa"/>
          </w:tcPr>
          <w:p w14:paraId="448B77DF" w14:textId="77777777" w:rsidR="00D22A6D" w:rsidRPr="004854D7"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921" w:type="dxa"/>
            <w:shd w:val="clear" w:color="auto" w:fill="auto"/>
          </w:tcPr>
          <w:p w14:paraId="358291C2" w14:textId="77777777" w:rsidR="00D22A6D" w:rsidRPr="004854D7"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921" w:type="dxa"/>
            <w:shd w:val="clear" w:color="auto" w:fill="auto"/>
          </w:tcPr>
          <w:p w14:paraId="6D1EA0F5" w14:textId="77777777" w:rsidR="00D22A6D" w:rsidRPr="004854D7"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4B11BCE8" w14:textId="77777777" w:rsidR="00D22A6D" w:rsidRPr="004854D7" w:rsidRDefault="00D22A6D" w:rsidP="00D22A6D">
            <w:pPr>
              <w:ind w:left="0" w:right="0"/>
              <w:rPr>
                <w:rFonts w:asciiTheme="minorHAnsi" w:hAnsiTheme="minorHAnsi"/>
                <w:color w:val="000000"/>
              </w:rPr>
            </w:pPr>
          </w:p>
        </w:tc>
      </w:tr>
      <w:tr w:rsidR="00D22A6D" w:rsidRPr="00D465BC" w14:paraId="5F61730E" w14:textId="77777777" w:rsidTr="009F3809">
        <w:trPr>
          <w:trHeight w:val="629"/>
        </w:trPr>
        <w:tc>
          <w:tcPr>
            <w:tcW w:w="885" w:type="dxa"/>
          </w:tcPr>
          <w:p w14:paraId="59B876DD" w14:textId="77777777" w:rsidR="00D22A6D" w:rsidRPr="00D465BC"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53" w:type="dxa"/>
          </w:tcPr>
          <w:p w14:paraId="14B4E078" w14:textId="77777777" w:rsidR="00D22A6D" w:rsidRPr="00D465BC"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2.4</w:t>
            </w:r>
          </w:p>
        </w:tc>
        <w:tc>
          <w:tcPr>
            <w:tcW w:w="1020" w:type="dxa"/>
          </w:tcPr>
          <w:p w14:paraId="7A142073" w14:textId="77777777" w:rsidR="00D22A6D" w:rsidRPr="00D465BC"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84</w:t>
            </w:r>
          </w:p>
        </w:tc>
        <w:tc>
          <w:tcPr>
            <w:tcW w:w="1679" w:type="dxa"/>
            <w:shd w:val="clear" w:color="auto" w:fill="auto"/>
          </w:tcPr>
          <w:p w14:paraId="712DD934" w14:textId="77777777" w:rsidR="00D22A6D" w:rsidRPr="00CD0335"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Organisations cooperating across borders after project completion</w:t>
            </w:r>
          </w:p>
        </w:tc>
        <w:tc>
          <w:tcPr>
            <w:tcW w:w="1418" w:type="dxa"/>
          </w:tcPr>
          <w:p w14:paraId="06F2A2CB" w14:textId="77777777" w:rsidR="00D22A6D" w:rsidRPr="00D465BC"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Organisation</w:t>
            </w:r>
          </w:p>
        </w:tc>
        <w:tc>
          <w:tcPr>
            <w:tcW w:w="992" w:type="dxa"/>
          </w:tcPr>
          <w:p w14:paraId="255C05D0" w14:textId="77777777" w:rsidR="00D22A6D" w:rsidRPr="00D465BC"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992" w:type="dxa"/>
          </w:tcPr>
          <w:p w14:paraId="5657BBA7" w14:textId="77777777" w:rsidR="00D22A6D" w:rsidRPr="00D465BC"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921" w:type="dxa"/>
            <w:shd w:val="clear" w:color="auto" w:fill="auto"/>
          </w:tcPr>
          <w:p w14:paraId="7EC6CD41" w14:textId="77777777" w:rsidR="00D22A6D" w:rsidRPr="00D465BC"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921" w:type="dxa"/>
            <w:shd w:val="clear" w:color="auto" w:fill="auto"/>
          </w:tcPr>
          <w:p w14:paraId="2BBD43C8" w14:textId="77777777" w:rsidR="00D22A6D" w:rsidRPr="00D465BC"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16DE0B3A" w14:textId="77777777" w:rsidR="00D22A6D" w:rsidRPr="00D465BC" w:rsidRDefault="00D22A6D" w:rsidP="00D22A6D">
            <w:pPr>
              <w:ind w:left="0" w:right="0"/>
              <w:rPr>
                <w:rFonts w:asciiTheme="minorHAnsi" w:hAnsiTheme="minorHAnsi"/>
                <w:color w:val="000000"/>
              </w:rPr>
            </w:pPr>
          </w:p>
        </w:tc>
      </w:tr>
      <w:tr w:rsidR="00D22A6D" w:rsidRPr="00D465BC" w14:paraId="03395B43" w14:textId="77777777" w:rsidTr="009F3809">
        <w:trPr>
          <w:trHeight w:val="629"/>
        </w:trPr>
        <w:tc>
          <w:tcPr>
            <w:tcW w:w="885" w:type="dxa"/>
          </w:tcPr>
          <w:p w14:paraId="3887C8C3" w14:textId="77777777" w:rsidR="00D22A6D" w:rsidRPr="00D465BC"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53" w:type="dxa"/>
          </w:tcPr>
          <w:p w14:paraId="4C2DB12A" w14:textId="77777777" w:rsidR="00D22A6D" w:rsidRPr="00D465BC"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2.4</w:t>
            </w:r>
          </w:p>
        </w:tc>
        <w:tc>
          <w:tcPr>
            <w:tcW w:w="1020" w:type="dxa"/>
          </w:tcPr>
          <w:p w14:paraId="0FF2674F" w14:textId="77777777" w:rsidR="00D22A6D" w:rsidRPr="00D465BC"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104</w:t>
            </w:r>
          </w:p>
        </w:tc>
        <w:tc>
          <w:tcPr>
            <w:tcW w:w="1679" w:type="dxa"/>
            <w:shd w:val="clear" w:color="auto" w:fill="auto"/>
          </w:tcPr>
          <w:p w14:paraId="61720D60" w14:textId="77777777" w:rsidR="00D22A6D" w:rsidRPr="00CD0335"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Solutions taken up or up-scaled by organisations</w:t>
            </w:r>
          </w:p>
        </w:tc>
        <w:tc>
          <w:tcPr>
            <w:tcW w:w="1418" w:type="dxa"/>
          </w:tcPr>
          <w:p w14:paraId="6F78073F" w14:textId="77777777" w:rsidR="00D22A6D" w:rsidRPr="00D465BC"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Solution</w:t>
            </w:r>
          </w:p>
        </w:tc>
        <w:tc>
          <w:tcPr>
            <w:tcW w:w="992" w:type="dxa"/>
          </w:tcPr>
          <w:p w14:paraId="6ABAE0E3" w14:textId="77777777" w:rsidR="00D22A6D" w:rsidRPr="00D465BC"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992" w:type="dxa"/>
          </w:tcPr>
          <w:p w14:paraId="1E525EFA" w14:textId="77777777" w:rsidR="00D22A6D" w:rsidRPr="00D465BC"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921" w:type="dxa"/>
            <w:shd w:val="clear" w:color="auto" w:fill="auto"/>
          </w:tcPr>
          <w:p w14:paraId="59124F9F" w14:textId="77777777" w:rsidR="00D22A6D" w:rsidRPr="00D465BC"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921" w:type="dxa"/>
            <w:shd w:val="clear" w:color="auto" w:fill="auto"/>
          </w:tcPr>
          <w:p w14:paraId="2E856672" w14:textId="77777777" w:rsidR="00D22A6D" w:rsidRPr="00D465BC"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4EB7FB87" w14:textId="77777777" w:rsidR="00D22A6D" w:rsidRPr="00D465BC" w:rsidRDefault="00D22A6D" w:rsidP="00D22A6D">
            <w:pPr>
              <w:ind w:left="0" w:right="0"/>
              <w:rPr>
                <w:rFonts w:asciiTheme="minorHAnsi" w:hAnsiTheme="minorHAnsi"/>
                <w:color w:val="000000"/>
              </w:rPr>
            </w:pPr>
          </w:p>
        </w:tc>
      </w:tr>
    </w:tbl>
    <w:p w14:paraId="4A6EDE6C" w14:textId="77777777" w:rsidR="00F524B9" w:rsidRDefault="00F524B9" w:rsidP="009D6F42">
      <w:pPr>
        <w:spacing w:before="240" w:after="240" w:line="240" w:lineRule="auto"/>
        <w:ind w:left="709" w:hanging="709"/>
        <w:rPr>
          <w:rFonts w:asciiTheme="minorHAnsi" w:hAnsiTheme="minorHAnsi"/>
          <w:b/>
          <w:sz w:val="24"/>
          <w:szCs w:val="24"/>
          <w:lang w:val="en-GB"/>
        </w:rPr>
      </w:pPr>
    </w:p>
    <w:p w14:paraId="1A57C136" w14:textId="77777777" w:rsidR="009D6F42" w:rsidRPr="00570B26" w:rsidRDefault="009D6F42" w:rsidP="009D6F42">
      <w:pPr>
        <w:spacing w:before="240" w:after="240" w:line="240" w:lineRule="auto"/>
        <w:ind w:left="709" w:hanging="709"/>
        <w:rPr>
          <w:rFonts w:asciiTheme="minorHAnsi" w:hAnsiTheme="minorHAnsi"/>
          <w:b/>
          <w:sz w:val="24"/>
          <w:szCs w:val="24"/>
          <w:lang w:val="en-GB"/>
        </w:rPr>
      </w:pPr>
      <w:r w:rsidRPr="00570B26">
        <w:rPr>
          <w:rFonts w:asciiTheme="minorHAnsi" w:hAnsiTheme="minorHAnsi"/>
          <w:b/>
          <w:sz w:val="24"/>
          <w:szCs w:val="24"/>
          <w:lang w:val="en-GB"/>
        </w:rPr>
        <w:t>2.</w:t>
      </w:r>
      <w:r>
        <w:rPr>
          <w:rFonts w:asciiTheme="minorHAnsi" w:hAnsiTheme="minorHAnsi"/>
          <w:b/>
          <w:sz w:val="24"/>
          <w:szCs w:val="24"/>
          <w:lang w:val="en-GB"/>
        </w:rPr>
        <w:t>2</w:t>
      </w:r>
      <w:r w:rsidRPr="00570B26">
        <w:rPr>
          <w:rFonts w:asciiTheme="minorHAnsi" w:hAnsiTheme="minorHAnsi"/>
          <w:b/>
          <w:sz w:val="24"/>
          <w:szCs w:val="24"/>
          <w:lang w:val="en-GB"/>
        </w:rPr>
        <w:t>.</w:t>
      </w:r>
      <w:r>
        <w:rPr>
          <w:rFonts w:asciiTheme="minorHAnsi" w:hAnsiTheme="minorHAnsi"/>
          <w:b/>
          <w:sz w:val="24"/>
          <w:szCs w:val="24"/>
          <w:lang w:val="en-GB"/>
        </w:rPr>
        <w:t>4.3</w:t>
      </w:r>
      <w:r w:rsidRPr="00570B26">
        <w:rPr>
          <w:rFonts w:asciiTheme="minorHAnsi" w:hAnsiTheme="minorHAnsi"/>
          <w:b/>
          <w:sz w:val="24"/>
          <w:szCs w:val="24"/>
          <w:lang w:val="en-GB"/>
        </w:rPr>
        <w:tab/>
        <w:t>The main target groups</w:t>
      </w:r>
    </w:p>
    <w:p w14:paraId="339BF548" w14:textId="77777777" w:rsidR="009D6F42" w:rsidRDefault="009D6F42" w:rsidP="009D6F42">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17(4)(e)(iii), Article 17(9)(c)(iv)</w:t>
      </w:r>
    </w:p>
    <w:p w14:paraId="011D9BA2" w14:textId="77777777" w:rsidR="00F524B9" w:rsidRPr="00E90B41" w:rsidRDefault="00F524B9" w:rsidP="009D6F42">
      <w:pPr>
        <w:spacing w:before="240" w:after="240" w:line="240" w:lineRule="auto"/>
        <w:ind w:left="0"/>
        <w:rPr>
          <w:rFonts w:asciiTheme="minorHAnsi" w:hAnsiTheme="minorHAnsi"/>
          <w:i/>
          <w:color w:val="000000"/>
          <w:szCs w:val="24"/>
          <w:lang w:val="en-GB"/>
        </w:rPr>
      </w:pPr>
      <w:r w:rsidRPr="00E90B41">
        <w:rPr>
          <w:rFonts w:asciiTheme="minorHAnsi" w:hAnsiTheme="minorHAnsi"/>
          <w:i/>
          <w:color w:val="000000"/>
          <w:szCs w:val="24"/>
          <w:lang w:val="en-GB"/>
        </w:rPr>
        <w:t>Text field [7000]</w:t>
      </w:r>
    </w:p>
    <w:p w14:paraId="67E84C79" w14:textId="4DA71405" w:rsidR="00AF64A6" w:rsidRDefault="00AF64A6" w:rsidP="00AF64A6">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AF64A6">
        <w:rPr>
          <w:rFonts w:asciiTheme="minorHAnsi" w:hAnsiTheme="minorHAnsi"/>
          <w:lang w:val="en-GB"/>
        </w:rPr>
        <w:t xml:space="preserve">Target groups of funded actions can be both individuals and organisations involved in or positively affected by the actions. As a result, they will improve the environmental management in central Europe. More concretely, </w:t>
      </w:r>
      <w:r w:rsidR="00CD0335" w:rsidRPr="007F2121">
        <w:rPr>
          <w:rFonts w:asciiTheme="minorHAnsi" w:hAnsiTheme="minorHAnsi"/>
          <w:lang w:val="en-GB"/>
        </w:rPr>
        <w:t>target groups include both public and private actors covering a wide range of different sectors and levels of governance</w:t>
      </w:r>
      <w:r w:rsidRPr="00AF64A6">
        <w:rPr>
          <w:rFonts w:asciiTheme="minorHAnsi" w:hAnsiTheme="minorHAnsi"/>
          <w:lang w:val="en-GB"/>
        </w:rPr>
        <w:t xml:space="preserve">, such as </w:t>
      </w:r>
      <w:r w:rsidR="008E411F" w:rsidRPr="00AF64A6">
        <w:rPr>
          <w:rFonts w:asciiTheme="minorHAnsi" w:hAnsiTheme="minorHAnsi"/>
          <w:lang w:val="en-GB"/>
        </w:rPr>
        <w:t>regional and national public authorities</w:t>
      </w:r>
      <w:r w:rsidR="008E411F">
        <w:rPr>
          <w:rFonts w:asciiTheme="minorHAnsi" w:hAnsiTheme="minorHAnsi"/>
          <w:lang w:val="en-GB"/>
        </w:rPr>
        <w:t xml:space="preserve">, </w:t>
      </w:r>
      <w:r w:rsidRPr="00AF64A6">
        <w:rPr>
          <w:rFonts w:asciiTheme="minorHAnsi" w:hAnsiTheme="minorHAnsi"/>
          <w:lang w:val="en-GB"/>
        </w:rPr>
        <w:t xml:space="preserve">policy makers and planners, </w:t>
      </w:r>
      <w:r w:rsidR="008E411F" w:rsidRPr="00AF64A6">
        <w:rPr>
          <w:rFonts w:asciiTheme="minorHAnsi" w:hAnsiTheme="minorHAnsi"/>
          <w:lang w:val="en-GB"/>
        </w:rPr>
        <w:t>regional development agencies</w:t>
      </w:r>
      <w:r w:rsidR="008E411F">
        <w:rPr>
          <w:rFonts w:asciiTheme="minorHAnsi" w:hAnsiTheme="minorHAnsi"/>
          <w:lang w:val="en-GB"/>
        </w:rPr>
        <w:t xml:space="preserve">, </w:t>
      </w:r>
      <w:r w:rsidR="008E411F" w:rsidRPr="00AF64A6">
        <w:rPr>
          <w:rFonts w:asciiTheme="minorHAnsi" w:hAnsiTheme="minorHAnsi"/>
          <w:lang w:val="en-GB"/>
        </w:rPr>
        <w:t>enterprises including SMEs, associations, NGOs, financing institutions, education and train</w:t>
      </w:r>
      <w:r w:rsidR="008E411F">
        <w:rPr>
          <w:rFonts w:asciiTheme="minorHAnsi" w:hAnsiTheme="minorHAnsi"/>
          <w:lang w:val="en-GB"/>
        </w:rPr>
        <w:t xml:space="preserve">ing organisations, </w:t>
      </w:r>
      <w:r w:rsidR="008E411F" w:rsidRPr="00AF64A6">
        <w:rPr>
          <w:rFonts w:asciiTheme="minorHAnsi" w:hAnsiTheme="minorHAnsi"/>
          <w:lang w:val="en-GB"/>
        </w:rPr>
        <w:t xml:space="preserve">universities and research institutes </w:t>
      </w:r>
      <w:r w:rsidRPr="00AF64A6">
        <w:rPr>
          <w:rFonts w:asciiTheme="minorHAnsi" w:hAnsiTheme="minorHAnsi"/>
          <w:lang w:val="en-GB"/>
        </w:rPr>
        <w:t xml:space="preserve">and </w:t>
      </w:r>
      <w:r w:rsidR="00CD0335">
        <w:rPr>
          <w:rFonts w:asciiTheme="minorHAnsi" w:hAnsiTheme="minorHAnsi"/>
          <w:lang w:val="en-GB"/>
        </w:rPr>
        <w:t xml:space="preserve">other </w:t>
      </w:r>
      <w:r w:rsidRPr="00AF64A6">
        <w:rPr>
          <w:rFonts w:asciiTheme="minorHAnsi" w:hAnsiTheme="minorHAnsi"/>
          <w:lang w:val="en-GB"/>
        </w:rPr>
        <w:t>organisations that are active in the environmental field. Target groups include also all population groups, which will benefit from an improved environmental management at regional and local level.</w:t>
      </w:r>
    </w:p>
    <w:p w14:paraId="5A928EB3" w14:textId="77777777" w:rsidR="00F524B9" w:rsidRDefault="00F524B9" w:rsidP="009D6F42">
      <w:pPr>
        <w:spacing w:before="240" w:after="240" w:line="240" w:lineRule="auto"/>
        <w:ind w:left="709" w:hanging="709"/>
        <w:rPr>
          <w:rFonts w:asciiTheme="minorHAnsi" w:hAnsiTheme="minorHAnsi"/>
          <w:b/>
          <w:sz w:val="24"/>
          <w:szCs w:val="24"/>
          <w:lang w:val="en-GB"/>
        </w:rPr>
      </w:pPr>
    </w:p>
    <w:p w14:paraId="43793EF8" w14:textId="77777777" w:rsidR="009D6F42" w:rsidRPr="008727F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4.4</w:t>
      </w:r>
      <w:r w:rsidRPr="008727F2">
        <w:rPr>
          <w:rFonts w:asciiTheme="minorHAnsi" w:hAnsiTheme="minorHAnsi"/>
          <w:b/>
          <w:sz w:val="24"/>
          <w:szCs w:val="24"/>
          <w:lang w:val="en-GB"/>
        </w:rPr>
        <w:tab/>
      </w:r>
      <w:r>
        <w:rPr>
          <w:rFonts w:asciiTheme="minorHAnsi" w:hAnsiTheme="minorHAnsi"/>
          <w:b/>
          <w:sz w:val="24"/>
          <w:szCs w:val="24"/>
          <w:lang w:val="en-GB"/>
        </w:rPr>
        <w:t>Identification of the s</w:t>
      </w:r>
      <w:r w:rsidRPr="008727F2">
        <w:rPr>
          <w:rFonts w:asciiTheme="minorHAnsi" w:hAnsiTheme="minorHAnsi"/>
          <w:b/>
          <w:sz w:val="24"/>
          <w:szCs w:val="24"/>
          <w:lang w:val="en-GB"/>
        </w:rPr>
        <w:t>pecific territories targeted, including the planned use of ITI, CLLD or other territorial tools</w:t>
      </w:r>
    </w:p>
    <w:p w14:paraId="1D71970C" w14:textId="77777777" w:rsidR="009D6F42" w:rsidRDefault="009D6F42" w:rsidP="009D6F42">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17(4)(e)(iv)</w:t>
      </w:r>
    </w:p>
    <w:p w14:paraId="29BC70DE" w14:textId="77777777" w:rsidR="00F524B9" w:rsidRPr="00570B26" w:rsidRDefault="00F524B9" w:rsidP="009D6F42">
      <w:pPr>
        <w:spacing w:before="240" w:after="240" w:line="240" w:lineRule="auto"/>
        <w:ind w:left="0"/>
        <w:rPr>
          <w:rFonts w:asciiTheme="minorHAnsi" w:hAnsiTheme="minorHAnsi"/>
          <w:i/>
          <w:color w:val="000000"/>
          <w:szCs w:val="24"/>
          <w:lang w:val="en-GB"/>
        </w:rPr>
      </w:pPr>
      <w:r w:rsidRPr="00F524B9">
        <w:rPr>
          <w:rFonts w:asciiTheme="minorHAnsi" w:hAnsiTheme="minorHAnsi"/>
          <w:i/>
          <w:color w:val="000000"/>
          <w:szCs w:val="24"/>
          <w:lang w:val="en-GB"/>
        </w:rPr>
        <w:lastRenderedPageBreak/>
        <w:t>Text field [7000]</w:t>
      </w:r>
    </w:p>
    <w:p w14:paraId="3D42AF65" w14:textId="032EA527" w:rsidR="009D6F42" w:rsidRDefault="00AF64A6" w:rsidP="009D6F42">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AF64A6">
        <w:rPr>
          <w:rFonts w:asciiTheme="minorHAnsi" w:hAnsiTheme="minorHAnsi"/>
          <w:lang w:val="en-GB"/>
        </w:rPr>
        <w:t xml:space="preserve">Actions can be implemented throughout the programme area and address </w:t>
      </w:r>
      <w:r w:rsidR="006D4829">
        <w:rPr>
          <w:rFonts w:asciiTheme="minorHAnsi" w:hAnsiTheme="minorHAnsi"/>
          <w:lang w:val="en-GB"/>
        </w:rPr>
        <w:t xml:space="preserve">all types of territories, i.e. </w:t>
      </w:r>
      <w:r w:rsidRPr="00AF64A6">
        <w:rPr>
          <w:rFonts w:asciiTheme="minorHAnsi" w:hAnsiTheme="minorHAnsi"/>
          <w:lang w:val="en-GB"/>
        </w:rPr>
        <w:t>both urban and rural areas. Territories with valuable natural assets and regions that are much affected by environmental pressures</w:t>
      </w:r>
      <w:r w:rsidR="00AB7C18">
        <w:rPr>
          <w:rFonts w:asciiTheme="minorHAnsi" w:hAnsiTheme="minorHAnsi"/>
          <w:lang w:val="en-GB"/>
        </w:rPr>
        <w:t xml:space="preserve"> including mass-tourism</w:t>
      </w:r>
      <w:r w:rsidRPr="00AF64A6">
        <w:rPr>
          <w:rFonts w:asciiTheme="minorHAnsi" w:hAnsiTheme="minorHAnsi"/>
          <w:lang w:val="en-GB"/>
        </w:rPr>
        <w:t xml:space="preserve"> or that have a significant potential for environmental rehabilitation (e.g. urban industrial areas, brownfields, degraded rivers) should however be in the focus. </w:t>
      </w:r>
      <w:r w:rsidR="00F905DD">
        <w:rPr>
          <w:rFonts w:asciiTheme="minorHAnsi" w:hAnsiTheme="minorHAnsi"/>
          <w:lang w:val="en-GB"/>
        </w:rPr>
        <w:t xml:space="preserve">Furthermore, regions </w:t>
      </w:r>
      <w:r w:rsidR="00376A43" w:rsidRPr="004131E9">
        <w:rPr>
          <w:rFonts w:asciiTheme="minorHAnsi" w:hAnsiTheme="minorHAnsi"/>
          <w:lang w:val="en-GB"/>
        </w:rPr>
        <w:t xml:space="preserve">which </w:t>
      </w:r>
      <w:r w:rsidR="00F905DD">
        <w:rPr>
          <w:rFonts w:asciiTheme="minorHAnsi" w:hAnsiTheme="minorHAnsi"/>
          <w:lang w:val="en-GB"/>
        </w:rPr>
        <w:t>are lagging behind</w:t>
      </w:r>
      <w:r w:rsidR="00376A43" w:rsidRPr="004131E9">
        <w:rPr>
          <w:rFonts w:asciiTheme="minorHAnsi" w:hAnsiTheme="minorHAnsi"/>
          <w:lang w:val="en-GB"/>
        </w:rPr>
        <w:t xml:space="preserve"> regarding </w:t>
      </w:r>
      <w:r w:rsidR="00F905DD">
        <w:rPr>
          <w:rFonts w:asciiTheme="minorHAnsi" w:hAnsiTheme="minorHAnsi"/>
          <w:lang w:val="en-GB"/>
        </w:rPr>
        <w:t>the implementation of environmental policies</w:t>
      </w:r>
      <w:r w:rsidR="00376A43" w:rsidRPr="004131E9">
        <w:rPr>
          <w:rFonts w:asciiTheme="minorHAnsi" w:hAnsiTheme="minorHAnsi"/>
          <w:lang w:val="en-GB"/>
        </w:rPr>
        <w:t xml:space="preserve"> will profit most from knowledge exchanges with more advanced regions, which will in turn also be able to strengthen further </w:t>
      </w:r>
      <w:r w:rsidR="00F905DD">
        <w:rPr>
          <w:rFonts w:asciiTheme="minorHAnsi" w:hAnsiTheme="minorHAnsi"/>
          <w:lang w:val="en-GB"/>
        </w:rPr>
        <w:t xml:space="preserve">their environmental management practices. </w:t>
      </w:r>
      <w:r w:rsidRPr="00AF64A6">
        <w:rPr>
          <w:rFonts w:asciiTheme="minorHAnsi" w:hAnsiTheme="minorHAnsi"/>
          <w:lang w:val="en-GB"/>
        </w:rPr>
        <w:t>For pushing implementation on local and regional level, place-based approaches should respect the specific territorial settings of the targeted areas</w:t>
      </w:r>
      <w:r w:rsidR="0024515A">
        <w:rPr>
          <w:rFonts w:asciiTheme="minorHAnsi" w:hAnsiTheme="minorHAnsi"/>
          <w:lang w:val="en-GB"/>
        </w:rPr>
        <w:t xml:space="preserve"> </w:t>
      </w:r>
      <w:r w:rsidR="00F07FFD">
        <w:rPr>
          <w:rFonts w:asciiTheme="minorHAnsi" w:hAnsiTheme="minorHAnsi"/>
          <w:lang w:val="en-GB"/>
        </w:rPr>
        <w:t>and be aligned</w:t>
      </w:r>
      <w:r w:rsidR="00F07FFD" w:rsidRPr="009B50B6">
        <w:rPr>
          <w:rFonts w:asciiTheme="minorHAnsi" w:hAnsiTheme="minorHAnsi"/>
          <w:lang w:val="en-GB"/>
        </w:rPr>
        <w:t xml:space="preserve"> </w:t>
      </w:r>
      <w:r w:rsidR="00F07FFD" w:rsidRPr="00F07FFD">
        <w:rPr>
          <w:rFonts w:asciiTheme="minorHAnsi" w:hAnsiTheme="minorHAnsi"/>
          <w:lang w:val="en-GB"/>
        </w:rPr>
        <w:t>to the relevant territorial strategies at the respective governance level (local, regional, national)</w:t>
      </w:r>
      <w:r w:rsidRPr="00AF64A6">
        <w:rPr>
          <w:rFonts w:asciiTheme="minorHAnsi" w:hAnsiTheme="minorHAnsi"/>
          <w:lang w:val="en-GB"/>
        </w:rPr>
        <w:t>.</w:t>
      </w:r>
    </w:p>
    <w:p w14:paraId="004B5287" w14:textId="77777777" w:rsidR="006D4829" w:rsidRPr="00AF64A6" w:rsidRDefault="006D4829" w:rsidP="009D6F42">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p>
    <w:p w14:paraId="424F78C1" w14:textId="77777777" w:rsidR="00F524B9" w:rsidRDefault="00F524B9" w:rsidP="009D6F42">
      <w:pPr>
        <w:spacing w:before="240" w:after="240" w:line="240" w:lineRule="auto"/>
        <w:ind w:left="709" w:hanging="709"/>
        <w:rPr>
          <w:rFonts w:asciiTheme="minorHAnsi" w:hAnsiTheme="minorHAnsi"/>
          <w:b/>
          <w:sz w:val="24"/>
          <w:szCs w:val="24"/>
          <w:lang w:val="en-GB"/>
        </w:rPr>
      </w:pPr>
    </w:p>
    <w:p w14:paraId="7DD84D64" w14:textId="77777777" w:rsidR="009D6F42" w:rsidRPr="008727F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4.5</w:t>
      </w:r>
      <w:r w:rsidRPr="008727F2">
        <w:rPr>
          <w:rFonts w:asciiTheme="minorHAnsi" w:hAnsiTheme="minorHAnsi"/>
          <w:b/>
          <w:sz w:val="24"/>
          <w:szCs w:val="24"/>
          <w:lang w:val="en-GB"/>
        </w:rPr>
        <w:tab/>
        <w:t>Planned use of financial instruments</w:t>
      </w:r>
    </w:p>
    <w:p w14:paraId="6E1DE7E4" w14:textId="77777777" w:rsidR="009D6F42" w:rsidRDefault="009D6F42" w:rsidP="009D6F42">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17(4)(e)(v)</w:t>
      </w:r>
    </w:p>
    <w:p w14:paraId="0C560BB2" w14:textId="77777777" w:rsidR="00F524B9" w:rsidRPr="00570B26" w:rsidRDefault="00F524B9" w:rsidP="009D6F42">
      <w:pPr>
        <w:spacing w:before="240" w:after="240" w:line="240" w:lineRule="auto"/>
        <w:ind w:left="0"/>
        <w:rPr>
          <w:rFonts w:asciiTheme="minorHAnsi" w:hAnsiTheme="minorHAnsi"/>
          <w:i/>
          <w:color w:val="000000"/>
          <w:szCs w:val="24"/>
          <w:lang w:val="en-GB"/>
        </w:rPr>
      </w:pPr>
      <w:r w:rsidRPr="00F524B9">
        <w:rPr>
          <w:rFonts w:asciiTheme="minorHAnsi" w:hAnsiTheme="minorHAnsi"/>
          <w:i/>
          <w:color w:val="000000"/>
          <w:szCs w:val="24"/>
          <w:lang w:val="en-GB"/>
        </w:rPr>
        <w:t>Text field [7000]</w:t>
      </w:r>
    </w:p>
    <w:p w14:paraId="5C0B5480" w14:textId="77777777" w:rsidR="009D6F42" w:rsidRPr="00570B26" w:rsidRDefault="00004898" w:rsidP="009D6F42">
      <w:pPr>
        <w:pBdr>
          <w:top w:val="single" w:sz="4" w:space="1" w:color="000000"/>
          <w:left w:val="single" w:sz="4" w:space="4" w:color="000000"/>
          <w:bottom w:val="single" w:sz="4" w:space="1" w:color="000000"/>
          <w:right w:val="single" w:sz="4" w:space="4" w:color="000000"/>
        </w:pBdr>
        <w:ind w:left="142"/>
        <w:rPr>
          <w:rFonts w:asciiTheme="minorHAnsi" w:hAnsiTheme="minorHAnsi"/>
          <w:i/>
          <w:szCs w:val="24"/>
          <w:lang w:val="en-GB"/>
        </w:rPr>
      </w:pPr>
      <w:r>
        <w:rPr>
          <w:rFonts w:asciiTheme="minorHAnsi" w:hAnsiTheme="minorHAnsi"/>
          <w:i/>
          <w:szCs w:val="24"/>
          <w:lang w:val="en-GB"/>
        </w:rPr>
        <w:t>N/A</w:t>
      </w:r>
    </w:p>
    <w:p w14:paraId="39B58C1D" w14:textId="77777777" w:rsidR="009D6F42" w:rsidRDefault="009D6F42" w:rsidP="009D6F42">
      <w:pPr>
        <w:spacing w:before="240" w:after="240" w:line="240" w:lineRule="auto"/>
        <w:ind w:left="709" w:hanging="709"/>
        <w:rPr>
          <w:rFonts w:asciiTheme="minorHAnsi" w:hAnsiTheme="minorHAnsi"/>
          <w:b/>
          <w:sz w:val="24"/>
          <w:szCs w:val="24"/>
          <w:lang w:val="en-GB"/>
        </w:rPr>
      </w:pPr>
    </w:p>
    <w:p w14:paraId="04CD17AB" w14:textId="77777777" w:rsidR="009D6F42" w:rsidRPr="008727F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2</w:t>
      </w:r>
      <w:r w:rsidRPr="008727F2">
        <w:rPr>
          <w:rFonts w:asciiTheme="minorHAnsi" w:hAnsiTheme="minorHAnsi"/>
          <w:b/>
          <w:sz w:val="24"/>
          <w:szCs w:val="24"/>
          <w:lang w:val="en-GB"/>
        </w:rPr>
        <w:t>.</w:t>
      </w:r>
      <w:r>
        <w:rPr>
          <w:rFonts w:asciiTheme="minorHAnsi" w:hAnsiTheme="minorHAnsi"/>
          <w:b/>
          <w:sz w:val="24"/>
          <w:szCs w:val="24"/>
          <w:lang w:val="en-GB"/>
        </w:rPr>
        <w:t>4.6</w:t>
      </w:r>
      <w:r w:rsidRPr="008727F2">
        <w:rPr>
          <w:rFonts w:asciiTheme="minorHAnsi" w:hAnsiTheme="minorHAnsi"/>
          <w:b/>
          <w:sz w:val="24"/>
          <w:szCs w:val="24"/>
          <w:lang w:val="en-GB"/>
        </w:rPr>
        <w:tab/>
        <w:t>Indicative breakdown of the EU programme resources by type of intervention</w:t>
      </w:r>
    </w:p>
    <w:p w14:paraId="4B11BA83" w14:textId="77777777" w:rsidR="009D6F42" w:rsidRPr="0063232B" w:rsidRDefault="009D6F42" w:rsidP="009D6F42">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17(4)(e)(vi), Article 17(9)(c)(v)</w:t>
      </w:r>
    </w:p>
    <w:p w14:paraId="022D00B2" w14:textId="77777777" w:rsidR="009D6F42" w:rsidRPr="009A0D85" w:rsidRDefault="009D6F42" w:rsidP="009D6F42">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4: Dimension 1 – intervention field</w:t>
      </w:r>
    </w:p>
    <w:tbl>
      <w:tblPr>
        <w:tblStyle w:val="1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58054BFA" w14:textId="77777777" w:rsidTr="00816A75">
        <w:tc>
          <w:tcPr>
            <w:tcW w:w="1869" w:type="dxa"/>
          </w:tcPr>
          <w:p w14:paraId="13805C9F"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3E6DFCD5"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1C894349"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58E6FB12"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303ABA2E"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2072B9" w:rsidRPr="008727F2" w14:paraId="6562F65A" w14:textId="77777777" w:rsidTr="00816A75">
        <w:tc>
          <w:tcPr>
            <w:tcW w:w="1869" w:type="dxa"/>
          </w:tcPr>
          <w:p w14:paraId="5E40AAC8" w14:textId="77777777" w:rsidR="002072B9" w:rsidRPr="00F524B9" w:rsidRDefault="002072B9" w:rsidP="002072B9">
            <w:pPr>
              <w:spacing w:after="120" w:line="240" w:lineRule="auto"/>
              <w:ind w:left="0" w:right="0"/>
              <w:jc w:val="center"/>
              <w:rPr>
                <w:rFonts w:asciiTheme="minorHAnsi" w:eastAsia="Times New Roman" w:hAnsiTheme="minorHAnsi" w:cs="Times New Roman"/>
                <w:color w:val="000000"/>
                <w:sz w:val="20"/>
                <w:szCs w:val="16"/>
              </w:rPr>
            </w:pPr>
            <w:r w:rsidRPr="00F524B9">
              <w:rPr>
                <w:rFonts w:asciiTheme="minorHAnsi" w:eastAsia="Times New Roman" w:hAnsiTheme="minorHAnsi" w:cs="Times New Roman"/>
                <w:color w:val="000000"/>
                <w:sz w:val="20"/>
                <w:szCs w:val="16"/>
              </w:rPr>
              <w:t>2</w:t>
            </w:r>
          </w:p>
        </w:tc>
        <w:tc>
          <w:tcPr>
            <w:tcW w:w="1657" w:type="dxa"/>
          </w:tcPr>
          <w:p w14:paraId="71E4A93F" w14:textId="22942753" w:rsidR="002072B9" w:rsidRPr="00F524B9" w:rsidRDefault="002072B9" w:rsidP="002072B9">
            <w:pPr>
              <w:spacing w:after="120" w:line="240" w:lineRule="auto"/>
              <w:ind w:left="0" w:right="0"/>
              <w:rPr>
                <w:rFonts w:asciiTheme="minorHAnsi" w:eastAsia="Times New Roman" w:hAnsiTheme="minorHAnsi" w:cs="Times New Roman"/>
                <w:color w:val="000000"/>
                <w:sz w:val="20"/>
                <w:szCs w:val="16"/>
              </w:rPr>
            </w:pPr>
            <w:r>
              <w:rPr>
                <w:rFonts w:asciiTheme="minorHAnsi" w:eastAsia="Times New Roman" w:hAnsiTheme="minorHAnsi" w:cs="Times New Roman"/>
                <w:color w:val="000000"/>
                <w:sz w:val="20"/>
                <w:szCs w:val="16"/>
              </w:rPr>
              <w:t>ERDF</w:t>
            </w:r>
          </w:p>
        </w:tc>
        <w:tc>
          <w:tcPr>
            <w:tcW w:w="1898" w:type="dxa"/>
          </w:tcPr>
          <w:p w14:paraId="6C3DD9FC" w14:textId="29BD99A5" w:rsidR="002072B9" w:rsidRPr="00570B26" w:rsidRDefault="002072B9" w:rsidP="002072B9">
            <w:pPr>
              <w:spacing w:after="120" w:line="240" w:lineRule="auto"/>
              <w:ind w:left="0" w:right="0"/>
              <w:rPr>
                <w:rFonts w:asciiTheme="minorHAnsi" w:eastAsia="Times New Roman" w:hAnsiTheme="minorHAnsi" w:cs="Times New Roman"/>
                <w:b/>
                <w:color w:val="000000"/>
                <w:sz w:val="16"/>
                <w:szCs w:val="16"/>
              </w:rPr>
            </w:pPr>
            <w:r w:rsidRPr="00F524B9">
              <w:rPr>
                <w:rFonts w:asciiTheme="minorHAnsi" w:eastAsia="Times New Roman" w:hAnsiTheme="minorHAnsi" w:cs="Times New Roman"/>
                <w:color w:val="000000"/>
                <w:sz w:val="20"/>
                <w:szCs w:val="16"/>
              </w:rPr>
              <w:t>SO 2.4</w:t>
            </w:r>
          </w:p>
        </w:tc>
        <w:tc>
          <w:tcPr>
            <w:tcW w:w="1204" w:type="dxa"/>
          </w:tcPr>
          <w:p w14:paraId="1BE07B61" w14:textId="43BC1943" w:rsidR="002072B9" w:rsidRPr="00816CF6" w:rsidRDefault="002072B9" w:rsidP="00816CF6">
            <w:pPr>
              <w:spacing w:after="120" w:line="240" w:lineRule="auto"/>
              <w:ind w:left="0" w:right="0"/>
              <w:jc w:val="center"/>
              <w:rPr>
                <w:rFonts w:asciiTheme="minorHAnsi" w:eastAsia="Times New Roman" w:hAnsiTheme="minorHAnsi" w:cs="Times New Roman"/>
                <w:b/>
                <w:color w:val="000000"/>
                <w:sz w:val="20"/>
                <w:szCs w:val="16"/>
              </w:rPr>
            </w:pPr>
            <w:r w:rsidRPr="00816CF6">
              <w:rPr>
                <w:rFonts w:asciiTheme="minorHAnsi" w:hAnsiTheme="minorHAnsi"/>
                <w:sz w:val="20"/>
              </w:rPr>
              <w:t>39</w:t>
            </w:r>
          </w:p>
        </w:tc>
        <w:tc>
          <w:tcPr>
            <w:tcW w:w="2658" w:type="dxa"/>
          </w:tcPr>
          <w:p w14:paraId="0DEA0232" w14:textId="77777777" w:rsidR="002072B9" w:rsidRPr="00570B26" w:rsidRDefault="002072B9" w:rsidP="002072B9">
            <w:pPr>
              <w:spacing w:after="120" w:line="240" w:lineRule="auto"/>
              <w:ind w:left="0" w:right="0"/>
              <w:rPr>
                <w:rFonts w:asciiTheme="minorHAnsi" w:eastAsia="Times New Roman" w:hAnsiTheme="minorHAnsi" w:cs="Times New Roman"/>
                <w:b/>
                <w:color w:val="000000"/>
                <w:sz w:val="16"/>
                <w:szCs w:val="16"/>
              </w:rPr>
            </w:pPr>
          </w:p>
        </w:tc>
      </w:tr>
      <w:tr w:rsidR="000B24D0" w:rsidRPr="008727F2" w14:paraId="4D44B9B4" w14:textId="77777777" w:rsidTr="00816A75">
        <w:tc>
          <w:tcPr>
            <w:tcW w:w="1869" w:type="dxa"/>
          </w:tcPr>
          <w:p w14:paraId="1BD4B1DF" w14:textId="313E3B65" w:rsidR="000B24D0" w:rsidRPr="00F524B9" w:rsidRDefault="000B24D0" w:rsidP="000B24D0">
            <w:pPr>
              <w:spacing w:after="120" w:line="240" w:lineRule="auto"/>
              <w:ind w:left="0" w:right="0"/>
              <w:jc w:val="center"/>
              <w:rPr>
                <w:rFonts w:asciiTheme="minorHAnsi" w:hAnsiTheme="minorHAnsi"/>
                <w:color w:val="000000"/>
                <w:szCs w:val="16"/>
              </w:rPr>
            </w:pPr>
            <w:r w:rsidRPr="00F524B9">
              <w:rPr>
                <w:rFonts w:asciiTheme="minorHAnsi" w:eastAsia="Times New Roman" w:hAnsiTheme="minorHAnsi" w:cs="Times New Roman"/>
                <w:color w:val="000000"/>
                <w:sz w:val="20"/>
                <w:szCs w:val="16"/>
              </w:rPr>
              <w:t>2</w:t>
            </w:r>
          </w:p>
        </w:tc>
        <w:tc>
          <w:tcPr>
            <w:tcW w:w="1657" w:type="dxa"/>
          </w:tcPr>
          <w:p w14:paraId="49B8881C" w14:textId="3B796B62" w:rsidR="000B24D0" w:rsidRDefault="000B24D0" w:rsidP="000B24D0">
            <w:pPr>
              <w:spacing w:after="120" w:line="240" w:lineRule="auto"/>
              <w:ind w:left="0" w:right="0"/>
              <w:rPr>
                <w:rFonts w:asciiTheme="minorHAnsi" w:hAnsiTheme="minorHAnsi"/>
                <w:color w:val="000000"/>
                <w:szCs w:val="16"/>
              </w:rPr>
            </w:pPr>
            <w:r>
              <w:rPr>
                <w:rFonts w:asciiTheme="minorHAnsi" w:eastAsia="Times New Roman" w:hAnsiTheme="minorHAnsi" w:cs="Times New Roman"/>
                <w:color w:val="000000"/>
                <w:sz w:val="20"/>
                <w:szCs w:val="16"/>
              </w:rPr>
              <w:t>ERDF</w:t>
            </w:r>
          </w:p>
        </w:tc>
        <w:tc>
          <w:tcPr>
            <w:tcW w:w="1898" w:type="dxa"/>
          </w:tcPr>
          <w:p w14:paraId="474A7AAE" w14:textId="3C195256" w:rsidR="000B24D0" w:rsidRPr="00F524B9" w:rsidRDefault="000B24D0" w:rsidP="000B24D0">
            <w:pPr>
              <w:spacing w:after="120" w:line="240" w:lineRule="auto"/>
              <w:ind w:left="0" w:right="0"/>
              <w:rPr>
                <w:rFonts w:asciiTheme="minorHAnsi" w:hAnsiTheme="minorHAnsi"/>
                <w:color w:val="000000"/>
                <w:szCs w:val="16"/>
              </w:rPr>
            </w:pPr>
            <w:r w:rsidRPr="00F524B9">
              <w:rPr>
                <w:rFonts w:asciiTheme="minorHAnsi" w:eastAsia="Times New Roman" w:hAnsiTheme="minorHAnsi" w:cs="Times New Roman"/>
                <w:color w:val="000000"/>
                <w:sz w:val="20"/>
                <w:szCs w:val="16"/>
              </w:rPr>
              <w:t>SO 2.4</w:t>
            </w:r>
          </w:p>
        </w:tc>
        <w:tc>
          <w:tcPr>
            <w:tcW w:w="1204" w:type="dxa"/>
          </w:tcPr>
          <w:p w14:paraId="0F513D41" w14:textId="2221FB47" w:rsidR="000B24D0" w:rsidRPr="00816CF6" w:rsidRDefault="000B24D0" w:rsidP="00816CF6">
            <w:pPr>
              <w:spacing w:after="120" w:line="240" w:lineRule="auto"/>
              <w:ind w:left="0" w:right="0"/>
              <w:jc w:val="center"/>
              <w:rPr>
                <w:rFonts w:asciiTheme="minorHAnsi" w:hAnsiTheme="minorHAnsi"/>
                <w:b/>
                <w:color w:val="000000"/>
                <w:sz w:val="20"/>
                <w:szCs w:val="16"/>
              </w:rPr>
            </w:pPr>
            <w:r w:rsidRPr="00816CF6">
              <w:rPr>
                <w:rFonts w:asciiTheme="minorHAnsi" w:hAnsiTheme="minorHAnsi"/>
                <w:sz w:val="20"/>
              </w:rPr>
              <w:t>40</w:t>
            </w:r>
          </w:p>
        </w:tc>
        <w:tc>
          <w:tcPr>
            <w:tcW w:w="2658" w:type="dxa"/>
          </w:tcPr>
          <w:p w14:paraId="3AA7AA80" w14:textId="77777777" w:rsidR="000B24D0" w:rsidRPr="00570B26" w:rsidRDefault="000B24D0" w:rsidP="000B24D0">
            <w:pPr>
              <w:spacing w:after="120" w:line="240" w:lineRule="auto"/>
              <w:ind w:left="0" w:right="0"/>
              <w:rPr>
                <w:rFonts w:asciiTheme="minorHAnsi" w:hAnsiTheme="minorHAnsi"/>
                <w:b/>
                <w:color w:val="000000"/>
                <w:sz w:val="16"/>
                <w:szCs w:val="16"/>
              </w:rPr>
            </w:pPr>
          </w:p>
        </w:tc>
      </w:tr>
      <w:tr w:rsidR="000B24D0" w:rsidRPr="008727F2" w14:paraId="2D6328A7" w14:textId="77777777" w:rsidTr="00816A75">
        <w:tc>
          <w:tcPr>
            <w:tcW w:w="1869" w:type="dxa"/>
          </w:tcPr>
          <w:p w14:paraId="300E8E07" w14:textId="32788EE0" w:rsidR="000B24D0" w:rsidRPr="00F524B9" w:rsidRDefault="000B24D0" w:rsidP="000B24D0">
            <w:pPr>
              <w:spacing w:after="120" w:line="240" w:lineRule="auto"/>
              <w:ind w:left="0" w:right="0"/>
              <w:jc w:val="center"/>
              <w:rPr>
                <w:rFonts w:asciiTheme="minorHAnsi" w:hAnsiTheme="minorHAnsi"/>
                <w:color w:val="000000"/>
                <w:szCs w:val="16"/>
              </w:rPr>
            </w:pPr>
            <w:r w:rsidRPr="00F524B9">
              <w:rPr>
                <w:rFonts w:asciiTheme="minorHAnsi" w:eastAsia="Times New Roman" w:hAnsiTheme="minorHAnsi" w:cs="Times New Roman"/>
                <w:color w:val="000000"/>
                <w:sz w:val="20"/>
                <w:szCs w:val="16"/>
              </w:rPr>
              <w:t>2</w:t>
            </w:r>
          </w:p>
        </w:tc>
        <w:tc>
          <w:tcPr>
            <w:tcW w:w="1657" w:type="dxa"/>
          </w:tcPr>
          <w:p w14:paraId="396B7C62" w14:textId="560DF4DA" w:rsidR="000B24D0" w:rsidRDefault="000B24D0" w:rsidP="000B24D0">
            <w:pPr>
              <w:spacing w:after="120" w:line="240" w:lineRule="auto"/>
              <w:ind w:left="0" w:right="0"/>
              <w:rPr>
                <w:rFonts w:asciiTheme="minorHAnsi" w:hAnsiTheme="minorHAnsi"/>
                <w:color w:val="000000"/>
                <w:szCs w:val="16"/>
              </w:rPr>
            </w:pPr>
            <w:r>
              <w:rPr>
                <w:rFonts w:asciiTheme="minorHAnsi" w:eastAsia="Times New Roman" w:hAnsiTheme="minorHAnsi" w:cs="Times New Roman"/>
                <w:color w:val="000000"/>
                <w:sz w:val="20"/>
                <w:szCs w:val="16"/>
              </w:rPr>
              <w:t>ERDF</w:t>
            </w:r>
          </w:p>
        </w:tc>
        <w:tc>
          <w:tcPr>
            <w:tcW w:w="1898" w:type="dxa"/>
          </w:tcPr>
          <w:p w14:paraId="6B8F8D45" w14:textId="707721FD" w:rsidR="000B24D0" w:rsidRPr="00F524B9" w:rsidRDefault="000B24D0" w:rsidP="000B24D0">
            <w:pPr>
              <w:spacing w:after="120" w:line="240" w:lineRule="auto"/>
              <w:ind w:left="0" w:right="0"/>
              <w:rPr>
                <w:rFonts w:asciiTheme="minorHAnsi" w:hAnsiTheme="minorHAnsi"/>
                <w:color w:val="000000"/>
                <w:szCs w:val="16"/>
              </w:rPr>
            </w:pPr>
            <w:r w:rsidRPr="00F524B9">
              <w:rPr>
                <w:rFonts w:asciiTheme="minorHAnsi" w:eastAsia="Times New Roman" w:hAnsiTheme="minorHAnsi" w:cs="Times New Roman"/>
                <w:color w:val="000000"/>
                <w:sz w:val="20"/>
                <w:szCs w:val="16"/>
              </w:rPr>
              <w:t>SO 2.4</w:t>
            </w:r>
          </w:p>
        </w:tc>
        <w:tc>
          <w:tcPr>
            <w:tcW w:w="1204" w:type="dxa"/>
          </w:tcPr>
          <w:p w14:paraId="7D2B8FD1" w14:textId="0CB1A7C4" w:rsidR="000B24D0" w:rsidRPr="00816CF6" w:rsidRDefault="000B24D0" w:rsidP="00816CF6">
            <w:pPr>
              <w:spacing w:after="120" w:line="240" w:lineRule="auto"/>
              <w:ind w:left="0" w:right="0"/>
              <w:jc w:val="center"/>
              <w:rPr>
                <w:rFonts w:asciiTheme="minorHAnsi" w:hAnsiTheme="minorHAnsi"/>
                <w:b/>
                <w:color w:val="000000"/>
                <w:sz w:val="20"/>
                <w:szCs w:val="16"/>
              </w:rPr>
            </w:pPr>
            <w:r w:rsidRPr="00816CF6">
              <w:rPr>
                <w:rFonts w:asciiTheme="minorHAnsi" w:hAnsiTheme="minorHAnsi"/>
                <w:sz w:val="20"/>
              </w:rPr>
              <w:t>41</w:t>
            </w:r>
          </w:p>
        </w:tc>
        <w:tc>
          <w:tcPr>
            <w:tcW w:w="2658" w:type="dxa"/>
          </w:tcPr>
          <w:p w14:paraId="0B393998" w14:textId="77777777" w:rsidR="000B24D0" w:rsidRPr="00570B26" w:rsidRDefault="000B24D0" w:rsidP="000B24D0">
            <w:pPr>
              <w:spacing w:after="120" w:line="240" w:lineRule="auto"/>
              <w:ind w:left="0" w:right="0"/>
              <w:rPr>
                <w:rFonts w:asciiTheme="minorHAnsi" w:hAnsiTheme="minorHAnsi"/>
                <w:b/>
                <w:color w:val="000000"/>
                <w:sz w:val="16"/>
                <w:szCs w:val="16"/>
              </w:rPr>
            </w:pPr>
          </w:p>
        </w:tc>
      </w:tr>
      <w:tr w:rsidR="000B24D0" w:rsidRPr="008727F2" w14:paraId="28BF26EA" w14:textId="77777777" w:rsidTr="00816A75">
        <w:tc>
          <w:tcPr>
            <w:tcW w:w="1869" w:type="dxa"/>
          </w:tcPr>
          <w:p w14:paraId="3BC5CCC7" w14:textId="255FDC1A" w:rsidR="000B24D0" w:rsidRPr="00F524B9" w:rsidRDefault="000B24D0" w:rsidP="000B24D0">
            <w:pPr>
              <w:spacing w:after="120" w:line="240" w:lineRule="auto"/>
              <w:ind w:left="0" w:right="0"/>
              <w:jc w:val="center"/>
              <w:rPr>
                <w:rFonts w:asciiTheme="minorHAnsi" w:hAnsiTheme="minorHAnsi"/>
                <w:color w:val="000000"/>
                <w:szCs w:val="16"/>
              </w:rPr>
            </w:pPr>
            <w:r w:rsidRPr="00F524B9">
              <w:rPr>
                <w:rFonts w:asciiTheme="minorHAnsi" w:eastAsia="Times New Roman" w:hAnsiTheme="minorHAnsi" w:cs="Times New Roman"/>
                <w:color w:val="000000"/>
                <w:sz w:val="20"/>
                <w:szCs w:val="16"/>
              </w:rPr>
              <w:t>2</w:t>
            </w:r>
          </w:p>
        </w:tc>
        <w:tc>
          <w:tcPr>
            <w:tcW w:w="1657" w:type="dxa"/>
          </w:tcPr>
          <w:p w14:paraId="2E4DB45A" w14:textId="698B8837" w:rsidR="000B24D0" w:rsidRDefault="000B24D0" w:rsidP="000B24D0">
            <w:pPr>
              <w:spacing w:after="120" w:line="240" w:lineRule="auto"/>
              <w:ind w:left="0" w:right="0"/>
              <w:rPr>
                <w:rFonts w:asciiTheme="minorHAnsi" w:hAnsiTheme="minorHAnsi"/>
                <w:color w:val="000000"/>
                <w:szCs w:val="16"/>
              </w:rPr>
            </w:pPr>
            <w:r>
              <w:rPr>
                <w:rFonts w:asciiTheme="minorHAnsi" w:eastAsia="Times New Roman" w:hAnsiTheme="minorHAnsi" w:cs="Times New Roman"/>
                <w:color w:val="000000"/>
                <w:sz w:val="20"/>
                <w:szCs w:val="16"/>
              </w:rPr>
              <w:t>ERDF</w:t>
            </w:r>
          </w:p>
        </w:tc>
        <w:tc>
          <w:tcPr>
            <w:tcW w:w="1898" w:type="dxa"/>
          </w:tcPr>
          <w:p w14:paraId="760CB42A" w14:textId="28F59DB8" w:rsidR="000B24D0" w:rsidRPr="00F524B9" w:rsidRDefault="000B24D0" w:rsidP="000B24D0">
            <w:pPr>
              <w:spacing w:after="120" w:line="240" w:lineRule="auto"/>
              <w:ind w:left="0" w:right="0"/>
              <w:rPr>
                <w:rFonts w:asciiTheme="minorHAnsi" w:hAnsiTheme="minorHAnsi"/>
                <w:color w:val="000000"/>
                <w:szCs w:val="16"/>
              </w:rPr>
            </w:pPr>
            <w:r w:rsidRPr="00F524B9">
              <w:rPr>
                <w:rFonts w:asciiTheme="minorHAnsi" w:eastAsia="Times New Roman" w:hAnsiTheme="minorHAnsi" w:cs="Times New Roman"/>
                <w:color w:val="000000"/>
                <w:sz w:val="20"/>
                <w:szCs w:val="16"/>
              </w:rPr>
              <w:t>SO 2.4</w:t>
            </w:r>
          </w:p>
        </w:tc>
        <w:tc>
          <w:tcPr>
            <w:tcW w:w="1204" w:type="dxa"/>
          </w:tcPr>
          <w:p w14:paraId="6068966F" w14:textId="2EC7A202" w:rsidR="000B24D0" w:rsidRPr="00816CF6" w:rsidRDefault="000B24D0" w:rsidP="00816CF6">
            <w:pPr>
              <w:spacing w:after="120" w:line="240" w:lineRule="auto"/>
              <w:ind w:left="0" w:right="0"/>
              <w:jc w:val="center"/>
              <w:rPr>
                <w:rFonts w:asciiTheme="minorHAnsi" w:hAnsiTheme="minorHAnsi"/>
                <w:b/>
                <w:color w:val="000000"/>
                <w:sz w:val="20"/>
                <w:szCs w:val="16"/>
              </w:rPr>
            </w:pPr>
            <w:r w:rsidRPr="00816CF6">
              <w:rPr>
                <w:rFonts w:asciiTheme="minorHAnsi" w:hAnsiTheme="minorHAnsi"/>
                <w:sz w:val="20"/>
              </w:rPr>
              <w:t>46</w:t>
            </w:r>
          </w:p>
        </w:tc>
        <w:tc>
          <w:tcPr>
            <w:tcW w:w="2658" w:type="dxa"/>
          </w:tcPr>
          <w:p w14:paraId="275FFED0" w14:textId="77777777" w:rsidR="000B24D0" w:rsidRPr="00570B26" w:rsidRDefault="000B24D0" w:rsidP="000B24D0">
            <w:pPr>
              <w:spacing w:after="120" w:line="240" w:lineRule="auto"/>
              <w:ind w:left="0" w:right="0"/>
              <w:rPr>
                <w:rFonts w:asciiTheme="minorHAnsi" w:hAnsiTheme="minorHAnsi"/>
                <w:b/>
                <w:color w:val="000000"/>
                <w:sz w:val="16"/>
                <w:szCs w:val="16"/>
              </w:rPr>
            </w:pPr>
          </w:p>
        </w:tc>
      </w:tr>
      <w:tr w:rsidR="000B24D0" w:rsidRPr="008727F2" w14:paraId="4EAF1501" w14:textId="77777777" w:rsidTr="002072B9">
        <w:tc>
          <w:tcPr>
            <w:tcW w:w="1869" w:type="dxa"/>
          </w:tcPr>
          <w:p w14:paraId="5FB6A5E3" w14:textId="71B0595B" w:rsidR="000B24D0" w:rsidRPr="00F524B9" w:rsidRDefault="000B24D0" w:rsidP="000B24D0">
            <w:pPr>
              <w:spacing w:after="120" w:line="240" w:lineRule="auto"/>
              <w:ind w:left="0" w:right="0"/>
              <w:jc w:val="center"/>
              <w:rPr>
                <w:rFonts w:asciiTheme="minorHAnsi" w:hAnsiTheme="minorHAnsi"/>
                <w:color w:val="000000"/>
                <w:szCs w:val="16"/>
              </w:rPr>
            </w:pPr>
            <w:r w:rsidRPr="00F524B9">
              <w:rPr>
                <w:rFonts w:asciiTheme="minorHAnsi" w:eastAsia="Times New Roman" w:hAnsiTheme="minorHAnsi" w:cs="Times New Roman"/>
                <w:color w:val="000000"/>
                <w:sz w:val="20"/>
                <w:szCs w:val="16"/>
              </w:rPr>
              <w:t>2</w:t>
            </w:r>
          </w:p>
        </w:tc>
        <w:tc>
          <w:tcPr>
            <w:tcW w:w="1657" w:type="dxa"/>
          </w:tcPr>
          <w:p w14:paraId="7D06E388" w14:textId="1560FD22" w:rsidR="000B24D0" w:rsidRDefault="000B24D0" w:rsidP="000B24D0">
            <w:pPr>
              <w:spacing w:after="120" w:line="240" w:lineRule="auto"/>
              <w:ind w:left="0" w:right="0"/>
              <w:rPr>
                <w:rFonts w:asciiTheme="minorHAnsi" w:hAnsiTheme="minorHAnsi"/>
                <w:color w:val="000000"/>
                <w:szCs w:val="16"/>
              </w:rPr>
            </w:pPr>
            <w:r>
              <w:rPr>
                <w:rFonts w:asciiTheme="minorHAnsi" w:eastAsia="Times New Roman" w:hAnsiTheme="minorHAnsi" w:cs="Times New Roman"/>
                <w:color w:val="000000"/>
                <w:sz w:val="20"/>
                <w:szCs w:val="16"/>
              </w:rPr>
              <w:t>ERDF</w:t>
            </w:r>
          </w:p>
        </w:tc>
        <w:tc>
          <w:tcPr>
            <w:tcW w:w="1898" w:type="dxa"/>
          </w:tcPr>
          <w:p w14:paraId="0C53D218" w14:textId="44DBCB9B" w:rsidR="000B24D0" w:rsidRPr="00F524B9" w:rsidRDefault="000B24D0" w:rsidP="000B24D0">
            <w:pPr>
              <w:spacing w:after="120" w:line="240" w:lineRule="auto"/>
              <w:ind w:left="0" w:right="0"/>
              <w:rPr>
                <w:rFonts w:asciiTheme="minorHAnsi" w:hAnsiTheme="minorHAnsi"/>
                <w:color w:val="000000"/>
                <w:szCs w:val="16"/>
              </w:rPr>
            </w:pPr>
            <w:r w:rsidRPr="00F524B9">
              <w:rPr>
                <w:rFonts w:asciiTheme="minorHAnsi" w:eastAsia="Times New Roman" w:hAnsiTheme="minorHAnsi" w:cs="Times New Roman"/>
                <w:color w:val="000000"/>
                <w:sz w:val="20"/>
                <w:szCs w:val="16"/>
              </w:rPr>
              <w:t>SO 2.4</w:t>
            </w:r>
          </w:p>
        </w:tc>
        <w:tc>
          <w:tcPr>
            <w:tcW w:w="1204" w:type="dxa"/>
            <w:vAlign w:val="bottom"/>
          </w:tcPr>
          <w:p w14:paraId="06AF9599" w14:textId="630B3705" w:rsidR="000B24D0" w:rsidRPr="00816CF6" w:rsidRDefault="000B24D0" w:rsidP="00816CF6">
            <w:pPr>
              <w:spacing w:after="120" w:line="240" w:lineRule="auto"/>
              <w:ind w:left="0" w:right="0"/>
              <w:jc w:val="center"/>
              <w:rPr>
                <w:rFonts w:asciiTheme="minorHAnsi" w:hAnsiTheme="minorHAnsi"/>
                <w:sz w:val="20"/>
              </w:rPr>
            </w:pPr>
            <w:r w:rsidRPr="00816CF6">
              <w:rPr>
                <w:rFonts w:asciiTheme="minorHAnsi" w:hAnsiTheme="minorHAnsi"/>
                <w:color w:val="000000"/>
                <w:sz w:val="20"/>
              </w:rPr>
              <w:t>48</w:t>
            </w:r>
          </w:p>
        </w:tc>
        <w:tc>
          <w:tcPr>
            <w:tcW w:w="2658" w:type="dxa"/>
          </w:tcPr>
          <w:p w14:paraId="190ACEE0" w14:textId="77777777" w:rsidR="000B24D0" w:rsidRPr="00570B26" w:rsidRDefault="000B24D0" w:rsidP="000B24D0">
            <w:pPr>
              <w:spacing w:after="120" w:line="240" w:lineRule="auto"/>
              <w:ind w:left="0" w:right="0"/>
              <w:rPr>
                <w:rFonts w:asciiTheme="minorHAnsi" w:hAnsiTheme="minorHAnsi"/>
                <w:b/>
                <w:color w:val="000000"/>
                <w:sz w:val="16"/>
                <w:szCs w:val="16"/>
              </w:rPr>
            </w:pPr>
          </w:p>
        </w:tc>
      </w:tr>
      <w:tr w:rsidR="000B24D0" w:rsidRPr="008727F2" w14:paraId="1E417C3E" w14:textId="77777777" w:rsidTr="002072B9">
        <w:tc>
          <w:tcPr>
            <w:tcW w:w="1869" w:type="dxa"/>
          </w:tcPr>
          <w:p w14:paraId="4104BB29" w14:textId="3F1ED35F" w:rsidR="000B24D0" w:rsidRPr="00F524B9" w:rsidRDefault="000B24D0" w:rsidP="000B24D0">
            <w:pPr>
              <w:spacing w:after="120" w:line="240" w:lineRule="auto"/>
              <w:ind w:left="0" w:right="0"/>
              <w:jc w:val="center"/>
              <w:rPr>
                <w:rFonts w:asciiTheme="minorHAnsi" w:hAnsiTheme="minorHAnsi"/>
                <w:color w:val="000000"/>
                <w:szCs w:val="16"/>
              </w:rPr>
            </w:pPr>
            <w:r w:rsidRPr="00F524B9">
              <w:rPr>
                <w:rFonts w:asciiTheme="minorHAnsi" w:eastAsia="Times New Roman" w:hAnsiTheme="minorHAnsi" w:cs="Times New Roman"/>
                <w:color w:val="000000"/>
                <w:sz w:val="20"/>
                <w:szCs w:val="16"/>
              </w:rPr>
              <w:t>2</w:t>
            </w:r>
          </w:p>
        </w:tc>
        <w:tc>
          <w:tcPr>
            <w:tcW w:w="1657" w:type="dxa"/>
          </w:tcPr>
          <w:p w14:paraId="6D8CFD04" w14:textId="1C9FCA17" w:rsidR="000B24D0" w:rsidRDefault="000B24D0" w:rsidP="000B24D0">
            <w:pPr>
              <w:spacing w:after="120" w:line="240" w:lineRule="auto"/>
              <w:ind w:left="0" w:right="0"/>
              <w:rPr>
                <w:rFonts w:asciiTheme="minorHAnsi" w:hAnsiTheme="minorHAnsi"/>
                <w:color w:val="000000"/>
                <w:szCs w:val="16"/>
              </w:rPr>
            </w:pPr>
            <w:r>
              <w:rPr>
                <w:rFonts w:asciiTheme="minorHAnsi" w:eastAsia="Times New Roman" w:hAnsiTheme="minorHAnsi" w:cs="Times New Roman"/>
                <w:color w:val="000000"/>
                <w:sz w:val="20"/>
                <w:szCs w:val="16"/>
              </w:rPr>
              <w:t>ERDF</w:t>
            </w:r>
          </w:p>
        </w:tc>
        <w:tc>
          <w:tcPr>
            <w:tcW w:w="1898" w:type="dxa"/>
          </w:tcPr>
          <w:p w14:paraId="54D37C96" w14:textId="3918A162" w:rsidR="000B24D0" w:rsidRPr="00F524B9" w:rsidRDefault="000B24D0" w:rsidP="000B24D0">
            <w:pPr>
              <w:spacing w:after="120" w:line="240" w:lineRule="auto"/>
              <w:ind w:left="0" w:right="0"/>
              <w:rPr>
                <w:rFonts w:asciiTheme="minorHAnsi" w:hAnsiTheme="minorHAnsi"/>
                <w:color w:val="000000"/>
                <w:szCs w:val="16"/>
              </w:rPr>
            </w:pPr>
            <w:r w:rsidRPr="00F524B9">
              <w:rPr>
                <w:rFonts w:asciiTheme="minorHAnsi" w:eastAsia="Times New Roman" w:hAnsiTheme="minorHAnsi" w:cs="Times New Roman"/>
                <w:color w:val="000000"/>
                <w:sz w:val="20"/>
                <w:szCs w:val="16"/>
              </w:rPr>
              <w:t>SO 2.4</w:t>
            </w:r>
          </w:p>
        </w:tc>
        <w:tc>
          <w:tcPr>
            <w:tcW w:w="1204" w:type="dxa"/>
            <w:vAlign w:val="bottom"/>
          </w:tcPr>
          <w:p w14:paraId="505F6354" w14:textId="404AA61D" w:rsidR="000B24D0" w:rsidRPr="00816CF6" w:rsidRDefault="000B24D0" w:rsidP="00816CF6">
            <w:pPr>
              <w:spacing w:after="120" w:line="240" w:lineRule="auto"/>
              <w:ind w:left="0" w:right="0"/>
              <w:jc w:val="center"/>
              <w:rPr>
                <w:rFonts w:asciiTheme="minorHAnsi" w:hAnsiTheme="minorHAnsi"/>
                <w:sz w:val="20"/>
              </w:rPr>
            </w:pPr>
            <w:r w:rsidRPr="00816CF6">
              <w:rPr>
                <w:rFonts w:asciiTheme="minorHAnsi" w:hAnsiTheme="minorHAnsi"/>
                <w:color w:val="000000"/>
                <w:sz w:val="20"/>
              </w:rPr>
              <w:t>49</w:t>
            </w:r>
          </w:p>
        </w:tc>
        <w:tc>
          <w:tcPr>
            <w:tcW w:w="2658" w:type="dxa"/>
          </w:tcPr>
          <w:p w14:paraId="76726960" w14:textId="77777777" w:rsidR="000B24D0" w:rsidRPr="00570B26" w:rsidRDefault="000B24D0" w:rsidP="000B24D0">
            <w:pPr>
              <w:spacing w:after="120" w:line="240" w:lineRule="auto"/>
              <w:ind w:left="0" w:right="0"/>
              <w:rPr>
                <w:rFonts w:asciiTheme="minorHAnsi" w:hAnsiTheme="minorHAnsi"/>
                <w:b/>
                <w:color w:val="000000"/>
                <w:sz w:val="16"/>
                <w:szCs w:val="16"/>
              </w:rPr>
            </w:pPr>
          </w:p>
        </w:tc>
      </w:tr>
      <w:tr w:rsidR="000B24D0" w:rsidRPr="008727F2" w14:paraId="4593E13C" w14:textId="77777777" w:rsidTr="002072B9">
        <w:tc>
          <w:tcPr>
            <w:tcW w:w="1869" w:type="dxa"/>
          </w:tcPr>
          <w:p w14:paraId="3679BA83" w14:textId="00F3FBF4" w:rsidR="000B24D0" w:rsidRPr="00F524B9" w:rsidRDefault="000B24D0" w:rsidP="000B24D0">
            <w:pPr>
              <w:spacing w:after="120" w:line="240" w:lineRule="auto"/>
              <w:ind w:left="0" w:right="0"/>
              <w:jc w:val="center"/>
              <w:rPr>
                <w:rFonts w:asciiTheme="minorHAnsi" w:hAnsiTheme="minorHAnsi"/>
                <w:color w:val="000000"/>
                <w:szCs w:val="16"/>
              </w:rPr>
            </w:pPr>
            <w:r w:rsidRPr="00F524B9">
              <w:rPr>
                <w:rFonts w:asciiTheme="minorHAnsi" w:eastAsia="Times New Roman" w:hAnsiTheme="minorHAnsi" w:cs="Times New Roman"/>
                <w:color w:val="000000"/>
                <w:sz w:val="20"/>
                <w:szCs w:val="16"/>
              </w:rPr>
              <w:t>2</w:t>
            </w:r>
          </w:p>
        </w:tc>
        <w:tc>
          <w:tcPr>
            <w:tcW w:w="1657" w:type="dxa"/>
          </w:tcPr>
          <w:p w14:paraId="76F513DF" w14:textId="2B1580D4" w:rsidR="000B24D0" w:rsidRDefault="000B24D0" w:rsidP="000B24D0">
            <w:pPr>
              <w:spacing w:after="120" w:line="240" w:lineRule="auto"/>
              <w:ind w:left="0" w:right="0"/>
              <w:rPr>
                <w:rFonts w:asciiTheme="minorHAnsi" w:hAnsiTheme="minorHAnsi"/>
                <w:color w:val="000000"/>
                <w:szCs w:val="16"/>
              </w:rPr>
            </w:pPr>
            <w:r>
              <w:rPr>
                <w:rFonts w:asciiTheme="minorHAnsi" w:eastAsia="Times New Roman" w:hAnsiTheme="minorHAnsi" w:cs="Times New Roman"/>
                <w:color w:val="000000"/>
                <w:sz w:val="20"/>
                <w:szCs w:val="16"/>
              </w:rPr>
              <w:t>ERDF</w:t>
            </w:r>
          </w:p>
        </w:tc>
        <w:tc>
          <w:tcPr>
            <w:tcW w:w="1898" w:type="dxa"/>
          </w:tcPr>
          <w:p w14:paraId="33083B83" w14:textId="72FC1FE7" w:rsidR="000B24D0" w:rsidRPr="00F524B9" w:rsidRDefault="000B24D0" w:rsidP="000B24D0">
            <w:pPr>
              <w:spacing w:after="120" w:line="240" w:lineRule="auto"/>
              <w:ind w:left="0" w:right="0"/>
              <w:rPr>
                <w:rFonts w:asciiTheme="minorHAnsi" w:hAnsiTheme="minorHAnsi"/>
                <w:color w:val="000000"/>
                <w:szCs w:val="16"/>
              </w:rPr>
            </w:pPr>
            <w:r w:rsidRPr="00F524B9">
              <w:rPr>
                <w:rFonts w:asciiTheme="minorHAnsi" w:eastAsia="Times New Roman" w:hAnsiTheme="minorHAnsi" w:cs="Times New Roman"/>
                <w:color w:val="000000"/>
                <w:sz w:val="20"/>
                <w:szCs w:val="16"/>
              </w:rPr>
              <w:t>SO 2.4</w:t>
            </w:r>
          </w:p>
        </w:tc>
        <w:tc>
          <w:tcPr>
            <w:tcW w:w="1204" w:type="dxa"/>
            <w:vAlign w:val="bottom"/>
          </w:tcPr>
          <w:p w14:paraId="5DDFE0D6" w14:textId="0AD38493" w:rsidR="000B24D0" w:rsidRPr="00816CF6" w:rsidRDefault="000B24D0" w:rsidP="00816CF6">
            <w:pPr>
              <w:spacing w:after="120" w:line="240" w:lineRule="auto"/>
              <w:ind w:left="0" w:right="0"/>
              <w:jc w:val="center"/>
              <w:rPr>
                <w:rFonts w:asciiTheme="minorHAnsi" w:hAnsiTheme="minorHAnsi"/>
                <w:sz w:val="20"/>
              </w:rPr>
            </w:pPr>
            <w:r w:rsidRPr="00816CF6">
              <w:rPr>
                <w:rFonts w:asciiTheme="minorHAnsi" w:hAnsiTheme="minorHAnsi"/>
                <w:color w:val="000000"/>
                <w:sz w:val="20"/>
              </w:rPr>
              <w:t>50</w:t>
            </w:r>
          </w:p>
        </w:tc>
        <w:tc>
          <w:tcPr>
            <w:tcW w:w="2658" w:type="dxa"/>
          </w:tcPr>
          <w:p w14:paraId="70C1602F" w14:textId="77777777" w:rsidR="000B24D0" w:rsidRPr="00570B26" w:rsidRDefault="000B24D0" w:rsidP="000B24D0">
            <w:pPr>
              <w:spacing w:after="120" w:line="240" w:lineRule="auto"/>
              <w:ind w:left="0" w:right="0"/>
              <w:rPr>
                <w:rFonts w:asciiTheme="minorHAnsi" w:hAnsiTheme="minorHAnsi"/>
                <w:b/>
                <w:color w:val="000000"/>
                <w:sz w:val="16"/>
                <w:szCs w:val="16"/>
              </w:rPr>
            </w:pPr>
          </w:p>
        </w:tc>
      </w:tr>
    </w:tbl>
    <w:p w14:paraId="2091D1C2" w14:textId="77777777" w:rsidR="009D6F42" w:rsidRPr="009A0D85" w:rsidRDefault="009D6F42" w:rsidP="009D6F42">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5: Dimension 2 – form of financing</w:t>
      </w:r>
    </w:p>
    <w:tbl>
      <w:tblPr>
        <w:tblStyle w:val="1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3586B5DD" w14:textId="77777777" w:rsidTr="00816A75">
        <w:tc>
          <w:tcPr>
            <w:tcW w:w="1869" w:type="dxa"/>
          </w:tcPr>
          <w:p w14:paraId="1528CB02"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5900C2CC"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0D3DF95C"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1D93EB75"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4EBCA159"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F524B9" w:rsidRPr="008727F2" w14:paraId="1FF0C376" w14:textId="77777777" w:rsidTr="00816A75">
        <w:tc>
          <w:tcPr>
            <w:tcW w:w="1869" w:type="dxa"/>
          </w:tcPr>
          <w:p w14:paraId="0BFBB3A8" w14:textId="77777777" w:rsidR="00F524B9" w:rsidRPr="00570B26" w:rsidRDefault="00F524B9" w:rsidP="00F524B9">
            <w:pPr>
              <w:spacing w:after="120" w:line="240" w:lineRule="auto"/>
              <w:ind w:left="0" w:right="0"/>
              <w:jc w:val="center"/>
              <w:rPr>
                <w:rFonts w:asciiTheme="minorHAnsi" w:eastAsia="Times New Roman" w:hAnsiTheme="minorHAnsi" w:cs="Times New Roman"/>
                <w:b/>
                <w:color w:val="000000"/>
                <w:sz w:val="16"/>
                <w:szCs w:val="16"/>
              </w:rPr>
            </w:pPr>
            <w:r w:rsidRPr="00F524B9">
              <w:rPr>
                <w:rFonts w:asciiTheme="minorHAnsi" w:eastAsia="Times New Roman" w:hAnsiTheme="minorHAnsi" w:cs="Times New Roman"/>
                <w:color w:val="000000"/>
                <w:sz w:val="20"/>
                <w:szCs w:val="16"/>
              </w:rPr>
              <w:lastRenderedPageBreak/>
              <w:t>2</w:t>
            </w:r>
          </w:p>
        </w:tc>
        <w:tc>
          <w:tcPr>
            <w:tcW w:w="1657" w:type="dxa"/>
          </w:tcPr>
          <w:p w14:paraId="5227FBBD" w14:textId="3B18940C" w:rsidR="00F524B9" w:rsidRPr="00570B26" w:rsidRDefault="00130FC5" w:rsidP="00F524B9">
            <w:pPr>
              <w:spacing w:after="120" w:line="240" w:lineRule="auto"/>
              <w:ind w:left="0" w:right="0"/>
              <w:rPr>
                <w:rFonts w:asciiTheme="minorHAnsi" w:eastAsia="Times New Roman" w:hAnsiTheme="minorHAnsi" w:cs="Times New Roman"/>
                <w:b/>
                <w:color w:val="000000"/>
                <w:sz w:val="16"/>
                <w:szCs w:val="16"/>
              </w:rPr>
            </w:pPr>
            <w:r>
              <w:rPr>
                <w:rFonts w:asciiTheme="minorHAnsi" w:eastAsia="Times New Roman" w:hAnsiTheme="minorHAnsi" w:cs="Times New Roman"/>
                <w:color w:val="000000"/>
                <w:sz w:val="20"/>
                <w:szCs w:val="16"/>
              </w:rPr>
              <w:t>ERDF</w:t>
            </w:r>
          </w:p>
        </w:tc>
        <w:tc>
          <w:tcPr>
            <w:tcW w:w="1898" w:type="dxa"/>
          </w:tcPr>
          <w:p w14:paraId="62F154FB" w14:textId="009A03DE" w:rsidR="00F524B9" w:rsidRPr="00570B26" w:rsidRDefault="00130FC5" w:rsidP="00F524B9">
            <w:pPr>
              <w:spacing w:after="120" w:line="240" w:lineRule="auto"/>
              <w:ind w:left="0" w:right="0"/>
              <w:rPr>
                <w:rFonts w:asciiTheme="minorHAnsi" w:eastAsia="Times New Roman" w:hAnsiTheme="minorHAnsi" w:cs="Times New Roman"/>
                <w:b/>
                <w:color w:val="000000"/>
                <w:sz w:val="16"/>
                <w:szCs w:val="16"/>
              </w:rPr>
            </w:pPr>
            <w:r w:rsidRPr="00F524B9">
              <w:rPr>
                <w:rFonts w:asciiTheme="minorHAnsi" w:eastAsia="Times New Roman" w:hAnsiTheme="minorHAnsi" w:cs="Times New Roman"/>
                <w:color w:val="000000"/>
                <w:sz w:val="20"/>
                <w:szCs w:val="16"/>
              </w:rPr>
              <w:t>SO 2.4</w:t>
            </w:r>
          </w:p>
        </w:tc>
        <w:tc>
          <w:tcPr>
            <w:tcW w:w="1204" w:type="dxa"/>
          </w:tcPr>
          <w:p w14:paraId="5F55FA6C" w14:textId="665F2CEA" w:rsidR="00F524B9" w:rsidRPr="00570B26" w:rsidRDefault="00130FC5" w:rsidP="00816CF6">
            <w:pPr>
              <w:spacing w:after="120" w:line="240" w:lineRule="auto"/>
              <w:ind w:left="0" w:right="0"/>
              <w:jc w:val="center"/>
              <w:rPr>
                <w:rFonts w:asciiTheme="minorHAnsi" w:eastAsia="Times New Roman" w:hAnsiTheme="minorHAnsi" w:cs="Times New Roman"/>
                <w:b/>
                <w:color w:val="000000"/>
                <w:sz w:val="16"/>
                <w:szCs w:val="16"/>
              </w:rPr>
            </w:pPr>
            <w:r w:rsidRPr="00816CF6">
              <w:rPr>
                <w:rFonts w:asciiTheme="minorHAnsi" w:hAnsiTheme="minorHAnsi"/>
                <w:sz w:val="20"/>
              </w:rPr>
              <w:t>01</w:t>
            </w:r>
          </w:p>
        </w:tc>
        <w:tc>
          <w:tcPr>
            <w:tcW w:w="2658" w:type="dxa"/>
          </w:tcPr>
          <w:p w14:paraId="0074E7E4" w14:textId="77777777" w:rsidR="00F524B9" w:rsidRPr="00570B26" w:rsidRDefault="00F524B9" w:rsidP="00F524B9">
            <w:pPr>
              <w:spacing w:after="120" w:line="240" w:lineRule="auto"/>
              <w:ind w:left="0" w:right="0"/>
              <w:rPr>
                <w:rFonts w:asciiTheme="minorHAnsi" w:eastAsia="Times New Roman" w:hAnsiTheme="minorHAnsi" w:cs="Times New Roman"/>
                <w:b/>
                <w:color w:val="000000"/>
                <w:sz w:val="16"/>
                <w:szCs w:val="16"/>
              </w:rPr>
            </w:pPr>
          </w:p>
        </w:tc>
      </w:tr>
    </w:tbl>
    <w:p w14:paraId="72875118" w14:textId="77777777" w:rsidR="009D6F42" w:rsidRPr="009A0D85" w:rsidRDefault="009D6F42" w:rsidP="009D6F42">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6: Dimension 3 – territorial delivery mechanism and territorial focus</w:t>
      </w:r>
    </w:p>
    <w:tbl>
      <w:tblPr>
        <w:tblStyle w:val="14"/>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004B7400" w14:textId="77777777" w:rsidTr="00816A75">
        <w:tc>
          <w:tcPr>
            <w:tcW w:w="1869" w:type="dxa"/>
          </w:tcPr>
          <w:p w14:paraId="4C3EF925"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26E8E692"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4FE2389E"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34A2ED7A"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697D2042"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F524B9" w:rsidRPr="008727F2" w14:paraId="0238564F" w14:textId="77777777" w:rsidTr="00816A75">
        <w:tc>
          <w:tcPr>
            <w:tcW w:w="1869" w:type="dxa"/>
          </w:tcPr>
          <w:p w14:paraId="69ADC651" w14:textId="77777777" w:rsidR="00F524B9" w:rsidRPr="00570B26" w:rsidRDefault="00F524B9" w:rsidP="00F524B9">
            <w:pPr>
              <w:spacing w:after="120" w:line="240" w:lineRule="auto"/>
              <w:ind w:left="0" w:right="0"/>
              <w:jc w:val="center"/>
              <w:rPr>
                <w:rFonts w:asciiTheme="minorHAnsi" w:eastAsia="Times New Roman" w:hAnsiTheme="minorHAnsi" w:cs="Times New Roman"/>
                <w:b/>
                <w:color w:val="000000"/>
                <w:sz w:val="16"/>
                <w:szCs w:val="16"/>
              </w:rPr>
            </w:pPr>
            <w:r w:rsidRPr="00F524B9">
              <w:rPr>
                <w:rFonts w:asciiTheme="minorHAnsi" w:eastAsia="Times New Roman" w:hAnsiTheme="minorHAnsi" w:cs="Times New Roman"/>
                <w:color w:val="000000"/>
                <w:sz w:val="20"/>
                <w:szCs w:val="16"/>
              </w:rPr>
              <w:t>2</w:t>
            </w:r>
          </w:p>
        </w:tc>
        <w:tc>
          <w:tcPr>
            <w:tcW w:w="1657" w:type="dxa"/>
          </w:tcPr>
          <w:p w14:paraId="4A9DF29C" w14:textId="27066DAD" w:rsidR="00F524B9" w:rsidRPr="00570B26" w:rsidRDefault="00130FC5" w:rsidP="00F524B9">
            <w:pPr>
              <w:spacing w:after="120" w:line="240" w:lineRule="auto"/>
              <w:ind w:left="0" w:right="0"/>
              <w:rPr>
                <w:rFonts w:asciiTheme="minorHAnsi" w:eastAsia="Times New Roman" w:hAnsiTheme="minorHAnsi" w:cs="Times New Roman"/>
                <w:b/>
                <w:color w:val="000000"/>
                <w:sz w:val="16"/>
                <w:szCs w:val="16"/>
              </w:rPr>
            </w:pPr>
            <w:r>
              <w:rPr>
                <w:rFonts w:asciiTheme="minorHAnsi" w:eastAsia="Times New Roman" w:hAnsiTheme="minorHAnsi" w:cs="Times New Roman"/>
                <w:color w:val="000000"/>
                <w:sz w:val="20"/>
                <w:szCs w:val="16"/>
              </w:rPr>
              <w:t>ERDF</w:t>
            </w:r>
          </w:p>
        </w:tc>
        <w:tc>
          <w:tcPr>
            <w:tcW w:w="1898" w:type="dxa"/>
          </w:tcPr>
          <w:p w14:paraId="28712317" w14:textId="43AFE6A0" w:rsidR="00F524B9" w:rsidRPr="00570B26" w:rsidRDefault="00130FC5" w:rsidP="00F524B9">
            <w:pPr>
              <w:spacing w:after="120" w:line="240" w:lineRule="auto"/>
              <w:ind w:left="0" w:right="0"/>
              <w:rPr>
                <w:rFonts w:asciiTheme="minorHAnsi" w:eastAsia="Times New Roman" w:hAnsiTheme="minorHAnsi" w:cs="Times New Roman"/>
                <w:b/>
                <w:color w:val="000000"/>
                <w:sz w:val="16"/>
                <w:szCs w:val="16"/>
              </w:rPr>
            </w:pPr>
            <w:r w:rsidRPr="00F524B9">
              <w:rPr>
                <w:rFonts w:asciiTheme="minorHAnsi" w:eastAsia="Times New Roman" w:hAnsiTheme="minorHAnsi" w:cs="Times New Roman"/>
                <w:color w:val="000000"/>
                <w:sz w:val="20"/>
                <w:szCs w:val="16"/>
              </w:rPr>
              <w:t>SO 2.4</w:t>
            </w:r>
          </w:p>
        </w:tc>
        <w:tc>
          <w:tcPr>
            <w:tcW w:w="1204" w:type="dxa"/>
          </w:tcPr>
          <w:p w14:paraId="175BE9B9" w14:textId="160B1FAA" w:rsidR="00F524B9" w:rsidRPr="00570B26" w:rsidRDefault="00130FC5" w:rsidP="00816CF6">
            <w:pPr>
              <w:spacing w:after="120" w:line="240" w:lineRule="auto"/>
              <w:ind w:left="0" w:right="0"/>
              <w:jc w:val="center"/>
              <w:rPr>
                <w:rFonts w:asciiTheme="minorHAnsi" w:eastAsia="Times New Roman" w:hAnsiTheme="minorHAnsi" w:cs="Times New Roman"/>
                <w:b/>
                <w:color w:val="000000"/>
                <w:sz w:val="16"/>
                <w:szCs w:val="16"/>
              </w:rPr>
            </w:pPr>
            <w:r w:rsidRPr="00816CF6">
              <w:rPr>
                <w:rFonts w:asciiTheme="minorHAnsi" w:hAnsiTheme="minorHAnsi"/>
                <w:sz w:val="20"/>
              </w:rPr>
              <w:t>48</w:t>
            </w:r>
          </w:p>
        </w:tc>
        <w:tc>
          <w:tcPr>
            <w:tcW w:w="2658" w:type="dxa"/>
          </w:tcPr>
          <w:p w14:paraId="3C2212CF" w14:textId="77777777" w:rsidR="00F524B9" w:rsidRPr="00570B26" w:rsidRDefault="00F524B9" w:rsidP="00F524B9">
            <w:pPr>
              <w:spacing w:after="120" w:line="240" w:lineRule="auto"/>
              <w:ind w:left="0" w:right="0"/>
              <w:rPr>
                <w:rFonts w:asciiTheme="minorHAnsi" w:eastAsia="Times New Roman" w:hAnsiTheme="minorHAnsi" w:cs="Times New Roman"/>
                <w:b/>
                <w:color w:val="000000"/>
                <w:sz w:val="16"/>
                <w:szCs w:val="16"/>
              </w:rPr>
            </w:pPr>
          </w:p>
        </w:tc>
      </w:tr>
    </w:tbl>
    <w:p w14:paraId="4653D6A3" w14:textId="77777777" w:rsidR="009D6F42" w:rsidRDefault="009D6F42" w:rsidP="009D6F42">
      <w:pPr>
        <w:rPr>
          <w:rFonts w:asciiTheme="minorHAnsi" w:hAnsiTheme="minorHAnsi"/>
        </w:rPr>
      </w:pPr>
    </w:p>
    <w:p w14:paraId="58E5F8F7" w14:textId="0F1E5481" w:rsidR="006B1275" w:rsidRPr="008727F2" w:rsidRDefault="006B1275" w:rsidP="006B1275">
      <w:pPr>
        <w:spacing w:before="240" w:after="240" w:line="240" w:lineRule="auto"/>
        <w:ind w:left="709" w:hanging="709"/>
        <w:rPr>
          <w:rFonts w:asciiTheme="minorHAnsi" w:hAnsiTheme="minorHAnsi"/>
          <w:sz w:val="24"/>
          <w:szCs w:val="24"/>
          <w:lang w:val="en-GB"/>
        </w:rPr>
      </w:pPr>
      <w:r>
        <w:rPr>
          <w:rFonts w:asciiTheme="minorHAnsi" w:hAnsiTheme="minorHAnsi"/>
          <w:b/>
          <w:sz w:val="24"/>
          <w:szCs w:val="24"/>
          <w:lang w:val="en-GB"/>
        </w:rPr>
        <w:t>2.</w:t>
      </w:r>
      <w:r w:rsidR="00683570">
        <w:rPr>
          <w:rFonts w:asciiTheme="minorHAnsi" w:hAnsiTheme="minorHAnsi"/>
          <w:b/>
          <w:sz w:val="24"/>
          <w:szCs w:val="24"/>
          <w:lang w:val="en-GB"/>
        </w:rPr>
        <w:t>2</w:t>
      </w:r>
      <w:r>
        <w:rPr>
          <w:rFonts w:asciiTheme="minorHAnsi" w:hAnsiTheme="minorHAnsi"/>
          <w:b/>
          <w:sz w:val="24"/>
          <w:szCs w:val="24"/>
          <w:lang w:val="en-GB"/>
        </w:rPr>
        <w:t>.</w:t>
      </w:r>
      <w:r w:rsidR="00683570">
        <w:rPr>
          <w:rFonts w:asciiTheme="minorHAnsi" w:hAnsiTheme="minorHAnsi"/>
          <w:b/>
          <w:sz w:val="24"/>
          <w:szCs w:val="24"/>
          <w:lang w:val="en-GB"/>
        </w:rPr>
        <w:t>5</w:t>
      </w:r>
      <w:r>
        <w:rPr>
          <w:rFonts w:asciiTheme="minorHAnsi" w:hAnsiTheme="minorHAnsi"/>
          <w:b/>
          <w:sz w:val="24"/>
          <w:szCs w:val="24"/>
          <w:lang w:val="en-GB"/>
        </w:rPr>
        <w:t>.</w:t>
      </w:r>
      <w:r w:rsidRPr="008727F2">
        <w:rPr>
          <w:rFonts w:asciiTheme="minorHAnsi" w:hAnsiTheme="minorHAnsi"/>
          <w:b/>
          <w:sz w:val="24"/>
          <w:szCs w:val="24"/>
          <w:lang w:val="en-GB"/>
        </w:rPr>
        <w:tab/>
        <w:t xml:space="preserve">Specific objective </w:t>
      </w:r>
      <w:r w:rsidRPr="008727F2">
        <w:rPr>
          <w:rFonts w:asciiTheme="minorHAnsi" w:hAnsiTheme="minorHAnsi"/>
          <w:sz w:val="24"/>
          <w:szCs w:val="24"/>
          <w:lang w:val="en-GB"/>
        </w:rPr>
        <w:t>(repeated for each selected specific objective, for priorities other than technical assistance)</w:t>
      </w:r>
    </w:p>
    <w:p w14:paraId="098D03A9" w14:textId="77777777" w:rsidR="006B1275" w:rsidRDefault="006B1275" w:rsidP="006B1275">
      <w:pPr>
        <w:ind w:left="0"/>
        <w:rPr>
          <w:rFonts w:asciiTheme="minorHAnsi" w:hAnsiTheme="minorHAnsi"/>
          <w:i/>
          <w:color w:val="000000"/>
          <w:lang w:val="en-GB"/>
        </w:rPr>
      </w:pPr>
      <w:r w:rsidRPr="008B7D72">
        <w:rPr>
          <w:rFonts w:asciiTheme="minorHAnsi" w:hAnsiTheme="minorHAnsi"/>
          <w:i/>
          <w:color w:val="000000"/>
          <w:lang w:val="en-GB"/>
        </w:rPr>
        <w:t>Reference: Article 17(4)(e)</w:t>
      </w:r>
    </w:p>
    <w:p w14:paraId="01D21B67" w14:textId="741620F3" w:rsidR="006B1275" w:rsidRPr="00EB444C" w:rsidRDefault="006B1275" w:rsidP="006B1275">
      <w:pPr>
        <w:pStyle w:val="CE-Headline4"/>
        <w:numPr>
          <w:ilvl w:val="0"/>
          <w:numId w:val="0"/>
        </w:numPr>
        <w:tabs>
          <w:tab w:val="clear" w:pos="1418"/>
        </w:tabs>
        <w:spacing w:before="120" w:after="120"/>
        <w:ind w:left="567" w:hanging="567"/>
        <w:rPr>
          <w:color w:val="7E93A5" w:themeColor="background2"/>
          <w:sz w:val="22"/>
        </w:rPr>
      </w:pPr>
      <w:bookmarkStart w:id="95" w:name="_Toc64026061"/>
      <w:r w:rsidRPr="00EB444C">
        <w:rPr>
          <w:color w:val="7E93A5" w:themeColor="background2"/>
          <w:sz w:val="22"/>
        </w:rPr>
        <w:t>PO</w:t>
      </w:r>
      <w:r w:rsidR="00623082">
        <w:rPr>
          <w:color w:val="7E93A5" w:themeColor="background2"/>
          <w:sz w:val="22"/>
        </w:rPr>
        <w:t>2</w:t>
      </w:r>
      <w:r w:rsidRPr="00EB444C">
        <w:rPr>
          <w:color w:val="7E93A5" w:themeColor="background2"/>
          <w:sz w:val="22"/>
        </w:rPr>
        <w:t xml:space="preserve"> - </w:t>
      </w:r>
      <w:r w:rsidRPr="00EB444C">
        <w:rPr>
          <w:color w:val="7E93A5" w:themeColor="background2"/>
          <w:sz w:val="22"/>
        </w:rPr>
        <w:tab/>
        <w:t>(v</w:t>
      </w:r>
      <w:r w:rsidR="00623082">
        <w:rPr>
          <w:color w:val="7E93A5" w:themeColor="background2"/>
          <w:sz w:val="22"/>
        </w:rPr>
        <w:t>iii</w:t>
      </w:r>
      <w:r w:rsidRPr="00EB444C">
        <w:rPr>
          <w:color w:val="7E93A5" w:themeColor="background2"/>
          <w:sz w:val="22"/>
        </w:rPr>
        <w:t>) Promoting sustainable multimodal urban mobility</w:t>
      </w:r>
      <w:r w:rsidR="00C569D9">
        <w:rPr>
          <w:color w:val="7E93A5" w:themeColor="background2"/>
          <w:sz w:val="22"/>
        </w:rPr>
        <w:t xml:space="preserve">, </w:t>
      </w:r>
      <w:r w:rsidR="00C569D9" w:rsidRPr="00C569D9">
        <w:rPr>
          <w:color w:val="7E93A5" w:themeColor="background2"/>
          <w:sz w:val="22"/>
        </w:rPr>
        <w:t>as part of transition to a net zero carbon economy</w:t>
      </w:r>
      <w:bookmarkEnd w:id="95"/>
    </w:p>
    <w:p w14:paraId="7471E9F3" w14:textId="581F9EE8" w:rsidR="006B1275" w:rsidRDefault="006B1275" w:rsidP="006B127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sidR="00683570">
        <w:rPr>
          <w:rFonts w:asciiTheme="minorHAnsi" w:hAnsiTheme="minorHAnsi"/>
          <w:b/>
          <w:sz w:val="24"/>
          <w:szCs w:val="24"/>
          <w:lang w:val="en-GB"/>
        </w:rPr>
        <w:t>2</w:t>
      </w:r>
      <w:r w:rsidRPr="008727F2">
        <w:rPr>
          <w:rFonts w:asciiTheme="minorHAnsi" w:hAnsiTheme="minorHAnsi"/>
          <w:b/>
          <w:sz w:val="24"/>
          <w:szCs w:val="24"/>
          <w:lang w:val="en-GB"/>
        </w:rPr>
        <w:t>.</w:t>
      </w:r>
      <w:r w:rsidR="00683570">
        <w:rPr>
          <w:rFonts w:asciiTheme="minorHAnsi" w:hAnsiTheme="minorHAnsi"/>
          <w:b/>
          <w:sz w:val="24"/>
          <w:szCs w:val="24"/>
          <w:lang w:val="en-GB"/>
        </w:rPr>
        <w:t>5</w:t>
      </w:r>
      <w:r>
        <w:rPr>
          <w:rFonts w:asciiTheme="minorHAnsi" w:hAnsiTheme="minorHAnsi"/>
          <w:b/>
          <w:sz w:val="24"/>
          <w:szCs w:val="24"/>
          <w:lang w:val="en-GB"/>
        </w:rPr>
        <w:t>.1</w:t>
      </w:r>
      <w:r w:rsidRPr="008727F2">
        <w:rPr>
          <w:rFonts w:asciiTheme="minorHAnsi" w:hAnsiTheme="minorHAnsi"/>
          <w:b/>
          <w:sz w:val="24"/>
          <w:szCs w:val="24"/>
          <w:lang w:val="en-GB"/>
        </w:rPr>
        <w:tab/>
        <w:t>Related types of action and their expected contribution to those specific objectives and to macro-regional strategies and sea-basi</w:t>
      </w:r>
      <w:r>
        <w:rPr>
          <w:rFonts w:asciiTheme="minorHAnsi" w:hAnsiTheme="minorHAnsi"/>
          <w:b/>
          <w:sz w:val="24"/>
          <w:szCs w:val="24"/>
          <w:lang w:val="en-GB"/>
        </w:rPr>
        <w:t>n</w:t>
      </w:r>
      <w:r w:rsidRPr="008727F2">
        <w:rPr>
          <w:rFonts w:asciiTheme="minorHAnsi" w:hAnsiTheme="minorHAnsi"/>
          <w:b/>
          <w:sz w:val="24"/>
          <w:szCs w:val="24"/>
          <w:lang w:val="en-GB"/>
        </w:rPr>
        <w:t xml:space="preserve"> strategies, where appropriate</w:t>
      </w:r>
    </w:p>
    <w:p w14:paraId="5128FD93" w14:textId="77777777" w:rsidR="006B1275" w:rsidRPr="00CF7575" w:rsidRDefault="006B1275" w:rsidP="006B1275">
      <w:pPr>
        <w:ind w:left="0"/>
        <w:rPr>
          <w:rFonts w:asciiTheme="minorHAnsi" w:hAnsiTheme="minorHAnsi"/>
          <w:i/>
          <w:color w:val="000000"/>
          <w:lang w:val="en-GB"/>
        </w:rPr>
      </w:pPr>
      <w:r w:rsidRPr="00CF7575">
        <w:rPr>
          <w:rFonts w:asciiTheme="minorHAnsi" w:hAnsiTheme="minorHAnsi"/>
          <w:i/>
          <w:color w:val="000000"/>
          <w:lang w:val="en-GB"/>
        </w:rPr>
        <w:t>Reference: Article 17(4)(e)(i), Article 17(9)(c)(ii)</w:t>
      </w:r>
    </w:p>
    <w:p w14:paraId="2C94C958" w14:textId="77777777" w:rsidR="006B1275" w:rsidRPr="00CF7575" w:rsidRDefault="006B1275" w:rsidP="006B1275">
      <w:pPr>
        <w:ind w:left="0"/>
        <w:rPr>
          <w:rFonts w:asciiTheme="minorHAnsi" w:hAnsiTheme="minorHAnsi"/>
          <w:i/>
          <w:lang w:val="en-GB"/>
        </w:rPr>
      </w:pPr>
      <w:r w:rsidRPr="00CF7575">
        <w:rPr>
          <w:rFonts w:asciiTheme="minorHAnsi" w:hAnsiTheme="minorHAnsi"/>
          <w:i/>
          <w:lang w:val="en-GB"/>
        </w:rPr>
        <w:t>Text field [7000]</w:t>
      </w:r>
    </w:p>
    <w:tbl>
      <w:tblPr>
        <w:tblStyle w:val="Tabela-Siatka"/>
        <w:tblW w:w="0" w:type="auto"/>
        <w:tblLook w:val="04A0" w:firstRow="1" w:lastRow="0" w:firstColumn="1" w:lastColumn="0" w:noHBand="0" w:noVBand="1"/>
      </w:tblPr>
      <w:tblGrid>
        <w:gridCol w:w="9060"/>
      </w:tblGrid>
      <w:tr w:rsidR="006B1275" w:rsidRPr="00A557D8" w14:paraId="4EB512B5" w14:textId="77777777" w:rsidTr="00216EF9">
        <w:tc>
          <w:tcPr>
            <w:tcW w:w="9060" w:type="dxa"/>
          </w:tcPr>
          <w:p w14:paraId="62FCFFBF" w14:textId="37281396" w:rsidR="006B1275" w:rsidRPr="00731E58" w:rsidRDefault="006B1275" w:rsidP="00216EF9">
            <w:pPr>
              <w:ind w:left="0"/>
              <w:rPr>
                <w:rFonts w:asciiTheme="minorHAnsi" w:hAnsiTheme="minorHAnsi"/>
                <w:b/>
                <w:color w:val="000000"/>
                <w:sz w:val="22"/>
                <w:lang w:val="en-GB"/>
              </w:rPr>
            </w:pPr>
            <w:r w:rsidRPr="00731E58">
              <w:rPr>
                <w:rFonts w:asciiTheme="minorHAnsi" w:hAnsiTheme="minorHAnsi"/>
                <w:b/>
                <w:color w:val="000000"/>
                <w:sz w:val="22"/>
                <w:lang w:val="en-GB"/>
              </w:rPr>
              <w:t xml:space="preserve">SO </w:t>
            </w:r>
            <w:r w:rsidR="00623082">
              <w:rPr>
                <w:rFonts w:asciiTheme="minorHAnsi" w:hAnsiTheme="minorHAnsi"/>
                <w:b/>
                <w:color w:val="000000"/>
                <w:sz w:val="22"/>
                <w:lang w:val="en-GB"/>
              </w:rPr>
              <w:t>2</w:t>
            </w:r>
            <w:r>
              <w:rPr>
                <w:rFonts w:asciiTheme="minorHAnsi" w:hAnsiTheme="minorHAnsi"/>
                <w:b/>
                <w:color w:val="000000"/>
                <w:sz w:val="22"/>
                <w:lang w:val="en-GB"/>
              </w:rPr>
              <w:t>.</w:t>
            </w:r>
            <w:r w:rsidR="00623082">
              <w:rPr>
                <w:rFonts w:asciiTheme="minorHAnsi" w:hAnsiTheme="minorHAnsi"/>
                <w:b/>
                <w:color w:val="000000"/>
                <w:sz w:val="22"/>
                <w:lang w:val="en-GB"/>
              </w:rPr>
              <w:t>5</w:t>
            </w:r>
            <w:r w:rsidRPr="00731E58">
              <w:rPr>
                <w:rFonts w:asciiTheme="minorHAnsi" w:hAnsiTheme="minorHAnsi"/>
                <w:b/>
                <w:color w:val="000000"/>
                <w:sz w:val="22"/>
                <w:lang w:val="en-GB"/>
              </w:rPr>
              <w:t>: Greening urban mobility in central Europe</w:t>
            </w:r>
          </w:p>
          <w:p w14:paraId="1EEC26DE" w14:textId="77777777" w:rsidR="006B1275" w:rsidRPr="00731E58" w:rsidRDefault="006B1275" w:rsidP="00216EF9">
            <w:pPr>
              <w:ind w:left="0" w:right="25"/>
              <w:rPr>
                <w:rFonts w:asciiTheme="minorHAnsi" w:hAnsiTheme="minorHAnsi"/>
                <w:b/>
                <w:lang w:val="en-GB"/>
              </w:rPr>
            </w:pPr>
          </w:p>
          <w:p w14:paraId="649BDC60" w14:textId="77777777" w:rsidR="006B1275" w:rsidRPr="00731E58" w:rsidRDefault="006B1275" w:rsidP="00216EF9">
            <w:pPr>
              <w:ind w:left="0" w:right="25"/>
              <w:rPr>
                <w:rFonts w:asciiTheme="minorHAnsi" w:hAnsiTheme="minorHAnsi"/>
                <w:lang w:val="en-GB"/>
              </w:rPr>
            </w:pPr>
            <w:r w:rsidRPr="00731E58">
              <w:rPr>
                <w:rFonts w:asciiTheme="minorHAnsi" w:hAnsiTheme="minorHAnsi"/>
                <w:b/>
                <w:lang w:val="en-GB"/>
              </w:rPr>
              <w:t>Territorial needs for central Europe</w:t>
            </w:r>
            <w:r w:rsidRPr="00731E58">
              <w:rPr>
                <w:rFonts w:asciiTheme="minorHAnsi" w:hAnsiTheme="minorHAnsi"/>
                <w:lang w:val="en-GB"/>
              </w:rPr>
              <w:t xml:space="preserve"> </w:t>
            </w:r>
          </w:p>
          <w:p w14:paraId="4A6244E3" w14:textId="77777777" w:rsidR="006B1275" w:rsidRDefault="006B1275" w:rsidP="00216EF9">
            <w:pPr>
              <w:ind w:left="0" w:right="25"/>
              <w:rPr>
                <w:rFonts w:asciiTheme="minorHAnsi" w:hAnsiTheme="minorHAnsi"/>
                <w:lang w:val="en-GB"/>
              </w:rPr>
            </w:pPr>
            <w:r w:rsidRPr="00731E58">
              <w:rPr>
                <w:rFonts w:asciiTheme="minorHAnsi" w:hAnsiTheme="minorHAnsi"/>
                <w:lang w:val="en-GB"/>
              </w:rPr>
              <w:t xml:space="preserve">Reducing transport emissions is a crucial challenge for greening central Europe`s economy and also a major goal of the </w:t>
            </w:r>
            <w:r>
              <w:rPr>
                <w:rFonts w:asciiTheme="minorHAnsi" w:hAnsiTheme="minorHAnsi"/>
                <w:lang w:val="en-GB"/>
              </w:rPr>
              <w:t>EU</w:t>
            </w:r>
            <w:r w:rsidRPr="00731E58">
              <w:rPr>
                <w:rFonts w:asciiTheme="minorHAnsi" w:hAnsiTheme="minorHAnsi"/>
                <w:lang w:val="en-GB"/>
              </w:rPr>
              <w:t xml:space="preserve"> Green Deal. </w:t>
            </w:r>
            <w:r>
              <w:rPr>
                <w:rFonts w:asciiTheme="minorHAnsi" w:hAnsiTheme="minorHAnsi"/>
                <w:lang w:val="en-GB"/>
              </w:rPr>
              <w:t>I</w:t>
            </w:r>
            <w:r w:rsidRPr="00731E58">
              <w:rPr>
                <w:rFonts w:asciiTheme="minorHAnsi" w:hAnsiTheme="minorHAnsi"/>
                <w:lang w:val="en-GB"/>
              </w:rPr>
              <w:t>n particular</w:t>
            </w:r>
            <w:r>
              <w:rPr>
                <w:rFonts w:asciiTheme="minorHAnsi" w:hAnsiTheme="minorHAnsi"/>
                <w:lang w:val="en-GB"/>
              </w:rPr>
              <w:t>,</w:t>
            </w:r>
            <w:r w:rsidRPr="00731E58">
              <w:rPr>
                <w:rFonts w:asciiTheme="minorHAnsi" w:hAnsiTheme="minorHAnsi"/>
                <w:lang w:val="en-GB"/>
              </w:rPr>
              <w:t xml:space="preserve"> </w:t>
            </w:r>
            <w:r>
              <w:rPr>
                <w:rFonts w:asciiTheme="minorHAnsi" w:hAnsiTheme="minorHAnsi"/>
                <w:lang w:val="en-GB"/>
              </w:rPr>
              <w:t>u</w:t>
            </w:r>
            <w:r w:rsidRPr="00731E58">
              <w:rPr>
                <w:rFonts w:asciiTheme="minorHAnsi" w:hAnsiTheme="minorHAnsi"/>
                <w:lang w:val="en-GB"/>
              </w:rPr>
              <w:t>rban mobility requires an integrated response. Smart and green solutions have to be introduced in functional urban areas (FUA), tak</w:t>
            </w:r>
            <w:r>
              <w:rPr>
                <w:rFonts w:asciiTheme="minorHAnsi" w:hAnsiTheme="minorHAnsi"/>
                <w:lang w:val="en-GB"/>
              </w:rPr>
              <w:t>ing</w:t>
            </w:r>
            <w:r w:rsidRPr="00731E58">
              <w:rPr>
                <w:rFonts w:asciiTheme="minorHAnsi" w:hAnsiTheme="minorHAnsi"/>
                <w:lang w:val="en-GB"/>
              </w:rPr>
              <w:t xml:space="preserve"> account of interactions between “urban cores” and their “hinterlands”. In central Europe, many FUAs face similar challenges when greening their mobility. They need integrated approaches to address the vast diversity of territorial aspects (from e.g. energy demand, air pollution, congestion and urban logistics to public transport services, mobility behaviour and good governance) and to achieve net zero GHG emissions. In all this, digitalisation and novel technologies show significant potentials to help greening the future of urban mobility.</w:t>
            </w:r>
          </w:p>
          <w:p w14:paraId="36F99587" w14:textId="77777777" w:rsidR="006B1275" w:rsidRPr="00DD5D09" w:rsidRDefault="006B1275" w:rsidP="00216EF9">
            <w:pPr>
              <w:ind w:left="0" w:right="25"/>
              <w:rPr>
                <w:rFonts w:asciiTheme="minorHAnsi" w:hAnsiTheme="minorHAnsi"/>
                <w:highlight w:val="yellow"/>
                <w:lang w:val="en-GB"/>
              </w:rPr>
            </w:pPr>
          </w:p>
          <w:p w14:paraId="1FEA2673" w14:textId="77777777" w:rsidR="006B1275" w:rsidRDefault="006B1275" w:rsidP="00216EF9">
            <w:pPr>
              <w:ind w:left="0" w:right="25"/>
              <w:rPr>
                <w:rFonts w:asciiTheme="minorHAnsi" w:hAnsiTheme="minorHAnsi"/>
                <w:b/>
                <w:lang w:val="en-GB"/>
              </w:rPr>
            </w:pPr>
            <w:r w:rsidRPr="00731E58">
              <w:rPr>
                <w:rFonts w:asciiTheme="minorHAnsi" w:hAnsiTheme="minorHAnsi"/>
                <w:b/>
                <w:lang w:val="en-GB"/>
              </w:rPr>
              <w:t xml:space="preserve">Transnational cooperation actions </w:t>
            </w:r>
          </w:p>
          <w:p w14:paraId="74D1CB69" w14:textId="77777777" w:rsidR="006B1275" w:rsidRDefault="006B1275" w:rsidP="00216EF9">
            <w:pPr>
              <w:ind w:left="0" w:right="25"/>
              <w:rPr>
                <w:rFonts w:asciiTheme="minorHAnsi" w:hAnsiTheme="minorHAnsi"/>
                <w:lang w:val="en-GB"/>
              </w:rPr>
            </w:pPr>
            <w:r>
              <w:rPr>
                <w:rFonts w:asciiTheme="minorHAnsi" w:hAnsiTheme="minorHAnsi"/>
                <w:lang w:val="en-GB"/>
              </w:rPr>
              <w:t>Under this SO, I</w:t>
            </w:r>
            <w:r w:rsidRPr="00731E58">
              <w:rPr>
                <w:rFonts w:asciiTheme="minorHAnsi" w:hAnsiTheme="minorHAnsi"/>
                <w:lang w:val="en-GB"/>
              </w:rPr>
              <w:t xml:space="preserve">nterreg CE will support transnational cooperation </w:t>
            </w:r>
            <w:r>
              <w:rPr>
                <w:rFonts w:asciiTheme="minorHAnsi" w:hAnsiTheme="minorHAnsi"/>
                <w:lang w:val="en-GB"/>
              </w:rPr>
              <w:t>for</w:t>
            </w:r>
            <w:r w:rsidRPr="00731E58">
              <w:rPr>
                <w:rFonts w:asciiTheme="minorHAnsi" w:hAnsiTheme="minorHAnsi"/>
                <w:lang w:val="en-GB"/>
              </w:rPr>
              <w:t xml:space="preserve"> the development and implementation of strategies, action plans, tools, trainings</w:t>
            </w:r>
            <w:r>
              <w:rPr>
                <w:rFonts w:asciiTheme="minorHAnsi" w:hAnsiTheme="minorHAnsi"/>
                <w:lang w:val="en-GB"/>
              </w:rPr>
              <w:t xml:space="preserve">, </w:t>
            </w:r>
            <w:r w:rsidRPr="00731E58">
              <w:rPr>
                <w:rFonts w:asciiTheme="minorHAnsi" w:hAnsiTheme="minorHAnsi"/>
                <w:lang w:val="en-GB"/>
              </w:rPr>
              <w:t>pilot actions</w:t>
            </w:r>
            <w:r>
              <w:rPr>
                <w:rFonts w:asciiTheme="minorHAnsi" w:hAnsiTheme="minorHAnsi"/>
                <w:lang w:val="en-GB"/>
              </w:rPr>
              <w:t xml:space="preserve"> and related solutions</w:t>
            </w:r>
            <w:r w:rsidRPr="00731E58">
              <w:rPr>
                <w:rFonts w:asciiTheme="minorHAnsi" w:hAnsiTheme="minorHAnsi"/>
                <w:lang w:val="en-GB"/>
              </w:rPr>
              <w:t xml:space="preserve"> that aim at better policy learning and increased capacities for sustainable urban mobility. Actions should foster an integrated and smart green mobility in FUAs by considering governance aspects and improving coordination among relevant stakeholders and policies. In line with the EU “Urban Mobility Package”, actions should develop and deploy integrated strategies. They should also test and introduce new green approaches and technologies for delivering solutions for urban mobility challenges. Furthermore, actions should balance out disparities between territories that are less advanced and more advanced in terms of green urban mobility. </w:t>
            </w:r>
          </w:p>
          <w:p w14:paraId="2F757FD8" w14:textId="77777777" w:rsidR="006B1275" w:rsidRPr="00731E58" w:rsidRDefault="006B1275" w:rsidP="00216EF9">
            <w:pPr>
              <w:ind w:left="0" w:right="25"/>
              <w:rPr>
                <w:rFonts w:asciiTheme="minorHAnsi" w:hAnsiTheme="minorHAnsi"/>
                <w:lang w:val="en-GB"/>
              </w:rPr>
            </w:pPr>
            <w:r w:rsidRPr="00731E58">
              <w:rPr>
                <w:rFonts w:asciiTheme="minorHAnsi" w:hAnsiTheme="minorHAnsi"/>
                <w:lang w:val="en-GB"/>
              </w:rPr>
              <w:t xml:space="preserve">More concretely, the programme will fund actions </w:t>
            </w:r>
            <w:r>
              <w:rPr>
                <w:rFonts w:asciiTheme="minorHAnsi" w:hAnsiTheme="minorHAnsi"/>
                <w:lang w:val="en-GB"/>
              </w:rPr>
              <w:t xml:space="preserve">to improve the situation </w:t>
            </w:r>
            <w:r w:rsidRPr="00731E58">
              <w:rPr>
                <w:rFonts w:asciiTheme="minorHAnsi" w:hAnsiTheme="minorHAnsi"/>
                <w:lang w:val="en-GB"/>
              </w:rPr>
              <w:t xml:space="preserve">in the following </w:t>
            </w:r>
            <w:r w:rsidRPr="00731E58">
              <w:rPr>
                <w:rFonts w:asciiTheme="minorHAnsi" w:hAnsiTheme="minorHAnsi"/>
                <w:lang w:val="en-GB"/>
              </w:rPr>
              <w:lastRenderedPageBreak/>
              <w:t>thematic fields (non-exhaustive list):</w:t>
            </w:r>
          </w:p>
          <w:p w14:paraId="49B64F52" w14:textId="77777777" w:rsidR="006B1275" w:rsidRPr="00731E58" w:rsidRDefault="006B1275" w:rsidP="00216EF9">
            <w:pPr>
              <w:pStyle w:val="Akapitzlist"/>
              <w:numPr>
                <w:ilvl w:val="0"/>
                <w:numId w:val="48"/>
              </w:numPr>
              <w:ind w:left="714" w:right="23" w:hanging="357"/>
              <w:contextualSpacing w:val="0"/>
              <w:rPr>
                <w:rFonts w:asciiTheme="minorHAnsi" w:hAnsiTheme="minorHAnsi"/>
                <w:lang w:val="en-GB"/>
              </w:rPr>
            </w:pPr>
            <w:r w:rsidRPr="00731E58">
              <w:rPr>
                <w:rFonts w:asciiTheme="minorHAnsi" w:hAnsiTheme="minorHAnsi"/>
                <w:lang w:val="en-GB"/>
              </w:rPr>
              <w:t>Sustainable urban mobility planning</w:t>
            </w:r>
          </w:p>
          <w:p w14:paraId="720DCC0F" w14:textId="77777777" w:rsidR="006B1275" w:rsidRPr="00731E58" w:rsidRDefault="006B1275" w:rsidP="00216EF9">
            <w:pPr>
              <w:pStyle w:val="Akapitzlist"/>
              <w:numPr>
                <w:ilvl w:val="0"/>
                <w:numId w:val="48"/>
              </w:numPr>
              <w:ind w:left="714" w:right="23" w:hanging="357"/>
              <w:contextualSpacing w:val="0"/>
              <w:rPr>
                <w:rFonts w:asciiTheme="minorHAnsi" w:hAnsiTheme="minorHAnsi"/>
                <w:lang w:val="en-GB"/>
              </w:rPr>
            </w:pPr>
            <w:r w:rsidRPr="00731E58">
              <w:rPr>
                <w:rFonts w:asciiTheme="minorHAnsi" w:hAnsiTheme="minorHAnsi"/>
                <w:lang w:val="en-GB"/>
              </w:rPr>
              <w:t>Quality and efficiency of green, urban public transport services</w:t>
            </w:r>
          </w:p>
          <w:p w14:paraId="165A6266" w14:textId="77777777" w:rsidR="006B1275" w:rsidRPr="00731E58" w:rsidRDefault="006B1275" w:rsidP="00216EF9">
            <w:pPr>
              <w:pStyle w:val="Akapitzlist"/>
              <w:numPr>
                <w:ilvl w:val="0"/>
                <w:numId w:val="48"/>
              </w:numPr>
              <w:ind w:left="714" w:right="23" w:hanging="357"/>
              <w:contextualSpacing w:val="0"/>
              <w:rPr>
                <w:rFonts w:asciiTheme="minorHAnsi" w:hAnsiTheme="minorHAnsi"/>
                <w:lang w:val="en-GB"/>
              </w:rPr>
            </w:pPr>
            <w:r w:rsidRPr="00731E58">
              <w:rPr>
                <w:rFonts w:asciiTheme="minorHAnsi" w:hAnsiTheme="minorHAnsi"/>
                <w:lang w:val="en-GB"/>
              </w:rPr>
              <w:t>Smart traffic and mobility management, including commuting solutions</w:t>
            </w:r>
            <w:r>
              <w:rPr>
                <w:rFonts w:asciiTheme="minorHAnsi" w:hAnsiTheme="minorHAnsi"/>
                <w:lang w:val="en-GB"/>
              </w:rPr>
              <w:t xml:space="preserve"> </w:t>
            </w:r>
          </w:p>
          <w:p w14:paraId="247D9BC7" w14:textId="77777777" w:rsidR="006B1275" w:rsidRPr="00731E58" w:rsidRDefault="006B1275" w:rsidP="00216EF9">
            <w:pPr>
              <w:pStyle w:val="Akapitzlist"/>
              <w:numPr>
                <w:ilvl w:val="0"/>
                <w:numId w:val="48"/>
              </w:numPr>
              <w:ind w:left="714" w:right="23" w:hanging="357"/>
              <w:contextualSpacing w:val="0"/>
              <w:rPr>
                <w:rFonts w:asciiTheme="minorHAnsi" w:hAnsiTheme="minorHAnsi"/>
                <w:lang w:val="en-GB"/>
              </w:rPr>
            </w:pPr>
            <w:r>
              <w:rPr>
                <w:rFonts w:asciiTheme="minorHAnsi" w:hAnsiTheme="minorHAnsi"/>
                <w:lang w:val="en-GB"/>
              </w:rPr>
              <w:t>Sustainable multimodal</w:t>
            </w:r>
            <w:r w:rsidRPr="00731E58">
              <w:rPr>
                <w:rFonts w:asciiTheme="minorHAnsi" w:hAnsiTheme="minorHAnsi"/>
                <w:lang w:val="en-GB"/>
              </w:rPr>
              <w:t xml:space="preserve"> connections between urban and peri-urban areas</w:t>
            </w:r>
          </w:p>
          <w:p w14:paraId="01CDE808" w14:textId="77777777" w:rsidR="006B1275" w:rsidRPr="00731E58" w:rsidRDefault="006B1275" w:rsidP="00216EF9">
            <w:pPr>
              <w:pStyle w:val="Akapitzlist"/>
              <w:numPr>
                <w:ilvl w:val="0"/>
                <w:numId w:val="48"/>
              </w:numPr>
              <w:ind w:left="714" w:right="23" w:hanging="357"/>
              <w:contextualSpacing w:val="0"/>
              <w:rPr>
                <w:rFonts w:asciiTheme="minorHAnsi" w:hAnsiTheme="minorHAnsi"/>
                <w:lang w:val="en-GB"/>
              </w:rPr>
            </w:pPr>
            <w:r w:rsidRPr="00731E58">
              <w:rPr>
                <w:rFonts w:asciiTheme="minorHAnsi" w:hAnsiTheme="minorHAnsi"/>
                <w:lang w:val="en-GB"/>
              </w:rPr>
              <w:t>Sustainable multimodal urban freight and logistic solutions (including the “last mile”)</w:t>
            </w:r>
          </w:p>
          <w:p w14:paraId="534B1A00" w14:textId="77777777" w:rsidR="006B1275" w:rsidRPr="00731E58" w:rsidRDefault="006B1275" w:rsidP="00216EF9">
            <w:pPr>
              <w:pStyle w:val="Akapitzlist"/>
              <w:numPr>
                <w:ilvl w:val="0"/>
                <w:numId w:val="48"/>
              </w:numPr>
              <w:ind w:left="714" w:right="23" w:hanging="357"/>
              <w:contextualSpacing w:val="0"/>
              <w:rPr>
                <w:rFonts w:asciiTheme="minorHAnsi" w:hAnsiTheme="minorHAnsi"/>
                <w:lang w:val="en-GB"/>
              </w:rPr>
            </w:pPr>
            <w:r>
              <w:rPr>
                <w:rFonts w:asciiTheme="minorHAnsi" w:hAnsiTheme="minorHAnsi"/>
                <w:lang w:val="en-GB"/>
              </w:rPr>
              <w:t>Reduction of g</w:t>
            </w:r>
            <w:r w:rsidRPr="00731E58">
              <w:rPr>
                <w:rFonts w:asciiTheme="minorHAnsi" w:hAnsiTheme="minorHAnsi"/>
                <w:lang w:val="en-GB"/>
              </w:rPr>
              <w:t>reenhouse gas</w:t>
            </w:r>
            <w:r>
              <w:rPr>
                <w:rFonts w:asciiTheme="minorHAnsi" w:hAnsiTheme="minorHAnsi"/>
                <w:lang w:val="en-GB"/>
              </w:rPr>
              <w:t>es</w:t>
            </w:r>
            <w:r w:rsidRPr="00731E58">
              <w:rPr>
                <w:rFonts w:asciiTheme="minorHAnsi" w:hAnsiTheme="minorHAnsi"/>
                <w:lang w:val="en-GB"/>
              </w:rPr>
              <w:t xml:space="preserve"> and</w:t>
            </w:r>
            <w:r>
              <w:rPr>
                <w:rFonts w:asciiTheme="minorHAnsi" w:hAnsiTheme="minorHAnsi"/>
                <w:lang w:val="en-GB"/>
              </w:rPr>
              <w:t xml:space="preserve"> other air</w:t>
            </w:r>
            <w:r w:rsidRPr="00731E58">
              <w:rPr>
                <w:rFonts w:asciiTheme="minorHAnsi" w:hAnsiTheme="minorHAnsi"/>
                <w:lang w:val="en-GB"/>
              </w:rPr>
              <w:t xml:space="preserve"> pollutant</w:t>
            </w:r>
            <w:r>
              <w:rPr>
                <w:rFonts w:asciiTheme="minorHAnsi" w:hAnsiTheme="minorHAnsi"/>
                <w:lang w:val="en-GB"/>
              </w:rPr>
              <w:t>s</w:t>
            </w:r>
            <w:r w:rsidRPr="00731E58">
              <w:rPr>
                <w:rFonts w:asciiTheme="minorHAnsi" w:hAnsiTheme="minorHAnsi"/>
                <w:lang w:val="en-GB"/>
              </w:rPr>
              <w:t xml:space="preserve"> from urban </w:t>
            </w:r>
            <w:r>
              <w:rPr>
                <w:rFonts w:asciiTheme="minorHAnsi" w:hAnsiTheme="minorHAnsi"/>
                <w:lang w:val="en-GB"/>
              </w:rPr>
              <w:t>transport</w:t>
            </w:r>
          </w:p>
          <w:p w14:paraId="03315A75" w14:textId="77777777" w:rsidR="006B1275" w:rsidRPr="00731E58" w:rsidRDefault="006B1275" w:rsidP="00216EF9">
            <w:pPr>
              <w:pStyle w:val="Akapitzlist"/>
              <w:numPr>
                <w:ilvl w:val="0"/>
                <w:numId w:val="48"/>
              </w:numPr>
              <w:ind w:left="714" w:right="23" w:hanging="357"/>
              <w:contextualSpacing w:val="0"/>
              <w:rPr>
                <w:rFonts w:asciiTheme="minorHAnsi" w:hAnsiTheme="minorHAnsi"/>
                <w:lang w:val="en-GB"/>
              </w:rPr>
            </w:pPr>
            <w:r w:rsidRPr="00731E58">
              <w:rPr>
                <w:rFonts w:asciiTheme="minorHAnsi" w:hAnsiTheme="minorHAnsi"/>
                <w:lang w:val="en-GB"/>
              </w:rPr>
              <w:t xml:space="preserve">Accessibility of urban public transport for </w:t>
            </w:r>
            <w:r>
              <w:rPr>
                <w:rFonts w:asciiTheme="minorHAnsi" w:hAnsiTheme="minorHAnsi"/>
                <w:lang w:val="en-GB"/>
              </w:rPr>
              <w:t xml:space="preserve">everyone, especially for </w:t>
            </w:r>
            <w:r w:rsidRPr="00731E58">
              <w:rPr>
                <w:rFonts w:asciiTheme="minorHAnsi" w:hAnsiTheme="minorHAnsi"/>
                <w:lang w:val="en-GB"/>
              </w:rPr>
              <w:t xml:space="preserve">elderly and </w:t>
            </w:r>
            <w:r>
              <w:rPr>
                <w:rFonts w:asciiTheme="minorHAnsi" w:hAnsiTheme="minorHAnsi"/>
                <w:lang w:val="en-GB"/>
              </w:rPr>
              <w:t>frail</w:t>
            </w:r>
            <w:r w:rsidRPr="00731E58">
              <w:rPr>
                <w:rFonts w:asciiTheme="minorHAnsi" w:hAnsiTheme="minorHAnsi"/>
                <w:lang w:val="en-GB"/>
              </w:rPr>
              <w:t xml:space="preserve"> people</w:t>
            </w:r>
          </w:p>
          <w:p w14:paraId="1767E691" w14:textId="77777777" w:rsidR="006B1275" w:rsidRDefault="006B1275" w:rsidP="00216EF9">
            <w:pPr>
              <w:spacing w:before="80" w:after="80" w:line="360" w:lineRule="auto"/>
              <w:ind w:left="0" w:right="0"/>
              <w:rPr>
                <w:rFonts w:ascii="Trebuchet MS" w:eastAsiaTheme="minorHAnsi" w:hAnsi="Trebuchet MS" w:cstheme="minorBidi"/>
                <w:b/>
                <w:szCs w:val="22"/>
                <w:u w:val="single"/>
                <w:lang w:val="en-GB"/>
              </w:rPr>
            </w:pPr>
          </w:p>
          <w:p w14:paraId="0804F4AA" w14:textId="77777777" w:rsidR="006B1275" w:rsidRPr="00265CF9" w:rsidRDefault="006B1275" w:rsidP="00216EF9">
            <w:pPr>
              <w:spacing w:before="80" w:after="80" w:line="360" w:lineRule="auto"/>
              <w:ind w:left="0" w:right="0"/>
              <w:rPr>
                <w:rFonts w:ascii="Trebuchet MS" w:eastAsiaTheme="minorHAnsi" w:hAnsi="Trebuchet MS" w:cstheme="minorBidi"/>
                <w:b/>
                <w:szCs w:val="22"/>
                <w:u w:val="single"/>
                <w:lang w:val="en-GB"/>
              </w:rPr>
            </w:pPr>
            <w:r w:rsidRPr="00265CF9">
              <w:rPr>
                <w:rFonts w:ascii="Trebuchet MS" w:eastAsiaTheme="minorHAnsi" w:hAnsi="Trebuchet MS" w:cstheme="minorBidi"/>
                <w:b/>
                <w:szCs w:val="22"/>
                <w:u w:val="single"/>
                <w:lang w:val="en-GB"/>
              </w:rPr>
              <w:t xml:space="preserve">Examples of actions </w:t>
            </w:r>
            <w:r>
              <w:rPr>
                <w:rFonts w:ascii="Trebuchet MS" w:eastAsiaTheme="minorHAnsi" w:hAnsi="Trebuchet MS" w:cstheme="minorBidi"/>
                <w:b/>
                <w:szCs w:val="22"/>
                <w:u w:val="single"/>
                <w:lang w:val="en-GB"/>
              </w:rPr>
              <w:t>supported</w:t>
            </w:r>
            <w:r w:rsidRPr="00265CF9">
              <w:rPr>
                <w:rFonts w:ascii="Trebuchet MS" w:eastAsiaTheme="minorHAnsi" w:hAnsi="Trebuchet MS" w:cstheme="minorBidi"/>
                <w:b/>
                <w:szCs w:val="22"/>
                <w:u w:val="single"/>
                <w:lang w:val="en-GB"/>
              </w:rPr>
              <w:t xml:space="preserve"> (non-exhaustive list): </w:t>
            </w:r>
          </w:p>
          <w:p w14:paraId="412AD9C7" w14:textId="77777777" w:rsidR="006B1275" w:rsidRPr="00265CF9" w:rsidRDefault="006B1275" w:rsidP="00216EF9">
            <w:pPr>
              <w:pStyle w:val="Akapitzlist"/>
              <w:numPr>
                <w:ilvl w:val="0"/>
                <w:numId w:val="49"/>
              </w:numPr>
              <w:ind w:left="357" w:right="23" w:hanging="357"/>
              <w:contextualSpacing w:val="0"/>
              <w:rPr>
                <w:rFonts w:asciiTheme="minorHAnsi" w:hAnsiTheme="minorHAnsi"/>
                <w:lang w:val="en-GB"/>
              </w:rPr>
            </w:pPr>
            <w:r w:rsidRPr="00265CF9">
              <w:rPr>
                <w:rFonts w:asciiTheme="minorHAnsi" w:hAnsiTheme="minorHAnsi"/>
                <w:lang w:val="en-GB"/>
              </w:rPr>
              <w:t>Improving skills and capacities of urban planners and decision makers on integrated sustainable and green mobility planning at the level of functional urban areas</w:t>
            </w:r>
          </w:p>
          <w:p w14:paraId="23F16DBA" w14:textId="77777777" w:rsidR="006B1275" w:rsidRPr="00265CF9" w:rsidRDefault="006B1275" w:rsidP="00216EF9">
            <w:pPr>
              <w:pStyle w:val="Akapitzlist"/>
              <w:numPr>
                <w:ilvl w:val="0"/>
                <w:numId w:val="49"/>
              </w:numPr>
              <w:ind w:left="357" w:right="23" w:hanging="357"/>
              <w:contextualSpacing w:val="0"/>
              <w:rPr>
                <w:rFonts w:asciiTheme="minorHAnsi" w:hAnsiTheme="minorHAnsi"/>
                <w:lang w:val="en-GB"/>
              </w:rPr>
            </w:pPr>
            <w:r w:rsidRPr="00265CF9">
              <w:rPr>
                <w:rFonts w:asciiTheme="minorHAnsi" w:hAnsiTheme="minorHAnsi"/>
                <w:lang w:val="en-GB"/>
              </w:rPr>
              <w:t xml:space="preserve">Exchanging knowledge, experiences and good practices on smart traffic management to improve aspects such as parking, congestion, </w:t>
            </w:r>
            <w:r>
              <w:rPr>
                <w:rFonts w:asciiTheme="minorHAnsi" w:hAnsiTheme="minorHAnsi"/>
                <w:lang w:val="en-GB"/>
              </w:rPr>
              <w:t>GHG</w:t>
            </w:r>
            <w:r w:rsidRPr="00265CF9">
              <w:rPr>
                <w:rFonts w:asciiTheme="minorHAnsi" w:hAnsiTheme="minorHAnsi"/>
                <w:lang w:val="en-GB"/>
              </w:rPr>
              <w:t xml:space="preserve"> and other transport-related emissions</w:t>
            </w:r>
          </w:p>
          <w:p w14:paraId="000B4886" w14:textId="77777777" w:rsidR="006B1275" w:rsidRPr="00265CF9" w:rsidRDefault="006B1275" w:rsidP="00216EF9">
            <w:pPr>
              <w:pStyle w:val="Akapitzlist"/>
              <w:numPr>
                <w:ilvl w:val="0"/>
                <w:numId w:val="49"/>
              </w:numPr>
              <w:ind w:left="357" w:right="23" w:hanging="357"/>
              <w:contextualSpacing w:val="0"/>
              <w:rPr>
                <w:rFonts w:asciiTheme="minorHAnsi" w:hAnsiTheme="minorHAnsi"/>
                <w:lang w:val="en-GB"/>
              </w:rPr>
            </w:pPr>
            <w:r>
              <w:rPr>
                <w:rFonts w:asciiTheme="minorHAnsi" w:hAnsiTheme="minorHAnsi"/>
                <w:lang w:val="en-GB"/>
              </w:rPr>
              <w:t>Testing</w:t>
            </w:r>
            <w:r w:rsidRPr="00265CF9">
              <w:rPr>
                <w:rFonts w:asciiTheme="minorHAnsi" w:hAnsiTheme="minorHAnsi"/>
                <w:lang w:val="en-GB"/>
              </w:rPr>
              <w:t xml:space="preserve"> and implementing solutions for harmonised and integrated ticketing</w:t>
            </w:r>
            <w:r>
              <w:rPr>
                <w:rFonts w:asciiTheme="minorHAnsi" w:hAnsiTheme="minorHAnsi"/>
                <w:lang w:val="en-GB"/>
              </w:rPr>
              <w:t>,</w:t>
            </w:r>
            <w:r w:rsidRPr="00265CF9">
              <w:rPr>
                <w:rFonts w:asciiTheme="minorHAnsi" w:hAnsiTheme="minorHAnsi"/>
                <w:lang w:val="en-GB"/>
              </w:rPr>
              <w:t xml:space="preserve"> foster</w:t>
            </w:r>
            <w:r>
              <w:rPr>
                <w:rFonts w:asciiTheme="minorHAnsi" w:hAnsiTheme="minorHAnsi"/>
                <w:lang w:val="en-GB"/>
              </w:rPr>
              <w:t>ing</w:t>
            </w:r>
            <w:r w:rsidRPr="00265CF9">
              <w:rPr>
                <w:rFonts w:asciiTheme="minorHAnsi" w:hAnsiTheme="minorHAnsi"/>
                <w:lang w:val="en-GB"/>
              </w:rPr>
              <w:t xml:space="preserve"> efficient and broadly accepted public transport at the level of functional urban areas</w:t>
            </w:r>
          </w:p>
          <w:p w14:paraId="4BE9E8E3" w14:textId="77777777" w:rsidR="006B1275" w:rsidRPr="00265CF9" w:rsidRDefault="006B1275" w:rsidP="00216EF9">
            <w:pPr>
              <w:pStyle w:val="Akapitzlist"/>
              <w:numPr>
                <w:ilvl w:val="0"/>
                <w:numId w:val="49"/>
              </w:numPr>
              <w:ind w:left="357" w:right="23" w:hanging="357"/>
              <w:contextualSpacing w:val="0"/>
              <w:rPr>
                <w:rFonts w:asciiTheme="minorHAnsi" w:hAnsiTheme="minorHAnsi"/>
                <w:lang w:val="en-GB"/>
              </w:rPr>
            </w:pPr>
            <w:r w:rsidRPr="00265CF9">
              <w:rPr>
                <w:rFonts w:asciiTheme="minorHAnsi" w:hAnsiTheme="minorHAnsi"/>
                <w:lang w:val="en-GB"/>
              </w:rPr>
              <w:t xml:space="preserve">Testing and rolling out Mobility-as-a-Service (MaaS) solutions and other digital business models for sustainable </w:t>
            </w:r>
            <w:r>
              <w:rPr>
                <w:rFonts w:asciiTheme="minorHAnsi" w:hAnsiTheme="minorHAnsi"/>
                <w:lang w:val="en-GB"/>
              </w:rPr>
              <w:t xml:space="preserve">urban </w:t>
            </w:r>
            <w:r w:rsidRPr="00265CF9">
              <w:rPr>
                <w:rFonts w:asciiTheme="minorHAnsi" w:hAnsiTheme="minorHAnsi"/>
                <w:lang w:val="en-GB"/>
              </w:rPr>
              <w:t xml:space="preserve">mobility and smart logistic solutions </w:t>
            </w:r>
          </w:p>
          <w:p w14:paraId="67982CBF" w14:textId="77777777" w:rsidR="006B1275" w:rsidRDefault="006B1275" w:rsidP="00216EF9">
            <w:pPr>
              <w:pStyle w:val="Akapitzlist"/>
              <w:numPr>
                <w:ilvl w:val="0"/>
                <w:numId w:val="49"/>
              </w:numPr>
              <w:ind w:right="23"/>
              <w:contextualSpacing w:val="0"/>
              <w:rPr>
                <w:rFonts w:asciiTheme="minorHAnsi" w:hAnsiTheme="minorHAnsi"/>
                <w:lang w:val="en-GB"/>
              </w:rPr>
            </w:pPr>
            <w:r>
              <w:rPr>
                <w:rFonts w:asciiTheme="minorHAnsi" w:hAnsiTheme="minorHAnsi"/>
                <w:lang w:val="en-GB"/>
              </w:rPr>
              <w:t>Fostering</w:t>
            </w:r>
            <w:r w:rsidRPr="00265CF9">
              <w:rPr>
                <w:rFonts w:asciiTheme="minorHAnsi" w:hAnsiTheme="minorHAnsi"/>
                <w:lang w:val="en-GB"/>
              </w:rPr>
              <w:t xml:space="preserve"> and implementing integrated urban mobility concepts including e.g. zero-emission transport</w:t>
            </w:r>
            <w:r>
              <w:rPr>
                <w:rFonts w:asciiTheme="minorHAnsi" w:hAnsiTheme="minorHAnsi"/>
                <w:lang w:val="en-GB"/>
              </w:rPr>
              <w:t xml:space="preserve"> including cycling</w:t>
            </w:r>
            <w:r w:rsidRPr="00265CF9">
              <w:rPr>
                <w:rFonts w:asciiTheme="minorHAnsi" w:hAnsiTheme="minorHAnsi"/>
                <w:lang w:val="en-GB"/>
              </w:rPr>
              <w:t xml:space="preserve"> and monitoring strategies that contribute to improved air quality </w:t>
            </w:r>
            <w:r>
              <w:rPr>
                <w:rFonts w:asciiTheme="minorHAnsi" w:hAnsiTheme="minorHAnsi"/>
                <w:lang w:val="en-GB"/>
              </w:rPr>
              <w:t>management for</w:t>
            </w:r>
            <w:r w:rsidRPr="00265CF9">
              <w:rPr>
                <w:rFonts w:asciiTheme="minorHAnsi" w:hAnsiTheme="minorHAnsi"/>
                <w:lang w:val="en-GB"/>
              </w:rPr>
              <w:t xml:space="preserve"> reducing exposure of the population to transport-related emissions (air and noise pollution)</w:t>
            </w:r>
            <w:r>
              <w:rPr>
                <w:rFonts w:asciiTheme="minorHAnsi" w:hAnsiTheme="minorHAnsi"/>
                <w:lang w:val="en-GB"/>
              </w:rPr>
              <w:t xml:space="preserve"> </w:t>
            </w:r>
            <w:r w:rsidRPr="0022652C">
              <w:rPr>
                <w:rFonts w:asciiTheme="minorHAnsi" w:hAnsiTheme="minorHAnsi"/>
                <w:lang w:val="en-GB"/>
              </w:rPr>
              <w:t>based on the ap</w:t>
            </w:r>
            <w:r>
              <w:rPr>
                <w:rFonts w:asciiTheme="minorHAnsi" w:hAnsiTheme="minorHAnsi"/>
                <w:lang w:val="en-GB"/>
              </w:rPr>
              <w:t>plicable WHO guidelines and EU D</w:t>
            </w:r>
            <w:r w:rsidRPr="0022652C">
              <w:rPr>
                <w:rFonts w:asciiTheme="minorHAnsi" w:hAnsiTheme="minorHAnsi"/>
                <w:lang w:val="en-GB"/>
              </w:rPr>
              <w:t>irectives</w:t>
            </w:r>
          </w:p>
          <w:p w14:paraId="53F99286" w14:textId="77777777" w:rsidR="006B1275" w:rsidRPr="00265CF9" w:rsidRDefault="006B1275" w:rsidP="00216EF9">
            <w:pPr>
              <w:pStyle w:val="Akapitzlist"/>
              <w:numPr>
                <w:ilvl w:val="0"/>
                <w:numId w:val="49"/>
              </w:numPr>
              <w:ind w:right="23"/>
              <w:contextualSpacing w:val="0"/>
              <w:rPr>
                <w:rFonts w:asciiTheme="minorHAnsi" w:hAnsiTheme="minorHAnsi"/>
                <w:lang w:val="en-GB"/>
              </w:rPr>
            </w:pPr>
            <w:r>
              <w:rPr>
                <w:rFonts w:asciiTheme="minorHAnsi" w:hAnsiTheme="minorHAnsi"/>
                <w:lang w:val="en-GB"/>
              </w:rPr>
              <w:t xml:space="preserve">Sharing experiences and approaches for </w:t>
            </w:r>
            <w:r w:rsidRPr="00973E40">
              <w:rPr>
                <w:rFonts w:asciiTheme="minorHAnsi" w:hAnsiTheme="minorHAnsi"/>
                <w:lang w:val="en-GB"/>
              </w:rPr>
              <w:t xml:space="preserve">management or use of end-of-life batteries in </w:t>
            </w:r>
            <w:r>
              <w:rPr>
                <w:rFonts w:asciiTheme="minorHAnsi" w:hAnsiTheme="minorHAnsi"/>
                <w:lang w:val="en-GB"/>
              </w:rPr>
              <w:t xml:space="preserve">urban </w:t>
            </w:r>
            <w:r w:rsidRPr="00973E40">
              <w:rPr>
                <w:rFonts w:asciiTheme="minorHAnsi" w:hAnsiTheme="minorHAnsi"/>
                <w:lang w:val="en-GB"/>
              </w:rPr>
              <w:t>electro</w:t>
            </w:r>
            <w:r>
              <w:rPr>
                <w:rFonts w:asciiTheme="minorHAnsi" w:hAnsiTheme="minorHAnsi"/>
                <w:lang w:val="en-GB"/>
              </w:rPr>
              <w:t>-</w:t>
            </w:r>
            <w:r w:rsidRPr="00973E40">
              <w:rPr>
                <w:rFonts w:asciiTheme="minorHAnsi" w:hAnsiTheme="minorHAnsi"/>
                <w:lang w:val="en-GB"/>
              </w:rPr>
              <w:t>mobility systems</w:t>
            </w:r>
          </w:p>
          <w:p w14:paraId="2876F12D" w14:textId="77777777" w:rsidR="006B1275" w:rsidRPr="00265CF9" w:rsidRDefault="006B1275" w:rsidP="00216EF9">
            <w:pPr>
              <w:pStyle w:val="Akapitzlist"/>
              <w:numPr>
                <w:ilvl w:val="0"/>
                <w:numId w:val="49"/>
              </w:numPr>
              <w:ind w:left="357" w:right="23" w:hanging="357"/>
              <w:contextualSpacing w:val="0"/>
              <w:rPr>
                <w:rFonts w:asciiTheme="minorHAnsi" w:hAnsiTheme="minorHAnsi"/>
                <w:lang w:val="en-GB"/>
              </w:rPr>
            </w:pPr>
            <w:r w:rsidRPr="00265CF9">
              <w:rPr>
                <w:rFonts w:asciiTheme="minorHAnsi" w:hAnsiTheme="minorHAnsi"/>
                <w:lang w:val="en-GB"/>
              </w:rPr>
              <w:t>Designing and setting up better governance solutions for sustainable mobility at the level of FUAs, including e.g. the coordination of stakeholders on various governance levels to improve urban and peri-urban connectivity and green commuting solutions</w:t>
            </w:r>
          </w:p>
          <w:p w14:paraId="760F24A9" w14:textId="77777777" w:rsidR="006B1275" w:rsidRPr="00265CF9" w:rsidRDefault="006B1275" w:rsidP="00216EF9">
            <w:pPr>
              <w:pStyle w:val="Akapitzlist"/>
              <w:numPr>
                <w:ilvl w:val="0"/>
                <w:numId w:val="49"/>
              </w:numPr>
              <w:ind w:left="357" w:right="23" w:hanging="357"/>
              <w:contextualSpacing w:val="0"/>
              <w:rPr>
                <w:rFonts w:asciiTheme="minorHAnsi" w:hAnsiTheme="minorHAnsi"/>
                <w:lang w:val="en-GB"/>
              </w:rPr>
            </w:pPr>
            <w:r w:rsidRPr="00265CF9">
              <w:rPr>
                <w:rFonts w:asciiTheme="minorHAnsi" w:hAnsiTheme="minorHAnsi"/>
                <w:lang w:val="en-GB"/>
              </w:rPr>
              <w:t>Testing and deploying green urban logistic solutions and testing new approaches for multimodal transport of goods at the level of FUAs (e.g. multi-modal hubs)</w:t>
            </w:r>
          </w:p>
          <w:p w14:paraId="3DFE5504" w14:textId="77777777" w:rsidR="006B1275" w:rsidRPr="00265CF9" w:rsidRDefault="006B1275" w:rsidP="00216EF9">
            <w:pPr>
              <w:pStyle w:val="Akapitzlist"/>
              <w:numPr>
                <w:ilvl w:val="0"/>
                <w:numId w:val="49"/>
              </w:numPr>
              <w:ind w:left="357" w:right="23" w:hanging="357"/>
              <w:contextualSpacing w:val="0"/>
              <w:rPr>
                <w:rFonts w:asciiTheme="minorHAnsi" w:hAnsiTheme="minorHAnsi"/>
                <w:lang w:val="en-GB"/>
              </w:rPr>
            </w:pPr>
            <w:r w:rsidRPr="00265CF9">
              <w:rPr>
                <w:rFonts w:asciiTheme="minorHAnsi" w:hAnsiTheme="minorHAnsi"/>
                <w:lang w:val="en-GB"/>
              </w:rPr>
              <w:t>Designing and deploying strategies to green the “last mile” of urban deliveries and logistics</w:t>
            </w:r>
          </w:p>
          <w:p w14:paraId="61104A66" w14:textId="77777777" w:rsidR="006B1275" w:rsidRPr="00265CF9" w:rsidRDefault="006B1275" w:rsidP="00216EF9">
            <w:pPr>
              <w:pStyle w:val="Akapitzlist"/>
              <w:numPr>
                <w:ilvl w:val="0"/>
                <w:numId w:val="49"/>
              </w:numPr>
              <w:ind w:left="357" w:right="23" w:hanging="357"/>
              <w:contextualSpacing w:val="0"/>
              <w:rPr>
                <w:rFonts w:asciiTheme="minorHAnsi" w:hAnsiTheme="minorHAnsi"/>
                <w:lang w:val="en-GB"/>
              </w:rPr>
            </w:pPr>
            <w:r w:rsidRPr="00265CF9">
              <w:rPr>
                <w:rFonts w:asciiTheme="minorHAnsi" w:hAnsiTheme="minorHAnsi"/>
                <w:lang w:val="en-GB"/>
              </w:rPr>
              <w:t>Triggering behavioural changes towards more sustainable urban mobility through innovative approaches (e.g. “pop-up” measures accompanied by digital campaigning)</w:t>
            </w:r>
          </w:p>
          <w:p w14:paraId="490323FD" w14:textId="77777777" w:rsidR="006B1275" w:rsidRPr="00265CF9" w:rsidRDefault="006B1275" w:rsidP="00216EF9">
            <w:pPr>
              <w:pStyle w:val="Akapitzlist"/>
              <w:numPr>
                <w:ilvl w:val="0"/>
                <w:numId w:val="49"/>
              </w:numPr>
              <w:ind w:left="357" w:right="23" w:hanging="357"/>
              <w:contextualSpacing w:val="0"/>
              <w:rPr>
                <w:rFonts w:asciiTheme="minorHAnsi" w:hAnsiTheme="minorHAnsi"/>
                <w:lang w:val="en-GB"/>
              </w:rPr>
            </w:pPr>
            <w:r w:rsidRPr="00265CF9">
              <w:rPr>
                <w:rFonts w:asciiTheme="minorHAnsi" w:hAnsiTheme="minorHAnsi"/>
                <w:lang w:val="en-GB"/>
              </w:rPr>
              <w:t>Developing and implementing strategies and action plans to improve barrier-free accessibility to public transport systems</w:t>
            </w:r>
            <w:r>
              <w:rPr>
                <w:rFonts w:asciiTheme="minorHAnsi" w:hAnsiTheme="minorHAnsi"/>
                <w:lang w:val="en-GB"/>
              </w:rPr>
              <w:t>, especially</w:t>
            </w:r>
            <w:r w:rsidRPr="00265CF9">
              <w:rPr>
                <w:rFonts w:asciiTheme="minorHAnsi" w:hAnsiTheme="minorHAnsi"/>
                <w:lang w:val="en-GB"/>
              </w:rPr>
              <w:t xml:space="preserve"> for elderly and disabled people</w:t>
            </w:r>
          </w:p>
          <w:p w14:paraId="18888132" w14:textId="0EEDC44F" w:rsidR="006B1275" w:rsidRDefault="006B1275" w:rsidP="00216EF9">
            <w:pPr>
              <w:ind w:left="0" w:right="25"/>
              <w:rPr>
                <w:rFonts w:asciiTheme="minorHAnsi" w:hAnsiTheme="minorHAnsi"/>
                <w:lang w:val="en-GB"/>
              </w:rPr>
            </w:pPr>
            <w:r w:rsidRPr="00731E58">
              <w:rPr>
                <w:rFonts w:asciiTheme="minorHAnsi" w:hAnsiTheme="minorHAnsi"/>
                <w:lang w:val="en-GB"/>
              </w:rPr>
              <w:t xml:space="preserve">Actions should seek synergies with </w:t>
            </w:r>
            <w:r>
              <w:rPr>
                <w:rFonts w:asciiTheme="minorHAnsi" w:hAnsiTheme="minorHAnsi"/>
                <w:lang w:val="en-GB"/>
              </w:rPr>
              <w:t xml:space="preserve">EU instruments to take up innovative approaches and technologies </w:t>
            </w:r>
            <w:r w:rsidRPr="00731E58">
              <w:rPr>
                <w:rFonts w:asciiTheme="minorHAnsi" w:hAnsiTheme="minorHAnsi"/>
                <w:lang w:val="en-GB"/>
              </w:rPr>
              <w:t xml:space="preserve">such as </w:t>
            </w:r>
            <w:r>
              <w:rPr>
                <w:rFonts w:asciiTheme="minorHAnsi" w:hAnsiTheme="minorHAnsi"/>
                <w:lang w:val="en-GB"/>
              </w:rPr>
              <w:t xml:space="preserve">from </w:t>
            </w:r>
            <w:r w:rsidRPr="00731E58">
              <w:rPr>
                <w:rFonts w:asciiTheme="minorHAnsi" w:hAnsiTheme="minorHAnsi"/>
                <w:lang w:val="en-GB"/>
              </w:rPr>
              <w:t>Horizon Europe</w:t>
            </w:r>
            <w:r>
              <w:rPr>
                <w:rFonts w:asciiTheme="minorHAnsi" w:hAnsiTheme="minorHAnsi"/>
                <w:lang w:val="en-GB"/>
              </w:rPr>
              <w:t xml:space="preserve"> </w:t>
            </w:r>
            <w:r w:rsidRPr="001F003F">
              <w:rPr>
                <w:rFonts w:asciiTheme="minorHAnsi" w:hAnsiTheme="minorHAnsi"/>
                <w:lang w:val="en-GB"/>
              </w:rPr>
              <w:t xml:space="preserve">and </w:t>
            </w:r>
            <w:r>
              <w:rPr>
                <w:rFonts w:asciiTheme="minorHAnsi" w:hAnsiTheme="minorHAnsi"/>
                <w:lang w:val="en-GB"/>
              </w:rPr>
              <w:t xml:space="preserve">with </w:t>
            </w:r>
            <w:r w:rsidRPr="001F003F">
              <w:rPr>
                <w:rFonts w:asciiTheme="minorHAnsi" w:hAnsiTheme="minorHAnsi"/>
                <w:lang w:val="en-GB"/>
              </w:rPr>
              <w:t>existing networks and initiatives</w:t>
            </w:r>
            <w:r>
              <w:rPr>
                <w:rFonts w:asciiTheme="minorHAnsi" w:hAnsiTheme="minorHAnsi"/>
                <w:lang w:val="en-GB"/>
              </w:rPr>
              <w:t>, e.g.</w:t>
            </w:r>
            <w:r w:rsidRPr="00731E58">
              <w:rPr>
                <w:rFonts w:asciiTheme="minorHAnsi" w:hAnsiTheme="minorHAnsi"/>
                <w:lang w:val="en-GB"/>
              </w:rPr>
              <w:t xml:space="preserve"> CIVITAS</w:t>
            </w:r>
            <w:r>
              <w:rPr>
                <w:rFonts w:asciiTheme="minorHAnsi" w:hAnsiTheme="minorHAnsi"/>
                <w:lang w:val="en-GB"/>
              </w:rPr>
              <w:t>, the European Platform on Sustainable Urban Mobility Plans</w:t>
            </w:r>
            <w:r w:rsidR="00C523EE">
              <w:rPr>
                <w:rFonts w:asciiTheme="minorHAnsi" w:hAnsiTheme="minorHAnsi"/>
                <w:lang w:val="en-GB"/>
              </w:rPr>
              <w:t xml:space="preserve"> and the and the Urban agenda of the EU</w:t>
            </w:r>
            <w:r w:rsidR="007865D0">
              <w:rPr>
                <w:rFonts w:asciiTheme="minorHAnsi" w:hAnsiTheme="minorHAnsi"/>
                <w:lang w:val="en-GB"/>
              </w:rPr>
              <w:t xml:space="preserve">, as well as take into account </w:t>
            </w:r>
            <w:r w:rsidR="007865D0" w:rsidRPr="0072296E">
              <w:rPr>
                <w:rFonts w:asciiTheme="minorHAnsi" w:hAnsiTheme="minorHAnsi"/>
                <w:lang w:val="en-GB"/>
              </w:rPr>
              <w:t>action plans of macro-regional strategies</w:t>
            </w:r>
            <w:r>
              <w:rPr>
                <w:rFonts w:asciiTheme="minorHAnsi" w:hAnsiTheme="minorHAnsi"/>
                <w:lang w:val="en-GB"/>
              </w:rPr>
              <w:t>.</w:t>
            </w:r>
            <w:r w:rsidRPr="00731E58">
              <w:rPr>
                <w:rFonts w:asciiTheme="minorHAnsi" w:hAnsiTheme="minorHAnsi"/>
                <w:lang w:val="en-GB"/>
              </w:rPr>
              <w:t xml:space="preserve"> </w:t>
            </w:r>
            <w:r>
              <w:rPr>
                <w:rFonts w:asciiTheme="minorHAnsi" w:hAnsiTheme="minorHAnsi"/>
                <w:lang w:val="en-GB"/>
              </w:rPr>
              <w:t xml:space="preserve">Actions are also expected to contribute to the </w:t>
            </w:r>
            <w:r w:rsidRPr="00DB0CC8">
              <w:rPr>
                <w:rFonts w:asciiTheme="minorHAnsi" w:hAnsiTheme="minorHAnsi"/>
                <w:lang w:val="en-GB"/>
              </w:rPr>
              <w:t>lever</w:t>
            </w:r>
            <w:r>
              <w:rPr>
                <w:rFonts w:asciiTheme="minorHAnsi" w:hAnsiTheme="minorHAnsi"/>
                <w:lang w:val="en-GB"/>
              </w:rPr>
              <w:t>age of</w:t>
            </w:r>
            <w:r w:rsidRPr="00DB0CC8">
              <w:rPr>
                <w:rFonts w:asciiTheme="minorHAnsi" w:hAnsiTheme="minorHAnsi"/>
                <w:lang w:val="en-GB"/>
              </w:rPr>
              <w:t xml:space="preserve"> investments </w:t>
            </w:r>
            <w:r>
              <w:rPr>
                <w:rFonts w:asciiTheme="minorHAnsi" w:hAnsiTheme="minorHAnsi"/>
                <w:lang w:val="en-GB"/>
              </w:rPr>
              <w:t xml:space="preserve">from </w:t>
            </w:r>
            <w:r w:rsidRPr="00DB0CC8">
              <w:rPr>
                <w:rFonts w:asciiTheme="minorHAnsi" w:hAnsiTheme="minorHAnsi"/>
                <w:lang w:val="en-GB"/>
              </w:rPr>
              <w:t xml:space="preserve">e.g. </w:t>
            </w:r>
            <w:r>
              <w:rPr>
                <w:rFonts w:asciiTheme="minorHAnsi" w:hAnsiTheme="minorHAnsi"/>
                <w:lang w:val="en-GB"/>
              </w:rPr>
              <w:t xml:space="preserve">national and </w:t>
            </w:r>
            <w:r w:rsidRPr="00DB0CC8">
              <w:rPr>
                <w:rFonts w:asciiTheme="minorHAnsi" w:hAnsiTheme="minorHAnsi"/>
                <w:lang w:val="en-GB"/>
              </w:rPr>
              <w:t xml:space="preserve">regional ERDF programmes, the </w:t>
            </w:r>
            <w:r>
              <w:rPr>
                <w:rFonts w:asciiTheme="minorHAnsi" w:hAnsiTheme="minorHAnsi"/>
                <w:lang w:val="en-GB"/>
              </w:rPr>
              <w:t>Just</w:t>
            </w:r>
            <w:r w:rsidRPr="00DB0CC8">
              <w:rPr>
                <w:rFonts w:asciiTheme="minorHAnsi" w:hAnsiTheme="minorHAnsi"/>
                <w:lang w:val="en-GB"/>
              </w:rPr>
              <w:t xml:space="preserve"> Transition Fund</w:t>
            </w:r>
            <w:r>
              <w:rPr>
                <w:rFonts w:asciiTheme="minorHAnsi" w:hAnsiTheme="minorHAnsi"/>
                <w:lang w:val="en-GB"/>
              </w:rPr>
              <w:t>.</w:t>
            </w:r>
          </w:p>
          <w:p w14:paraId="47D11E4D" w14:textId="77777777" w:rsidR="006B1275" w:rsidRPr="004B6D04" w:rsidRDefault="006B1275" w:rsidP="00216EF9">
            <w:pPr>
              <w:ind w:left="0" w:right="25"/>
              <w:rPr>
                <w:rFonts w:asciiTheme="minorHAnsi" w:hAnsiTheme="minorHAnsi"/>
                <w:lang w:val="en-GB"/>
              </w:rPr>
            </w:pPr>
            <w:r>
              <w:rPr>
                <w:rFonts w:asciiTheme="minorHAnsi" w:hAnsiTheme="minorHAnsi"/>
                <w:lang w:val="en-GB"/>
              </w:rPr>
              <w:lastRenderedPageBreak/>
              <w:t xml:space="preserve">The design of actions under this SO should consider in particular the following issues: reducing the need for transport, </w:t>
            </w:r>
            <w:r w:rsidRPr="00C47D02">
              <w:rPr>
                <w:rFonts w:asciiTheme="minorHAnsi" w:hAnsiTheme="minorHAnsi"/>
                <w:lang w:val="en-GB"/>
              </w:rPr>
              <w:t>reduc</w:t>
            </w:r>
            <w:r>
              <w:rPr>
                <w:rFonts w:asciiTheme="minorHAnsi" w:hAnsiTheme="minorHAnsi"/>
                <w:lang w:val="en-GB"/>
              </w:rPr>
              <w:t>ing</w:t>
            </w:r>
            <w:r w:rsidRPr="00C47D02">
              <w:rPr>
                <w:rFonts w:asciiTheme="minorHAnsi" w:hAnsiTheme="minorHAnsi"/>
                <w:lang w:val="en-GB"/>
              </w:rPr>
              <w:t xml:space="preserve"> or optimiz</w:t>
            </w:r>
            <w:r>
              <w:rPr>
                <w:rFonts w:asciiTheme="minorHAnsi" w:hAnsiTheme="minorHAnsi"/>
                <w:lang w:val="en-GB"/>
              </w:rPr>
              <w:t>ing the transport flows, promoting</w:t>
            </w:r>
            <w:r w:rsidRPr="00C47D02">
              <w:rPr>
                <w:rFonts w:asciiTheme="minorHAnsi" w:hAnsiTheme="minorHAnsi"/>
                <w:lang w:val="en-GB"/>
              </w:rPr>
              <w:t xml:space="preserve"> least emission-intensive transport systems; and </w:t>
            </w:r>
            <w:r>
              <w:rPr>
                <w:rFonts w:asciiTheme="minorHAnsi" w:hAnsiTheme="minorHAnsi"/>
                <w:lang w:val="en-GB"/>
              </w:rPr>
              <w:t>reducing</w:t>
            </w:r>
            <w:r w:rsidRPr="00C47D02">
              <w:rPr>
                <w:rFonts w:asciiTheme="minorHAnsi" w:hAnsiTheme="minorHAnsi"/>
                <w:lang w:val="en-GB"/>
              </w:rPr>
              <w:t xml:space="preserve"> the impacts of the transport systems on air and noise pollution</w:t>
            </w:r>
            <w:r>
              <w:rPr>
                <w:rFonts w:asciiTheme="minorHAnsi" w:hAnsiTheme="minorHAnsi"/>
                <w:lang w:val="en-GB"/>
              </w:rPr>
              <w:t>,</w:t>
            </w:r>
            <w:r w:rsidRPr="00C47D02">
              <w:rPr>
                <w:rFonts w:asciiTheme="minorHAnsi" w:hAnsiTheme="minorHAnsi"/>
                <w:lang w:val="en-GB"/>
              </w:rPr>
              <w:t xml:space="preserve"> public health and cultural heritage.</w:t>
            </w:r>
          </w:p>
          <w:p w14:paraId="3C844039" w14:textId="77777777" w:rsidR="006B1275" w:rsidRDefault="006B1275" w:rsidP="00216EF9">
            <w:pPr>
              <w:ind w:left="0"/>
              <w:rPr>
                <w:rFonts w:asciiTheme="minorHAnsi" w:hAnsiTheme="minorHAnsi"/>
                <w:color w:val="000000"/>
                <w:lang w:val="en-GB"/>
              </w:rPr>
            </w:pPr>
          </w:p>
          <w:p w14:paraId="38A092CA" w14:textId="77777777" w:rsidR="006B1275" w:rsidRPr="00265CF9" w:rsidRDefault="006B1275" w:rsidP="00216EF9">
            <w:pPr>
              <w:ind w:left="0" w:right="25"/>
              <w:rPr>
                <w:rFonts w:asciiTheme="minorHAnsi" w:hAnsiTheme="minorHAnsi"/>
                <w:b/>
                <w:lang w:val="en-GB"/>
              </w:rPr>
            </w:pPr>
            <w:r w:rsidRPr="00265CF9">
              <w:rPr>
                <w:rFonts w:asciiTheme="minorHAnsi" w:hAnsiTheme="minorHAnsi"/>
                <w:b/>
                <w:lang w:val="en-GB"/>
              </w:rPr>
              <w:t xml:space="preserve">Expected results </w:t>
            </w:r>
          </w:p>
          <w:p w14:paraId="032C1F2F" w14:textId="77777777" w:rsidR="006B1275" w:rsidRPr="008727F2" w:rsidRDefault="006B1275" w:rsidP="00216EF9">
            <w:pPr>
              <w:ind w:left="0" w:right="25"/>
              <w:rPr>
                <w:rFonts w:asciiTheme="minorHAnsi" w:hAnsiTheme="minorHAnsi"/>
                <w:i/>
                <w:color w:val="000000"/>
                <w:lang w:val="en-GB"/>
              </w:rPr>
            </w:pPr>
            <w:r>
              <w:rPr>
                <w:rFonts w:asciiTheme="minorHAnsi" w:hAnsiTheme="minorHAnsi"/>
                <w:lang w:val="en-GB"/>
              </w:rPr>
              <w:t>Transnational</w:t>
            </w:r>
            <w:r w:rsidRPr="00265CF9">
              <w:rPr>
                <w:rFonts w:asciiTheme="minorHAnsi" w:hAnsiTheme="minorHAnsi"/>
                <w:lang w:val="en-GB"/>
              </w:rPr>
              <w:t xml:space="preserve"> cooperation actions will result in improved capacities</w:t>
            </w:r>
            <w:r>
              <w:rPr>
                <w:rFonts w:asciiTheme="minorHAnsi" w:hAnsiTheme="minorHAnsi"/>
                <w:lang w:val="en-GB"/>
              </w:rPr>
              <w:t xml:space="preserve"> and policy learning at </w:t>
            </w:r>
            <w:r w:rsidRPr="00265CF9">
              <w:rPr>
                <w:rFonts w:asciiTheme="minorHAnsi" w:hAnsiTheme="minorHAnsi"/>
                <w:lang w:val="en-GB"/>
              </w:rPr>
              <w:t xml:space="preserve">all governance levels for </w:t>
            </w:r>
            <w:r>
              <w:rPr>
                <w:rFonts w:asciiTheme="minorHAnsi" w:hAnsiTheme="minorHAnsi"/>
                <w:lang w:val="en-GB"/>
              </w:rPr>
              <w:t>implementing multimodal sustainable</w:t>
            </w:r>
            <w:r w:rsidRPr="00265CF9">
              <w:rPr>
                <w:rFonts w:asciiTheme="minorHAnsi" w:hAnsiTheme="minorHAnsi"/>
                <w:lang w:val="en-GB"/>
              </w:rPr>
              <w:t xml:space="preserve"> mobility in functional urban areas</w:t>
            </w:r>
            <w:r>
              <w:rPr>
                <w:rFonts w:asciiTheme="minorHAnsi" w:hAnsiTheme="minorHAnsi"/>
                <w:lang w:val="en-GB"/>
              </w:rPr>
              <w:t xml:space="preserve">. This will lead to greener urban mobility services, behavioural change and contribute to substantially </w:t>
            </w:r>
            <w:r w:rsidRPr="00265CF9">
              <w:rPr>
                <w:rFonts w:asciiTheme="minorHAnsi" w:hAnsiTheme="minorHAnsi"/>
                <w:lang w:val="en-GB"/>
              </w:rPr>
              <w:t>reduc</w:t>
            </w:r>
            <w:r>
              <w:rPr>
                <w:rFonts w:asciiTheme="minorHAnsi" w:hAnsiTheme="minorHAnsi"/>
                <w:lang w:val="en-GB"/>
              </w:rPr>
              <w:t>ing</w:t>
            </w:r>
            <w:r w:rsidRPr="00265CF9">
              <w:rPr>
                <w:rFonts w:asciiTheme="minorHAnsi" w:hAnsiTheme="minorHAnsi"/>
                <w:lang w:val="en-GB"/>
              </w:rPr>
              <w:t xml:space="preserve"> transport-related pollution and </w:t>
            </w:r>
            <w:r>
              <w:rPr>
                <w:rFonts w:asciiTheme="minorHAnsi" w:hAnsiTheme="minorHAnsi"/>
                <w:lang w:val="en-GB"/>
              </w:rPr>
              <w:t xml:space="preserve">GHG </w:t>
            </w:r>
            <w:r w:rsidRPr="00265CF9">
              <w:rPr>
                <w:rFonts w:asciiTheme="minorHAnsi" w:hAnsiTheme="minorHAnsi"/>
                <w:lang w:val="en-GB"/>
              </w:rPr>
              <w:t xml:space="preserve">emissions. Less congested central European cities will bring economic benefits and create public spaces </w:t>
            </w:r>
            <w:r>
              <w:rPr>
                <w:rFonts w:asciiTheme="minorHAnsi" w:hAnsiTheme="minorHAnsi"/>
                <w:lang w:val="en-GB"/>
              </w:rPr>
              <w:t xml:space="preserve">for </w:t>
            </w:r>
            <w:r w:rsidRPr="00265CF9">
              <w:rPr>
                <w:rFonts w:asciiTheme="minorHAnsi" w:hAnsiTheme="minorHAnsi"/>
                <w:lang w:val="en-GB"/>
              </w:rPr>
              <w:t xml:space="preserve">a higher quality of life for citizens. Finally, supported actions will unlock financial resources for scaling up developed solutions and help the deployment of innovative and green </w:t>
            </w:r>
            <w:r>
              <w:rPr>
                <w:rFonts w:asciiTheme="minorHAnsi" w:hAnsiTheme="minorHAnsi"/>
                <w:lang w:val="en-GB"/>
              </w:rPr>
              <w:t xml:space="preserve">urban </w:t>
            </w:r>
            <w:r w:rsidRPr="00265CF9">
              <w:rPr>
                <w:rFonts w:asciiTheme="minorHAnsi" w:hAnsiTheme="minorHAnsi"/>
                <w:lang w:val="en-GB"/>
              </w:rPr>
              <w:t>mobility technologies at a wider territorial level.</w:t>
            </w:r>
          </w:p>
        </w:tc>
      </w:tr>
    </w:tbl>
    <w:p w14:paraId="139B9249" w14:textId="77777777" w:rsidR="006B1275" w:rsidRPr="008727F2" w:rsidRDefault="006B1275" w:rsidP="006B1275">
      <w:pPr>
        <w:rPr>
          <w:rFonts w:asciiTheme="minorHAnsi" w:hAnsiTheme="minorHAnsi"/>
          <w:i/>
          <w:color w:val="000000"/>
          <w:lang w:val="en-GB"/>
        </w:rPr>
      </w:pPr>
    </w:p>
    <w:p w14:paraId="5247AD8B" w14:textId="77777777" w:rsidR="006B1275" w:rsidRPr="00113BE2" w:rsidRDefault="006B1275" w:rsidP="006B1275">
      <w:pPr>
        <w:spacing w:before="240" w:after="240" w:line="240" w:lineRule="auto"/>
        <w:ind w:left="0"/>
        <w:rPr>
          <w:rFonts w:asciiTheme="minorHAnsi" w:hAnsiTheme="minorHAnsi"/>
          <w:b/>
          <w:i/>
          <w:szCs w:val="24"/>
          <w:lang w:val="en-GB"/>
        </w:rPr>
      </w:pPr>
      <w:r w:rsidRPr="00113BE2">
        <w:rPr>
          <w:rFonts w:asciiTheme="minorHAnsi" w:hAnsiTheme="minorHAnsi"/>
          <w:b/>
          <w:i/>
          <w:szCs w:val="24"/>
          <w:lang w:val="en-GB"/>
        </w:rPr>
        <w:t xml:space="preserve">For </w:t>
      </w:r>
      <w:r>
        <w:rPr>
          <w:rFonts w:asciiTheme="minorHAnsi" w:hAnsiTheme="minorHAnsi"/>
          <w:b/>
          <w:i/>
          <w:szCs w:val="24"/>
          <w:lang w:val="en-GB"/>
        </w:rPr>
        <w:t>INTERACT and ESPON</w:t>
      </w:r>
      <w:r w:rsidRPr="00113BE2">
        <w:rPr>
          <w:rFonts w:asciiTheme="minorHAnsi" w:hAnsiTheme="minorHAnsi"/>
          <w:b/>
          <w:i/>
          <w:szCs w:val="24"/>
          <w:lang w:val="en-GB"/>
        </w:rPr>
        <w:t xml:space="preserve"> programmes:</w:t>
      </w:r>
    </w:p>
    <w:p w14:paraId="22D9A216" w14:textId="77777777" w:rsidR="006B1275" w:rsidRPr="00113BE2" w:rsidRDefault="006B1275" w:rsidP="006B1275">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Reference Article 17(9)(c)(i)</w:t>
      </w:r>
    </w:p>
    <w:p w14:paraId="122BF1BF" w14:textId="77777777" w:rsidR="006B1275" w:rsidRDefault="006B1275" w:rsidP="006B1275">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Definition of a single beneficiary or a limited list of beneficiaries and the granting procedure</w:t>
      </w:r>
    </w:p>
    <w:p w14:paraId="3AE5F85D" w14:textId="77777777" w:rsidR="006B1275" w:rsidRPr="00113BE2" w:rsidRDefault="006B1275" w:rsidP="006B1275">
      <w:pPr>
        <w:spacing w:before="240" w:after="240" w:line="240" w:lineRule="auto"/>
        <w:ind w:left="0"/>
        <w:rPr>
          <w:rFonts w:asciiTheme="minorHAnsi" w:hAnsiTheme="minorHAnsi"/>
          <w:i/>
          <w:color w:val="000000"/>
          <w:szCs w:val="24"/>
          <w:lang w:val="en-GB"/>
        </w:rPr>
      </w:pPr>
      <w:r w:rsidRPr="0065633A">
        <w:rPr>
          <w:rFonts w:asciiTheme="minorHAnsi" w:hAnsiTheme="minorHAnsi"/>
          <w:i/>
          <w:color w:val="000000"/>
          <w:szCs w:val="24"/>
          <w:lang w:val="en-GB"/>
        </w:rPr>
        <w:t>Text field [7000]</w:t>
      </w:r>
    </w:p>
    <w:p w14:paraId="2375E8AB" w14:textId="77777777" w:rsidR="006B1275" w:rsidRPr="0065633A" w:rsidRDefault="006B1275" w:rsidP="006B1275">
      <w:pPr>
        <w:pBdr>
          <w:top w:val="single" w:sz="4" w:space="1" w:color="000000"/>
          <w:left w:val="single" w:sz="4" w:space="4" w:color="000000"/>
          <w:bottom w:val="single" w:sz="4" w:space="1" w:color="000000"/>
          <w:right w:val="single" w:sz="4" w:space="4" w:color="000000"/>
        </w:pBdr>
        <w:ind w:left="142"/>
        <w:rPr>
          <w:rFonts w:asciiTheme="minorHAnsi" w:hAnsiTheme="minorHAnsi"/>
          <w:i/>
          <w:color w:val="000000"/>
          <w:lang w:val="en-GB"/>
        </w:rPr>
      </w:pPr>
      <w:r w:rsidRPr="0065633A">
        <w:rPr>
          <w:rFonts w:asciiTheme="minorHAnsi" w:hAnsiTheme="minorHAnsi"/>
          <w:i/>
          <w:color w:val="000000"/>
          <w:lang w:val="en-GB"/>
        </w:rPr>
        <w:t>N/A</w:t>
      </w:r>
    </w:p>
    <w:p w14:paraId="7D6BBCA3" w14:textId="4EDB3CA2" w:rsidR="006B1275" w:rsidRPr="008727F2" w:rsidRDefault="006B1275" w:rsidP="006B127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sidR="00683570">
        <w:rPr>
          <w:rFonts w:asciiTheme="minorHAnsi" w:hAnsiTheme="minorHAnsi"/>
          <w:b/>
          <w:sz w:val="24"/>
          <w:szCs w:val="24"/>
          <w:lang w:val="en-GB"/>
        </w:rPr>
        <w:t>2</w:t>
      </w:r>
      <w:r>
        <w:rPr>
          <w:rFonts w:asciiTheme="minorHAnsi" w:hAnsiTheme="minorHAnsi"/>
          <w:b/>
          <w:sz w:val="24"/>
          <w:szCs w:val="24"/>
          <w:lang w:val="en-GB"/>
        </w:rPr>
        <w:t>.</w:t>
      </w:r>
      <w:r w:rsidR="00683570">
        <w:rPr>
          <w:rFonts w:asciiTheme="minorHAnsi" w:hAnsiTheme="minorHAnsi"/>
          <w:b/>
          <w:sz w:val="24"/>
          <w:szCs w:val="24"/>
          <w:lang w:val="en-GB"/>
        </w:rPr>
        <w:t>5</w:t>
      </w:r>
      <w:r w:rsidRPr="008727F2">
        <w:rPr>
          <w:rFonts w:asciiTheme="minorHAnsi" w:hAnsiTheme="minorHAnsi"/>
          <w:b/>
          <w:sz w:val="24"/>
          <w:szCs w:val="24"/>
          <w:lang w:val="en-GB"/>
        </w:rPr>
        <w:t>.</w:t>
      </w:r>
      <w:r>
        <w:rPr>
          <w:rFonts w:asciiTheme="minorHAnsi" w:hAnsiTheme="minorHAnsi"/>
          <w:b/>
          <w:sz w:val="24"/>
          <w:szCs w:val="24"/>
          <w:lang w:val="en-GB"/>
        </w:rPr>
        <w:t>2</w:t>
      </w:r>
      <w:r w:rsidRPr="008727F2">
        <w:rPr>
          <w:rFonts w:asciiTheme="minorHAnsi" w:hAnsiTheme="minorHAnsi"/>
          <w:b/>
          <w:sz w:val="24"/>
          <w:szCs w:val="24"/>
          <w:lang w:val="en-GB"/>
        </w:rPr>
        <w:tab/>
        <w:t>Indicators</w:t>
      </w:r>
    </w:p>
    <w:p w14:paraId="2930B539" w14:textId="77777777" w:rsidR="006B1275" w:rsidRPr="0065633A" w:rsidRDefault="006B1275" w:rsidP="006B1275">
      <w:pPr>
        <w:spacing w:before="240" w:after="240" w:line="240" w:lineRule="auto"/>
        <w:ind w:left="0"/>
        <w:rPr>
          <w:rFonts w:asciiTheme="minorHAnsi" w:hAnsiTheme="minorHAnsi"/>
          <w:i/>
          <w:color w:val="000000"/>
          <w:szCs w:val="24"/>
          <w:lang w:val="en-GB"/>
        </w:rPr>
      </w:pPr>
      <w:r w:rsidRPr="0065633A">
        <w:rPr>
          <w:rFonts w:asciiTheme="minorHAnsi" w:hAnsiTheme="minorHAnsi"/>
          <w:i/>
          <w:color w:val="000000"/>
          <w:szCs w:val="24"/>
          <w:lang w:val="en-GB"/>
        </w:rPr>
        <w:t>Reference: Article 17(4)(e)(ii), Article 17(9)(c)(iii)</w:t>
      </w:r>
    </w:p>
    <w:p w14:paraId="4CA516DC" w14:textId="77777777" w:rsidR="006B1275" w:rsidRPr="009A0D85" w:rsidRDefault="006B1275" w:rsidP="006B1275">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2: Output indicators</w:t>
      </w:r>
    </w:p>
    <w:tbl>
      <w:tblPr>
        <w:tblStyle w:val="18"/>
        <w:tblW w:w="106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992"/>
        <w:gridCol w:w="1134"/>
        <w:gridCol w:w="2693"/>
        <w:gridCol w:w="2126"/>
        <w:gridCol w:w="1385"/>
        <w:gridCol w:w="1450"/>
      </w:tblGrid>
      <w:tr w:rsidR="006B1275" w:rsidRPr="008727F2" w14:paraId="5504DD26" w14:textId="77777777" w:rsidTr="00216EF9">
        <w:trPr>
          <w:trHeight w:val="836"/>
        </w:trPr>
        <w:tc>
          <w:tcPr>
            <w:tcW w:w="846" w:type="dxa"/>
          </w:tcPr>
          <w:p w14:paraId="746AD6E0"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Priority </w:t>
            </w:r>
          </w:p>
        </w:tc>
        <w:tc>
          <w:tcPr>
            <w:tcW w:w="992" w:type="dxa"/>
          </w:tcPr>
          <w:p w14:paraId="41C2513A"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134" w:type="dxa"/>
          </w:tcPr>
          <w:p w14:paraId="56B2EFAB"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p w14:paraId="29A1458B"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[5]</w:t>
            </w:r>
          </w:p>
        </w:tc>
        <w:tc>
          <w:tcPr>
            <w:tcW w:w="2693" w:type="dxa"/>
            <w:shd w:val="clear" w:color="auto" w:fill="auto"/>
          </w:tcPr>
          <w:p w14:paraId="2AF5B7D8"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2126" w:type="dxa"/>
          </w:tcPr>
          <w:p w14:paraId="2F9AA4D9"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p w14:paraId="5AB2E854"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[255]</w:t>
            </w:r>
          </w:p>
        </w:tc>
        <w:tc>
          <w:tcPr>
            <w:tcW w:w="1385" w:type="dxa"/>
            <w:shd w:val="clear" w:color="auto" w:fill="auto"/>
          </w:tcPr>
          <w:p w14:paraId="1C87D401"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Milestone (2024)</w:t>
            </w:r>
          </w:p>
          <w:p w14:paraId="21DCFD03"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c>
          <w:tcPr>
            <w:tcW w:w="1450" w:type="dxa"/>
            <w:shd w:val="clear" w:color="auto" w:fill="auto"/>
          </w:tcPr>
          <w:p w14:paraId="35E31CFB" w14:textId="77777777" w:rsidR="006B1275" w:rsidRPr="00570B26" w:rsidRDefault="006B1275" w:rsidP="00623082">
            <w:pPr>
              <w:pBdr>
                <w:top w:val="nil"/>
                <w:left w:val="nil"/>
                <w:bottom w:val="nil"/>
                <w:right w:val="nil"/>
                <w:between w:val="nil"/>
              </w:pBdr>
              <w:spacing w:after="120" w:line="240" w:lineRule="auto"/>
              <w:ind w:left="0" w:right="0"/>
              <w:jc w:val="left"/>
              <w:rPr>
                <w:rFonts w:asciiTheme="minorHAnsi" w:hAnsiTheme="minorHAnsi"/>
                <w:b/>
                <w:color w:val="000000"/>
                <w:sz w:val="16"/>
                <w:szCs w:val="16"/>
              </w:rPr>
            </w:pPr>
            <w:r w:rsidRPr="00570B26">
              <w:rPr>
                <w:rFonts w:asciiTheme="minorHAnsi" w:hAnsiTheme="minorHAnsi"/>
                <w:b/>
                <w:color w:val="000000"/>
                <w:sz w:val="16"/>
                <w:szCs w:val="16"/>
              </w:rPr>
              <w:t>Final target (2029)</w:t>
            </w:r>
          </w:p>
          <w:p w14:paraId="64DB8832"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r>
      <w:tr w:rsidR="006B1275" w:rsidRPr="001B3725" w14:paraId="532B63C7" w14:textId="77777777" w:rsidTr="00216EF9">
        <w:trPr>
          <w:trHeight w:val="579"/>
        </w:trPr>
        <w:tc>
          <w:tcPr>
            <w:tcW w:w="846" w:type="dxa"/>
          </w:tcPr>
          <w:p w14:paraId="36A4E5BA" w14:textId="04FE3E5C" w:rsidR="006B1275" w:rsidRPr="001B3B78" w:rsidRDefault="00623082"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6F0DF220" w14:textId="1C296895" w:rsidR="006B1275" w:rsidRPr="001B3B78" w:rsidRDefault="006B1275" w:rsidP="00623082">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sidR="00623082">
              <w:rPr>
                <w:rFonts w:asciiTheme="minorHAnsi" w:hAnsiTheme="minorHAnsi"/>
                <w:color w:val="000000"/>
              </w:rPr>
              <w:t>2.5</w:t>
            </w:r>
          </w:p>
        </w:tc>
        <w:tc>
          <w:tcPr>
            <w:tcW w:w="1134" w:type="dxa"/>
          </w:tcPr>
          <w:p w14:paraId="050EA280"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RCO 83</w:t>
            </w:r>
          </w:p>
        </w:tc>
        <w:tc>
          <w:tcPr>
            <w:tcW w:w="2693" w:type="dxa"/>
            <w:shd w:val="clear" w:color="auto" w:fill="auto"/>
          </w:tcPr>
          <w:p w14:paraId="1D7CB922" w14:textId="77777777" w:rsidR="006B1275" w:rsidRPr="009B1281"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Strategies and action plans jointly developed</w:t>
            </w:r>
          </w:p>
        </w:tc>
        <w:tc>
          <w:tcPr>
            <w:tcW w:w="2126" w:type="dxa"/>
          </w:tcPr>
          <w:p w14:paraId="54D6FC68" w14:textId="77777777" w:rsidR="006B1275" w:rsidRPr="001B3B78"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Strategy/action plan</w:t>
            </w:r>
          </w:p>
        </w:tc>
        <w:tc>
          <w:tcPr>
            <w:tcW w:w="1385" w:type="dxa"/>
            <w:shd w:val="clear" w:color="auto" w:fill="auto"/>
          </w:tcPr>
          <w:p w14:paraId="569DFE51"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06324FC8"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r>
      <w:tr w:rsidR="006B1275" w:rsidRPr="008727F2" w14:paraId="6F06D273" w14:textId="77777777" w:rsidTr="00216EF9">
        <w:trPr>
          <w:trHeight w:val="579"/>
        </w:trPr>
        <w:tc>
          <w:tcPr>
            <w:tcW w:w="846" w:type="dxa"/>
          </w:tcPr>
          <w:p w14:paraId="429FA501" w14:textId="0C5AF9CD" w:rsidR="006B1275" w:rsidRPr="001B3B78" w:rsidRDefault="00623082"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0189FDCB" w14:textId="18B17E37" w:rsidR="006B1275" w:rsidRPr="001B3B78" w:rsidRDefault="006B1275" w:rsidP="00623082">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sidR="00623082">
              <w:rPr>
                <w:rFonts w:asciiTheme="minorHAnsi" w:hAnsiTheme="minorHAnsi"/>
                <w:color w:val="000000"/>
              </w:rPr>
              <w:t>2.5</w:t>
            </w:r>
          </w:p>
        </w:tc>
        <w:tc>
          <w:tcPr>
            <w:tcW w:w="1134" w:type="dxa"/>
          </w:tcPr>
          <w:p w14:paraId="25DA13D6"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84</w:t>
            </w:r>
          </w:p>
        </w:tc>
        <w:tc>
          <w:tcPr>
            <w:tcW w:w="2693" w:type="dxa"/>
            <w:shd w:val="clear" w:color="auto" w:fill="auto"/>
          </w:tcPr>
          <w:p w14:paraId="3A37D056" w14:textId="77777777" w:rsidR="006B1275" w:rsidRPr="009B1281"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Pilot actions developed jointly and implemented in projects</w:t>
            </w:r>
          </w:p>
        </w:tc>
        <w:tc>
          <w:tcPr>
            <w:tcW w:w="2126" w:type="dxa"/>
          </w:tcPr>
          <w:p w14:paraId="0A403F30" w14:textId="77777777" w:rsidR="006B1275" w:rsidRPr="001B3B78"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Pilot action</w:t>
            </w:r>
          </w:p>
        </w:tc>
        <w:tc>
          <w:tcPr>
            <w:tcW w:w="1385" w:type="dxa"/>
            <w:shd w:val="clear" w:color="auto" w:fill="auto"/>
          </w:tcPr>
          <w:p w14:paraId="5DC4B840"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5EDD68B5"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r>
      <w:tr w:rsidR="006B1275" w:rsidRPr="008727F2" w14:paraId="45E22A7B" w14:textId="77777777" w:rsidTr="00216EF9">
        <w:trPr>
          <w:trHeight w:val="579"/>
        </w:trPr>
        <w:tc>
          <w:tcPr>
            <w:tcW w:w="846" w:type="dxa"/>
          </w:tcPr>
          <w:p w14:paraId="73C478CA" w14:textId="0AB5B121" w:rsidR="006B1275" w:rsidRPr="001B3B78" w:rsidRDefault="00623082"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535AD6B1" w14:textId="43418920" w:rsidR="006B1275" w:rsidRPr="001B3B78" w:rsidRDefault="006B1275" w:rsidP="00623082">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sidR="00623082">
              <w:rPr>
                <w:rFonts w:asciiTheme="minorHAnsi" w:hAnsiTheme="minorHAnsi"/>
                <w:color w:val="000000"/>
              </w:rPr>
              <w:t>2.5</w:t>
            </w:r>
          </w:p>
        </w:tc>
        <w:tc>
          <w:tcPr>
            <w:tcW w:w="1134" w:type="dxa"/>
          </w:tcPr>
          <w:p w14:paraId="5EEB2123" w14:textId="77777777" w:rsidR="006B1275"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87</w:t>
            </w:r>
          </w:p>
        </w:tc>
        <w:tc>
          <w:tcPr>
            <w:tcW w:w="2693" w:type="dxa"/>
            <w:shd w:val="clear" w:color="auto" w:fill="auto"/>
          </w:tcPr>
          <w:p w14:paraId="7D631793" w14:textId="77777777" w:rsidR="006B1275" w:rsidRPr="001B3B78"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Organisations cooperating across borders</w:t>
            </w:r>
          </w:p>
        </w:tc>
        <w:tc>
          <w:tcPr>
            <w:tcW w:w="2126" w:type="dxa"/>
          </w:tcPr>
          <w:p w14:paraId="5D8C56C4" w14:textId="77777777" w:rsidR="006B1275" w:rsidRPr="001B3B78"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Organisation</w:t>
            </w:r>
          </w:p>
        </w:tc>
        <w:tc>
          <w:tcPr>
            <w:tcW w:w="1385" w:type="dxa"/>
            <w:shd w:val="clear" w:color="auto" w:fill="auto"/>
          </w:tcPr>
          <w:p w14:paraId="6BE97A7D"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770CECB7"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r>
      <w:tr w:rsidR="006B1275" w:rsidRPr="008727F2" w14:paraId="1D363A8E" w14:textId="77777777" w:rsidTr="00216EF9">
        <w:trPr>
          <w:trHeight w:val="579"/>
        </w:trPr>
        <w:tc>
          <w:tcPr>
            <w:tcW w:w="846" w:type="dxa"/>
          </w:tcPr>
          <w:p w14:paraId="10849038" w14:textId="60073B95" w:rsidR="006B1275" w:rsidRPr="001B3B78" w:rsidRDefault="00623082"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92" w:type="dxa"/>
          </w:tcPr>
          <w:p w14:paraId="489D7E86" w14:textId="279849A8" w:rsidR="006B1275" w:rsidRPr="001B3B78" w:rsidRDefault="006B1275" w:rsidP="00623082">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sidR="00623082">
              <w:rPr>
                <w:rFonts w:asciiTheme="minorHAnsi" w:hAnsiTheme="minorHAnsi"/>
                <w:color w:val="000000"/>
              </w:rPr>
              <w:t>2.5</w:t>
            </w:r>
          </w:p>
        </w:tc>
        <w:tc>
          <w:tcPr>
            <w:tcW w:w="1134" w:type="dxa"/>
          </w:tcPr>
          <w:p w14:paraId="5D0BADC6" w14:textId="77777777" w:rsidR="006B1275"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116</w:t>
            </w:r>
          </w:p>
        </w:tc>
        <w:tc>
          <w:tcPr>
            <w:tcW w:w="2693" w:type="dxa"/>
            <w:shd w:val="clear" w:color="auto" w:fill="auto"/>
          </w:tcPr>
          <w:p w14:paraId="24166FA1" w14:textId="77777777" w:rsidR="006B1275" w:rsidRPr="001B3B78"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J</w:t>
            </w:r>
            <w:r w:rsidRPr="001B3B78">
              <w:rPr>
                <w:rFonts w:asciiTheme="minorHAnsi" w:hAnsiTheme="minorHAnsi"/>
                <w:color w:val="000000"/>
              </w:rPr>
              <w:t>ointly developed solutions</w:t>
            </w:r>
          </w:p>
        </w:tc>
        <w:tc>
          <w:tcPr>
            <w:tcW w:w="2126" w:type="dxa"/>
          </w:tcPr>
          <w:p w14:paraId="0BC54025" w14:textId="77777777" w:rsidR="006B1275" w:rsidRPr="001B3B78"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Solution</w:t>
            </w:r>
          </w:p>
        </w:tc>
        <w:tc>
          <w:tcPr>
            <w:tcW w:w="1385" w:type="dxa"/>
            <w:shd w:val="clear" w:color="auto" w:fill="auto"/>
          </w:tcPr>
          <w:p w14:paraId="293A77F3"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43187B12"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r>
      <w:tr w:rsidR="006B1275" w:rsidRPr="008727F2" w14:paraId="66FB14BA" w14:textId="77777777" w:rsidTr="00216EF9">
        <w:trPr>
          <w:trHeight w:val="579"/>
        </w:trPr>
        <w:tc>
          <w:tcPr>
            <w:tcW w:w="846" w:type="dxa"/>
          </w:tcPr>
          <w:p w14:paraId="44712B55" w14:textId="4DBAFE5C" w:rsidR="006B1275" w:rsidRPr="004854D7" w:rsidRDefault="00623082" w:rsidP="00216EF9">
            <w:pPr>
              <w:pBdr>
                <w:top w:val="nil"/>
                <w:left w:val="nil"/>
                <w:bottom w:val="nil"/>
                <w:right w:val="nil"/>
                <w:between w:val="nil"/>
              </w:pBdr>
              <w:spacing w:after="120" w:line="240" w:lineRule="auto"/>
              <w:ind w:left="0" w:right="0"/>
              <w:jc w:val="center"/>
              <w:rPr>
                <w:rFonts w:asciiTheme="minorHAnsi" w:hAnsiTheme="minorHAnsi"/>
                <w:color w:val="000000"/>
                <w:highlight w:val="yellow"/>
              </w:rPr>
            </w:pPr>
            <w:r>
              <w:rPr>
                <w:rFonts w:asciiTheme="minorHAnsi" w:hAnsiTheme="minorHAnsi"/>
                <w:color w:val="000000"/>
              </w:rPr>
              <w:t>2</w:t>
            </w:r>
          </w:p>
        </w:tc>
        <w:tc>
          <w:tcPr>
            <w:tcW w:w="992" w:type="dxa"/>
          </w:tcPr>
          <w:p w14:paraId="44983C3D" w14:textId="2110FC75" w:rsidR="006B1275" w:rsidRPr="004854D7" w:rsidRDefault="006B1275" w:rsidP="00623082">
            <w:pPr>
              <w:pBdr>
                <w:top w:val="nil"/>
                <w:left w:val="nil"/>
                <w:bottom w:val="nil"/>
                <w:right w:val="nil"/>
                <w:between w:val="nil"/>
              </w:pBdr>
              <w:spacing w:after="120" w:line="240" w:lineRule="auto"/>
              <w:ind w:left="0" w:right="0"/>
              <w:rPr>
                <w:rFonts w:asciiTheme="minorHAnsi" w:hAnsiTheme="minorHAnsi"/>
                <w:color w:val="000000"/>
                <w:highlight w:val="yellow"/>
              </w:rPr>
            </w:pPr>
            <w:r w:rsidRPr="001B3B78">
              <w:rPr>
                <w:rFonts w:asciiTheme="minorHAnsi" w:hAnsiTheme="minorHAnsi"/>
                <w:color w:val="000000"/>
              </w:rPr>
              <w:t xml:space="preserve">SO </w:t>
            </w:r>
            <w:r w:rsidR="00623082">
              <w:rPr>
                <w:rFonts w:asciiTheme="minorHAnsi" w:hAnsiTheme="minorHAnsi"/>
                <w:color w:val="000000"/>
              </w:rPr>
              <w:t>2.5</w:t>
            </w:r>
          </w:p>
        </w:tc>
        <w:tc>
          <w:tcPr>
            <w:tcW w:w="1134" w:type="dxa"/>
          </w:tcPr>
          <w:p w14:paraId="1F4BBA44" w14:textId="77777777" w:rsidR="006B1275" w:rsidRPr="00D22A6D"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sidRPr="00D22A6D">
              <w:rPr>
                <w:rFonts w:asciiTheme="minorHAnsi" w:hAnsiTheme="minorHAnsi"/>
                <w:color w:val="000000"/>
              </w:rPr>
              <w:t>RCO 119</w:t>
            </w:r>
          </w:p>
        </w:tc>
        <w:tc>
          <w:tcPr>
            <w:tcW w:w="2693" w:type="dxa"/>
            <w:shd w:val="clear" w:color="auto" w:fill="auto"/>
          </w:tcPr>
          <w:p w14:paraId="37358ED5" w14:textId="77777777" w:rsidR="006B1275" w:rsidRPr="009B1281"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Projects supporting cooperation across borders to develop urban-rural linkages</w:t>
            </w:r>
          </w:p>
        </w:tc>
        <w:tc>
          <w:tcPr>
            <w:tcW w:w="2126" w:type="dxa"/>
          </w:tcPr>
          <w:p w14:paraId="1CB549D6" w14:textId="77777777" w:rsidR="006B1275" w:rsidRPr="00D22A6D"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sidRPr="00D22A6D">
              <w:rPr>
                <w:rFonts w:asciiTheme="minorHAnsi" w:hAnsiTheme="minorHAnsi"/>
                <w:color w:val="000000"/>
              </w:rPr>
              <w:t>Project</w:t>
            </w:r>
          </w:p>
        </w:tc>
        <w:tc>
          <w:tcPr>
            <w:tcW w:w="1385" w:type="dxa"/>
            <w:shd w:val="clear" w:color="auto" w:fill="auto"/>
          </w:tcPr>
          <w:p w14:paraId="71DE6304"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7B898D35"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r>
    </w:tbl>
    <w:p w14:paraId="495701C1" w14:textId="77777777" w:rsidR="006B1275" w:rsidRPr="009A0D85" w:rsidRDefault="006B1275" w:rsidP="006B1275">
      <w:pPr>
        <w:spacing w:before="240" w:after="240" w:line="240" w:lineRule="auto"/>
        <w:ind w:left="0"/>
        <w:rPr>
          <w:rFonts w:asciiTheme="minorHAnsi" w:hAnsiTheme="minorHAnsi"/>
          <w:szCs w:val="24"/>
          <w:lang w:val="en-GB"/>
        </w:rPr>
      </w:pPr>
      <w:r w:rsidRPr="009A0D85">
        <w:rPr>
          <w:rFonts w:asciiTheme="minorHAnsi" w:hAnsiTheme="minorHAnsi"/>
          <w:szCs w:val="24"/>
          <w:lang w:val="en-GB"/>
        </w:rPr>
        <w:lastRenderedPageBreak/>
        <w:t>Table 3: Result indicators</w:t>
      </w:r>
    </w:p>
    <w:tbl>
      <w:tblPr>
        <w:tblStyle w:val="17"/>
        <w:tblW w:w="11129"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953"/>
        <w:gridCol w:w="1020"/>
        <w:gridCol w:w="1815"/>
        <w:gridCol w:w="1418"/>
        <w:gridCol w:w="714"/>
        <w:gridCol w:w="1134"/>
        <w:gridCol w:w="850"/>
        <w:gridCol w:w="1266"/>
        <w:gridCol w:w="1074"/>
      </w:tblGrid>
      <w:tr w:rsidR="006B1275" w:rsidRPr="008727F2" w14:paraId="37DB724C" w14:textId="77777777" w:rsidTr="00216EF9">
        <w:trPr>
          <w:trHeight w:val="947"/>
        </w:trPr>
        <w:tc>
          <w:tcPr>
            <w:tcW w:w="885" w:type="dxa"/>
          </w:tcPr>
          <w:p w14:paraId="29EB2F51"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Priority </w:t>
            </w:r>
          </w:p>
        </w:tc>
        <w:tc>
          <w:tcPr>
            <w:tcW w:w="953" w:type="dxa"/>
          </w:tcPr>
          <w:p w14:paraId="3E8306F9"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020" w:type="dxa"/>
          </w:tcPr>
          <w:p w14:paraId="43AF6269"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tc>
        <w:tc>
          <w:tcPr>
            <w:tcW w:w="1815" w:type="dxa"/>
            <w:shd w:val="clear" w:color="auto" w:fill="auto"/>
          </w:tcPr>
          <w:p w14:paraId="3A5F3BD3"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1418" w:type="dxa"/>
          </w:tcPr>
          <w:p w14:paraId="7286D3C8"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tc>
        <w:tc>
          <w:tcPr>
            <w:tcW w:w="714" w:type="dxa"/>
          </w:tcPr>
          <w:p w14:paraId="3977A075"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Baseline</w:t>
            </w:r>
          </w:p>
        </w:tc>
        <w:tc>
          <w:tcPr>
            <w:tcW w:w="1134" w:type="dxa"/>
          </w:tcPr>
          <w:p w14:paraId="3D538BA2"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Reference year</w:t>
            </w:r>
          </w:p>
        </w:tc>
        <w:tc>
          <w:tcPr>
            <w:tcW w:w="850" w:type="dxa"/>
            <w:shd w:val="clear" w:color="auto" w:fill="auto"/>
          </w:tcPr>
          <w:p w14:paraId="4920AB9B"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tc>
        <w:tc>
          <w:tcPr>
            <w:tcW w:w="1266" w:type="dxa"/>
            <w:shd w:val="clear" w:color="auto" w:fill="auto"/>
          </w:tcPr>
          <w:p w14:paraId="0564266A" w14:textId="77777777" w:rsidR="006B1275" w:rsidRPr="008503E7" w:rsidRDefault="006B1275" w:rsidP="00216EF9">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sidRPr="00570B26">
              <w:rPr>
                <w:rFonts w:asciiTheme="minorHAnsi" w:hAnsiTheme="minorHAnsi"/>
                <w:b/>
                <w:color w:val="000000"/>
                <w:sz w:val="16"/>
                <w:szCs w:val="16"/>
              </w:rPr>
              <w:t>Source of data</w:t>
            </w:r>
          </w:p>
        </w:tc>
        <w:tc>
          <w:tcPr>
            <w:tcW w:w="1074" w:type="dxa"/>
          </w:tcPr>
          <w:p w14:paraId="6E226076" w14:textId="77777777" w:rsidR="006B1275" w:rsidRPr="00570B26" w:rsidRDefault="006B1275" w:rsidP="00216EF9">
            <w:pPr>
              <w:pBdr>
                <w:top w:val="nil"/>
                <w:left w:val="nil"/>
                <w:bottom w:val="nil"/>
                <w:right w:val="nil"/>
                <w:between w:val="nil"/>
              </w:pBdr>
              <w:spacing w:after="120" w:line="480" w:lineRule="auto"/>
              <w:ind w:left="0" w:right="0"/>
              <w:rPr>
                <w:rFonts w:asciiTheme="minorHAnsi" w:hAnsiTheme="minorHAnsi"/>
                <w:b/>
                <w:color w:val="000000"/>
                <w:sz w:val="16"/>
                <w:szCs w:val="16"/>
              </w:rPr>
            </w:pPr>
            <w:r w:rsidRPr="00570B26">
              <w:rPr>
                <w:rFonts w:asciiTheme="minorHAnsi" w:hAnsiTheme="minorHAnsi"/>
                <w:b/>
                <w:color w:val="000000"/>
                <w:sz w:val="16"/>
                <w:szCs w:val="16"/>
              </w:rPr>
              <w:t>Comments</w:t>
            </w:r>
          </w:p>
        </w:tc>
      </w:tr>
      <w:tr w:rsidR="006B1275" w:rsidRPr="004854D7" w14:paraId="220A8EA6" w14:textId="77777777" w:rsidTr="00216EF9">
        <w:trPr>
          <w:trHeight w:val="629"/>
        </w:trPr>
        <w:tc>
          <w:tcPr>
            <w:tcW w:w="885" w:type="dxa"/>
          </w:tcPr>
          <w:p w14:paraId="78BCA8F2" w14:textId="5202B198" w:rsidR="006B1275" w:rsidRPr="004854D7" w:rsidRDefault="00623082"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53" w:type="dxa"/>
          </w:tcPr>
          <w:p w14:paraId="78AA35DC" w14:textId="4F8C417F" w:rsidR="006B1275" w:rsidRPr="004854D7" w:rsidRDefault="006B1275" w:rsidP="00623082">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sidR="00623082">
              <w:rPr>
                <w:rFonts w:asciiTheme="minorHAnsi" w:hAnsiTheme="minorHAnsi"/>
                <w:color w:val="000000"/>
              </w:rPr>
              <w:t>2.5</w:t>
            </w:r>
          </w:p>
        </w:tc>
        <w:tc>
          <w:tcPr>
            <w:tcW w:w="1020" w:type="dxa"/>
          </w:tcPr>
          <w:p w14:paraId="34E13322" w14:textId="77777777" w:rsidR="006B1275" w:rsidRPr="004854D7"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sidRPr="004854D7">
              <w:rPr>
                <w:rFonts w:asciiTheme="minorHAnsi" w:hAnsiTheme="minorHAnsi"/>
                <w:color w:val="000000"/>
              </w:rPr>
              <w:t>RCR 79</w:t>
            </w:r>
          </w:p>
        </w:tc>
        <w:tc>
          <w:tcPr>
            <w:tcW w:w="1815" w:type="dxa"/>
            <w:shd w:val="clear" w:color="auto" w:fill="auto"/>
          </w:tcPr>
          <w:p w14:paraId="3E735CB8" w14:textId="77777777" w:rsidR="006B1275" w:rsidRPr="009B1281"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Joint strategies and action plans taken up by organisations</w:t>
            </w:r>
          </w:p>
        </w:tc>
        <w:tc>
          <w:tcPr>
            <w:tcW w:w="1418" w:type="dxa"/>
          </w:tcPr>
          <w:p w14:paraId="6AB8CF9D" w14:textId="77777777" w:rsidR="006B1275" w:rsidRPr="004854D7"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Joint s</w:t>
            </w:r>
            <w:r w:rsidRPr="001B3B78">
              <w:rPr>
                <w:rFonts w:asciiTheme="minorHAnsi" w:hAnsiTheme="minorHAnsi"/>
                <w:color w:val="000000"/>
              </w:rPr>
              <w:t>trategy/</w:t>
            </w:r>
            <w:r>
              <w:rPr>
                <w:rFonts w:asciiTheme="minorHAnsi" w:hAnsiTheme="minorHAnsi"/>
                <w:color w:val="000000"/>
              </w:rPr>
              <w:t xml:space="preserve"> </w:t>
            </w:r>
            <w:r w:rsidRPr="001B3B78">
              <w:rPr>
                <w:rFonts w:asciiTheme="minorHAnsi" w:hAnsiTheme="minorHAnsi"/>
                <w:color w:val="000000"/>
              </w:rPr>
              <w:t>action plan</w:t>
            </w:r>
          </w:p>
        </w:tc>
        <w:tc>
          <w:tcPr>
            <w:tcW w:w="714" w:type="dxa"/>
          </w:tcPr>
          <w:p w14:paraId="4F01B2E5" w14:textId="77777777" w:rsidR="006B1275" w:rsidRPr="004854D7"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0F38D482" w14:textId="77777777" w:rsidR="006B1275" w:rsidRPr="004854D7"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123D467D" w14:textId="77777777" w:rsidR="006B1275" w:rsidRPr="004854D7"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53C5D2EB" w14:textId="77777777" w:rsidR="006B1275" w:rsidRPr="004854D7"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67397356" w14:textId="77777777" w:rsidR="006B1275" w:rsidRPr="004854D7" w:rsidRDefault="006B1275" w:rsidP="00216EF9">
            <w:pPr>
              <w:ind w:left="0" w:right="0"/>
              <w:rPr>
                <w:rFonts w:asciiTheme="minorHAnsi" w:hAnsiTheme="minorHAnsi"/>
                <w:color w:val="000000"/>
              </w:rPr>
            </w:pPr>
          </w:p>
        </w:tc>
      </w:tr>
      <w:tr w:rsidR="006B1275" w:rsidRPr="00D465BC" w14:paraId="652F331E" w14:textId="77777777" w:rsidTr="00216EF9">
        <w:trPr>
          <w:trHeight w:val="629"/>
        </w:trPr>
        <w:tc>
          <w:tcPr>
            <w:tcW w:w="885" w:type="dxa"/>
          </w:tcPr>
          <w:p w14:paraId="0A0F3912" w14:textId="213C3476" w:rsidR="006B1275" w:rsidRPr="00D465BC" w:rsidRDefault="00623082"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53" w:type="dxa"/>
          </w:tcPr>
          <w:p w14:paraId="050D14F3" w14:textId="40CA2E4E" w:rsidR="006B1275" w:rsidRPr="00D465BC" w:rsidRDefault="006B1275" w:rsidP="00623082">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sidR="00623082">
              <w:rPr>
                <w:rFonts w:asciiTheme="minorHAnsi" w:hAnsiTheme="minorHAnsi"/>
                <w:color w:val="000000"/>
              </w:rPr>
              <w:t>2.5</w:t>
            </w:r>
          </w:p>
        </w:tc>
        <w:tc>
          <w:tcPr>
            <w:tcW w:w="1020" w:type="dxa"/>
          </w:tcPr>
          <w:p w14:paraId="61E96499" w14:textId="77777777" w:rsidR="006B1275" w:rsidRPr="00D465BC"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84</w:t>
            </w:r>
          </w:p>
        </w:tc>
        <w:tc>
          <w:tcPr>
            <w:tcW w:w="1815" w:type="dxa"/>
            <w:shd w:val="clear" w:color="auto" w:fill="auto"/>
          </w:tcPr>
          <w:p w14:paraId="51C535DF" w14:textId="77777777" w:rsidR="006B1275" w:rsidRPr="009B1281"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Organisations cooperating across borders after project completion</w:t>
            </w:r>
          </w:p>
        </w:tc>
        <w:tc>
          <w:tcPr>
            <w:tcW w:w="1418" w:type="dxa"/>
          </w:tcPr>
          <w:p w14:paraId="15B08242" w14:textId="77777777" w:rsidR="006B1275" w:rsidRPr="00D465BC"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Organisation</w:t>
            </w:r>
          </w:p>
        </w:tc>
        <w:tc>
          <w:tcPr>
            <w:tcW w:w="714" w:type="dxa"/>
          </w:tcPr>
          <w:p w14:paraId="2F81D413" w14:textId="77777777" w:rsidR="006B1275" w:rsidRPr="00D465BC"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22B1BC4A" w14:textId="77777777" w:rsidR="006B1275" w:rsidRPr="00D465BC"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17911F21" w14:textId="77777777" w:rsidR="006B1275" w:rsidRPr="00D465BC"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3563E9F7" w14:textId="77777777" w:rsidR="006B1275" w:rsidRPr="00D465BC"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55136C51" w14:textId="77777777" w:rsidR="006B1275" w:rsidRPr="00D465BC" w:rsidRDefault="006B1275" w:rsidP="00216EF9">
            <w:pPr>
              <w:ind w:left="0" w:right="0"/>
              <w:rPr>
                <w:rFonts w:asciiTheme="minorHAnsi" w:hAnsiTheme="minorHAnsi"/>
                <w:color w:val="000000"/>
              </w:rPr>
            </w:pPr>
          </w:p>
        </w:tc>
      </w:tr>
      <w:tr w:rsidR="006B1275" w:rsidRPr="00D465BC" w14:paraId="5DE1FA91" w14:textId="77777777" w:rsidTr="00216EF9">
        <w:trPr>
          <w:trHeight w:val="629"/>
        </w:trPr>
        <w:tc>
          <w:tcPr>
            <w:tcW w:w="885" w:type="dxa"/>
          </w:tcPr>
          <w:p w14:paraId="5EC901FA" w14:textId="11F2FAF4" w:rsidR="006B1275" w:rsidRPr="00D465BC" w:rsidRDefault="00623082"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953" w:type="dxa"/>
          </w:tcPr>
          <w:p w14:paraId="605DCC3A" w14:textId="3BF5014B" w:rsidR="006B1275" w:rsidRPr="00D465BC" w:rsidRDefault="006B1275" w:rsidP="00623082">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sidR="00623082">
              <w:rPr>
                <w:rFonts w:asciiTheme="minorHAnsi" w:hAnsiTheme="minorHAnsi"/>
                <w:color w:val="000000"/>
              </w:rPr>
              <w:t>2.5</w:t>
            </w:r>
          </w:p>
        </w:tc>
        <w:tc>
          <w:tcPr>
            <w:tcW w:w="1020" w:type="dxa"/>
          </w:tcPr>
          <w:p w14:paraId="0970C94E" w14:textId="77777777" w:rsidR="006B1275" w:rsidRPr="00D465BC"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104</w:t>
            </w:r>
          </w:p>
        </w:tc>
        <w:tc>
          <w:tcPr>
            <w:tcW w:w="1815" w:type="dxa"/>
            <w:shd w:val="clear" w:color="auto" w:fill="auto"/>
          </w:tcPr>
          <w:p w14:paraId="46E76EF5" w14:textId="77777777" w:rsidR="006B1275" w:rsidRPr="009B1281"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Solutions taken up or up-scaled by organisations</w:t>
            </w:r>
          </w:p>
        </w:tc>
        <w:tc>
          <w:tcPr>
            <w:tcW w:w="1418" w:type="dxa"/>
          </w:tcPr>
          <w:p w14:paraId="37987AA1" w14:textId="77777777" w:rsidR="006B1275" w:rsidRPr="00D465BC"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Solution</w:t>
            </w:r>
          </w:p>
        </w:tc>
        <w:tc>
          <w:tcPr>
            <w:tcW w:w="714" w:type="dxa"/>
          </w:tcPr>
          <w:p w14:paraId="6FA55338" w14:textId="77777777" w:rsidR="006B1275" w:rsidRPr="00D465BC"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3476784A" w14:textId="77777777" w:rsidR="006B1275" w:rsidRPr="00D465BC"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3FF18CEB" w14:textId="77777777" w:rsidR="006B1275" w:rsidRPr="00D465BC"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30B7EBA3" w14:textId="77777777" w:rsidR="006B1275" w:rsidRPr="00D465BC"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1AD7A502" w14:textId="77777777" w:rsidR="006B1275" w:rsidRPr="00D465BC" w:rsidRDefault="006B1275" w:rsidP="00216EF9">
            <w:pPr>
              <w:ind w:left="0" w:right="0"/>
              <w:rPr>
                <w:rFonts w:asciiTheme="minorHAnsi" w:hAnsiTheme="minorHAnsi"/>
                <w:color w:val="000000"/>
              </w:rPr>
            </w:pPr>
          </w:p>
        </w:tc>
      </w:tr>
    </w:tbl>
    <w:p w14:paraId="41567966" w14:textId="77777777" w:rsidR="006B1275" w:rsidRDefault="006B1275" w:rsidP="006B1275">
      <w:pPr>
        <w:spacing w:before="240" w:after="240" w:line="240" w:lineRule="auto"/>
        <w:ind w:left="709" w:hanging="709"/>
        <w:rPr>
          <w:rFonts w:asciiTheme="minorHAnsi" w:hAnsiTheme="minorHAnsi"/>
          <w:b/>
          <w:sz w:val="24"/>
          <w:szCs w:val="24"/>
          <w:lang w:val="en-GB"/>
        </w:rPr>
      </w:pPr>
    </w:p>
    <w:p w14:paraId="2D7C0709" w14:textId="7C18CBD7" w:rsidR="006B1275" w:rsidRPr="00570B26" w:rsidRDefault="006B1275" w:rsidP="006B1275">
      <w:pPr>
        <w:spacing w:before="240" w:after="240" w:line="240" w:lineRule="auto"/>
        <w:ind w:left="709" w:hanging="709"/>
        <w:rPr>
          <w:rFonts w:asciiTheme="minorHAnsi" w:hAnsiTheme="minorHAnsi"/>
          <w:b/>
          <w:sz w:val="24"/>
          <w:szCs w:val="24"/>
          <w:lang w:val="en-GB"/>
        </w:rPr>
      </w:pPr>
      <w:r w:rsidRPr="00570B26">
        <w:rPr>
          <w:rFonts w:asciiTheme="minorHAnsi" w:hAnsiTheme="minorHAnsi"/>
          <w:b/>
          <w:sz w:val="24"/>
          <w:szCs w:val="24"/>
          <w:lang w:val="en-GB"/>
        </w:rPr>
        <w:t>2.</w:t>
      </w:r>
      <w:r w:rsidR="00683570">
        <w:rPr>
          <w:rFonts w:asciiTheme="minorHAnsi" w:hAnsiTheme="minorHAnsi"/>
          <w:b/>
          <w:sz w:val="24"/>
          <w:szCs w:val="24"/>
          <w:lang w:val="en-GB"/>
        </w:rPr>
        <w:t>2</w:t>
      </w:r>
      <w:r w:rsidRPr="00570B26">
        <w:rPr>
          <w:rFonts w:asciiTheme="minorHAnsi" w:hAnsiTheme="minorHAnsi"/>
          <w:b/>
          <w:sz w:val="24"/>
          <w:szCs w:val="24"/>
          <w:lang w:val="en-GB"/>
        </w:rPr>
        <w:t>.</w:t>
      </w:r>
      <w:r w:rsidR="00683570">
        <w:rPr>
          <w:rFonts w:asciiTheme="minorHAnsi" w:hAnsiTheme="minorHAnsi"/>
          <w:b/>
          <w:sz w:val="24"/>
          <w:szCs w:val="24"/>
          <w:lang w:val="en-GB"/>
        </w:rPr>
        <w:t>5</w:t>
      </w:r>
      <w:r>
        <w:rPr>
          <w:rFonts w:asciiTheme="minorHAnsi" w:hAnsiTheme="minorHAnsi"/>
          <w:b/>
          <w:sz w:val="24"/>
          <w:szCs w:val="24"/>
          <w:lang w:val="en-GB"/>
        </w:rPr>
        <w:t>.3</w:t>
      </w:r>
      <w:r w:rsidRPr="00570B26">
        <w:rPr>
          <w:rFonts w:asciiTheme="minorHAnsi" w:hAnsiTheme="minorHAnsi"/>
          <w:b/>
          <w:sz w:val="24"/>
          <w:szCs w:val="24"/>
          <w:lang w:val="en-GB"/>
        </w:rPr>
        <w:tab/>
        <w:t>The main target groups</w:t>
      </w:r>
    </w:p>
    <w:p w14:paraId="0A26BAF7" w14:textId="77777777" w:rsidR="006B1275" w:rsidRDefault="006B1275" w:rsidP="006B1275">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17(4)(e)(iii), Article 17(9)(c)(iv)</w:t>
      </w:r>
    </w:p>
    <w:p w14:paraId="0ADF4F47" w14:textId="77777777" w:rsidR="006B1275" w:rsidRPr="0051094A" w:rsidRDefault="006B1275" w:rsidP="006B1275">
      <w:pPr>
        <w:spacing w:before="240" w:after="240" w:line="240" w:lineRule="auto"/>
        <w:ind w:left="0"/>
        <w:rPr>
          <w:rFonts w:asciiTheme="minorHAnsi" w:hAnsiTheme="minorHAnsi"/>
          <w:i/>
          <w:color w:val="000000"/>
          <w:szCs w:val="24"/>
          <w:lang w:val="en-GB"/>
        </w:rPr>
      </w:pPr>
      <w:r w:rsidRPr="0051094A">
        <w:rPr>
          <w:rFonts w:asciiTheme="minorHAnsi" w:hAnsiTheme="minorHAnsi"/>
          <w:i/>
          <w:color w:val="000000"/>
          <w:szCs w:val="24"/>
          <w:lang w:val="en-GB"/>
        </w:rPr>
        <w:t>Text field [7000]</w:t>
      </w:r>
    </w:p>
    <w:p w14:paraId="33F11D74" w14:textId="77777777" w:rsidR="006B1275" w:rsidRPr="0065633A" w:rsidRDefault="006B1275" w:rsidP="006B1275">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65633A">
        <w:rPr>
          <w:rFonts w:asciiTheme="minorHAnsi" w:hAnsiTheme="minorHAnsi"/>
          <w:lang w:val="en-GB"/>
        </w:rPr>
        <w:t>Target groups of funded actions can be both individuals and organisations that will be involved or positively affected by the actions. More concretely, target groups include both public and private actors such as public transport operators, local, regional and national public authorities, policy makers and planners, regional development agencies</w:t>
      </w:r>
      <w:r>
        <w:rPr>
          <w:rFonts w:asciiTheme="minorHAnsi" w:hAnsiTheme="minorHAnsi"/>
          <w:lang w:val="en-GB"/>
        </w:rPr>
        <w:t>,</w:t>
      </w:r>
      <w:r w:rsidRPr="0065633A">
        <w:rPr>
          <w:rFonts w:asciiTheme="minorHAnsi" w:hAnsiTheme="minorHAnsi"/>
          <w:lang w:val="en-GB"/>
        </w:rPr>
        <w:t xml:space="preserve"> infrastructure providers, mobility service providers, mobility interest groups, other local and regional transport actors, enterprises including SMEs</w:t>
      </w:r>
      <w:r>
        <w:rPr>
          <w:rFonts w:asciiTheme="minorHAnsi" w:hAnsiTheme="minorHAnsi"/>
          <w:lang w:val="en-GB"/>
        </w:rPr>
        <w:t xml:space="preserve">, </w:t>
      </w:r>
      <w:r w:rsidRPr="0065633A">
        <w:rPr>
          <w:rFonts w:asciiTheme="minorHAnsi" w:hAnsiTheme="minorHAnsi"/>
          <w:lang w:val="en-GB"/>
        </w:rPr>
        <w:t>NGOs, financing institutions, education and training organisations as well as universities and research institutes. Target groups also include all population groups, which will benefit from improved, greener public transport systems in functional urban areas.</w:t>
      </w:r>
    </w:p>
    <w:p w14:paraId="4403A9A2" w14:textId="77777777" w:rsidR="006B1275" w:rsidRDefault="006B1275" w:rsidP="006B1275">
      <w:pPr>
        <w:spacing w:before="240" w:after="240" w:line="240" w:lineRule="auto"/>
        <w:ind w:left="709" w:hanging="709"/>
        <w:rPr>
          <w:rFonts w:asciiTheme="minorHAnsi" w:hAnsiTheme="minorHAnsi"/>
          <w:b/>
          <w:sz w:val="24"/>
          <w:szCs w:val="24"/>
          <w:lang w:val="en-GB"/>
        </w:rPr>
      </w:pPr>
    </w:p>
    <w:p w14:paraId="5B8F720F" w14:textId="141B6477" w:rsidR="006B1275" w:rsidRPr="008727F2" w:rsidRDefault="006B1275" w:rsidP="006B127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2</w:t>
      </w:r>
      <w:r w:rsidRPr="008727F2">
        <w:rPr>
          <w:rFonts w:asciiTheme="minorHAnsi" w:hAnsiTheme="minorHAnsi"/>
          <w:b/>
          <w:sz w:val="24"/>
          <w:szCs w:val="24"/>
          <w:lang w:val="en-GB"/>
        </w:rPr>
        <w:t>.</w:t>
      </w:r>
      <w:r w:rsidR="00683570">
        <w:rPr>
          <w:rFonts w:asciiTheme="minorHAnsi" w:hAnsiTheme="minorHAnsi"/>
          <w:b/>
          <w:sz w:val="24"/>
          <w:szCs w:val="24"/>
          <w:lang w:val="en-GB"/>
        </w:rPr>
        <w:t>5</w:t>
      </w:r>
      <w:r>
        <w:rPr>
          <w:rFonts w:asciiTheme="minorHAnsi" w:hAnsiTheme="minorHAnsi"/>
          <w:b/>
          <w:sz w:val="24"/>
          <w:szCs w:val="24"/>
          <w:lang w:val="en-GB"/>
        </w:rPr>
        <w:t>.4</w:t>
      </w:r>
      <w:r w:rsidRPr="008727F2">
        <w:rPr>
          <w:rFonts w:asciiTheme="minorHAnsi" w:hAnsiTheme="minorHAnsi"/>
          <w:b/>
          <w:sz w:val="24"/>
          <w:szCs w:val="24"/>
          <w:lang w:val="en-GB"/>
        </w:rPr>
        <w:tab/>
      </w:r>
      <w:r>
        <w:rPr>
          <w:rFonts w:asciiTheme="minorHAnsi" w:hAnsiTheme="minorHAnsi"/>
          <w:b/>
          <w:sz w:val="24"/>
          <w:szCs w:val="24"/>
          <w:lang w:val="en-GB"/>
        </w:rPr>
        <w:t>Identification of the s</w:t>
      </w:r>
      <w:r w:rsidRPr="008727F2">
        <w:rPr>
          <w:rFonts w:asciiTheme="minorHAnsi" w:hAnsiTheme="minorHAnsi"/>
          <w:b/>
          <w:sz w:val="24"/>
          <w:szCs w:val="24"/>
          <w:lang w:val="en-GB"/>
        </w:rPr>
        <w:t>pecific territories targeted, including the planned use of ITI, CLLD or other territorial tools</w:t>
      </w:r>
    </w:p>
    <w:p w14:paraId="29178ADC" w14:textId="77777777" w:rsidR="006B1275" w:rsidRDefault="006B1275" w:rsidP="006B1275">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17(4)(e)(iv)</w:t>
      </w:r>
    </w:p>
    <w:p w14:paraId="0736D27F" w14:textId="77777777" w:rsidR="006B1275" w:rsidRPr="00570B26" w:rsidRDefault="006B1275" w:rsidP="006B1275">
      <w:pPr>
        <w:spacing w:before="240" w:after="240" w:line="240" w:lineRule="auto"/>
        <w:ind w:left="0"/>
        <w:rPr>
          <w:rFonts w:asciiTheme="minorHAnsi" w:hAnsiTheme="minorHAnsi"/>
          <w:i/>
          <w:color w:val="000000"/>
          <w:szCs w:val="24"/>
          <w:lang w:val="en-GB"/>
        </w:rPr>
      </w:pPr>
      <w:r w:rsidRPr="0065633A">
        <w:rPr>
          <w:rFonts w:asciiTheme="minorHAnsi" w:hAnsiTheme="minorHAnsi"/>
          <w:i/>
          <w:color w:val="000000"/>
          <w:szCs w:val="24"/>
          <w:lang w:val="en-GB"/>
        </w:rPr>
        <w:t>Text field [7000]</w:t>
      </w:r>
    </w:p>
    <w:p w14:paraId="0D83D899" w14:textId="1D0682CE" w:rsidR="00524D72" w:rsidRDefault="006B1275" w:rsidP="00524D72">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65633A">
        <w:rPr>
          <w:rFonts w:asciiTheme="minorHAnsi" w:hAnsiTheme="minorHAnsi"/>
          <w:lang w:val="en-GB"/>
        </w:rPr>
        <w:t xml:space="preserve">Actions can be implemented throughout the cooperation area. </w:t>
      </w:r>
      <w:r w:rsidR="00524D72" w:rsidRPr="00524D72">
        <w:rPr>
          <w:rFonts w:asciiTheme="minorHAnsi" w:hAnsiTheme="minorHAnsi"/>
          <w:lang w:val="en-GB"/>
        </w:rPr>
        <w:t>Due to the importance of interactions between cities and their hinterlands (e.g. commuters) urban mobility challenges are thereby to be considered at the level of functional urban areas. According to the OECD, European Commission and Eurostat (OECD, 2012), a functional urban area is defined, as a functional economic unit characterised by densely inhabited “urban cores” and “hinterlands”, whose labour market is highly integrated with the cores.</w:t>
      </w:r>
      <w:r w:rsidR="00524D72">
        <w:rPr>
          <w:rFonts w:asciiTheme="minorHAnsi" w:hAnsiTheme="minorHAnsi"/>
          <w:lang w:val="en-GB"/>
        </w:rPr>
        <w:t xml:space="preserve"> </w:t>
      </w:r>
      <w:r>
        <w:rPr>
          <w:rFonts w:asciiTheme="minorHAnsi" w:hAnsiTheme="minorHAnsi"/>
          <w:lang w:val="en-GB"/>
        </w:rPr>
        <w:t>Functional urban areas</w:t>
      </w:r>
      <w:r w:rsidRPr="0065633A">
        <w:rPr>
          <w:rFonts w:asciiTheme="minorHAnsi" w:hAnsiTheme="minorHAnsi"/>
          <w:lang w:val="en-GB"/>
        </w:rPr>
        <w:t xml:space="preserve"> with high emissions of CO2 or air pollutants from the transport sector should however be in the focus. They will profit most from </w:t>
      </w:r>
      <w:r w:rsidRPr="0065633A">
        <w:rPr>
          <w:rFonts w:asciiTheme="minorHAnsi" w:hAnsiTheme="minorHAnsi"/>
          <w:lang w:val="en-GB"/>
        </w:rPr>
        <w:lastRenderedPageBreak/>
        <w:t>knowledge exchanges with regions</w:t>
      </w:r>
      <w:r>
        <w:rPr>
          <w:rFonts w:asciiTheme="minorHAnsi" w:hAnsiTheme="minorHAnsi"/>
          <w:lang w:val="en-GB"/>
        </w:rPr>
        <w:t xml:space="preserve"> which are more advanced in the deployment of low carbon urban mobility solutions. I</w:t>
      </w:r>
      <w:r w:rsidRPr="0065633A">
        <w:rPr>
          <w:rFonts w:asciiTheme="minorHAnsi" w:hAnsiTheme="minorHAnsi"/>
          <w:lang w:val="en-GB"/>
        </w:rPr>
        <w:t>n turn</w:t>
      </w:r>
      <w:r>
        <w:rPr>
          <w:rFonts w:asciiTheme="minorHAnsi" w:hAnsiTheme="minorHAnsi"/>
          <w:lang w:val="en-GB"/>
        </w:rPr>
        <w:t>, cooperation</w:t>
      </w:r>
      <w:r w:rsidRPr="0065633A">
        <w:rPr>
          <w:rFonts w:asciiTheme="minorHAnsi" w:hAnsiTheme="minorHAnsi"/>
          <w:lang w:val="en-GB"/>
        </w:rPr>
        <w:t xml:space="preserve"> will also </w:t>
      </w:r>
      <w:r>
        <w:rPr>
          <w:rFonts w:asciiTheme="minorHAnsi" w:hAnsiTheme="minorHAnsi"/>
          <w:lang w:val="en-GB"/>
        </w:rPr>
        <w:t xml:space="preserve">allow more advance regions </w:t>
      </w:r>
      <w:r w:rsidRPr="0065633A">
        <w:rPr>
          <w:rFonts w:asciiTheme="minorHAnsi" w:hAnsiTheme="minorHAnsi"/>
          <w:lang w:val="en-GB"/>
        </w:rPr>
        <w:t xml:space="preserve">to improve further their implementation capacities for green urban mobility. </w:t>
      </w:r>
    </w:p>
    <w:p w14:paraId="7D4E4085" w14:textId="3AD5B2CD" w:rsidR="006B1275" w:rsidRPr="0065633A" w:rsidRDefault="006B1275" w:rsidP="006B1275">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Pr>
          <w:rFonts w:asciiTheme="minorHAnsi" w:hAnsiTheme="minorHAnsi"/>
          <w:lang w:val="en-GB"/>
        </w:rPr>
        <w:t>All p</w:t>
      </w:r>
      <w:r w:rsidRPr="0065633A">
        <w:rPr>
          <w:rFonts w:asciiTheme="minorHAnsi" w:hAnsiTheme="minorHAnsi"/>
          <w:lang w:val="en-GB"/>
        </w:rPr>
        <w:t xml:space="preserve">ossible actions need to consider the specific territorial characteristics of </w:t>
      </w:r>
      <w:r>
        <w:rPr>
          <w:rFonts w:asciiTheme="minorHAnsi" w:hAnsiTheme="minorHAnsi"/>
          <w:lang w:val="en-GB"/>
        </w:rPr>
        <w:t xml:space="preserve">the </w:t>
      </w:r>
      <w:r w:rsidRPr="0065633A">
        <w:rPr>
          <w:rFonts w:asciiTheme="minorHAnsi" w:hAnsiTheme="minorHAnsi"/>
          <w:lang w:val="en-GB"/>
        </w:rPr>
        <w:t>targeted functional urban areas</w:t>
      </w:r>
      <w:r w:rsidR="0024515A">
        <w:rPr>
          <w:rFonts w:asciiTheme="minorHAnsi" w:hAnsiTheme="minorHAnsi"/>
          <w:lang w:val="en-GB"/>
        </w:rPr>
        <w:t xml:space="preserve"> </w:t>
      </w:r>
      <w:r w:rsidR="00F07FFD">
        <w:rPr>
          <w:rFonts w:asciiTheme="minorHAnsi" w:hAnsiTheme="minorHAnsi"/>
          <w:lang w:val="en-GB"/>
        </w:rPr>
        <w:t>and be aligned</w:t>
      </w:r>
      <w:r w:rsidR="00F07FFD" w:rsidRPr="009B50B6">
        <w:rPr>
          <w:rFonts w:asciiTheme="minorHAnsi" w:hAnsiTheme="minorHAnsi"/>
          <w:lang w:val="en-GB"/>
        </w:rPr>
        <w:t xml:space="preserve"> </w:t>
      </w:r>
      <w:r w:rsidR="00F07FFD" w:rsidRPr="00F07FFD">
        <w:rPr>
          <w:rFonts w:asciiTheme="minorHAnsi" w:hAnsiTheme="minorHAnsi"/>
          <w:lang w:val="en-GB"/>
        </w:rPr>
        <w:t>to the relevant territorial strategies at the respective governance level (local, regional, national)</w:t>
      </w:r>
      <w:r w:rsidRPr="0065633A">
        <w:rPr>
          <w:rFonts w:asciiTheme="minorHAnsi" w:hAnsiTheme="minorHAnsi"/>
          <w:lang w:val="en-GB"/>
        </w:rPr>
        <w:t>.</w:t>
      </w:r>
    </w:p>
    <w:p w14:paraId="3E0E3C62" w14:textId="70C9DA3F" w:rsidR="006B1275" w:rsidRPr="008727F2" w:rsidRDefault="006B1275" w:rsidP="006B127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sidR="00683570">
        <w:rPr>
          <w:rFonts w:asciiTheme="minorHAnsi" w:hAnsiTheme="minorHAnsi"/>
          <w:b/>
          <w:sz w:val="24"/>
          <w:szCs w:val="24"/>
          <w:lang w:val="en-GB"/>
        </w:rPr>
        <w:t>2</w:t>
      </w:r>
      <w:r w:rsidRPr="008727F2">
        <w:rPr>
          <w:rFonts w:asciiTheme="minorHAnsi" w:hAnsiTheme="minorHAnsi"/>
          <w:b/>
          <w:sz w:val="24"/>
          <w:szCs w:val="24"/>
          <w:lang w:val="en-GB"/>
        </w:rPr>
        <w:t>.</w:t>
      </w:r>
      <w:r w:rsidR="00683570">
        <w:rPr>
          <w:rFonts w:asciiTheme="minorHAnsi" w:hAnsiTheme="minorHAnsi"/>
          <w:b/>
          <w:sz w:val="24"/>
          <w:szCs w:val="24"/>
          <w:lang w:val="en-GB"/>
        </w:rPr>
        <w:t>5</w:t>
      </w:r>
      <w:r>
        <w:rPr>
          <w:rFonts w:asciiTheme="minorHAnsi" w:hAnsiTheme="minorHAnsi"/>
          <w:b/>
          <w:sz w:val="24"/>
          <w:szCs w:val="24"/>
          <w:lang w:val="en-GB"/>
        </w:rPr>
        <w:t>.5</w:t>
      </w:r>
      <w:r w:rsidRPr="008727F2">
        <w:rPr>
          <w:rFonts w:asciiTheme="minorHAnsi" w:hAnsiTheme="minorHAnsi"/>
          <w:b/>
          <w:sz w:val="24"/>
          <w:szCs w:val="24"/>
          <w:lang w:val="en-GB"/>
        </w:rPr>
        <w:tab/>
        <w:t>Planned use of financial instruments</w:t>
      </w:r>
    </w:p>
    <w:p w14:paraId="432F3E10" w14:textId="77777777" w:rsidR="006B1275" w:rsidRDefault="006B1275" w:rsidP="006B1275">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17(4)(e)(v)</w:t>
      </w:r>
    </w:p>
    <w:p w14:paraId="066CCA13" w14:textId="77777777" w:rsidR="006B1275" w:rsidRPr="00570B26" w:rsidRDefault="006B1275" w:rsidP="006B1275">
      <w:pPr>
        <w:spacing w:before="240" w:after="240" w:line="240" w:lineRule="auto"/>
        <w:ind w:left="0"/>
        <w:rPr>
          <w:rFonts w:asciiTheme="minorHAnsi" w:hAnsiTheme="minorHAnsi"/>
          <w:i/>
          <w:color w:val="000000"/>
          <w:szCs w:val="24"/>
          <w:lang w:val="en-GB"/>
        </w:rPr>
      </w:pPr>
      <w:r w:rsidRPr="0065633A">
        <w:rPr>
          <w:rFonts w:asciiTheme="minorHAnsi" w:hAnsiTheme="minorHAnsi"/>
          <w:i/>
          <w:color w:val="000000"/>
          <w:szCs w:val="24"/>
          <w:lang w:val="en-GB"/>
        </w:rPr>
        <w:t>Text field [7000]</w:t>
      </w:r>
    </w:p>
    <w:p w14:paraId="169101B6" w14:textId="77777777" w:rsidR="006B1275" w:rsidRPr="00570B26" w:rsidRDefault="006B1275" w:rsidP="006B1275">
      <w:pPr>
        <w:pBdr>
          <w:top w:val="single" w:sz="4" w:space="1" w:color="000000"/>
          <w:left w:val="single" w:sz="4" w:space="4" w:color="000000"/>
          <w:bottom w:val="single" w:sz="4" w:space="1" w:color="000000"/>
          <w:right w:val="single" w:sz="4" w:space="4" w:color="000000"/>
        </w:pBdr>
        <w:ind w:left="142"/>
        <w:rPr>
          <w:rFonts w:asciiTheme="minorHAnsi" w:hAnsiTheme="minorHAnsi"/>
          <w:i/>
          <w:szCs w:val="24"/>
          <w:lang w:val="en-GB"/>
        </w:rPr>
      </w:pPr>
      <w:r>
        <w:rPr>
          <w:rFonts w:asciiTheme="minorHAnsi" w:hAnsiTheme="minorHAnsi"/>
          <w:i/>
          <w:szCs w:val="24"/>
          <w:lang w:val="en-GB"/>
        </w:rPr>
        <w:t>N/A</w:t>
      </w:r>
    </w:p>
    <w:p w14:paraId="53FB6F8B" w14:textId="77777777" w:rsidR="006B1275" w:rsidRDefault="006B1275" w:rsidP="006B1275">
      <w:pPr>
        <w:spacing w:before="240" w:after="240" w:line="240" w:lineRule="auto"/>
        <w:ind w:left="709" w:hanging="709"/>
        <w:rPr>
          <w:rFonts w:asciiTheme="minorHAnsi" w:hAnsiTheme="minorHAnsi"/>
          <w:b/>
          <w:sz w:val="24"/>
          <w:szCs w:val="24"/>
          <w:lang w:val="en-GB"/>
        </w:rPr>
      </w:pPr>
    </w:p>
    <w:p w14:paraId="6FF30BD3" w14:textId="26006DAD" w:rsidR="006B1275" w:rsidRPr="008727F2" w:rsidRDefault="006B1275" w:rsidP="006B1275">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sidR="00683570">
        <w:rPr>
          <w:rFonts w:asciiTheme="minorHAnsi" w:hAnsiTheme="minorHAnsi"/>
          <w:b/>
          <w:sz w:val="24"/>
          <w:szCs w:val="24"/>
          <w:lang w:val="en-GB"/>
        </w:rPr>
        <w:t>2</w:t>
      </w:r>
      <w:r w:rsidRPr="008727F2">
        <w:rPr>
          <w:rFonts w:asciiTheme="minorHAnsi" w:hAnsiTheme="minorHAnsi"/>
          <w:b/>
          <w:sz w:val="24"/>
          <w:szCs w:val="24"/>
          <w:lang w:val="en-GB"/>
        </w:rPr>
        <w:t>.</w:t>
      </w:r>
      <w:r w:rsidR="00683570">
        <w:rPr>
          <w:rFonts w:asciiTheme="minorHAnsi" w:hAnsiTheme="minorHAnsi"/>
          <w:b/>
          <w:sz w:val="24"/>
          <w:szCs w:val="24"/>
          <w:lang w:val="en-GB"/>
        </w:rPr>
        <w:t>5</w:t>
      </w:r>
      <w:r>
        <w:rPr>
          <w:rFonts w:asciiTheme="minorHAnsi" w:hAnsiTheme="minorHAnsi"/>
          <w:b/>
          <w:sz w:val="24"/>
          <w:szCs w:val="24"/>
          <w:lang w:val="en-GB"/>
        </w:rPr>
        <w:t>.6</w:t>
      </w:r>
      <w:r w:rsidRPr="008727F2">
        <w:rPr>
          <w:rFonts w:asciiTheme="minorHAnsi" w:hAnsiTheme="minorHAnsi"/>
          <w:b/>
          <w:sz w:val="24"/>
          <w:szCs w:val="24"/>
          <w:lang w:val="en-GB"/>
        </w:rPr>
        <w:tab/>
        <w:t>Indicative breakdown of the EU programme resources by type of intervention</w:t>
      </w:r>
    </w:p>
    <w:p w14:paraId="5A197FCF" w14:textId="77777777" w:rsidR="006B1275" w:rsidRPr="0063232B" w:rsidRDefault="006B1275" w:rsidP="006B1275">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17(4)(e)(vi), Article 17(9)(c)(v)</w:t>
      </w:r>
    </w:p>
    <w:p w14:paraId="1F49003E" w14:textId="77777777" w:rsidR="006B1275" w:rsidRPr="009A0D85" w:rsidRDefault="006B1275" w:rsidP="006B1275">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4: Dimension 1 – intervention field</w:t>
      </w:r>
    </w:p>
    <w:tbl>
      <w:tblPr>
        <w:tblStyle w:val="1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6B1275" w:rsidRPr="008727F2" w14:paraId="08DC5785" w14:textId="77777777" w:rsidTr="00216EF9">
        <w:tc>
          <w:tcPr>
            <w:tcW w:w="1869" w:type="dxa"/>
          </w:tcPr>
          <w:p w14:paraId="4E9B0E68"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2D849B5A"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534890EE"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21ECCE02"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14A7EA83"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6B1275" w:rsidRPr="008727F2" w14:paraId="3A66D9D5" w14:textId="77777777" w:rsidTr="00216EF9">
        <w:tc>
          <w:tcPr>
            <w:tcW w:w="1869" w:type="dxa"/>
          </w:tcPr>
          <w:p w14:paraId="08163813" w14:textId="0EDC6B07" w:rsidR="006B1275" w:rsidRPr="0065633A" w:rsidRDefault="00623082" w:rsidP="00216EF9">
            <w:pPr>
              <w:spacing w:after="120" w:line="240" w:lineRule="auto"/>
              <w:ind w:left="0" w:right="0"/>
              <w:jc w:val="center"/>
              <w:rPr>
                <w:rFonts w:asciiTheme="minorHAnsi" w:eastAsia="Times New Roman" w:hAnsiTheme="minorHAnsi" w:cs="Times New Roman"/>
                <w:color w:val="000000"/>
                <w:sz w:val="20"/>
                <w:szCs w:val="16"/>
              </w:rPr>
            </w:pPr>
            <w:r>
              <w:rPr>
                <w:rFonts w:asciiTheme="minorHAnsi" w:eastAsia="Times New Roman" w:hAnsiTheme="minorHAnsi" w:cs="Times New Roman"/>
                <w:color w:val="000000"/>
                <w:sz w:val="20"/>
                <w:szCs w:val="16"/>
              </w:rPr>
              <w:t>2</w:t>
            </w:r>
          </w:p>
        </w:tc>
        <w:tc>
          <w:tcPr>
            <w:tcW w:w="1657" w:type="dxa"/>
          </w:tcPr>
          <w:p w14:paraId="5771F190" w14:textId="77777777" w:rsidR="006B1275" w:rsidRPr="0065633A" w:rsidRDefault="006B1275" w:rsidP="00216EF9">
            <w:pPr>
              <w:spacing w:after="120" w:line="240" w:lineRule="auto"/>
              <w:ind w:left="0" w:right="0"/>
              <w:rPr>
                <w:rFonts w:asciiTheme="minorHAnsi" w:eastAsia="Times New Roman" w:hAnsiTheme="minorHAnsi" w:cs="Times New Roman"/>
                <w:color w:val="000000"/>
                <w:sz w:val="20"/>
                <w:szCs w:val="16"/>
              </w:rPr>
            </w:pPr>
            <w:r w:rsidRPr="0065633A">
              <w:rPr>
                <w:rFonts w:asciiTheme="minorHAnsi" w:eastAsia="Times New Roman" w:hAnsiTheme="minorHAnsi" w:cs="Times New Roman"/>
                <w:color w:val="000000"/>
                <w:sz w:val="20"/>
                <w:szCs w:val="16"/>
              </w:rPr>
              <w:t>ERDF</w:t>
            </w:r>
          </w:p>
        </w:tc>
        <w:tc>
          <w:tcPr>
            <w:tcW w:w="1898" w:type="dxa"/>
          </w:tcPr>
          <w:p w14:paraId="494D1826" w14:textId="03332A6F" w:rsidR="006B1275" w:rsidRPr="0065633A" w:rsidRDefault="006B1275" w:rsidP="00623082">
            <w:pPr>
              <w:spacing w:after="120" w:line="240" w:lineRule="auto"/>
              <w:ind w:left="0" w:right="0"/>
              <w:rPr>
                <w:rFonts w:asciiTheme="minorHAnsi" w:eastAsia="Times New Roman" w:hAnsiTheme="minorHAnsi" w:cs="Times New Roman"/>
                <w:color w:val="000000"/>
                <w:sz w:val="20"/>
                <w:szCs w:val="16"/>
              </w:rPr>
            </w:pPr>
            <w:r w:rsidRPr="0065633A">
              <w:rPr>
                <w:rFonts w:asciiTheme="minorHAnsi" w:eastAsia="Times New Roman" w:hAnsiTheme="minorHAnsi" w:cs="Times New Roman"/>
                <w:color w:val="000000"/>
                <w:sz w:val="20"/>
                <w:szCs w:val="16"/>
              </w:rPr>
              <w:t xml:space="preserve">SO </w:t>
            </w:r>
            <w:r w:rsidR="00623082">
              <w:rPr>
                <w:rFonts w:asciiTheme="minorHAnsi" w:eastAsia="Times New Roman" w:hAnsiTheme="minorHAnsi" w:cs="Times New Roman"/>
                <w:color w:val="000000"/>
                <w:sz w:val="20"/>
                <w:szCs w:val="16"/>
              </w:rPr>
              <w:t>2.5</w:t>
            </w:r>
          </w:p>
        </w:tc>
        <w:tc>
          <w:tcPr>
            <w:tcW w:w="1204" w:type="dxa"/>
          </w:tcPr>
          <w:p w14:paraId="2DA446CB" w14:textId="77777777" w:rsidR="006B1275" w:rsidRPr="00800B81" w:rsidRDefault="006B1275" w:rsidP="00683570">
            <w:pPr>
              <w:spacing w:after="120" w:line="240" w:lineRule="auto"/>
              <w:ind w:left="0" w:right="0"/>
              <w:jc w:val="center"/>
              <w:rPr>
                <w:rFonts w:ascii="Trebuchet MS" w:eastAsia="Times New Roman" w:hAnsi="Trebuchet MS" w:cs="Times New Roman"/>
                <w:b/>
                <w:color w:val="000000"/>
                <w:sz w:val="20"/>
                <w:szCs w:val="16"/>
              </w:rPr>
            </w:pPr>
            <w:r w:rsidRPr="00800B81">
              <w:rPr>
                <w:rFonts w:ascii="Trebuchet MS" w:hAnsi="Trebuchet MS"/>
                <w:sz w:val="20"/>
              </w:rPr>
              <w:t>73</w:t>
            </w:r>
          </w:p>
        </w:tc>
        <w:tc>
          <w:tcPr>
            <w:tcW w:w="2658" w:type="dxa"/>
          </w:tcPr>
          <w:p w14:paraId="123C9D2F"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p>
        </w:tc>
      </w:tr>
      <w:tr w:rsidR="006B1275" w:rsidRPr="008727F2" w14:paraId="3A074857" w14:textId="77777777" w:rsidTr="00216EF9">
        <w:tc>
          <w:tcPr>
            <w:tcW w:w="1869" w:type="dxa"/>
          </w:tcPr>
          <w:p w14:paraId="16BF9E58" w14:textId="02197E86" w:rsidR="006B1275" w:rsidRDefault="00623082" w:rsidP="00216EF9">
            <w:pPr>
              <w:spacing w:after="120" w:line="240" w:lineRule="auto"/>
              <w:ind w:left="0" w:right="0"/>
              <w:jc w:val="center"/>
              <w:rPr>
                <w:rFonts w:asciiTheme="minorHAnsi" w:hAnsiTheme="minorHAnsi"/>
                <w:color w:val="000000"/>
                <w:szCs w:val="16"/>
              </w:rPr>
            </w:pPr>
            <w:r>
              <w:rPr>
                <w:rFonts w:asciiTheme="minorHAnsi" w:eastAsia="Times New Roman" w:hAnsiTheme="minorHAnsi" w:cs="Times New Roman"/>
                <w:color w:val="000000"/>
                <w:sz w:val="20"/>
                <w:szCs w:val="16"/>
              </w:rPr>
              <w:t>2</w:t>
            </w:r>
          </w:p>
        </w:tc>
        <w:tc>
          <w:tcPr>
            <w:tcW w:w="1657" w:type="dxa"/>
          </w:tcPr>
          <w:p w14:paraId="502A40E7" w14:textId="77777777" w:rsidR="006B1275" w:rsidRPr="0065633A" w:rsidRDefault="006B1275" w:rsidP="00216EF9">
            <w:pPr>
              <w:spacing w:after="120" w:line="240" w:lineRule="auto"/>
              <w:ind w:left="0" w:right="0"/>
              <w:rPr>
                <w:rFonts w:asciiTheme="minorHAnsi" w:hAnsiTheme="minorHAnsi"/>
                <w:color w:val="000000"/>
                <w:szCs w:val="16"/>
              </w:rPr>
            </w:pPr>
            <w:r w:rsidRPr="0065633A">
              <w:rPr>
                <w:rFonts w:asciiTheme="minorHAnsi" w:eastAsia="Times New Roman" w:hAnsiTheme="minorHAnsi" w:cs="Times New Roman"/>
                <w:color w:val="000000"/>
                <w:sz w:val="20"/>
                <w:szCs w:val="16"/>
              </w:rPr>
              <w:t>ERDF</w:t>
            </w:r>
          </w:p>
        </w:tc>
        <w:tc>
          <w:tcPr>
            <w:tcW w:w="1898" w:type="dxa"/>
          </w:tcPr>
          <w:p w14:paraId="0008BAD5" w14:textId="11BB906A" w:rsidR="006B1275" w:rsidRPr="0065633A" w:rsidRDefault="006B1275" w:rsidP="00623082">
            <w:pPr>
              <w:spacing w:after="120" w:line="240" w:lineRule="auto"/>
              <w:ind w:left="0" w:right="0"/>
              <w:rPr>
                <w:rFonts w:asciiTheme="minorHAnsi" w:hAnsiTheme="minorHAnsi"/>
                <w:color w:val="000000"/>
                <w:szCs w:val="16"/>
              </w:rPr>
            </w:pPr>
            <w:r w:rsidRPr="0065633A">
              <w:rPr>
                <w:rFonts w:asciiTheme="minorHAnsi" w:eastAsia="Times New Roman" w:hAnsiTheme="minorHAnsi" w:cs="Times New Roman"/>
                <w:color w:val="000000"/>
                <w:sz w:val="20"/>
                <w:szCs w:val="16"/>
              </w:rPr>
              <w:t xml:space="preserve">SO </w:t>
            </w:r>
            <w:r w:rsidR="00623082">
              <w:rPr>
                <w:rFonts w:asciiTheme="minorHAnsi" w:eastAsia="Times New Roman" w:hAnsiTheme="minorHAnsi" w:cs="Times New Roman"/>
                <w:color w:val="000000"/>
                <w:sz w:val="20"/>
                <w:szCs w:val="16"/>
              </w:rPr>
              <w:t>2.5</w:t>
            </w:r>
          </w:p>
        </w:tc>
        <w:tc>
          <w:tcPr>
            <w:tcW w:w="1204" w:type="dxa"/>
          </w:tcPr>
          <w:p w14:paraId="69F439D8" w14:textId="77777777" w:rsidR="006B1275" w:rsidRPr="00800B81" w:rsidRDefault="006B1275" w:rsidP="00683570">
            <w:pPr>
              <w:spacing w:after="120" w:line="240" w:lineRule="auto"/>
              <w:ind w:left="0" w:right="0"/>
              <w:jc w:val="center"/>
              <w:rPr>
                <w:rFonts w:ascii="Trebuchet MS" w:hAnsi="Trebuchet MS"/>
                <w:b/>
                <w:color w:val="000000"/>
                <w:sz w:val="20"/>
                <w:szCs w:val="16"/>
              </w:rPr>
            </w:pPr>
            <w:r w:rsidRPr="00800B81">
              <w:rPr>
                <w:rFonts w:ascii="Trebuchet MS" w:hAnsi="Trebuchet MS"/>
                <w:sz w:val="20"/>
              </w:rPr>
              <w:t>74</w:t>
            </w:r>
          </w:p>
        </w:tc>
        <w:tc>
          <w:tcPr>
            <w:tcW w:w="2658" w:type="dxa"/>
          </w:tcPr>
          <w:p w14:paraId="595C03B6" w14:textId="77777777" w:rsidR="006B1275" w:rsidRPr="00570B26" w:rsidRDefault="006B1275" w:rsidP="00216EF9">
            <w:pPr>
              <w:spacing w:after="120" w:line="240" w:lineRule="auto"/>
              <w:ind w:left="0" w:right="0"/>
              <w:rPr>
                <w:rFonts w:asciiTheme="minorHAnsi" w:hAnsiTheme="minorHAnsi"/>
                <w:b/>
                <w:color w:val="000000"/>
                <w:sz w:val="16"/>
                <w:szCs w:val="16"/>
              </w:rPr>
            </w:pPr>
          </w:p>
        </w:tc>
      </w:tr>
      <w:tr w:rsidR="006B1275" w:rsidRPr="008727F2" w14:paraId="07459A02" w14:textId="77777777" w:rsidTr="00216EF9">
        <w:tc>
          <w:tcPr>
            <w:tcW w:w="1869" w:type="dxa"/>
          </w:tcPr>
          <w:p w14:paraId="446F08AC" w14:textId="2D7CCA80" w:rsidR="006B1275" w:rsidRDefault="00623082" w:rsidP="00216EF9">
            <w:pPr>
              <w:spacing w:after="120" w:line="240" w:lineRule="auto"/>
              <w:ind w:left="0" w:right="0"/>
              <w:jc w:val="center"/>
              <w:rPr>
                <w:rFonts w:asciiTheme="minorHAnsi" w:hAnsiTheme="minorHAnsi"/>
                <w:color w:val="000000"/>
                <w:szCs w:val="16"/>
              </w:rPr>
            </w:pPr>
            <w:r>
              <w:rPr>
                <w:rFonts w:asciiTheme="minorHAnsi" w:eastAsia="Times New Roman" w:hAnsiTheme="minorHAnsi" w:cs="Times New Roman"/>
                <w:color w:val="000000"/>
                <w:sz w:val="20"/>
                <w:szCs w:val="16"/>
              </w:rPr>
              <w:t>2</w:t>
            </w:r>
          </w:p>
        </w:tc>
        <w:tc>
          <w:tcPr>
            <w:tcW w:w="1657" w:type="dxa"/>
          </w:tcPr>
          <w:p w14:paraId="72AC8ADE" w14:textId="77777777" w:rsidR="006B1275" w:rsidRPr="0065633A" w:rsidRDefault="006B1275" w:rsidP="00216EF9">
            <w:pPr>
              <w:spacing w:after="120" w:line="240" w:lineRule="auto"/>
              <w:ind w:left="0" w:right="0"/>
              <w:rPr>
                <w:rFonts w:asciiTheme="minorHAnsi" w:hAnsiTheme="minorHAnsi"/>
                <w:color w:val="000000"/>
                <w:szCs w:val="16"/>
              </w:rPr>
            </w:pPr>
            <w:r w:rsidRPr="0065633A">
              <w:rPr>
                <w:rFonts w:asciiTheme="minorHAnsi" w:eastAsia="Times New Roman" w:hAnsiTheme="minorHAnsi" w:cs="Times New Roman"/>
                <w:color w:val="000000"/>
                <w:sz w:val="20"/>
                <w:szCs w:val="16"/>
              </w:rPr>
              <w:t>ERDF</w:t>
            </w:r>
          </w:p>
        </w:tc>
        <w:tc>
          <w:tcPr>
            <w:tcW w:w="1898" w:type="dxa"/>
          </w:tcPr>
          <w:p w14:paraId="6058656D" w14:textId="431C00AB" w:rsidR="006B1275" w:rsidRPr="0065633A" w:rsidRDefault="006B1275" w:rsidP="00623082">
            <w:pPr>
              <w:spacing w:after="120" w:line="240" w:lineRule="auto"/>
              <w:ind w:left="0" w:right="0"/>
              <w:rPr>
                <w:rFonts w:asciiTheme="minorHAnsi" w:hAnsiTheme="minorHAnsi"/>
                <w:color w:val="000000"/>
                <w:szCs w:val="16"/>
              </w:rPr>
            </w:pPr>
            <w:r w:rsidRPr="0065633A">
              <w:rPr>
                <w:rFonts w:asciiTheme="minorHAnsi" w:eastAsia="Times New Roman" w:hAnsiTheme="minorHAnsi" w:cs="Times New Roman"/>
                <w:color w:val="000000"/>
                <w:sz w:val="20"/>
                <w:szCs w:val="16"/>
              </w:rPr>
              <w:t xml:space="preserve">SO </w:t>
            </w:r>
            <w:r w:rsidR="00623082">
              <w:rPr>
                <w:rFonts w:asciiTheme="minorHAnsi" w:eastAsia="Times New Roman" w:hAnsiTheme="minorHAnsi" w:cs="Times New Roman"/>
                <w:color w:val="000000"/>
                <w:sz w:val="20"/>
                <w:szCs w:val="16"/>
              </w:rPr>
              <w:t>2.5</w:t>
            </w:r>
          </w:p>
        </w:tc>
        <w:tc>
          <w:tcPr>
            <w:tcW w:w="1204" w:type="dxa"/>
          </w:tcPr>
          <w:p w14:paraId="3A37ED53" w14:textId="77777777" w:rsidR="006B1275" w:rsidRPr="00800B81" w:rsidRDefault="006B1275" w:rsidP="00683570">
            <w:pPr>
              <w:spacing w:after="120" w:line="240" w:lineRule="auto"/>
              <w:ind w:left="0" w:right="0"/>
              <w:jc w:val="center"/>
              <w:rPr>
                <w:rFonts w:ascii="Trebuchet MS" w:hAnsi="Trebuchet MS"/>
                <w:b/>
                <w:color w:val="000000"/>
                <w:sz w:val="20"/>
                <w:szCs w:val="16"/>
              </w:rPr>
            </w:pPr>
            <w:r w:rsidRPr="00800B81">
              <w:rPr>
                <w:rFonts w:ascii="Trebuchet MS" w:hAnsi="Trebuchet MS"/>
                <w:sz w:val="20"/>
              </w:rPr>
              <w:t>75</w:t>
            </w:r>
          </w:p>
        </w:tc>
        <w:tc>
          <w:tcPr>
            <w:tcW w:w="2658" w:type="dxa"/>
          </w:tcPr>
          <w:p w14:paraId="0E98641E" w14:textId="77777777" w:rsidR="006B1275" w:rsidRPr="00570B26" w:rsidRDefault="006B1275" w:rsidP="00216EF9">
            <w:pPr>
              <w:spacing w:after="120" w:line="240" w:lineRule="auto"/>
              <w:ind w:left="0" w:right="0"/>
              <w:rPr>
                <w:rFonts w:asciiTheme="minorHAnsi" w:hAnsiTheme="minorHAnsi"/>
                <w:b/>
                <w:color w:val="000000"/>
                <w:sz w:val="16"/>
                <w:szCs w:val="16"/>
              </w:rPr>
            </w:pPr>
          </w:p>
        </w:tc>
      </w:tr>
      <w:tr w:rsidR="006B1275" w:rsidRPr="008727F2" w14:paraId="25EAAFF6" w14:textId="77777777" w:rsidTr="00216EF9">
        <w:tc>
          <w:tcPr>
            <w:tcW w:w="1869" w:type="dxa"/>
          </w:tcPr>
          <w:p w14:paraId="143200AB" w14:textId="2C437C50" w:rsidR="006B1275" w:rsidRDefault="00623082" w:rsidP="00216EF9">
            <w:pPr>
              <w:spacing w:after="120" w:line="240" w:lineRule="auto"/>
              <w:ind w:left="0" w:right="0"/>
              <w:jc w:val="center"/>
              <w:rPr>
                <w:rFonts w:asciiTheme="minorHAnsi" w:hAnsiTheme="minorHAnsi"/>
                <w:color w:val="000000"/>
                <w:szCs w:val="16"/>
              </w:rPr>
            </w:pPr>
            <w:r>
              <w:rPr>
                <w:rFonts w:asciiTheme="minorHAnsi" w:eastAsia="Times New Roman" w:hAnsiTheme="minorHAnsi" w:cs="Times New Roman"/>
                <w:color w:val="000000"/>
                <w:sz w:val="20"/>
                <w:szCs w:val="16"/>
              </w:rPr>
              <w:t>2</w:t>
            </w:r>
          </w:p>
        </w:tc>
        <w:tc>
          <w:tcPr>
            <w:tcW w:w="1657" w:type="dxa"/>
          </w:tcPr>
          <w:p w14:paraId="5D504D9A" w14:textId="77777777" w:rsidR="006B1275" w:rsidRPr="0065633A" w:rsidRDefault="006B1275" w:rsidP="00216EF9">
            <w:pPr>
              <w:spacing w:after="120" w:line="240" w:lineRule="auto"/>
              <w:ind w:left="0" w:right="0"/>
              <w:rPr>
                <w:rFonts w:asciiTheme="minorHAnsi" w:hAnsiTheme="minorHAnsi"/>
                <w:color w:val="000000"/>
                <w:szCs w:val="16"/>
              </w:rPr>
            </w:pPr>
            <w:r w:rsidRPr="0065633A">
              <w:rPr>
                <w:rFonts w:asciiTheme="minorHAnsi" w:eastAsia="Times New Roman" w:hAnsiTheme="minorHAnsi" w:cs="Times New Roman"/>
                <w:color w:val="000000"/>
                <w:sz w:val="20"/>
                <w:szCs w:val="16"/>
              </w:rPr>
              <w:t>ERDF</w:t>
            </w:r>
          </w:p>
        </w:tc>
        <w:tc>
          <w:tcPr>
            <w:tcW w:w="1898" w:type="dxa"/>
          </w:tcPr>
          <w:p w14:paraId="6CBDF099" w14:textId="2045FF7C" w:rsidR="006B1275" w:rsidRPr="0065633A" w:rsidRDefault="006B1275" w:rsidP="00623082">
            <w:pPr>
              <w:spacing w:after="120" w:line="240" w:lineRule="auto"/>
              <w:ind w:left="0" w:right="0"/>
              <w:rPr>
                <w:rFonts w:asciiTheme="minorHAnsi" w:hAnsiTheme="minorHAnsi"/>
                <w:color w:val="000000"/>
                <w:szCs w:val="16"/>
              </w:rPr>
            </w:pPr>
            <w:r w:rsidRPr="0065633A">
              <w:rPr>
                <w:rFonts w:asciiTheme="minorHAnsi" w:eastAsia="Times New Roman" w:hAnsiTheme="minorHAnsi" w:cs="Times New Roman"/>
                <w:color w:val="000000"/>
                <w:sz w:val="20"/>
                <w:szCs w:val="16"/>
              </w:rPr>
              <w:t xml:space="preserve">SO </w:t>
            </w:r>
            <w:r w:rsidR="00623082">
              <w:rPr>
                <w:rFonts w:asciiTheme="minorHAnsi" w:eastAsia="Times New Roman" w:hAnsiTheme="minorHAnsi" w:cs="Times New Roman"/>
                <w:color w:val="000000"/>
                <w:sz w:val="20"/>
                <w:szCs w:val="16"/>
              </w:rPr>
              <w:t>2.5</w:t>
            </w:r>
          </w:p>
        </w:tc>
        <w:tc>
          <w:tcPr>
            <w:tcW w:w="1204" w:type="dxa"/>
          </w:tcPr>
          <w:p w14:paraId="4DC40DC0" w14:textId="77777777" w:rsidR="006B1275" w:rsidRPr="00800B81" w:rsidRDefault="006B1275" w:rsidP="00683570">
            <w:pPr>
              <w:spacing w:after="120" w:line="240" w:lineRule="auto"/>
              <w:ind w:left="0" w:right="0"/>
              <w:jc w:val="center"/>
              <w:rPr>
                <w:rFonts w:ascii="Trebuchet MS" w:hAnsi="Trebuchet MS"/>
                <w:b/>
                <w:color w:val="000000"/>
                <w:sz w:val="20"/>
                <w:szCs w:val="16"/>
              </w:rPr>
            </w:pPr>
            <w:r w:rsidRPr="00800B81">
              <w:rPr>
                <w:rFonts w:ascii="Trebuchet MS" w:hAnsi="Trebuchet MS"/>
                <w:sz w:val="20"/>
              </w:rPr>
              <w:t>76</w:t>
            </w:r>
          </w:p>
        </w:tc>
        <w:tc>
          <w:tcPr>
            <w:tcW w:w="2658" w:type="dxa"/>
          </w:tcPr>
          <w:p w14:paraId="75505570" w14:textId="77777777" w:rsidR="006B1275" w:rsidRPr="00570B26" w:rsidRDefault="006B1275" w:rsidP="00216EF9">
            <w:pPr>
              <w:spacing w:after="120" w:line="240" w:lineRule="auto"/>
              <w:ind w:left="0" w:right="0"/>
              <w:rPr>
                <w:rFonts w:asciiTheme="minorHAnsi" w:hAnsiTheme="minorHAnsi"/>
                <w:b/>
                <w:color w:val="000000"/>
                <w:sz w:val="16"/>
                <w:szCs w:val="16"/>
              </w:rPr>
            </w:pPr>
          </w:p>
        </w:tc>
      </w:tr>
    </w:tbl>
    <w:p w14:paraId="376D3707" w14:textId="77777777" w:rsidR="006B1275" w:rsidRPr="009A0D85" w:rsidRDefault="006B1275" w:rsidP="006B1275">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5: Dimension 2 – form of financing</w:t>
      </w:r>
    </w:p>
    <w:tbl>
      <w:tblPr>
        <w:tblStyle w:val="1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6B1275" w:rsidRPr="008727F2" w14:paraId="19DF8016" w14:textId="77777777" w:rsidTr="00216EF9">
        <w:tc>
          <w:tcPr>
            <w:tcW w:w="1869" w:type="dxa"/>
          </w:tcPr>
          <w:p w14:paraId="73E4C608"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2A8E0D7B"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26A7E2CE"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11B4B861"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5D1215E9"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6B1275" w:rsidRPr="008727F2" w14:paraId="6C4B282F" w14:textId="77777777" w:rsidTr="00216EF9">
        <w:tc>
          <w:tcPr>
            <w:tcW w:w="1869" w:type="dxa"/>
          </w:tcPr>
          <w:p w14:paraId="2E4189CF" w14:textId="593DDBB3" w:rsidR="006B1275" w:rsidRPr="00570B26" w:rsidRDefault="00623082" w:rsidP="00216EF9">
            <w:pPr>
              <w:spacing w:after="120" w:line="240" w:lineRule="auto"/>
              <w:ind w:left="0" w:right="0"/>
              <w:jc w:val="center"/>
              <w:rPr>
                <w:rFonts w:asciiTheme="minorHAnsi" w:eastAsia="Times New Roman" w:hAnsiTheme="minorHAnsi" w:cs="Times New Roman"/>
                <w:b/>
                <w:color w:val="000000"/>
                <w:sz w:val="16"/>
                <w:szCs w:val="16"/>
              </w:rPr>
            </w:pPr>
            <w:r>
              <w:rPr>
                <w:rFonts w:asciiTheme="minorHAnsi" w:eastAsia="Times New Roman" w:hAnsiTheme="minorHAnsi" w:cs="Times New Roman"/>
                <w:color w:val="000000"/>
                <w:sz w:val="20"/>
                <w:szCs w:val="16"/>
              </w:rPr>
              <w:t>2</w:t>
            </w:r>
          </w:p>
        </w:tc>
        <w:tc>
          <w:tcPr>
            <w:tcW w:w="1657" w:type="dxa"/>
          </w:tcPr>
          <w:p w14:paraId="23509E6C"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65633A">
              <w:rPr>
                <w:rFonts w:asciiTheme="minorHAnsi" w:eastAsia="Times New Roman" w:hAnsiTheme="minorHAnsi" w:cs="Times New Roman"/>
                <w:color w:val="000000"/>
                <w:sz w:val="20"/>
                <w:szCs w:val="16"/>
              </w:rPr>
              <w:t>ERDF</w:t>
            </w:r>
          </w:p>
        </w:tc>
        <w:tc>
          <w:tcPr>
            <w:tcW w:w="1898" w:type="dxa"/>
          </w:tcPr>
          <w:p w14:paraId="66DA4F01" w14:textId="3493D4C7" w:rsidR="006B1275" w:rsidRPr="00570B26" w:rsidRDefault="006B1275" w:rsidP="00623082">
            <w:pPr>
              <w:spacing w:after="120" w:line="240" w:lineRule="auto"/>
              <w:ind w:left="0" w:right="0"/>
              <w:rPr>
                <w:rFonts w:asciiTheme="minorHAnsi" w:eastAsia="Times New Roman" w:hAnsiTheme="minorHAnsi" w:cs="Times New Roman"/>
                <w:b/>
                <w:color w:val="000000"/>
                <w:sz w:val="16"/>
                <w:szCs w:val="16"/>
              </w:rPr>
            </w:pPr>
            <w:r w:rsidRPr="0065633A">
              <w:rPr>
                <w:rFonts w:asciiTheme="minorHAnsi" w:eastAsia="Times New Roman" w:hAnsiTheme="minorHAnsi" w:cs="Times New Roman"/>
                <w:color w:val="000000"/>
                <w:sz w:val="20"/>
                <w:szCs w:val="16"/>
              </w:rPr>
              <w:t xml:space="preserve">SO </w:t>
            </w:r>
            <w:r w:rsidR="00623082">
              <w:rPr>
                <w:rFonts w:asciiTheme="minorHAnsi" w:eastAsia="Times New Roman" w:hAnsiTheme="minorHAnsi" w:cs="Times New Roman"/>
                <w:color w:val="000000"/>
                <w:sz w:val="20"/>
                <w:szCs w:val="16"/>
              </w:rPr>
              <w:t>2.5</w:t>
            </w:r>
          </w:p>
        </w:tc>
        <w:tc>
          <w:tcPr>
            <w:tcW w:w="1204" w:type="dxa"/>
          </w:tcPr>
          <w:p w14:paraId="6015B4ED" w14:textId="77777777" w:rsidR="006B1275" w:rsidRPr="00570B26" w:rsidRDefault="006B1275" w:rsidP="00683570">
            <w:pPr>
              <w:spacing w:after="120" w:line="240" w:lineRule="auto"/>
              <w:ind w:left="0" w:right="0"/>
              <w:jc w:val="center"/>
              <w:rPr>
                <w:rFonts w:asciiTheme="minorHAnsi" w:eastAsia="Times New Roman" w:hAnsiTheme="minorHAnsi" w:cs="Times New Roman"/>
                <w:b/>
                <w:color w:val="000000"/>
                <w:sz w:val="16"/>
                <w:szCs w:val="16"/>
              </w:rPr>
            </w:pPr>
            <w:r w:rsidRPr="00683570">
              <w:rPr>
                <w:rFonts w:asciiTheme="minorHAnsi" w:eastAsia="Times New Roman" w:hAnsiTheme="minorHAnsi" w:cs="Times New Roman"/>
                <w:color w:val="000000"/>
                <w:sz w:val="20"/>
                <w:szCs w:val="16"/>
              </w:rPr>
              <w:t>0</w:t>
            </w:r>
            <w:r w:rsidRPr="00683570">
              <w:rPr>
                <w:rFonts w:ascii="Trebuchet MS" w:hAnsi="Trebuchet MS"/>
                <w:sz w:val="20"/>
              </w:rPr>
              <w:t>1</w:t>
            </w:r>
          </w:p>
        </w:tc>
        <w:tc>
          <w:tcPr>
            <w:tcW w:w="2658" w:type="dxa"/>
          </w:tcPr>
          <w:p w14:paraId="3BCAC097"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p>
        </w:tc>
      </w:tr>
    </w:tbl>
    <w:p w14:paraId="1A519048" w14:textId="77777777" w:rsidR="006B1275" w:rsidRPr="009A0D85" w:rsidRDefault="006B1275" w:rsidP="006B1275">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6: Dimension 3 – territorial delivery mechanism and territorial focus</w:t>
      </w:r>
    </w:p>
    <w:tbl>
      <w:tblPr>
        <w:tblStyle w:val="14"/>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6B1275" w:rsidRPr="008727F2" w14:paraId="2A7F56E9" w14:textId="77777777" w:rsidTr="00216EF9">
        <w:tc>
          <w:tcPr>
            <w:tcW w:w="1869" w:type="dxa"/>
          </w:tcPr>
          <w:p w14:paraId="4618E1B6"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4397EEDD"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36B375C5"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1DB9C61C"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7AF1D4D8"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6B1275" w:rsidRPr="008727F2" w14:paraId="4176B903" w14:textId="77777777" w:rsidTr="00216EF9">
        <w:tc>
          <w:tcPr>
            <w:tcW w:w="1869" w:type="dxa"/>
          </w:tcPr>
          <w:p w14:paraId="7235E69C" w14:textId="08C1D3A5" w:rsidR="006B1275" w:rsidRPr="00570B26" w:rsidRDefault="00623082" w:rsidP="00216EF9">
            <w:pPr>
              <w:spacing w:after="120" w:line="240" w:lineRule="auto"/>
              <w:ind w:left="0" w:right="0"/>
              <w:jc w:val="center"/>
              <w:rPr>
                <w:rFonts w:asciiTheme="minorHAnsi" w:eastAsia="Times New Roman" w:hAnsiTheme="minorHAnsi" w:cs="Times New Roman"/>
                <w:b/>
                <w:color w:val="000000"/>
                <w:sz w:val="16"/>
                <w:szCs w:val="16"/>
              </w:rPr>
            </w:pPr>
            <w:r>
              <w:rPr>
                <w:rFonts w:asciiTheme="minorHAnsi" w:eastAsia="Times New Roman" w:hAnsiTheme="minorHAnsi" w:cs="Times New Roman"/>
                <w:color w:val="000000"/>
                <w:sz w:val="20"/>
                <w:szCs w:val="16"/>
              </w:rPr>
              <w:t>2</w:t>
            </w:r>
          </w:p>
        </w:tc>
        <w:tc>
          <w:tcPr>
            <w:tcW w:w="1657" w:type="dxa"/>
          </w:tcPr>
          <w:p w14:paraId="18DCD0D5"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sidRPr="0065633A">
              <w:rPr>
                <w:rFonts w:asciiTheme="minorHAnsi" w:eastAsia="Times New Roman" w:hAnsiTheme="minorHAnsi" w:cs="Times New Roman"/>
                <w:color w:val="000000"/>
                <w:sz w:val="20"/>
                <w:szCs w:val="16"/>
              </w:rPr>
              <w:t>ERDF</w:t>
            </w:r>
          </w:p>
        </w:tc>
        <w:tc>
          <w:tcPr>
            <w:tcW w:w="1898" w:type="dxa"/>
          </w:tcPr>
          <w:p w14:paraId="6A442D0E" w14:textId="3D2A57CD" w:rsidR="006B1275" w:rsidRPr="00570B26" w:rsidRDefault="006B1275" w:rsidP="00623082">
            <w:pPr>
              <w:spacing w:after="120" w:line="240" w:lineRule="auto"/>
              <w:ind w:left="0" w:right="0"/>
              <w:rPr>
                <w:rFonts w:asciiTheme="minorHAnsi" w:eastAsia="Times New Roman" w:hAnsiTheme="minorHAnsi" w:cs="Times New Roman"/>
                <w:b/>
                <w:color w:val="000000"/>
                <w:sz w:val="16"/>
                <w:szCs w:val="16"/>
              </w:rPr>
            </w:pPr>
            <w:r w:rsidRPr="0065633A">
              <w:rPr>
                <w:rFonts w:asciiTheme="minorHAnsi" w:eastAsia="Times New Roman" w:hAnsiTheme="minorHAnsi" w:cs="Times New Roman"/>
                <w:color w:val="000000"/>
                <w:sz w:val="20"/>
                <w:szCs w:val="16"/>
              </w:rPr>
              <w:t xml:space="preserve">SO </w:t>
            </w:r>
            <w:r w:rsidR="00623082">
              <w:rPr>
                <w:rFonts w:asciiTheme="minorHAnsi" w:eastAsia="Times New Roman" w:hAnsiTheme="minorHAnsi" w:cs="Times New Roman"/>
                <w:color w:val="000000"/>
                <w:sz w:val="20"/>
                <w:szCs w:val="16"/>
              </w:rPr>
              <w:t>2.5</w:t>
            </w:r>
          </w:p>
        </w:tc>
        <w:tc>
          <w:tcPr>
            <w:tcW w:w="1204" w:type="dxa"/>
          </w:tcPr>
          <w:p w14:paraId="54815C55" w14:textId="77777777" w:rsidR="006B1275" w:rsidRPr="00683570" w:rsidRDefault="006B1275" w:rsidP="00683570">
            <w:pPr>
              <w:spacing w:after="120" w:line="240" w:lineRule="auto"/>
              <w:ind w:left="0" w:right="0"/>
              <w:jc w:val="center"/>
              <w:rPr>
                <w:rFonts w:asciiTheme="minorHAnsi" w:eastAsia="Times New Roman" w:hAnsiTheme="minorHAnsi" w:cs="Times New Roman"/>
                <w:color w:val="000000"/>
                <w:sz w:val="20"/>
                <w:szCs w:val="16"/>
              </w:rPr>
            </w:pPr>
            <w:r w:rsidRPr="00683570">
              <w:rPr>
                <w:rFonts w:asciiTheme="minorHAnsi" w:eastAsia="Times New Roman" w:hAnsiTheme="minorHAnsi" w:cs="Times New Roman"/>
                <w:color w:val="000000"/>
                <w:sz w:val="20"/>
                <w:szCs w:val="16"/>
              </w:rPr>
              <w:t>43</w:t>
            </w:r>
          </w:p>
        </w:tc>
        <w:tc>
          <w:tcPr>
            <w:tcW w:w="2658" w:type="dxa"/>
          </w:tcPr>
          <w:p w14:paraId="01C01874"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p>
        </w:tc>
      </w:tr>
    </w:tbl>
    <w:p w14:paraId="195DFF11" w14:textId="77777777" w:rsidR="009D6F42" w:rsidRDefault="009D6F42">
      <w:pPr>
        <w:spacing w:before="0" w:line="240" w:lineRule="auto"/>
        <w:ind w:left="0" w:right="0"/>
        <w:jc w:val="left"/>
        <w:rPr>
          <w:rFonts w:asciiTheme="minorHAnsi" w:hAnsiTheme="minorHAnsi"/>
        </w:rPr>
      </w:pPr>
      <w:r>
        <w:rPr>
          <w:rFonts w:asciiTheme="minorHAnsi" w:hAnsiTheme="minorHAnsi"/>
        </w:rPr>
        <w:br w:type="page"/>
      </w:r>
    </w:p>
    <w:p w14:paraId="460EDD1B" w14:textId="12D33D18" w:rsidR="009D6F42" w:rsidRPr="009D6F42" w:rsidRDefault="00E44B67" w:rsidP="00E44B67">
      <w:pPr>
        <w:pStyle w:val="Akapitzlist"/>
        <w:tabs>
          <w:tab w:val="left" w:pos="567"/>
        </w:tabs>
        <w:spacing w:before="240" w:after="240" w:line="240" w:lineRule="auto"/>
        <w:ind w:left="792" w:right="0"/>
        <w:rPr>
          <w:rFonts w:asciiTheme="minorHAnsi" w:hAnsiTheme="minorHAnsi"/>
          <w:b/>
          <w:sz w:val="24"/>
          <w:szCs w:val="24"/>
          <w:lang w:val="en-GB"/>
        </w:rPr>
      </w:pPr>
      <w:r>
        <w:rPr>
          <w:rFonts w:asciiTheme="minorHAnsi" w:hAnsiTheme="minorHAnsi"/>
          <w:b/>
          <w:sz w:val="24"/>
          <w:szCs w:val="24"/>
          <w:lang w:val="en-GB"/>
        </w:rPr>
        <w:lastRenderedPageBreak/>
        <w:t xml:space="preserve">2.3 </w:t>
      </w:r>
      <w:r w:rsidR="009D6F42" w:rsidRPr="009D6F42">
        <w:rPr>
          <w:rFonts w:asciiTheme="minorHAnsi" w:hAnsiTheme="minorHAnsi"/>
          <w:b/>
          <w:sz w:val="24"/>
          <w:szCs w:val="24"/>
          <w:lang w:val="en-GB"/>
        </w:rPr>
        <w:t>Title of the priority (repeated for each priority)</w:t>
      </w:r>
    </w:p>
    <w:p w14:paraId="43453BE9" w14:textId="77777777" w:rsidR="009D6F42" w:rsidRPr="008B7D72" w:rsidRDefault="009D6F42" w:rsidP="009D6F42">
      <w:pPr>
        <w:ind w:left="0"/>
        <w:rPr>
          <w:rFonts w:asciiTheme="minorHAnsi" w:hAnsiTheme="minorHAnsi"/>
          <w:i/>
          <w:color w:val="000000"/>
          <w:szCs w:val="24"/>
          <w:lang w:val="en-GB"/>
        </w:rPr>
      </w:pPr>
      <w:r w:rsidRPr="008B7D72">
        <w:rPr>
          <w:rFonts w:asciiTheme="minorHAnsi" w:hAnsiTheme="minorHAnsi"/>
          <w:i/>
          <w:color w:val="000000"/>
          <w:szCs w:val="24"/>
          <w:lang w:val="en-GB"/>
        </w:rPr>
        <w:t>Reference: Article 17(4)(d)</w:t>
      </w:r>
    </w:p>
    <w:p w14:paraId="52183116" w14:textId="77777777" w:rsidR="009D6F42" w:rsidRPr="008727F2" w:rsidRDefault="009D6F42" w:rsidP="009D6F42">
      <w:pPr>
        <w:ind w:left="0"/>
        <w:rPr>
          <w:rFonts w:asciiTheme="minorHAnsi" w:hAnsiTheme="minorHAnsi"/>
          <w:i/>
          <w:lang w:val="en-GB"/>
        </w:rPr>
      </w:pPr>
      <w:r w:rsidRPr="008727F2">
        <w:rPr>
          <w:rFonts w:asciiTheme="minorHAnsi" w:hAnsiTheme="minorHAnsi"/>
          <w:i/>
          <w:lang w:val="en-GB"/>
        </w:rPr>
        <w:t>Text field: [300]</w:t>
      </w:r>
    </w:p>
    <w:tbl>
      <w:tblPr>
        <w:tblStyle w:val="Tabela-Siatka"/>
        <w:tblW w:w="0" w:type="auto"/>
        <w:tblLook w:val="04A0" w:firstRow="1" w:lastRow="0" w:firstColumn="1" w:lastColumn="0" w:noHBand="0" w:noVBand="1"/>
      </w:tblPr>
      <w:tblGrid>
        <w:gridCol w:w="9060"/>
      </w:tblGrid>
      <w:tr w:rsidR="009D6F42" w:rsidRPr="00A557D8" w14:paraId="358E48BC" w14:textId="77777777" w:rsidTr="00816A75">
        <w:tc>
          <w:tcPr>
            <w:tcW w:w="9060" w:type="dxa"/>
          </w:tcPr>
          <w:p w14:paraId="051FF1DC" w14:textId="4A673510" w:rsidR="00DD5D09" w:rsidRPr="00EB444C" w:rsidRDefault="00DD5D09" w:rsidP="00781AB0">
            <w:pPr>
              <w:pStyle w:val="CE-Headline3"/>
              <w:numPr>
                <w:ilvl w:val="0"/>
                <w:numId w:val="0"/>
              </w:numPr>
              <w:tabs>
                <w:tab w:val="clear" w:pos="964"/>
                <w:tab w:val="clear" w:pos="1418"/>
              </w:tabs>
              <w:spacing w:before="120" w:after="120"/>
              <w:rPr>
                <w:color w:val="7E93A5" w:themeColor="background2"/>
              </w:rPr>
            </w:pPr>
            <w:bookmarkStart w:id="96" w:name="_Toc64026062"/>
            <w:r w:rsidRPr="00EB444C">
              <w:rPr>
                <w:color w:val="7E93A5" w:themeColor="background2"/>
              </w:rPr>
              <w:t xml:space="preserve">Priority 3: </w:t>
            </w:r>
            <w:r w:rsidR="00BB1580">
              <w:rPr>
                <w:color w:val="7E93A5" w:themeColor="background2"/>
              </w:rPr>
              <w:t>Cooperatin</w:t>
            </w:r>
            <w:r w:rsidR="00781AB0">
              <w:rPr>
                <w:color w:val="7E93A5" w:themeColor="background2"/>
              </w:rPr>
              <w:t>g</w:t>
            </w:r>
            <w:r w:rsidR="00BB1580">
              <w:rPr>
                <w:color w:val="7E93A5" w:themeColor="background2"/>
              </w:rPr>
              <w:t xml:space="preserve"> for a</w:t>
            </w:r>
            <w:r w:rsidRPr="00EB444C">
              <w:rPr>
                <w:color w:val="7E93A5" w:themeColor="background2"/>
              </w:rPr>
              <w:t xml:space="preserve"> </w:t>
            </w:r>
            <w:r w:rsidR="00BB1580">
              <w:rPr>
                <w:color w:val="7E93A5" w:themeColor="background2"/>
              </w:rPr>
              <w:t>better</w:t>
            </w:r>
            <w:r w:rsidR="00BB1580" w:rsidRPr="00EB444C">
              <w:rPr>
                <w:color w:val="7E93A5" w:themeColor="background2"/>
              </w:rPr>
              <w:t xml:space="preserve"> </w:t>
            </w:r>
            <w:r w:rsidRPr="00EB444C">
              <w:rPr>
                <w:color w:val="7E93A5" w:themeColor="background2"/>
              </w:rPr>
              <w:t>connected central Europe</w:t>
            </w:r>
            <w:bookmarkEnd w:id="96"/>
            <w:r w:rsidRPr="00EB444C">
              <w:rPr>
                <w:color w:val="7E93A5" w:themeColor="background2"/>
              </w:rPr>
              <w:t xml:space="preserve"> </w:t>
            </w:r>
          </w:p>
        </w:tc>
      </w:tr>
    </w:tbl>
    <w:p w14:paraId="06D8CA6B" w14:textId="77777777" w:rsidR="009D6F42" w:rsidRPr="008727F2" w:rsidRDefault="009D6F42" w:rsidP="009D6F42">
      <w:pPr>
        <w:rPr>
          <w:rFonts w:asciiTheme="minorHAnsi" w:hAnsiTheme="minorHAnsi"/>
          <w:i/>
          <w:lang w:val="en-GB"/>
        </w:rPr>
      </w:pPr>
    </w:p>
    <w:p w14:paraId="45DA0D0A" w14:textId="77777777" w:rsidR="009D6F42" w:rsidRPr="008727F2" w:rsidRDefault="009D6F42" w:rsidP="009D6F42">
      <w:pPr>
        <w:spacing w:before="240" w:after="240" w:line="240" w:lineRule="auto"/>
        <w:ind w:left="709" w:hanging="709"/>
        <w:rPr>
          <w:rFonts w:asciiTheme="minorHAnsi" w:hAnsiTheme="minorHAnsi"/>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3</w:t>
      </w:r>
      <w:r w:rsidRPr="008727F2">
        <w:rPr>
          <w:rFonts w:asciiTheme="minorHAnsi" w:hAnsiTheme="minorHAnsi"/>
          <w:b/>
          <w:sz w:val="24"/>
          <w:szCs w:val="24"/>
          <w:lang w:val="en-GB"/>
        </w:rPr>
        <w:t>.1.</w:t>
      </w:r>
      <w:r w:rsidRPr="008727F2">
        <w:rPr>
          <w:rFonts w:asciiTheme="minorHAnsi" w:hAnsiTheme="minorHAnsi"/>
          <w:b/>
          <w:sz w:val="24"/>
          <w:szCs w:val="24"/>
          <w:lang w:val="en-GB"/>
        </w:rPr>
        <w:tab/>
        <w:t xml:space="preserve">Specific objective </w:t>
      </w:r>
      <w:r w:rsidRPr="008727F2">
        <w:rPr>
          <w:rFonts w:asciiTheme="minorHAnsi" w:hAnsiTheme="minorHAnsi"/>
          <w:sz w:val="24"/>
          <w:szCs w:val="24"/>
          <w:lang w:val="en-GB"/>
        </w:rPr>
        <w:t>(repeated for each selected specific objective, for priorities other than technical assistance)</w:t>
      </w:r>
    </w:p>
    <w:p w14:paraId="59330BE0" w14:textId="77777777" w:rsidR="009D6F42" w:rsidRDefault="009D6F42" w:rsidP="009D6F42">
      <w:pPr>
        <w:ind w:left="0"/>
        <w:rPr>
          <w:rFonts w:asciiTheme="minorHAnsi" w:hAnsiTheme="minorHAnsi"/>
          <w:i/>
          <w:color w:val="000000"/>
          <w:lang w:val="en-GB"/>
        </w:rPr>
      </w:pPr>
      <w:r w:rsidRPr="008B7D72">
        <w:rPr>
          <w:rFonts w:asciiTheme="minorHAnsi" w:hAnsiTheme="minorHAnsi"/>
          <w:i/>
          <w:color w:val="000000"/>
          <w:lang w:val="en-GB"/>
        </w:rPr>
        <w:t>Reference: Article 17(4)(e)</w:t>
      </w:r>
    </w:p>
    <w:p w14:paraId="165B8903" w14:textId="5079003A" w:rsidR="00CE577E" w:rsidRPr="00EB444C" w:rsidRDefault="00CE577E" w:rsidP="00EB444C">
      <w:pPr>
        <w:pStyle w:val="CE-Headline4"/>
        <w:numPr>
          <w:ilvl w:val="0"/>
          <w:numId w:val="0"/>
        </w:numPr>
        <w:tabs>
          <w:tab w:val="clear" w:pos="1418"/>
        </w:tabs>
        <w:spacing w:before="120" w:after="120"/>
        <w:ind w:left="567" w:hanging="567"/>
        <w:rPr>
          <w:color w:val="7E93A5" w:themeColor="background2"/>
          <w:sz w:val="22"/>
        </w:rPr>
      </w:pPr>
      <w:bookmarkStart w:id="97" w:name="_Toc61245877"/>
      <w:bookmarkStart w:id="98" w:name="_Toc64026063"/>
      <w:r w:rsidRPr="00EB444C">
        <w:rPr>
          <w:color w:val="7E93A5" w:themeColor="background2"/>
          <w:sz w:val="22"/>
        </w:rPr>
        <w:t xml:space="preserve">PO3 - </w:t>
      </w:r>
      <w:r w:rsidR="009F3809" w:rsidRPr="00EB444C">
        <w:rPr>
          <w:color w:val="7E93A5" w:themeColor="background2"/>
          <w:sz w:val="22"/>
        </w:rPr>
        <w:tab/>
      </w:r>
      <w:r w:rsidRPr="00EB444C">
        <w:rPr>
          <w:color w:val="7E93A5" w:themeColor="background2"/>
          <w:sz w:val="22"/>
        </w:rPr>
        <w:t xml:space="preserve">(iii) Developing </w:t>
      </w:r>
      <w:r w:rsidR="00491414">
        <w:rPr>
          <w:color w:val="7E93A5" w:themeColor="background2"/>
          <w:sz w:val="22"/>
        </w:rPr>
        <w:t xml:space="preserve">and enhancing </w:t>
      </w:r>
      <w:r w:rsidRPr="00EB444C">
        <w:rPr>
          <w:color w:val="7E93A5" w:themeColor="background2"/>
          <w:sz w:val="22"/>
        </w:rPr>
        <w:t>sustainable, climate resilient, intelligent and intermodal national, regional and local mobility, including improved access to TEN-T and cross-border mobility</w:t>
      </w:r>
      <w:bookmarkEnd w:id="97"/>
      <w:bookmarkEnd w:id="98"/>
    </w:p>
    <w:p w14:paraId="50A3FC80" w14:textId="1130E946" w:rsidR="009D6F4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3</w:t>
      </w:r>
      <w:r w:rsidRPr="008727F2">
        <w:rPr>
          <w:rFonts w:asciiTheme="minorHAnsi" w:hAnsiTheme="minorHAnsi"/>
          <w:b/>
          <w:sz w:val="24"/>
          <w:szCs w:val="24"/>
          <w:lang w:val="en-GB"/>
        </w:rPr>
        <w:t>.</w:t>
      </w:r>
      <w:r>
        <w:rPr>
          <w:rFonts w:asciiTheme="minorHAnsi" w:hAnsiTheme="minorHAnsi"/>
          <w:b/>
          <w:sz w:val="24"/>
          <w:szCs w:val="24"/>
          <w:lang w:val="en-GB"/>
        </w:rPr>
        <w:t>1.1</w:t>
      </w:r>
      <w:r w:rsidRPr="008727F2">
        <w:rPr>
          <w:rFonts w:asciiTheme="minorHAnsi" w:hAnsiTheme="minorHAnsi"/>
          <w:b/>
          <w:sz w:val="24"/>
          <w:szCs w:val="24"/>
          <w:lang w:val="en-GB"/>
        </w:rPr>
        <w:tab/>
        <w:t>Related types of action and their expected contribution to those specific objectives and to macro-regional strategies and sea-basi</w:t>
      </w:r>
      <w:r w:rsidR="00BB1580">
        <w:rPr>
          <w:rFonts w:asciiTheme="minorHAnsi" w:hAnsiTheme="minorHAnsi"/>
          <w:b/>
          <w:sz w:val="24"/>
          <w:szCs w:val="24"/>
          <w:lang w:val="en-GB"/>
        </w:rPr>
        <w:t>n</w:t>
      </w:r>
      <w:r w:rsidRPr="008727F2">
        <w:rPr>
          <w:rFonts w:asciiTheme="minorHAnsi" w:hAnsiTheme="minorHAnsi"/>
          <w:b/>
          <w:sz w:val="24"/>
          <w:szCs w:val="24"/>
          <w:lang w:val="en-GB"/>
        </w:rPr>
        <w:t xml:space="preserve"> strategies, where appropriate</w:t>
      </w:r>
    </w:p>
    <w:p w14:paraId="3E1A8E1F" w14:textId="77777777" w:rsidR="009D6F42" w:rsidRPr="00CF7575" w:rsidRDefault="009D6F42" w:rsidP="009D6F42">
      <w:pPr>
        <w:ind w:left="0"/>
        <w:rPr>
          <w:rFonts w:asciiTheme="minorHAnsi" w:hAnsiTheme="minorHAnsi"/>
          <w:i/>
          <w:color w:val="000000"/>
          <w:lang w:val="en-GB"/>
        </w:rPr>
      </w:pPr>
      <w:r w:rsidRPr="00CF7575">
        <w:rPr>
          <w:rFonts w:asciiTheme="minorHAnsi" w:hAnsiTheme="minorHAnsi"/>
          <w:i/>
          <w:color w:val="000000"/>
          <w:lang w:val="en-GB"/>
        </w:rPr>
        <w:t>Reference: Article 17(4)(e)(i), Article 17(9)(c)(ii)</w:t>
      </w:r>
    </w:p>
    <w:p w14:paraId="1BCB0A04" w14:textId="77777777" w:rsidR="009D6F42" w:rsidRPr="00CF7575" w:rsidRDefault="009D6F42" w:rsidP="009D6F42">
      <w:pPr>
        <w:ind w:left="0"/>
        <w:rPr>
          <w:rFonts w:asciiTheme="minorHAnsi" w:hAnsiTheme="minorHAnsi"/>
          <w:i/>
          <w:lang w:val="en-GB"/>
        </w:rPr>
      </w:pPr>
      <w:r w:rsidRPr="00CF7575">
        <w:rPr>
          <w:rFonts w:asciiTheme="minorHAnsi" w:hAnsiTheme="minorHAnsi"/>
          <w:i/>
          <w:lang w:val="en-GB"/>
        </w:rPr>
        <w:t>Text field [7000]</w:t>
      </w:r>
    </w:p>
    <w:tbl>
      <w:tblPr>
        <w:tblStyle w:val="Tabela-Siatka"/>
        <w:tblW w:w="0" w:type="auto"/>
        <w:tblLook w:val="04A0" w:firstRow="1" w:lastRow="0" w:firstColumn="1" w:lastColumn="0" w:noHBand="0" w:noVBand="1"/>
      </w:tblPr>
      <w:tblGrid>
        <w:gridCol w:w="9060"/>
      </w:tblGrid>
      <w:tr w:rsidR="009D6F42" w:rsidRPr="00A557D8" w14:paraId="0B26371C" w14:textId="77777777" w:rsidTr="00816A75">
        <w:tc>
          <w:tcPr>
            <w:tcW w:w="9060" w:type="dxa"/>
          </w:tcPr>
          <w:p w14:paraId="574BEB42" w14:textId="77777777" w:rsidR="009D6F42" w:rsidRPr="00143169" w:rsidRDefault="00DD5D09" w:rsidP="00816A75">
            <w:pPr>
              <w:ind w:left="0"/>
              <w:rPr>
                <w:rFonts w:asciiTheme="minorHAnsi" w:hAnsiTheme="minorHAnsi"/>
                <w:b/>
                <w:color w:val="000000"/>
                <w:sz w:val="22"/>
                <w:lang w:val="en-GB"/>
              </w:rPr>
            </w:pPr>
            <w:r w:rsidRPr="00143169">
              <w:rPr>
                <w:rFonts w:asciiTheme="minorHAnsi" w:hAnsiTheme="minorHAnsi"/>
                <w:b/>
                <w:color w:val="000000"/>
                <w:sz w:val="22"/>
                <w:lang w:val="en-GB"/>
              </w:rPr>
              <w:t xml:space="preserve">SO 3.1: </w:t>
            </w:r>
            <w:r w:rsidR="00143169" w:rsidRPr="00143169">
              <w:rPr>
                <w:rFonts w:asciiTheme="minorHAnsi" w:hAnsiTheme="minorHAnsi"/>
                <w:b/>
                <w:color w:val="000000"/>
                <w:sz w:val="22"/>
                <w:lang w:val="en-GB"/>
              </w:rPr>
              <w:t>Improving transport connections of rural and peripheral regions in central Europe</w:t>
            </w:r>
          </w:p>
          <w:p w14:paraId="168D1879" w14:textId="77777777" w:rsidR="00DD5D09" w:rsidRPr="00143169" w:rsidRDefault="00DD5D09" w:rsidP="00DD5D09">
            <w:pPr>
              <w:ind w:left="0" w:right="25"/>
              <w:rPr>
                <w:rFonts w:asciiTheme="minorHAnsi" w:hAnsiTheme="minorHAnsi"/>
                <w:lang w:val="en-GB"/>
              </w:rPr>
            </w:pPr>
            <w:r w:rsidRPr="00143169">
              <w:rPr>
                <w:rFonts w:asciiTheme="minorHAnsi" w:hAnsiTheme="minorHAnsi"/>
                <w:b/>
                <w:lang w:val="en-GB"/>
              </w:rPr>
              <w:t>Territorial needs for central Europe</w:t>
            </w:r>
            <w:r w:rsidRPr="00143169">
              <w:rPr>
                <w:rFonts w:asciiTheme="minorHAnsi" w:hAnsiTheme="minorHAnsi"/>
                <w:lang w:val="en-GB"/>
              </w:rPr>
              <w:t xml:space="preserve"> </w:t>
            </w:r>
          </w:p>
          <w:p w14:paraId="3DF09719" w14:textId="77777777" w:rsidR="006758EC" w:rsidRPr="006758EC" w:rsidRDefault="00143169" w:rsidP="006758EC">
            <w:pPr>
              <w:ind w:left="0" w:right="25"/>
              <w:rPr>
                <w:rFonts w:asciiTheme="minorHAnsi" w:hAnsiTheme="minorHAnsi"/>
                <w:lang w:val="en-US"/>
              </w:rPr>
            </w:pPr>
            <w:r w:rsidRPr="00143169">
              <w:rPr>
                <w:rFonts w:asciiTheme="minorHAnsi" w:hAnsiTheme="minorHAnsi"/>
                <w:lang w:val="en-GB"/>
              </w:rPr>
              <w:t>The programme area is a central junction at the heart of Europe. Seven of the nine core network corridors (CNC) of the trans-European transport network (TEN-T) cross central Europe</w:t>
            </w:r>
            <w:r w:rsidR="004E27F2">
              <w:rPr>
                <w:rFonts w:asciiTheme="minorHAnsi" w:hAnsiTheme="minorHAnsi"/>
                <w:lang w:val="en-GB"/>
              </w:rPr>
              <w:t xml:space="preserve"> and it </w:t>
            </w:r>
            <w:r w:rsidRPr="00143169">
              <w:rPr>
                <w:rFonts w:asciiTheme="minorHAnsi" w:hAnsiTheme="minorHAnsi"/>
                <w:lang w:val="en-GB"/>
              </w:rPr>
              <w:t xml:space="preserve">also connects the Baltic and the Mediterranean </w:t>
            </w:r>
            <w:r w:rsidR="005F42AF">
              <w:rPr>
                <w:rFonts w:asciiTheme="minorHAnsi" w:hAnsiTheme="minorHAnsi"/>
                <w:lang w:val="en-GB"/>
              </w:rPr>
              <w:t>seas</w:t>
            </w:r>
            <w:r w:rsidRPr="00143169">
              <w:rPr>
                <w:rFonts w:asciiTheme="minorHAnsi" w:hAnsiTheme="minorHAnsi"/>
                <w:lang w:val="en-GB"/>
              </w:rPr>
              <w:t xml:space="preserve">. This territorial setting </w:t>
            </w:r>
            <w:r w:rsidR="007333CF">
              <w:rPr>
                <w:rFonts w:asciiTheme="minorHAnsi" w:hAnsiTheme="minorHAnsi"/>
                <w:lang w:val="en-US"/>
              </w:rPr>
              <w:t>has made c</w:t>
            </w:r>
            <w:r w:rsidR="007333CF" w:rsidRPr="007333CF">
              <w:rPr>
                <w:rFonts w:asciiTheme="minorHAnsi" w:hAnsiTheme="minorHAnsi"/>
                <w:lang w:val="en-US"/>
              </w:rPr>
              <w:t xml:space="preserve">entral Europe </w:t>
            </w:r>
            <w:r w:rsidR="004E27F2">
              <w:rPr>
                <w:rFonts w:asciiTheme="minorHAnsi" w:hAnsiTheme="minorHAnsi"/>
                <w:lang w:val="en-US"/>
              </w:rPr>
              <w:t xml:space="preserve">since centuries </w:t>
            </w:r>
            <w:r w:rsidR="007333CF" w:rsidRPr="007333CF">
              <w:rPr>
                <w:rFonts w:asciiTheme="minorHAnsi" w:hAnsiTheme="minorHAnsi"/>
                <w:lang w:val="en-US"/>
              </w:rPr>
              <w:t>a</w:t>
            </w:r>
            <w:r w:rsidR="004E27F2">
              <w:rPr>
                <w:rFonts w:asciiTheme="minorHAnsi" w:hAnsiTheme="minorHAnsi"/>
                <w:lang w:val="en-US"/>
              </w:rPr>
              <w:t>n important</w:t>
            </w:r>
            <w:r w:rsidR="007333CF" w:rsidRPr="007333CF">
              <w:rPr>
                <w:rFonts w:asciiTheme="minorHAnsi" w:hAnsiTheme="minorHAnsi"/>
                <w:lang w:val="en-US"/>
              </w:rPr>
              <w:t xml:space="preserve"> hub</w:t>
            </w:r>
            <w:r w:rsidR="007333CF">
              <w:rPr>
                <w:rFonts w:asciiTheme="minorHAnsi" w:hAnsiTheme="minorHAnsi"/>
                <w:lang w:val="en-US"/>
              </w:rPr>
              <w:t xml:space="preserve"> </w:t>
            </w:r>
            <w:r w:rsidR="004E27F2">
              <w:rPr>
                <w:rFonts w:asciiTheme="minorHAnsi" w:hAnsiTheme="minorHAnsi"/>
                <w:lang w:val="en-US"/>
              </w:rPr>
              <w:t xml:space="preserve">for </w:t>
            </w:r>
            <w:r w:rsidR="007333CF" w:rsidRPr="007333CF">
              <w:rPr>
                <w:rFonts w:asciiTheme="minorHAnsi" w:hAnsiTheme="minorHAnsi"/>
                <w:lang w:val="en-US"/>
              </w:rPr>
              <w:t>many trade and transport routes</w:t>
            </w:r>
            <w:r w:rsidR="004E27F2">
              <w:rPr>
                <w:rFonts w:asciiTheme="minorHAnsi" w:hAnsiTheme="minorHAnsi"/>
                <w:lang w:val="en-US"/>
              </w:rPr>
              <w:t xml:space="preserve"> </w:t>
            </w:r>
            <w:r w:rsidR="004E27F2" w:rsidRPr="007333CF">
              <w:rPr>
                <w:rFonts w:asciiTheme="minorHAnsi" w:hAnsiTheme="minorHAnsi"/>
                <w:lang w:val="en-US"/>
              </w:rPr>
              <w:t>to which many regions are physically or socio-economically connected</w:t>
            </w:r>
            <w:r w:rsidR="004E27F2">
              <w:rPr>
                <w:rFonts w:asciiTheme="minorHAnsi" w:hAnsiTheme="minorHAnsi"/>
                <w:lang w:val="en-US"/>
              </w:rPr>
              <w:t xml:space="preserve">. </w:t>
            </w:r>
            <w:r w:rsidR="006758EC">
              <w:rPr>
                <w:rFonts w:asciiTheme="minorHAnsi" w:hAnsiTheme="minorHAnsi"/>
                <w:lang w:val="en-US"/>
              </w:rPr>
              <w:t xml:space="preserve">A better </w:t>
            </w:r>
            <w:r w:rsidR="009F7677">
              <w:rPr>
                <w:rFonts w:asciiTheme="minorHAnsi" w:hAnsiTheme="minorHAnsi"/>
                <w:lang w:val="en-US"/>
              </w:rPr>
              <w:t>accessibility</w:t>
            </w:r>
            <w:r w:rsidR="006758EC">
              <w:rPr>
                <w:rFonts w:asciiTheme="minorHAnsi" w:hAnsiTheme="minorHAnsi"/>
                <w:lang w:val="en-US"/>
              </w:rPr>
              <w:t xml:space="preserve"> throughout the entire area </w:t>
            </w:r>
            <w:r w:rsidR="006758EC" w:rsidRPr="00143169">
              <w:rPr>
                <w:rFonts w:asciiTheme="minorHAnsi" w:hAnsiTheme="minorHAnsi"/>
                <w:lang w:val="en-GB"/>
              </w:rPr>
              <w:t xml:space="preserve">could strategically facilitate central Europe’s participation in EU-wide and global trade and improve regional competitiveness. </w:t>
            </w:r>
          </w:p>
          <w:p w14:paraId="51E17C50" w14:textId="3991F1F5" w:rsidR="004E27F2" w:rsidRPr="007333CF" w:rsidRDefault="00143169" w:rsidP="006758EC">
            <w:pPr>
              <w:ind w:left="0" w:right="25"/>
              <w:rPr>
                <w:rFonts w:asciiTheme="minorHAnsi" w:hAnsiTheme="minorHAnsi"/>
                <w:lang w:val="en-US"/>
              </w:rPr>
            </w:pPr>
            <w:r w:rsidRPr="00143169">
              <w:rPr>
                <w:rFonts w:asciiTheme="minorHAnsi" w:hAnsiTheme="minorHAnsi"/>
                <w:lang w:val="en-GB"/>
              </w:rPr>
              <w:t xml:space="preserve">However, </w:t>
            </w:r>
            <w:r w:rsidR="004E27F2" w:rsidRPr="00143169">
              <w:rPr>
                <w:rFonts w:asciiTheme="minorHAnsi" w:hAnsiTheme="minorHAnsi"/>
                <w:lang w:val="en-GB"/>
              </w:rPr>
              <w:t xml:space="preserve">for </w:t>
            </w:r>
            <w:r w:rsidR="004E27F2">
              <w:rPr>
                <w:rFonts w:asciiTheme="minorHAnsi" w:hAnsiTheme="minorHAnsi"/>
                <w:lang w:val="en-GB"/>
              </w:rPr>
              <w:t xml:space="preserve">some regions, especially </w:t>
            </w:r>
            <w:r w:rsidR="004E27F2" w:rsidRPr="00143169">
              <w:rPr>
                <w:rFonts w:asciiTheme="minorHAnsi" w:hAnsiTheme="minorHAnsi"/>
                <w:lang w:val="en-GB"/>
              </w:rPr>
              <w:t xml:space="preserve">rural and peripheral </w:t>
            </w:r>
            <w:r w:rsidR="004E27F2">
              <w:rPr>
                <w:rFonts w:asciiTheme="minorHAnsi" w:hAnsiTheme="minorHAnsi"/>
                <w:lang w:val="en-GB"/>
              </w:rPr>
              <w:t xml:space="preserve">regions </w:t>
            </w:r>
            <w:r w:rsidR="004E27F2" w:rsidRPr="00143169">
              <w:rPr>
                <w:rFonts w:asciiTheme="minorHAnsi" w:hAnsiTheme="minorHAnsi"/>
                <w:lang w:val="en-GB"/>
              </w:rPr>
              <w:t>including those that cross</w:t>
            </w:r>
            <w:r w:rsidR="004E27F2">
              <w:rPr>
                <w:rFonts w:asciiTheme="minorHAnsi" w:hAnsiTheme="minorHAnsi"/>
                <w:lang w:val="en-GB"/>
              </w:rPr>
              <w:t xml:space="preserve"> </w:t>
            </w:r>
            <w:r w:rsidR="004E27F2" w:rsidRPr="00143169">
              <w:rPr>
                <w:rFonts w:asciiTheme="minorHAnsi" w:hAnsiTheme="minorHAnsi"/>
                <w:lang w:val="en-GB"/>
              </w:rPr>
              <w:t>borders</w:t>
            </w:r>
            <w:r w:rsidR="004E27F2">
              <w:rPr>
                <w:rFonts w:asciiTheme="minorHAnsi" w:hAnsiTheme="minorHAnsi"/>
                <w:lang w:val="en-GB"/>
              </w:rPr>
              <w:t xml:space="preserve">, the </w:t>
            </w:r>
            <w:r w:rsidRPr="00143169">
              <w:rPr>
                <w:rFonts w:asciiTheme="minorHAnsi" w:hAnsiTheme="minorHAnsi"/>
                <w:lang w:val="en-GB"/>
              </w:rPr>
              <w:t>accessibility to the main transport corridors and nodes is still limited.</w:t>
            </w:r>
            <w:r w:rsidR="004E27F2" w:rsidRPr="00143169">
              <w:rPr>
                <w:rFonts w:asciiTheme="minorHAnsi" w:hAnsiTheme="minorHAnsi"/>
                <w:lang w:val="en-GB"/>
              </w:rPr>
              <w:t xml:space="preserve"> </w:t>
            </w:r>
            <w:r w:rsidR="004E27F2">
              <w:rPr>
                <w:rFonts w:asciiTheme="minorHAnsi" w:hAnsiTheme="minorHAnsi"/>
                <w:lang w:val="en-GB"/>
              </w:rPr>
              <w:t>T</w:t>
            </w:r>
            <w:r w:rsidR="004E27F2" w:rsidRPr="00143169">
              <w:rPr>
                <w:rFonts w:asciiTheme="minorHAnsi" w:hAnsiTheme="minorHAnsi"/>
                <w:lang w:val="en-GB"/>
              </w:rPr>
              <w:t xml:space="preserve">here is the need to introduce </w:t>
            </w:r>
            <w:r w:rsidR="00F15E16">
              <w:rPr>
                <w:rFonts w:asciiTheme="minorHAnsi" w:hAnsiTheme="minorHAnsi"/>
                <w:lang w:val="en-GB"/>
              </w:rPr>
              <w:t xml:space="preserve">sustainable and </w:t>
            </w:r>
            <w:r w:rsidR="004E27F2" w:rsidRPr="00143169">
              <w:rPr>
                <w:rFonts w:asciiTheme="minorHAnsi" w:hAnsiTheme="minorHAnsi"/>
                <w:lang w:val="en-GB"/>
              </w:rPr>
              <w:t>smart transport services to bridge missing connections and to remove bottlenecks</w:t>
            </w:r>
            <w:r w:rsidR="004E27F2" w:rsidRPr="007333CF">
              <w:rPr>
                <w:rFonts w:asciiTheme="minorHAnsi" w:hAnsiTheme="minorHAnsi"/>
                <w:lang w:val="en-US"/>
              </w:rPr>
              <w:t xml:space="preserve"> in order to ensure good accessibility across central Europe. </w:t>
            </w:r>
            <w:r w:rsidR="004E27F2">
              <w:rPr>
                <w:rFonts w:asciiTheme="minorHAnsi" w:hAnsiTheme="minorHAnsi"/>
                <w:lang w:val="en-US"/>
              </w:rPr>
              <w:t xml:space="preserve">Furthermore, </w:t>
            </w:r>
            <w:r w:rsidR="002A615B">
              <w:rPr>
                <w:rFonts w:asciiTheme="minorHAnsi" w:hAnsiTheme="minorHAnsi"/>
                <w:lang w:val="en-US"/>
              </w:rPr>
              <w:t xml:space="preserve">and </w:t>
            </w:r>
            <w:r w:rsidR="004E27F2">
              <w:rPr>
                <w:rFonts w:asciiTheme="minorHAnsi" w:hAnsiTheme="minorHAnsi"/>
                <w:lang w:val="en-US"/>
              </w:rPr>
              <w:t>i</w:t>
            </w:r>
            <w:r w:rsidR="004E27F2" w:rsidRPr="00143169">
              <w:rPr>
                <w:rFonts w:asciiTheme="minorHAnsi" w:hAnsiTheme="minorHAnsi"/>
                <w:lang w:val="en-GB"/>
              </w:rPr>
              <w:t>n line with the EU Green Deal</w:t>
            </w:r>
            <w:r w:rsidR="002A615B">
              <w:rPr>
                <w:rFonts w:asciiTheme="minorHAnsi" w:hAnsiTheme="minorHAnsi"/>
                <w:lang w:val="en-GB"/>
              </w:rPr>
              <w:t>,</w:t>
            </w:r>
            <w:r w:rsidR="00523A61">
              <w:rPr>
                <w:rFonts w:asciiTheme="minorHAnsi" w:hAnsiTheme="minorHAnsi"/>
                <w:lang w:val="en-GB"/>
              </w:rPr>
              <w:t xml:space="preserve"> </w:t>
            </w:r>
            <w:r w:rsidR="004E27F2">
              <w:rPr>
                <w:rFonts w:asciiTheme="minorHAnsi" w:hAnsiTheme="minorHAnsi"/>
                <w:lang w:val="en-GB"/>
              </w:rPr>
              <w:t>tra</w:t>
            </w:r>
            <w:r w:rsidR="004E27F2" w:rsidRPr="007333CF">
              <w:rPr>
                <w:rFonts w:asciiTheme="minorHAnsi" w:hAnsiTheme="minorHAnsi"/>
                <w:lang w:val="en-US"/>
              </w:rPr>
              <w:t xml:space="preserve">nsport emissions </w:t>
            </w:r>
            <w:r w:rsidR="004E27F2">
              <w:rPr>
                <w:rFonts w:asciiTheme="minorHAnsi" w:hAnsiTheme="minorHAnsi"/>
                <w:lang w:val="en-US"/>
              </w:rPr>
              <w:t xml:space="preserve">need to be reduced </w:t>
            </w:r>
            <w:r w:rsidR="004E27F2" w:rsidRPr="007333CF">
              <w:rPr>
                <w:rFonts w:asciiTheme="minorHAnsi" w:hAnsiTheme="minorHAnsi"/>
                <w:lang w:val="en-US"/>
              </w:rPr>
              <w:t>by 90% by 2050</w:t>
            </w:r>
            <w:r w:rsidR="004E27F2">
              <w:rPr>
                <w:rFonts w:asciiTheme="minorHAnsi" w:hAnsiTheme="minorHAnsi"/>
                <w:lang w:val="en-US"/>
              </w:rPr>
              <w:t>. This calls f</w:t>
            </w:r>
            <w:r w:rsidR="004E27F2" w:rsidRPr="007333CF">
              <w:rPr>
                <w:rFonts w:asciiTheme="minorHAnsi" w:hAnsiTheme="minorHAnsi"/>
                <w:lang w:val="en-US"/>
              </w:rPr>
              <w:t xml:space="preserve">or smart and sustainable approaches to </w:t>
            </w:r>
            <w:r w:rsidR="004E27F2">
              <w:rPr>
                <w:rFonts w:asciiTheme="minorHAnsi" w:hAnsiTheme="minorHAnsi"/>
                <w:lang w:val="en-US"/>
              </w:rPr>
              <w:t xml:space="preserve">regional </w:t>
            </w:r>
            <w:r w:rsidR="004E27F2" w:rsidRPr="007333CF">
              <w:rPr>
                <w:rFonts w:asciiTheme="minorHAnsi" w:hAnsiTheme="minorHAnsi"/>
                <w:lang w:val="en-US"/>
              </w:rPr>
              <w:t xml:space="preserve">mobility, inter-modality </w:t>
            </w:r>
            <w:r w:rsidR="004E27F2">
              <w:rPr>
                <w:rFonts w:asciiTheme="minorHAnsi" w:hAnsiTheme="minorHAnsi"/>
                <w:lang w:val="en-US"/>
              </w:rPr>
              <w:t>as well as</w:t>
            </w:r>
            <w:r w:rsidR="004E27F2" w:rsidRPr="007333CF">
              <w:rPr>
                <w:rFonts w:asciiTheme="minorHAnsi" w:hAnsiTheme="minorHAnsi"/>
                <w:lang w:val="en-US"/>
              </w:rPr>
              <w:t xml:space="preserve"> the introduction of IT-supported solutions for mobility management.</w:t>
            </w:r>
          </w:p>
          <w:p w14:paraId="526AE7EC" w14:textId="77777777" w:rsidR="004E27F2" w:rsidRDefault="004E27F2" w:rsidP="00DD5D09">
            <w:pPr>
              <w:ind w:left="0" w:right="25"/>
              <w:rPr>
                <w:rFonts w:asciiTheme="minorHAnsi" w:hAnsiTheme="minorHAnsi"/>
                <w:lang w:val="en-GB"/>
              </w:rPr>
            </w:pPr>
          </w:p>
          <w:p w14:paraId="13742BE1" w14:textId="77777777" w:rsidR="0051123B" w:rsidRDefault="0051123B" w:rsidP="0051123B">
            <w:pPr>
              <w:ind w:left="0" w:right="25"/>
              <w:rPr>
                <w:rFonts w:asciiTheme="minorHAnsi" w:hAnsiTheme="minorHAnsi"/>
                <w:b/>
                <w:lang w:val="en-GB"/>
              </w:rPr>
            </w:pPr>
            <w:r w:rsidRPr="004B6D04">
              <w:rPr>
                <w:rFonts w:asciiTheme="minorHAnsi" w:hAnsiTheme="minorHAnsi"/>
                <w:b/>
                <w:lang w:val="en-GB"/>
              </w:rPr>
              <w:t>Transnational cooperation actions</w:t>
            </w:r>
          </w:p>
          <w:p w14:paraId="4FC3D309" w14:textId="058A1658" w:rsidR="003B459D" w:rsidRDefault="0051123B" w:rsidP="0051123B">
            <w:pPr>
              <w:ind w:left="0" w:right="25"/>
              <w:rPr>
                <w:rFonts w:asciiTheme="minorHAnsi" w:hAnsiTheme="minorHAnsi"/>
                <w:lang w:val="en-GB"/>
              </w:rPr>
            </w:pPr>
            <w:r>
              <w:rPr>
                <w:rFonts w:asciiTheme="minorHAnsi" w:hAnsiTheme="minorHAnsi"/>
                <w:lang w:val="en-GB"/>
              </w:rPr>
              <w:t xml:space="preserve">Under this SO, </w:t>
            </w:r>
            <w:r w:rsidRPr="004B6D04">
              <w:rPr>
                <w:rFonts w:asciiTheme="minorHAnsi" w:hAnsiTheme="minorHAnsi"/>
                <w:lang w:val="en-GB"/>
              </w:rPr>
              <w:t>Interreg CE will support transnational cooperation to improve the mobility in and accessibility of rural and peripheral regions, especially in view of their linkages to main EU transport corridors and nodes</w:t>
            </w:r>
            <w:r w:rsidR="006A6E62">
              <w:rPr>
                <w:rFonts w:asciiTheme="minorHAnsi" w:hAnsiTheme="minorHAnsi"/>
                <w:lang w:val="en-GB"/>
              </w:rPr>
              <w:t xml:space="preserve">, </w:t>
            </w:r>
            <w:r w:rsidR="006A6E62" w:rsidRPr="006A6E62">
              <w:rPr>
                <w:rFonts w:asciiTheme="minorHAnsi" w:hAnsiTheme="minorHAnsi"/>
                <w:lang w:val="en-GB"/>
              </w:rPr>
              <w:t xml:space="preserve">and in particular regional economic </w:t>
            </w:r>
            <w:r w:rsidR="002B363A" w:rsidRPr="006A6E62">
              <w:rPr>
                <w:rFonts w:asciiTheme="minorHAnsi" w:hAnsiTheme="minorHAnsi"/>
                <w:lang w:val="en-GB"/>
              </w:rPr>
              <w:t>centres</w:t>
            </w:r>
            <w:r w:rsidRPr="004B6D04">
              <w:rPr>
                <w:rFonts w:asciiTheme="minorHAnsi" w:hAnsiTheme="minorHAnsi"/>
                <w:lang w:val="en-GB"/>
              </w:rPr>
              <w:t>. Sustainable solutions</w:t>
            </w:r>
            <w:r w:rsidR="00AB7C18">
              <w:rPr>
                <w:rFonts w:asciiTheme="minorHAnsi" w:hAnsiTheme="minorHAnsi"/>
                <w:lang w:val="en-GB"/>
              </w:rPr>
              <w:t xml:space="preserve"> </w:t>
            </w:r>
            <w:r w:rsidR="00010E22">
              <w:rPr>
                <w:rFonts w:asciiTheme="minorHAnsi" w:hAnsiTheme="minorHAnsi"/>
                <w:lang w:val="en-GB"/>
              </w:rPr>
              <w:t>such as</w:t>
            </w:r>
            <w:r w:rsidR="00AB7C18">
              <w:rPr>
                <w:rFonts w:asciiTheme="minorHAnsi" w:hAnsiTheme="minorHAnsi"/>
                <w:lang w:val="en-GB"/>
              </w:rPr>
              <w:t xml:space="preserve"> improved digital connectivity </w:t>
            </w:r>
            <w:r w:rsidRPr="004B6D04">
              <w:rPr>
                <w:rFonts w:asciiTheme="minorHAnsi" w:hAnsiTheme="minorHAnsi"/>
                <w:lang w:val="en-GB"/>
              </w:rPr>
              <w:t xml:space="preserve">will also help to reduce transport-related pollution and greenhouse gas emissions and positively affect socioeconomic developments. Possible </w:t>
            </w:r>
            <w:r w:rsidRPr="004B6D04">
              <w:rPr>
                <w:rFonts w:asciiTheme="minorHAnsi" w:hAnsiTheme="minorHAnsi"/>
                <w:lang w:val="en-GB"/>
              </w:rPr>
              <w:lastRenderedPageBreak/>
              <w:t>cooperation actions include the joint development and implementation of strategies, action plans, tools, training</w:t>
            </w:r>
            <w:r w:rsidR="00EA7C1D">
              <w:rPr>
                <w:rFonts w:asciiTheme="minorHAnsi" w:hAnsiTheme="minorHAnsi"/>
                <w:lang w:val="en-GB"/>
              </w:rPr>
              <w:t xml:space="preserve">, </w:t>
            </w:r>
            <w:r w:rsidRPr="004B6D04">
              <w:rPr>
                <w:rFonts w:asciiTheme="minorHAnsi" w:hAnsiTheme="minorHAnsi"/>
                <w:lang w:val="en-GB"/>
              </w:rPr>
              <w:t>pilot actions</w:t>
            </w:r>
            <w:r w:rsidR="00EA7C1D">
              <w:rPr>
                <w:rFonts w:asciiTheme="minorHAnsi" w:hAnsiTheme="minorHAnsi"/>
                <w:lang w:val="en-GB"/>
              </w:rPr>
              <w:t xml:space="preserve"> and related solutions</w:t>
            </w:r>
            <w:r w:rsidRPr="004B6D04">
              <w:rPr>
                <w:rFonts w:asciiTheme="minorHAnsi" w:hAnsiTheme="minorHAnsi"/>
                <w:lang w:val="en-GB"/>
              </w:rPr>
              <w:t xml:space="preserve">. Actions should improve transport-related policies and increase capacities for a coordinated, integrated planning of sustainable transport and mobility systems </w:t>
            </w:r>
            <w:r w:rsidR="007C4B82">
              <w:rPr>
                <w:rFonts w:asciiTheme="minorHAnsi" w:hAnsiTheme="minorHAnsi"/>
                <w:lang w:val="en-GB"/>
              </w:rPr>
              <w:t>making use of</w:t>
            </w:r>
            <w:r w:rsidR="00AB7C18">
              <w:rPr>
                <w:rFonts w:asciiTheme="minorHAnsi" w:hAnsiTheme="minorHAnsi"/>
                <w:lang w:val="en-GB"/>
              </w:rPr>
              <w:t xml:space="preserve"> digital</w:t>
            </w:r>
            <w:r w:rsidR="00AB7C18" w:rsidRPr="004B6D04">
              <w:rPr>
                <w:rFonts w:asciiTheme="minorHAnsi" w:hAnsiTheme="minorHAnsi"/>
                <w:lang w:val="en-GB"/>
              </w:rPr>
              <w:t xml:space="preserve"> </w:t>
            </w:r>
            <w:r w:rsidRPr="004B6D04">
              <w:rPr>
                <w:rFonts w:asciiTheme="minorHAnsi" w:hAnsiTheme="minorHAnsi"/>
                <w:lang w:val="en-GB"/>
              </w:rPr>
              <w:t>solutions</w:t>
            </w:r>
            <w:r w:rsidR="00F15E16">
              <w:rPr>
                <w:rFonts w:asciiTheme="minorHAnsi" w:hAnsiTheme="minorHAnsi"/>
                <w:lang w:val="en-GB"/>
              </w:rPr>
              <w:t xml:space="preserve"> to the possible extent</w:t>
            </w:r>
            <w:r w:rsidRPr="004B6D04">
              <w:rPr>
                <w:rFonts w:asciiTheme="minorHAnsi" w:hAnsiTheme="minorHAnsi"/>
                <w:lang w:val="en-GB"/>
              </w:rPr>
              <w:t xml:space="preserve">. </w:t>
            </w:r>
          </w:p>
          <w:p w14:paraId="7D8F343C" w14:textId="3DF088FB" w:rsidR="0051123B" w:rsidRPr="004B6D04" w:rsidRDefault="0051123B" w:rsidP="0051123B">
            <w:pPr>
              <w:ind w:left="0" w:right="25"/>
              <w:rPr>
                <w:rFonts w:asciiTheme="minorHAnsi" w:hAnsiTheme="minorHAnsi"/>
                <w:lang w:val="en-GB"/>
              </w:rPr>
            </w:pPr>
            <w:r w:rsidRPr="004B6D04">
              <w:rPr>
                <w:rFonts w:asciiTheme="minorHAnsi" w:hAnsiTheme="minorHAnsi"/>
                <w:lang w:val="en-GB"/>
              </w:rPr>
              <w:t>More concretely, the programme will fund actions in the following thematic fields (non-exhaustive list):</w:t>
            </w:r>
          </w:p>
          <w:p w14:paraId="79D3E73E" w14:textId="77777777" w:rsidR="0051123B" w:rsidRDefault="0051123B" w:rsidP="0051123B">
            <w:pPr>
              <w:pStyle w:val="Akapitzlist"/>
              <w:numPr>
                <w:ilvl w:val="0"/>
                <w:numId w:val="50"/>
              </w:numPr>
              <w:ind w:left="714" w:right="23" w:hanging="357"/>
              <w:contextualSpacing w:val="0"/>
              <w:rPr>
                <w:rFonts w:asciiTheme="minorHAnsi" w:hAnsiTheme="minorHAnsi"/>
                <w:lang w:val="en-GB"/>
              </w:rPr>
            </w:pPr>
            <w:r>
              <w:rPr>
                <w:rFonts w:asciiTheme="minorHAnsi" w:hAnsiTheme="minorHAnsi"/>
                <w:lang w:val="en-GB"/>
              </w:rPr>
              <w:t>D</w:t>
            </w:r>
            <w:r w:rsidRPr="00851510">
              <w:rPr>
                <w:rFonts w:asciiTheme="minorHAnsi" w:hAnsiTheme="minorHAnsi"/>
                <w:lang w:val="en-GB"/>
              </w:rPr>
              <w:t>emand-responsive</w:t>
            </w:r>
            <w:r>
              <w:rPr>
                <w:rFonts w:asciiTheme="minorHAnsi" w:hAnsiTheme="minorHAnsi"/>
                <w:lang w:val="en-GB"/>
              </w:rPr>
              <w:t xml:space="preserve"> and flexible</w:t>
            </w:r>
            <w:r w:rsidRPr="00851510">
              <w:rPr>
                <w:rFonts w:asciiTheme="minorHAnsi" w:hAnsiTheme="minorHAnsi"/>
                <w:lang w:val="en-GB"/>
              </w:rPr>
              <w:t xml:space="preserve"> regional passenger </w:t>
            </w:r>
            <w:r>
              <w:rPr>
                <w:rFonts w:asciiTheme="minorHAnsi" w:hAnsiTheme="minorHAnsi"/>
                <w:lang w:val="en-GB"/>
              </w:rPr>
              <w:t xml:space="preserve">transport </w:t>
            </w:r>
          </w:p>
          <w:p w14:paraId="515B22B1" w14:textId="77777777" w:rsidR="0051123B" w:rsidRPr="00851510" w:rsidRDefault="0051123B" w:rsidP="0051123B">
            <w:pPr>
              <w:pStyle w:val="Akapitzlist"/>
              <w:numPr>
                <w:ilvl w:val="0"/>
                <w:numId w:val="50"/>
              </w:numPr>
              <w:ind w:left="714" w:right="23" w:hanging="357"/>
              <w:contextualSpacing w:val="0"/>
              <w:rPr>
                <w:rFonts w:asciiTheme="minorHAnsi" w:hAnsiTheme="minorHAnsi"/>
                <w:lang w:val="en-GB"/>
              </w:rPr>
            </w:pPr>
            <w:r w:rsidRPr="00851510">
              <w:rPr>
                <w:rFonts w:asciiTheme="minorHAnsi" w:hAnsiTheme="minorHAnsi"/>
                <w:lang w:val="en-GB"/>
              </w:rPr>
              <w:t>Accessibility of rural and remote areas and their connectivity to main EU transport corridors</w:t>
            </w:r>
          </w:p>
          <w:p w14:paraId="304ED32B" w14:textId="638B6387" w:rsidR="0051123B" w:rsidRPr="004B6D04" w:rsidRDefault="003F68C3" w:rsidP="0051123B">
            <w:pPr>
              <w:pStyle w:val="Akapitzlist"/>
              <w:numPr>
                <w:ilvl w:val="0"/>
                <w:numId w:val="50"/>
              </w:numPr>
              <w:ind w:left="714" w:right="23" w:hanging="357"/>
              <w:contextualSpacing w:val="0"/>
              <w:rPr>
                <w:rFonts w:asciiTheme="minorHAnsi" w:hAnsiTheme="minorHAnsi"/>
                <w:lang w:val="en-GB"/>
              </w:rPr>
            </w:pPr>
            <w:r>
              <w:rPr>
                <w:rFonts w:asciiTheme="minorHAnsi" w:hAnsiTheme="minorHAnsi"/>
                <w:lang w:val="en-GB"/>
              </w:rPr>
              <w:t>Removal of</w:t>
            </w:r>
            <w:r w:rsidR="00342DFF">
              <w:rPr>
                <w:rFonts w:asciiTheme="minorHAnsi" w:hAnsiTheme="minorHAnsi"/>
                <w:lang w:val="en-GB"/>
              </w:rPr>
              <w:t xml:space="preserve"> t</w:t>
            </w:r>
            <w:r w:rsidR="0051123B" w:rsidRPr="004B6D04">
              <w:rPr>
                <w:rFonts w:asciiTheme="minorHAnsi" w:hAnsiTheme="minorHAnsi"/>
                <w:lang w:val="en-GB"/>
              </w:rPr>
              <w:t>ransport barriers and bottlenecks across borders and beyond</w:t>
            </w:r>
          </w:p>
          <w:p w14:paraId="5B07DD8E" w14:textId="3605253D" w:rsidR="0051123B" w:rsidRPr="004B6D04" w:rsidRDefault="0051123B" w:rsidP="0051123B">
            <w:pPr>
              <w:pStyle w:val="Akapitzlist"/>
              <w:numPr>
                <w:ilvl w:val="0"/>
                <w:numId w:val="50"/>
              </w:numPr>
              <w:ind w:left="714" w:right="23" w:hanging="357"/>
              <w:contextualSpacing w:val="0"/>
              <w:rPr>
                <w:rFonts w:asciiTheme="minorHAnsi" w:hAnsiTheme="minorHAnsi"/>
                <w:lang w:val="en-GB"/>
              </w:rPr>
            </w:pPr>
            <w:r w:rsidRPr="004B6D04">
              <w:rPr>
                <w:rFonts w:asciiTheme="minorHAnsi" w:hAnsiTheme="minorHAnsi"/>
                <w:lang w:val="en-GB"/>
              </w:rPr>
              <w:t xml:space="preserve">Strategic regional </w:t>
            </w:r>
            <w:r>
              <w:rPr>
                <w:rFonts w:asciiTheme="minorHAnsi" w:hAnsiTheme="minorHAnsi"/>
                <w:lang w:val="en-GB"/>
              </w:rPr>
              <w:t>transport and spatial planning</w:t>
            </w:r>
          </w:p>
          <w:p w14:paraId="57CB6E9F" w14:textId="66DDA8A7" w:rsidR="0051123B" w:rsidRPr="004B6D04" w:rsidRDefault="0051123B" w:rsidP="0051123B">
            <w:pPr>
              <w:pStyle w:val="Akapitzlist"/>
              <w:numPr>
                <w:ilvl w:val="0"/>
                <w:numId w:val="50"/>
              </w:numPr>
              <w:ind w:left="714" w:right="23" w:hanging="357"/>
              <w:contextualSpacing w:val="0"/>
              <w:rPr>
                <w:rFonts w:asciiTheme="minorHAnsi" w:hAnsiTheme="minorHAnsi"/>
                <w:lang w:val="en-GB"/>
              </w:rPr>
            </w:pPr>
            <w:r>
              <w:rPr>
                <w:rFonts w:asciiTheme="minorHAnsi" w:hAnsiTheme="minorHAnsi"/>
                <w:lang w:val="en-GB"/>
              </w:rPr>
              <w:t>Multi-modal freight transport and l</w:t>
            </w:r>
            <w:r w:rsidRPr="004B6D04">
              <w:rPr>
                <w:rFonts w:asciiTheme="minorHAnsi" w:hAnsiTheme="minorHAnsi"/>
                <w:lang w:val="en-GB"/>
              </w:rPr>
              <w:t xml:space="preserve">ogistic chains </w:t>
            </w:r>
            <w:r w:rsidR="006A6E62">
              <w:rPr>
                <w:rFonts w:asciiTheme="minorHAnsi" w:hAnsiTheme="minorHAnsi"/>
                <w:lang w:val="en-GB"/>
              </w:rPr>
              <w:t xml:space="preserve">in </w:t>
            </w:r>
            <w:r w:rsidRPr="004B6D04">
              <w:rPr>
                <w:rFonts w:asciiTheme="minorHAnsi" w:hAnsiTheme="minorHAnsi"/>
                <w:lang w:val="en-GB"/>
              </w:rPr>
              <w:t>rural and peripheral areas</w:t>
            </w:r>
            <w:r w:rsidR="006A6E62">
              <w:rPr>
                <w:rFonts w:asciiTheme="minorHAnsi" w:hAnsiTheme="minorHAnsi"/>
                <w:lang w:val="en-GB"/>
              </w:rPr>
              <w:t xml:space="preserve"> and connections to transport nodes</w:t>
            </w:r>
          </w:p>
          <w:p w14:paraId="325FA207" w14:textId="77777777" w:rsidR="0051123B" w:rsidRPr="004B6D04" w:rsidRDefault="0051123B" w:rsidP="0051123B">
            <w:pPr>
              <w:ind w:left="0" w:right="25"/>
              <w:rPr>
                <w:rFonts w:asciiTheme="minorHAnsi" w:hAnsiTheme="minorHAnsi"/>
                <w:lang w:val="en-GB"/>
              </w:rPr>
            </w:pPr>
          </w:p>
          <w:p w14:paraId="19D7BF56" w14:textId="77777777" w:rsidR="0051123B" w:rsidRPr="004B6D04" w:rsidRDefault="0051123B" w:rsidP="0051123B">
            <w:pPr>
              <w:spacing w:before="80" w:after="80" w:line="360" w:lineRule="auto"/>
              <w:ind w:left="0" w:right="0"/>
              <w:rPr>
                <w:rFonts w:ascii="Trebuchet MS" w:eastAsiaTheme="minorHAnsi" w:hAnsi="Trebuchet MS" w:cstheme="minorBidi"/>
                <w:b/>
                <w:szCs w:val="22"/>
                <w:u w:val="single"/>
                <w:lang w:val="en-GB"/>
              </w:rPr>
            </w:pPr>
            <w:r w:rsidRPr="004B6D04">
              <w:rPr>
                <w:rFonts w:ascii="Trebuchet MS" w:eastAsiaTheme="minorHAnsi" w:hAnsi="Trebuchet MS" w:cstheme="minorBidi"/>
                <w:b/>
                <w:szCs w:val="22"/>
                <w:u w:val="single"/>
                <w:lang w:val="en-GB"/>
              </w:rPr>
              <w:t xml:space="preserve">Examples of actions </w:t>
            </w:r>
            <w:r>
              <w:rPr>
                <w:rFonts w:ascii="Trebuchet MS" w:eastAsiaTheme="minorHAnsi" w:hAnsi="Trebuchet MS" w:cstheme="minorBidi"/>
                <w:b/>
                <w:szCs w:val="22"/>
                <w:u w:val="single"/>
                <w:lang w:val="en-GB"/>
              </w:rPr>
              <w:t xml:space="preserve">supported </w:t>
            </w:r>
            <w:r w:rsidRPr="004B6D04">
              <w:rPr>
                <w:rFonts w:ascii="Trebuchet MS" w:eastAsiaTheme="minorHAnsi" w:hAnsi="Trebuchet MS" w:cstheme="minorBidi"/>
                <w:b/>
                <w:szCs w:val="22"/>
                <w:u w:val="single"/>
                <w:lang w:val="en-GB"/>
              </w:rPr>
              <w:t>(non-exhaustive list):</w:t>
            </w:r>
          </w:p>
          <w:p w14:paraId="04D40317" w14:textId="77777777" w:rsidR="0051123B" w:rsidRPr="004B6D04" w:rsidRDefault="0051123B" w:rsidP="0051123B">
            <w:pPr>
              <w:pStyle w:val="Akapitzlist"/>
              <w:numPr>
                <w:ilvl w:val="0"/>
                <w:numId w:val="51"/>
              </w:numPr>
              <w:ind w:left="357" w:right="23" w:hanging="357"/>
              <w:contextualSpacing w:val="0"/>
              <w:rPr>
                <w:rFonts w:asciiTheme="minorHAnsi" w:hAnsiTheme="minorHAnsi"/>
                <w:lang w:val="en-GB"/>
              </w:rPr>
            </w:pPr>
            <w:r w:rsidRPr="004B6D04">
              <w:rPr>
                <w:rFonts w:asciiTheme="minorHAnsi" w:hAnsiTheme="minorHAnsi"/>
                <w:lang w:val="en-GB"/>
              </w:rPr>
              <w:t xml:space="preserve">Developing and implementing integrated and multi-modal mobility strategies </w:t>
            </w:r>
            <w:r>
              <w:rPr>
                <w:rFonts w:asciiTheme="minorHAnsi" w:hAnsiTheme="minorHAnsi"/>
                <w:lang w:val="en-GB"/>
              </w:rPr>
              <w:t xml:space="preserve">fostering </w:t>
            </w:r>
            <w:r w:rsidRPr="004B6D04">
              <w:rPr>
                <w:rFonts w:asciiTheme="minorHAnsi" w:hAnsiTheme="minorHAnsi"/>
                <w:lang w:val="en-GB"/>
              </w:rPr>
              <w:t xml:space="preserve">effective and sustainable connections within rural and peripheral regions and </w:t>
            </w:r>
            <w:r>
              <w:rPr>
                <w:rFonts w:asciiTheme="minorHAnsi" w:hAnsiTheme="minorHAnsi"/>
                <w:lang w:val="en-GB"/>
              </w:rPr>
              <w:t xml:space="preserve">their </w:t>
            </w:r>
            <w:r w:rsidRPr="004B6D04">
              <w:rPr>
                <w:rFonts w:asciiTheme="minorHAnsi" w:hAnsiTheme="minorHAnsi"/>
                <w:lang w:val="en-GB"/>
              </w:rPr>
              <w:t>connect</w:t>
            </w:r>
            <w:r>
              <w:rPr>
                <w:rFonts w:asciiTheme="minorHAnsi" w:hAnsiTheme="minorHAnsi"/>
                <w:lang w:val="en-GB"/>
              </w:rPr>
              <w:t>ion</w:t>
            </w:r>
            <w:r w:rsidRPr="004B6D04">
              <w:rPr>
                <w:rFonts w:asciiTheme="minorHAnsi" w:hAnsiTheme="minorHAnsi"/>
                <w:lang w:val="en-GB"/>
              </w:rPr>
              <w:t xml:space="preserve"> to </w:t>
            </w:r>
            <w:r>
              <w:rPr>
                <w:rFonts w:asciiTheme="minorHAnsi" w:hAnsiTheme="minorHAnsi"/>
                <w:lang w:val="en-GB"/>
              </w:rPr>
              <w:t xml:space="preserve">the </w:t>
            </w:r>
            <w:r w:rsidRPr="004B6D04">
              <w:rPr>
                <w:rFonts w:asciiTheme="minorHAnsi" w:hAnsiTheme="minorHAnsi"/>
                <w:lang w:val="en-GB"/>
              </w:rPr>
              <w:t xml:space="preserve">main transport nodes and corridors </w:t>
            </w:r>
          </w:p>
          <w:p w14:paraId="54872959" w14:textId="77777777" w:rsidR="0051123B" w:rsidRPr="004B6D04" w:rsidRDefault="0051123B" w:rsidP="0051123B">
            <w:pPr>
              <w:pStyle w:val="Akapitzlist"/>
              <w:numPr>
                <w:ilvl w:val="0"/>
                <w:numId w:val="51"/>
              </w:numPr>
              <w:ind w:left="357" w:right="23" w:hanging="357"/>
              <w:contextualSpacing w:val="0"/>
              <w:rPr>
                <w:rFonts w:asciiTheme="minorHAnsi" w:hAnsiTheme="minorHAnsi"/>
                <w:lang w:val="en-GB"/>
              </w:rPr>
            </w:pPr>
            <w:r w:rsidRPr="004B6D04">
              <w:rPr>
                <w:rFonts w:asciiTheme="minorHAnsi" w:hAnsiTheme="minorHAnsi"/>
                <w:lang w:val="en-GB"/>
              </w:rPr>
              <w:t xml:space="preserve">Designing and testing integrated, demand-responsive and sustainable transport solutions to better connect rural and peripheral areas to major transport nodes </w:t>
            </w:r>
          </w:p>
          <w:p w14:paraId="604A2AAC" w14:textId="77777777" w:rsidR="0051123B" w:rsidRPr="004B6D04" w:rsidRDefault="0051123B" w:rsidP="0051123B">
            <w:pPr>
              <w:pStyle w:val="Akapitzlist"/>
              <w:numPr>
                <w:ilvl w:val="0"/>
                <w:numId w:val="51"/>
              </w:numPr>
              <w:ind w:left="357" w:right="23" w:hanging="357"/>
              <w:contextualSpacing w:val="0"/>
              <w:rPr>
                <w:rFonts w:asciiTheme="minorHAnsi" w:hAnsiTheme="minorHAnsi"/>
                <w:lang w:val="en-GB"/>
              </w:rPr>
            </w:pPr>
            <w:r w:rsidRPr="004B6D04">
              <w:rPr>
                <w:rFonts w:asciiTheme="minorHAnsi" w:hAnsiTheme="minorHAnsi"/>
                <w:lang w:val="en-GB"/>
              </w:rPr>
              <w:t xml:space="preserve">Identifying and </w:t>
            </w:r>
            <w:r>
              <w:rPr>
                <w:rFonts w:asciiTheme="minorHAnsi" w:hAnsiTheme="minorHAnsi"/>
                <w:lang w:val="en-GB"/>
              </w:rPr>
              <w:t xml:space="preserve">supporting the removal of </w:t>
            </w:r>
            <w:r w:rsidRPr="004B6D04">
              <w:rPr>
                <w:rFonts w:asciiTheme="minorHAnsi" w:hAnsiTheme="minorHAnsi"/>
                <w:lang w:val="en-GB"/>
              </w:rPr>
              <w:t xml:space="preserve">transport barriers and bottlenecks </w:t>
            </w:r>
            <w:r>
              <w:rPr>
                <w:rFonts w:asciiTheme="minorHAnsi" w:hAnsiTheme="minorHAnsi"/>
                <w:lang w:val="en-GB"/>
              </w:rPr>
              <w:t>through e.g. improved</w:t>
            </w:r>
            <w:r w:rsidRPr="004B6D04">
              <w:rPr>
                <w:rFonts w:asciiTheme="minorHAnsi" w:hAnsiTheme="minorHAnsi"/>
                <w:lang w:val="en-GB"/>
              </w:rPr>
              <w:t xml:space="preserve"> </w:t>
            </w:r>
            <w:r>
              <w:rPr>
                <w:rFonts w:asciiTheme="minorHAnsi" w:hAnsiTheme="minorHAnsi"/>
                <w:lang w:val="en-GB"/>
              </w:rPr>
              <w:t>cooperation</w:t>
            </w:r>
            <w:r w:rsidRPr="004B6D04">
              <w:rPr>
                <w:rFonts w:asciiTheme="minorHAnsi" w:hAnsiTheme="minorHAnsi"/>
                <w:lang w:val="en-GB"/>
              </w:rPr>
              <w:t xml:space="preserve"> among </w:t>
            </w:r>
            <w:r>
              <w:rPr>
                <w:rFonts w:asciiTheme="minorHAnsi" w:hAnsiTheme="minorHAnsi"/>
                <w:lang w:val="en-GB"/>
              </w:rPr>
              <w:t>transport stakeholders and coordinated</w:t>
            </w:r>
            <w:r w:rsidRPr="004B6D04">
              <w:rPr>
                <w:rFonts w:asciiTheme="minorHAnsi" w:hAnsiTheme="minorHAnsi"/>
                <w:lang w:val="en-GB"/>
              </w:rPr>
              <w:t xml:space="preserve"> p</w:t>
            </w:r>
            <w:r>
              <w:rPr>
                <w:rFonts w:asciiTheme="minorHAnsi" w:hAnsiTheme="minorHAnsi"/>
                <w:lang w:val="en-GB"/>
              </w:rPr>
              <w:t>lanning of strategic investment</w:t>
            </w:r>
            <w:r w:rsidRPr="004B6D04">
              <w:rPr>
                <w:rFonts w:asciiTheme="minorHAnsi" w:hAnsiTheme="minorHAnsi"/>
                <w:lang w:val="en-GB"/>
              </w:rPr>
              <w:t xml:space="preserve"> </w:t>
            </w:r>
          </w:p>
          <w:p w14:paraId="1854058B" w14:textId="5584EF30" w:rsidR="0051123B" w:rsidRPr="004B6D04" w:rsidRDefault="0051123B" w:rsidP="0051123B">
            <w:pPr>
              <w:pStyle w:val="Akapitzlist"/>
              <w:numPr>
                <w:ilvl w:val="0"/>
                <w:numId w:val="51"/>
              </w:numPr>
              <w:ind w:left="357" w:right="23" w:hanging="357"/>
              <w:contextualSpacing w:val="0"/>
              <w:rPr>
                <w:rFonts w:asciiTheme="minorHAnsi" w:hAnsiTheme="minorHAnsi"/>
                <w:lang w:val="en-GB"/>
              </w:rPr>
            </w:pPr>
            <w:r w:rsidRPr="004B6D04">
              <w:rPr>
                <w:rFonts w:asciiTheme="minorHAnsi" w:hAnsiTheme="minorHAnsi"/>
                <w:lang w:val="en-GB"/>
              </w:rPr>
              <w:t xml:space="preserve">Improving the coordination between regional transport operators </w:t>
            </w:r>
            <w:r>
              <w:rPr>
                <w:rFonts w:asciiTheme="minorHAnsi" w:hAnsiTheme="minorHAnsi"/>
                <w:lang w:val="en-GB"/>
              </w:rPr>
              <w:t>across borders</w:t>
            </w:r>
            <w:r w:rsidRPr="004B6D04">
              <w:rPr>
                <w:rFonts w:asciiTheme="minorHAnsi" w:hAnsiTheme="minorHAnsi"/>
                <w:lang w:val="en-GB"/>
              </w:rPr>
              <w:t xml:space="preserve"> (including e.g. the harmonisation and integration of ticketing information and services and the setting up of interregional partnerships of transport operators)</w:t>
            </w:r>
          </w:p>
          <w:p w14:paraId="6A655F0A" w14:textId="77777777" w:rsidR="0051123B" w:rsidRPr="008605A2" w:rsidRDefault="0051123B" w:rsidP="0051123B">
            <w:pPr>
              <w:pStyle w:val="Akapitzlist"/>
              <w:numPr>
                <w:ilvl w:val="0"/>
                <w:numId w:val="51"/>
              </w:numPr>
              <w:ind w:left="357" w:right="23" w:hanging="357"/>
              <w:contextualSpacing w:val="0"/>
              <w:rPr>
                <w:rFonts w:asciiTheme="minorHAnsi" w:hAnsiTheme="minorHAnsi"/>
                <w:lang w:val="en-GB"/>
              </w:rPr>
            </w:pPr>
            <w:r w:rsidRPr="008605A2">
              <w:rPr>
                <w:rFonts w:asciiTheme="minorHAnsi" w:hAnsiTheme="minorHAnsi"/>
                <w:lang w:val="en-GB"/>
              </w:rPr>
              <w:t xml:space="preserve">Exchanging good practices and developing standards and sustainable solutions to improve regional mobility services in the public interest and to increase their resilience in times of crisis </w:t>
            </w:r>
          </w:p>
          <w:p w14:paraId="4DFBEFA7" w14:textId="77777777" w:rsidR="0051123B" w:rsidRPr="004B6D04" w:rsidRDefault="0051123B" w:rsidP="0051123B">
            <w:pPr>
              <w:pStyle w:val="Akapitzlist"/>
              <w:numPr>
                <w:ilvl w:val="0"/>
                <w:numId w:val="51"/>
              </w:numPr>
              <w:ind w:left="357" w:right="23" w:hanging="357"/>
              <w:contextualSpacing w:val="0"/>
              <w:rPr>
                <w:rFonts w:asciiTheme="minorHAnsi" w:hAnsiTheme="minorHAnsi"/>
                <w:lang w:val="en-GB"/>
              </w:rPr>
            </w:pPr>
            <w:r w:rsidRPr="004B6D04">
              <w:rPr>
                <w:rFonts w:asciiTheme="minorHAnsi" w:hAnsiTheme="minorHAnsi"/>
                <w:lang w:val="en-GB"/>
              </w:rPr>
              <w:t xml:space="preserve">Developing and testing smart concepts for regional mobility (including e.g. digital solutions and traffic management systems) </w:t>
            </w:r>
          </w:p>
          <w:p w14:paraId="5525BE85" w14:textId="77777777" w:rsidR="0051123B" w:rsidRPr="004B6D04" w:rsidRDefault="0051123B" w:rsidP="0051123B">
            <w:pPr>
              <w:pStyle w:val="Akapitzlist"/>
              <w:numPr>
                <w:ilvl w:val="0"/>
                <w:numId w:val="51"/>
              </w:numPr>
              <w:ind w:left="357" w:right="23" w:hanging="357"/>
              <w:contextualSpacing w:val="0"/>
              <w:rPr>
                <w:rFonts w:asciiTheme="minorHAnsi" w:hAnsiTheme="minorHAnsi"/>
                <w:lang w:val="en-GB"/>
              </w:rPr>
            </w:pPr>
            <w:r w:rsidRPr="004B6D04">
              <w:rPr>
                <w:rFonts w:asciiTheme="minorHAnsi" w:hAnsiTheme="minorHAnsi"/>
                <w:lang w:val="en-GB"/>
              </w:rPr>
              <w:t>Improving the strategic and sustainable planning of freight transport and logistics to better align regional planning with central European value chains and TEN-T investments</w:t>
            </w:r>
          </w:p>
          <w:p w14:paraId="240AE0E4" w14:textId="77777777" w:rsidR="0051123B" w:rsidRPr="004B6D04" w:rsidRDefault="0051123B" w:rsidP="0051123B">
            <w:pPr>
              <w:pStyle w:val="Akapitzlist"/>
              <w:numPr>
                <w:ilvl w:val="0"/>
                <w:numId w:val="51"/>
              </w:numPr>
              <w:ind w:left="357" w:right="23" w:hanging="357"/>
              <w:contextualSpacing w:val="0"/>
              <w:rPr>
                <w:rFonts w:asciiTheme="minorHAnsi" w:hAnsiTheme="minorHAnsi"/>
                <w:lang w:val="en-GB"/>
              </w:rPr>
            </w:pPr>
            <w:r w:rsidRPr="004B6D04">
              <w:rPr>
                <w:rFonts w:asciiTheme="minorHAnsi" w:hAnsiTheme="minorHAnsi"/>
                <w:lang w:val="en-GB"/>
              </w:rPr>
              <w:t>Improving transport management and navigation (including e.g. multi-modal logistics to better use existing waterway and rail transport infrastructure)</w:t>
            </w:r>
          </w:p>
          <w:p w14:paraId="506245DF" w14:textId="77777777" w:rsidR="0051123B" w:rsidRPr="004B6D04" w:rsidRDefault="0051123B" w:rsidP="0051123B">
            <w:pPr>
              <w:pStyle w:val="Akapitzlist"/>
              <w:numPr>
                <w:ilvl w:val="0"/>
                <w:numId w:val="51"/>
              </w:numPr>
              <w:ind w:left="357" w:right="23" w:hanging="357"/>
              <w:contextualSpacing w:val="0"/>
              <w:rPr>
                <w:rFonts w:asciiTheme="minorHAnsi" w:hAnsiTheme="minorHAnsi"/>
                <w:lang w:val="en-GB"/>
              </w:rPr>
            </w:pPr>
            <w:r w:rsidRPr="004B6D04">
              <w:rPr>
                <w:rFonts w:asciiTheme="minorHAnsi" w:hAnsiTheme="minorHAnsi"/>
                <w:lang w:val="en-GB"/>
              </w:rPr>
              <w:t xml:space="preserve">Testing the optimisation of logistic chains in rural and peripheral areas </w:t>
            </w:r>
            <w:r>
              <w:rPr>
                <w:rFonts w:asciiTheme="minorHAnsi" w:hAnsiTheme="minorHAnsi"/>
                <w:lang w:val="en-GB"/>
              </w:rPr>
              <w:t>through</w:t>
            </w:r>
            <w:r w:rsidRPr="004B6D04">
              <w:rPr>
                <w:rFonts w:asciiTheme="minorHAnsi" w:hAnsiTheme="minorHAnsi"/>
                <w:lang w:val="en-GB"/>
              </w:rPr>
              <w:t xml:space="preserve"> pilot actions</w:t>
            </w:r>
            <w:r>
              <w:rPr>
                <w:rFonts w:asciiTheme="minorHAnsi" w:hAnsiTheme="minorHAnsi"/>
                <w:lang w:val="en-GB"/>
              </w:rPr>
              <w:t xml:space="preserve"> based </w:t>
            </w:r>
            <w:r w:rsidRPr="004B6D04">
              <w:rPr>
                <w:rFonts w:asciiTheme="minorHAnsi" w:hAnsiTheme="minorHAnsi"/>
                <w:lang w:val="en-GB"/>
              </w:rPr>
              <w:t>on innovative technological solutions (e.g. digitalisation</w:t>
            </w:r>
            <w:r>
              <w:rPr>
                <w:rFonts w:asciiTheme="minorHAnsi" w:hAnsiTheme="minorHAnsi"/>
                <w:lang w:val="en-GB"/>
              </w:rPr>
              <w:t>)</w:t>
            </w:r>
            <w:r w:rsidRPr="004B6D04">
              <w:rPr>
                <w:rFonts w:asciiTheme="minorHAnsi" w:hAnsiTheme="minorHAnsi"/>
                <w:lang w:val="en-GB"/>
              </w:rPr>
              <w:t xml:space="preserve"> </w:t>
            </w:r>
          </w:p>
          <w:p w14:paraId="651F5AF2" w14:textId="0915F790" w:rsidR="0051123B" w:rsidRDefault="0051123B" w:rsidP="0051123B">
            <w:pPr>
              <w:pStyle w:val="Akapitzlist"/>
              <w:numPr>
                <w:ilvl w:val="0"/>
                <w:numId w:val="51"/>
              </w:numPr>
              <w:ind w:left="357" w:right="23" w:hanging="357"/>
              <w:contextualSpacing w:val="0"/>
              <w:rPr>
                <w:rFonts w:asciiTheme="minorHAnsi" w:hAnsiTheme="minorHAnsi"/>
                <w:lang w:val="en-GB"/>
              </w:rPr>
            </w:pPr>
            <w:r w:rsidRPr="004B6D04">
              <w:rPr>
                <w:rFonts w:asciiTheme="minorHAnsi" w:hAnsiTheme="minorHAnsi"/>
                <w:lang w:val="en-GB"/>
              </w:rPr>
              <w:t>Developing and implementing green solutions for an efficient “last mile” transport of goods in peripheral, rural and sparsely populated areas</w:t>
            </w:r>
          </w:p>
          <w:p w14:paraId="35E965EC" w14:textId="12DA06B4" w:rsidR="003B459D" w:rsidRPr="004B6D04" w:rsidRDefault="003B459D" w:rsidP="003B459D">
            <w:pPr>
              <w:ind w:left="0" w:right="25"/>
              <w:rPr>
                <w:rFonts w:asciiTheme="minorHAnsi" w:hAnsiTheme="minorHAnsi"/>
                <w:lang w:val="en-GB"/>
              </w:rPr>
            </w:pPr>
            <w:r>
              <w:rPr>
                <w:rFonts w:asciiTheme="minorHAnsi" w:hAnsiTheme="minorHAnsi"/>
                <w:lang w:val="en-GB"/>
              </w:rPr>
              <w:t xml:space="preserve">The design of actions under this SO should consider in particular the following issues: </w:t>
            </w:r>
            <w:r w:rsidRPr="00C90693">
              <w:rPr>
                <w:rFonts w:asciiTheme="minorHAnsi" w:hAnsiTheme="minorHAnsi"/>
                <w:lang w:val="en-GB"/>
              </w:rPr>
              <w:t>reduc</w:t>
            </w:r>
            <w:r>
              <w:rPr>
                <w:rFonts w:asciiTheme="minorHAnsi" w:hAnsiTheme="minorHAnsi"/>
                <w:lang w:val="en-GB"/>
              </w:rPr>
              <w:t>ing the need for transport,</w:t>
            </w:r>
            <w:r w:rsidRPr="00C90693">
              <w:rPr>
                <w:rFonts w:asciiTheme="minorHAnsi" w:hAnsiTheme="minorHAnsi"/>
                <w:lang w:val="en-GB"/>
              </w:rPr>
              <w:t xml:space="preserve"> </w:t>
            </w:r>
            <w:r>
              <w:rPr>
                <w:rFonts w:asciiTheme="minorHAnsi" w:hAnsiTheme="minorHAnsi"/>
                <w:lang w:val="en-GB"/>
              </w:rPr>
              <w:t>reducing</w:t>
            </w:r>
            <w:r w:rsidRPr="00C90693">
              <w:rPr>
                <w:rFonts w:asciiTheme="minorHAnsi" w:hAnsiTheme="minorHAnsi"/>
                <w:lang w:val="en-GB"/>
              </w:rPr>
              <w:t xml:space="preserve"> or optimiz</w:t>
            </w:r>
            <w:r>
              <w:rPr>
                <w:rFonts w:asciiTheme="minorHAnsi" w:hAnsiTheme="minorHAnsi"/>
                <w:lang w:val="en-GB"/>
              </w:rPr>
              <w:t xml:space="preserve">ing the transport flows, </w:t>
            </w:r>
            <w:r w:rsidRPr="00C90693">
              <w:rPr>
                <w:rFonts w:asciiTheme="minorHAnsi" w:hAnsiTheme="minorHAnsi"/>
                <w:lang w:val="en-GB"/>
              </w:rPr>
              <w:t>promot</w:t>
            </w:r>
            <w:r>
              <w:rPr>
                <w:rFonts w:asciiTheme="minorHAnsi" w:hAnsiTheme="minorHAnsi"/>
                <w:lang w:val="en-GB"/>
              </w:rPr>
              <w:t>ing</w:t>
            </w:r>
            <w:r w:rsidRPr="00C90693">
              <w:rPr>
                <w:rFonts w:asciiTheme="minorHAnsi" w:hAnsiTheme="minorHAnsi"/>
                <w:lang w:val="en-GB"/>
              </w:rPr>
              <w:t xml:space="preserve"> switching to least emissi</w:t>
            </w:r>
            <w:r>
              <w:rPr>
                <w:rFonts w:asciiTheme="minorHAnsi" w:hAnsiTheme="minorHAnsi"/>
                <w:lang w:val="en-GB"/>
              </w:rPr>
              <w:t>on-intensive transport systems, r</w:t>
            </w:r>
            <w:r w:rsidRPr="00C90693">
              <w:rPr>
                <w:rFonts w:asciiTheme="minorHAnsi" w:hAnsiTheme="minorHAnsi"/>
                <w:lang w:val="en-GB"/>
              </w:rPr>
              <w:t>educ</w:t>
            </w:r>
            <w:r>
              <w:rPr>
                <w:rFonts w:asciiTheme="minorHAnsi" w:hAnsiTheme="minorHAnsi"/>
                <w:lang w:val="en-GB"/>
              </w:rPr>
              <w:t>ing</w:t>
            </w:r>
            <w:r w:rsidRPr="00C90693">
              <w:rPr>
                <w:rFonts w:asciiTheme="minorHAnsi" w:hAnsiTheme="minorHAnsi"/>
                <w:lang w:val="en-GB"/>
              </w:rPr>
              <w:t xml:space="preserve"> or optimiz</w:t>
            </w:r>
            <w:r>
              <w:rPr>
                <w:rFonts w:asciiTheme="minorHAnsi" w:hAnsiTheme="minorHAnsi"/>
                <w:lang w:val="en-GB"/>
              </w:rPr>
              <w:t>ing</w:t>
            </w:r>
            <w:r w:rsidRPr="00C90693">
              <w:rPr>
                <w:rFonts w:asciiTheme="minorHAnsi" w:hAnsiTheme="minorHAnsi"/>
                <w:lang w:val="en-GB"/>
              </w:rPr>
              <w:t xml:space="preserve"> fragmentation of habitats and </w:t>
            </w:r>
            <w:r w:rsidRPr="00C90693">
              <w:rPr>
                <w:rFonts w:asciiTheme="minorHAnsi" w:hAnsiTheme="minorHAnsi"/>
                <w:lang w:val="en-GB"/>
              </w:rPr>
              <w:lastRenderedPageBreak/>
              <w:t>reduce the impacts of the transport systems on air and noise pollution</w:t>
            </w:r>
            <w:r>
              <w:rPr>
                <w:rFonts w:asciiTheme="minorHAnsi" w:hAnsiTheme="minorHAnsi"/>
                <w:lang w:val="en-GB"/>
              </w:rPr>
              <w:t>,</w:t>
            </w:r>
            <w:r w:rsidRPr="00C90693">
              <w:rPr>
                <w:rFonts w:asciiTheme="minorHAnsi" w:hAnsiTheme="minorHAnsi"/>
                <w:lang w:val="en-GB"/>
              </w:rPr>
              <w:t xml:space="preserve"> public health; biodiversity and Natura 2000 species and habitats, landscape fragmentation, hydro-morphological impacts, land take and cultural and archaeological heritage</w:t>
            </w:r>
            <w:r w:rsidR="00793FE1">
              <w:rPr>
                <w:rFonts w:asciiTheme="minorHAnsi" w:hAnsiTheme="minorHAnsi"/>
                <w:lang w:val="en-GB"/>
              </w:rPr>
              <w:t xml:space="preserve"> as well as relevant international conventions (e.g. Alpine Convention</w:t>
            </w:r>
            <w:r w:rsidR="00437623">
              <w:rPr>
                <w:rFonts w:asciiTheme="minorHAnsi" w:hAnsiTheme="minorHAnsi"/>
                <w:lang w:val="en-GB"/>
              </w:rPr>
              <w:t>, Carpathian Convention</w:t>
            </w:r>
            <w:r w:rsidR="00793FE1">
              <w:rPr>
                <w:rFonts w:asciiTheme="minorHAnsi" w:hAnsiTheme="minorHAnsi"/>
                <w:lang w:val="en-GB"/>
              </w:rPr>
              <w:t>)</w:t>
            </w:r>
            <w:r>
              <w:rPr>
                <w:rFonts w:asciiTheme="minorHAnsi" w:hAnsiTheme="minorHAnsi"/>
                <w:lang w:val="en-GB"/>
              </w:rPr>
              <w:t>.</w:t>
            </w:r>
          </w:p>
          <w:p w14:paraId="6BCB0844" w14:textId="66972D9C" w:rsidR="00814E24" w:rsidRPr="004B6D04" w:rsidRDefault="0051123B" w:rsidP="0051123B">
            <w:pPr>
              <w:ind w:left="0" w:right="25"/>
              <w:rPr>
                <w:rFonts w:asciiTheme="minorHAnsi" w:hAnsiTheme="minorHAnsi"/>
                <w:lang w:val="en-GB"/>
              </w:rPr>
            </w:pPr>
            <w:r>
              <w:rPr>
                <w:rFonts w:asciiTheme="minorHAnsi" w:hAnsiTheme="minorHAnsi"/>
                <w:lang w:val="en-GB"/>
              </w:rPr>
              <w:t xml:space="preserve">Under this SO, the Interreg CE Programme </w:t>
            </w:r>
            <w:r w:rsidRPr="004B6D04">
              <w:rPr>
                <w:rFonts w:asciiTheme="minorHAnsi" w:hAnsiTheme="minorHAnsi"/>
                <w:lang w:val="en-GB"/>
              </w:rPr>
              <w:t xml:space="preserve">will </w:t>
            </w:r>
            <w:r>
              <w:rPr>
                <w:rFonts w:asciiTheme="minorHAnsi" w:hAnsiTheme="minorHAnsi"/>
                <w:lang w:val="en-GB"/>
              </w:rPr>
              <w:t xml:space="preserve">complement and </w:t>
            </w:r>
            <w:r w:rsidRPr="004B6D04">
              <w:rPr>
                <w:rFonts w:asciiTheme="minorHAnsi" w:hAnsiTheme="minorHAnsi"/>
                <w:lang w:val="en-GB"/>
              </w:rPr>
              <w:t>act as a catalyst to lever further investment for large-scale transport infrastructure. Actions should therefore seek synergies and coordinate with other European instruments and national funds, including e.g. ERDF mainstream programmes, the CEF</w:t>
            </w:r>
            <w:r>
              <w:rPr>
                <w:rFonts w:asciiTheme="minorHAnsi" w:hAnsiTheme="minorHAnsi"/>
                <w:lang w:val="en-GB"/>
              </w:rPr>
              <w:t xml:space="preserve"> and the EIB financial instruments</w:t>
            </w:r>
            <w:r w:rsidR="00C00CA8">
              <w:rPr>
                <w:rFonts w:asciiTheme="minorHAnsi" w:hAnsiTheme="minorHAnsi"/>
                <w:lang w:val="en-GB"/>
              </w:rPr>
              <w:t xml:space="preserve">, </w:t>
            </w:r>
            <w:r w:rsidRPr="004B6D04">
              <w:rPr>
                <w:rFonts w:asciiTheme="minorHAnsi" w:hAnsiTheme="minorHAnsi"/>
                <w:lang w:val="en-GB"/>
              </w:rPr>
              <w:t>Interreg cross-border programmes</w:t>
            </w:r>
            <w:r w:rsidR="00C00CA8">
              <w:rPr>
                <w:rFonts w:asciiTheme="minorHAnsi" w:hAnsiTheme="minorHAnsi"/>
                <w:lang w:val="en-GB"/>
              </w:rPr>
              <w:t xml:space="preserve"> as well as consider relevant action plans of macro-regional strategies</w:t>
            </w:r>
            <w:r w:rsidRPr="004B6D04">
              <w:rPr>
                <w:rFonts w:asciiTheme="minorHAnsi" w:hAnsiTheme="minorHAnsi"/>
                <w:lang w:val="en-GB"/>
              </w:rPr>
              <w:t xml:space="preserve">. </w:t>
            </w:r>
          </w:p>
          <w:p w14:paraId="782B079A" w14:textId="77777777" w:rsidR="0051123B" w:rsidRDefault="0051123B" w:rsidP="0051123B">
            <w:pPr>
              <w:ind w:left="0"/>
              <w:rPr>
                <w:rFonts w:asciiTheme="minorHAnsi" w:hAnsiTheme="minorHAnsi"/>
                <w:color w:val="000000"/>
                <w:lang w:val="en-GB"/>
              </w:rPr>
            </w:pPr>
          </w:p>
          <w:p w14:paraId="25CF86B9" w14:textId="77777777" w:rsidR="0051123B" w:rsidRPr="004B6D04" w:rsidRDefault="0051123B" w:rsidP="0051123B">
            <w:pPr>
              <w:ind w:left="0" w:right="25"/>
              <w:rPr>
                <w:rFonts w:asciiTheme="minorHAnsi" w:hAnsiTheme="minorHAnsi"/>
                <w:b/>
                <w:lang w:val="en-GB"/>
              </w:rPr>
            </w:pPr>
            <w:r w:rsidRPr="004B6D04">
              <w:rPr>
                <w:rFonts w:asciiTheme="minorHAnsi" w:hAnsiTheme="minorHAnsi"/>
                <w:b/>
                <w:lang w:val="en-GB"/>
              </w:rPr>
              <w:t xml:space="preserve">Expected results </w:t>
            </w:r>
          </w:p>
          <w:p w14:paraId="599A2FBC" w14:textId="257030B7" w:rsidR="009D6F42" w:rsidRPr="008727F2" w:rsidRDefault="0051123B" w:rsidP="0051123B">
            <w:pPr>
              <w:ind w:left="0" w:right="25"/>
              <w:rPr>
                <w:rFonts w:asciiTheme="minorHAnsi" w:hAnsiTheme="minorHAnsi"/>
                <w:i/>
                <w:color w:val="000000"/>
                <w:lang w:val="en-GB"/>
              </w:rPr>
            </w:pPr>
            <w:r>
              <w:rPr>
                <w:rFonts w:asciiTheme="minorHAnsi" w:hAnsiTheme="minorHAnsi"/>
                <w:lang w:val="en-GB"/>
              </w:rPr>
              <w:t>Transnational</w:t>
            </w:r>
            <w:r w:rsidRPr="004B6D04">
              <w:rPr>
                <w:rFonts w:asciiTheme="minorHAnsi" w:hAnsiTheme="minorHAnsi"/>
                <w:lang w:val="en-GB"/>
              </w:rPr>
              <w:t xml:space="preserve"> cooperation actions will result in increased capacities of central European regions to develop and implement better sustainable transport and mobility services in rural and peripheral </w:t>
            </w:r>
            <w:r>
              <w:rPr>
                <w:rFonts w:asciiTheme="minorHAnsi" w:hAnsiTheme="minorHAnsi"/>
                <w:lang w:val="en-GB"/>
              </w:rPr>
              <w:t xml:space="preserve">including cross-border </w:t>
            </w:r>
            <w:r w:rsidRPr="004B6D04">
              <w:rPr>
                <w:rFonts w:asciiTheme="minorHAnsi" w:hAnsiTheme="minorHAnsi"/>
                <w:lang w:val="en-GB"/>
              </w:rPr>
              <w:t>areas</w:t>
            </w:r>
            <w:r>
              <w:rPr>
                <w:rFonts w:asciiTheme="minorHAnsi" w:hAnsiTheme="minorHAnsi"/>
                <w:lang w:val="en-GB"/>
              </w:rPr>
              <w:t>. This will also improve the coordination between transport stakeholders and the access</w:t>
            </w:r>
            <w:r w:rsidRPr="004B6D04">
              <w:rPr>
                <w:rFonts w:asciiTheme="minorHAnsi" w:hAnsiTheme="minorHAnsi"/>
                <w:lang w:val="en-GB"/>
              </w:rPr>
              <w:t xml:space="preserve"> </w:t>
            </w:r>
            <w:r>
              <w:rPr>
                <w:rFonts w:asciiTheme="minorHAnsi" w:hAnsiTheme="minorHAnsi"/>
                <w:lang w:val="en-GB"/>
              </w:rPr>
              <w:t xml:space="preserve">of regions </w:t>
            </w:r>
            <w:r w:rsidRPr="004B6D04">
              <w:rPr>
                <w:rFonts w:asciiTheme="minorHAnsi" w:hAnsiTheme="minorHAnsi"/>
                <w:lang w:val="en-GB"/>
              </w:rPr>
              <w:t xml:space="preserve">to the main transport corridors and nodes. Pilot actions </w:t>
            </w:r>
            <w:r>
              <w:rPr>
                <w:rFonts w:asciiTheme="minorHAnsi" w:hAnsiTheme="minorHAnsi"/>
                <w:lang w:val="en-GB"/>
              </w:rPr>
              <w:t>will</w:t>
            </w:r>
            <w:r w:rsidRPr="004B6D04">
              <w:rPr>
                <w:rFonts w:asciiTheme="minorHAnsi" w:hAnsiTheme="minorHAnsi"/>
                <w:lang w:val="en-GB"/>
              </w:rPr>
              <w:t xml:space="preserve"> demonstrate the feasibility of novel approaches</w:t>
            </w:r>
            <w:r>
              <w:rPr>
                <w:rFonts w:asciiTheme="minorHAnsi" w:hAnsiTheme="minorHAnsi"/>
                <w:lang w:val="en-GB"/>
              </w:rPr>
              <w:t>.</w:t>
            </w:r>
            <w:r w:rsidRPr="004B6D04">
              <w:rPr>
                <w:rFonts w:asciiTheme="minorHAnsi" w:hAnsiTheme="minorHAnsi"/>
                <w:lang w:val="en-GB"/>
              </w:rPr>
              <w:t xml:space="preserve"> </w:t>
            </w:r>
            <w:r>
              <w:rPr>
                <w:rFonts w:asciiTheme="minorHAnsi" w:hAnsiTheme="minorHAnsi"/>
                <w:lang w:val="en-GB"/>
              </w:rPr>
              <w:t>I</w:t>
            </w:r>
            <w:r w:rsidRPr="004B6D04">
              <w:rPr>
                <w:rFonts w:asciiTheme="minorHAnsi" w:hAnsiTheme="minorHAnsi"/>
                <w:lang w:val="en-GB"/>
              </w:rPr>
              <w:t xml:space="preserve">nvestment preparation actions </w:t>
            </w:r>
            <w:r>
              <w:rPr>
                <w:rFonts w:asciiTheme="minorHAnsi" w:hAnsiTheme="minorHAnsi"/>
                <w:lang w:val="en-GB"/>
              </w:rPr>
              <w:t>are expected to</w:t>
            </w:r>
            <w:r w:rsidRPr="004B6D04">
              <w:rPr>
                <w:rFonts w:asciiTheme="minorHAnsi" w:hAnsiTheme="minorHAnsi"/>
                <w:lang w:val="en-GB"/>
              </w:rPr>
              <w:t xml:space="preserve"> lever investment from other financing instruments, ultimately leading to a wide deployment of transport solutions across central Europe.</w:t>
            </w:r>
          </w:p>
        </w:tc>
      </w:tr>
    </w:tbl>
    <w:p w14:paraId="541CF1A8" w14:textId="77777777" w:rsidR="009D6F42" w:rsidRPr="008727F2" w:rsidRDefault="009D6F42" w:rsidP="009D6F42">
      <w:pPr>
        <w:rPr>
          <w:rFonts w:asciiTheme="minorHAnsi" w:hAnsiTheme="minorHAnsi"/>
          <w:i/>
          <w:color w:val="000000"/>
          <w:lang w:val="en-GB"/>
        </w:rPr>
      </w:pPr>
    </w:p>
    <w:p w14:paraId="756F949E" w14:textId="77777777" w:rsidR="009D6F42" w:rsidRPr="00113BE2" w:rsidRDefault="009D6F42" w:rsidP="009D6F42">
      <w:pPr>
        <w:spacing w:before="240" w:after="240" w:line="240" w:lineRule="auto"/>
        <w:ind w:left="0"/>
        <w:rPr>
          <w:rFonts w:asciiTheme="minorHAnsi" w:hAnsiTheme="minorHAnsi"/>
          <w:b/>
          <w:i/>
          <w:szCs w:val="24"/>
          <w:lang w:val="en-GB"/>
        </w:rPr>
      </w:pPr>
      <w:r w:rsidRPr="00113BE2">
        <w:rPr>
          <w:rFonts w:asciiTheme="minorHAnsi" w:hAnsiTheme="minorHAnsi"/>
          <w:b/>
          <w:i/>
          <w:szCs w:val="24"/>
          <w:lang w:val="en-GB"/>
        </w:rPr>
        <w:t xml:space="preserve">For </w:t>
      </w:r>
      <w:r>
        <w:rPr>
          <w:rFonts w:asciiTheme="minorHAnsi" w:hAnsiTheme="minorHAnsi"/>
          <w:b/>
          <w:i/>
          <w:szCs w:val="24"/>
          <w:lang w:val="en-GB"/>
        </w:rPr>
        <w:t>INTERACT and ESPON</w:t>
      </w:r>
      <w:r w:rsidRPr="00113BE2">
        <w:rPr>
          <w:rFonts w:asciiTheme="minorHAnsi" w:hAnsiTheme="minorHAnsi"/>
          <w:b/>
          <w:i/>
          <w:szCs w:val="24"/>
          <w:lang w:val="en-GB"/>
        </w:rPr>
        <w:t xml:space="preserve"> programmes:</w:t>
      </w:r>
    </w:p>
    <w:p w14:paraId="54A56264" w14:textId="77777777" w:rsidR="009D6F42" w:rsidRPr="00113BE2" w:rsidRDefault="009D6F42" w:rsidP="009D6F42">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Reference Article 17(9)(c)(i)</w:t>
      </w:r>
    </w:p>
    <w:p w14:paraId="67BC6CDE" w14:textId="77777777" w:rsidR="009D6F42" w:rsidRDefault="009D6F42" w:rsidP="009D6F42">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Definition of a single beneficiary or a limited list of beneficiaries and the granting procedure</w:t>
      </w:r>
    </w:p>
    <w:p w14:paraId="42A978FC" w14:textId="77777777" w:rsidR="004B6D04" w:rsidRPr="00113BE2" w:rsidRDefault="004B6D04" w:rsidP="009D6F42">
      <w:pPr>
        <w:spacing w:before="240" w:after="240" w:line="240" w:lineRule="auto"/>
        <w:ind w:left="0"/>
        <w:rPr>
          <w:rFonts w:asciiTheme="minorHAnsi" w:hAnsiTheme="minorHAnsi"/>
          <w:i/>
          <w:color w:val="000000"/>
          <w:szCs w:val="24"/>
          <w:lang w:val="en-GB"/>
        </w:rPr>
      </w:pPr>
      <w:r w:rsidRPr="004B6D04">
        <w:rPr>
          <w:rFonts w:asciiTheme="minorHAnsi" w:hAnsiTheme="minorHAnsi"/>
          <w:i/>
          <w:color w:val="000000"/>
          <w:szCs w:val="24"/>
          <w:lang w:val="en-GB"/>
        </w:rPr>
        <w:t>Text field [7000]</w:t>
      </w:r>
    </w:p>
    <w:p w14:paraId="7A932A71" w14:textId="77777777" w:rsidR="009D6F42" w:rsidRPr="004B6D04" w:rsidRDefault="00004898" w:rsidP="009D6F42">
      <w:pPr>
        <w:pBdr>
          <w:top w:val="single" w:sz="4" w:space="1" w:color="000000"/>
          <w:left w:val="single" w:sz="4" w:space="4" w:color="000000"/>
          <w:bottom w:val="single" w:sz="4" w:space="1" w:color="000000"/>
          <w:right w:val="single" w:sz="4" w:space="4" w:color="000000"/>
        </w:pBdr>
        <w:ind w:left="142"/>
        <w:rPr>
          <w:rFonts w:asciiTheme="minorHAnsi" w:hAnsiTheme="minorHAnsi"/>
          <w:i/>
          <w:color w:val="000000"/>
          <w:lang w:val="en-GB"/>
        </w:rPr>
      </w:pPr>
      <w:r w:rsidRPr="004B6D04">
        <w:rPr>
          <w:rFonts w:asciiTheme="minorHAnsi" w:hAnsiTheme="minorHAnsi"/>
          <w:i/>
          <w:color w:val="000000"/>
          <w:lang w:val="en-GB"/>
        </w:rPr>
        <w:t>N/A</w:t>
      </w:r>
    </w:p>
    <w:p w14:paraId="7AD03B84" w14:textId="77777777" w:rsidR="004B6D04" w:rsidRDefault="004B6D04" w:rsidP="009D6F42">
      <w:pPr>
        <w:spacing w:before="240" w:after="240" w:line="240" w:lineRule="auto"/>
        <w:ind w:left="709" w:hanging="709"/>
        <w:rPr>
          <w:rFonts w:asciiTheme="minorHAnsi" w:hAnsiTheme="minorHAnsi"/>
          <w:b/>
          <w:sz w:val="24"/>
          <w:szCs w:val="24"/>
          <w:lang w:val="en-GB"/>
        </w:rPr>
      </w:pPr>
    </w:p>
    <w:p w14:paraId="21882A92" w14:textId="77777777" w:rsidR="009D6F42" w:rsidRPr="008727F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3</w:t>
      </w:r>
      <w:r w:rsidRPr="008727F2">
        <w:rPr>
          <w:rFonts w:asciiTheme="minorHAnsi" w:hAnsiTheme="minorHAnsi"/>
          <w:b/>
          <w:sz w:val="24"/>
          <w:szCs w:val="24"/>
          <w:lang w:val="en-GB"/>
        </w:rPr>
        <w:t>.</w:t>
      </w:r>
      <w:r>
        <w:rPr>
          <w:rFonts w:asciiTheme="minorHAnsi" w:hAnsiTheme="minorHAnsi"/>
          <w:b/>
          <w:sz w:val="24"/>
          <w:szCs w:val="24"/>
          <w:lang w:val="en-GB"/>
        </w:rPr>
        <w:t>1.2</w:t>
      </w:r>
      <w:r w:rsidRPr="008727F2">
        <w:rPr>
          <w:rFonts w:asciiTheme="minorHAnsi" w:hAnsiTheme="minorHAnsi"/>
          <w:b/>
          <w:sz w:val="24"/>
          <w:szCs w:val="24"/>
          <w:lang w:val="en-GB"/>
        </w:rPr>
        <w:tab/>
        <w:t>Indicators</w:t>
      </w:r>
    </w:p>
    <w:p w14:paraId="7FD5E100" w14:textId="77777777" w:rsidR="009D6F42" w:rsidRPr="004B6D04" w:rsidRDefault="009D6F42" w:rsidP="009D6F42">
      <w:pPr>
        <w:spacing w:before="240" w:after="240" w:line="240" w:lineRule="auto"/>
        <w:ind w:left="0"/>
        <w:rPr>
          <w:rFonts w:asciiTheme="minorHAnsi" w:hAnsiTheme="minorHAnsi"/>
          <w:i/>
          <w:color w:val="000000"/>
          <w:szCs w:val="24"/>
          <w:lang w:val="en-GB"/>
        </w:rPr>
      </w:pPr>
      <w:r w:rsidRPr="004B6D04">
        <w:rPr>
          <w:rFonts w:asciiTheme="minorHAnsi" w:hAnsiTheme="minorHAnsi"/>
          <w:i/>
          <w:color w:val="000000"/>
          <w:szCs w:val="24"/>
          <w:lang w:val="en-GB"/>
        </w:rPr>
        <w:t>Reference: Article 17(4)(e)(ii), Article 17(9)(c)(iii)</w:t>
      </w:r>
    </w:p>
    <w:p w14:paraId="4B25C585" w14:textId="77777777" w:rsidR="008E2A7A" w:rsidRPr="009A0D85" w:rsidRDefault="008E2A7A" w:rsidP="008E2A7A">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2: Output indicators</w:t>
      </w:r>
    </w:p>
    <w:tbl>
      <w:tblPr>
        <w:tblStyle w:val="18"/>
        <w:tblW w:w="106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992"/>
        <w:gridCol w:w="1134"/>
        <w:gridCol w:w="2693"/>
        <w:gridCol w:w="2126"/>
        <w:gridCol w:w="1385"/>
        <w:gridCol w:w="1450"/>
      </w:tblGrid>
      <w:tr w:rsidR="008E2A7A" w:rsidRPr="008727F2" w14:paraId="736D8F1D" w14:textId="77777777" w:rsidTr="009F3809">
        <w:trPr>
          <w:trHeight w:val="836"/>
        </w:trPr>
        <w:tc>
          <w:tcPr>
            <w:tcW w:w="846" w:type="dxa"/>
          </w:tcPr>
          <w:p w14:paraId="0317575C"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Priority </w:t>
            </w:r>
          </w:p>
        </w:tc>
        <w:tc>
          <w:tcPr>
            <w:tcW w:w="992" w:type="dxa"/>
          </w:tcPr>
          <w:p w14:paraId="317F284F"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134" w:type="dxa"/>
          </w:tcPr>
          <w:p w14:paraId="763A27E7"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p w14:paraId="3019CB85"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[5]</w:t>
            </w:r>
          </w:p>
        </w:tc>
        <w:tc>
          <w:tcPr>
            <w:tcW w:w="2693" w:type="dxa"/>
            <w:shd w:val="clear" w:color="auto" w:fill="auto"/>
          </w:tcPr>
          <w:p w14:paraId="68A177DE"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2126" w:type="dxa"/>
          </w:tcPr>
          <w:p w14:paraId="15807597"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p w14:paraId="7C2BD195"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[255]</w:t>
            </w:r>
          </w:p>
        </w:tc>
        <w:tc>
          <w:tcPr>
            <w:tcW w:w="1385" w:type="dxa"/>
            <w:shd w:val="clear" w:color="auto" w:fill="auto"/>
          </w:tcPr>
          <w:p w14:paraId="38143605"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Milestone (2024)</w:t>
            </w:r>
          </w:p>
          <w:p w14:paraId="7A691F13"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c>
          <w:tcPr>
            <w:tcW w:w="1450" w:type="dxa"/>
            <w:shd w:val="clear" w:color="auto" w:fill="auto"/>
          </w:tcPr>
          <w:p w14:paraId="2DDA2420"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p w14:paraId="24A89BCB"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r>
      <w:tr w:rsidR="008E2A7A" w:rsidRPr="001B3725" w14:paraId="329DD375" w14:textId="77777777" w:rsidTr="009F3809">
        <w:trPr>
          <w:trHeight w:val="579"/>
        </w:trPr>
        <w:tc>
          <w:tcPr>
            <w:tcW w:w="846" w:type="dxa"/>
          </w:tcPr>
          <w:p w14:paraId="4D18399B" w14:textId="77777777" w:rsidR="008E2A7A" w:rsidRPr="001B3B78" w:rsidRDefault="00501333"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3</w:t>
            </w:r>
          </w:p>
        </w:tc>
        <w:tc>
          <w:tcPr>
            <w:tcW w:w="992" w:type="dxa"/>
          </w:tcPr>
          <w:p w14:paraId="3566C2B4" w14:textId="77777777" w:rsidR="008E2A7A" w:rsidRPr="001B3B78" w:rsidRDefault="008E2A7A" w:rsidP="00501333">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sidR="00501333">
              <w:rPr>
                <w:rFonts w:asciiTheme="minorHAnsi" w:hAnsiTheme="minorHAnsi"/>
                <w:color w:val="000000"/>
              </w:rPr>
              <w:t>3</w:t>
            </w:r>
            <w:r w:rsidRPr="001B3B78">
              <w:rPr>
                <w:rFonts w:asciiTheme="minorHAnsi" w:hAnsiTheme="minorHAnsi"/>
                <w:color w:val="000000"/>
              </w:rPr>
              <w:t>.1</w:t>
            </w:r>
          </w:p>
        </w:tc>
        <w:tc>
          <w:tcPr>
            <w:tcW w:w="1134" w:type="dxa"/>
          </w:tcPr>
          <w:p w14:paraId="42485399"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RCO 83</w:t>
            </w:r>
          </w:p>
        </w:tc>
        <w:tc>
          <w:tcPr>
            <w:tcW w:w="2693" w:type="dxa"/>
            <w:shd w:val="clear" w:color="auto" w:fill="auto"/>
          </w:tcPr>
          <w:p w14:paraId="6BBBF71C" w14:textId="77777777" w:rsidR="008E2A7A" w:rsidRPr="00867331" w:rsidRDefault="008E2A7A"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Strategies and action plans jointly developed</w:t>
            </w:r>
          </w:p>
        </w:tc>
        <w:tc>
          <w:tcPr>
            <w:tcW w:w="2126" w:type="dxa"/>
          </w:tcPr>
          <w:p w14:paraId="2503E7E8" w14:textId="77777777" w:rsidR="008E2A7A" w:rsidRPr="001B3B78" w:rsidRDefault="008E2A7A" w:rsidP="00D22A6D">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Strategy/action plan</w:t>
            </w:r>
          </w:p>
        </w:tc>
        <w:tc>
          <w:tcPr>
            <w:tcW w:w="1385" w:type="dxa"/>
            <w:shd w:val="clear" w:color="auto" w:fill="auto"/>
          </w:tcPr>
          <w:p w14:paraId="21E47724"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54BB5AF9"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p>
        </w:tc>
      </w:tr>
      <w:tr w:rsidR="00501333" w:rsidRPr="008727F2" w14:paraId="4D32C6FC" w14:textId="77777777" w:rsidTr="009F3809">
        <w:trPr>
          <w:trHeight w:val="579"/>
        </w:trPr>
        <w:tc>
          <w:tcPr>
            <w:tcW w:w="846" w:type="dxa"/>
          </w:tcPr>
          <w:p w14:paraId="6BC5F08A" w14:textId="77777777" w:rsidR="00501333" w:rsidRPr="001B3B78"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3</w:t>
            </w:r>
          </w:p>
        </w:tc>
        <w:tc>
          <w:tcPr>
            <w:tcW w:w="992" w:type="dxa"/>
          </w:tcPr>
          <w:p w14:paraId="23A9D173"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Pr>
                <w:rFonts w:asciiTheme="minorHAnsi" w:hAnsiTheme="minorHAnsi"/>
                <w:color w:val="000000"/>
              </w:rPr>
              <w:t>3</w:t>
            </w:r>
            <w:r w:rsidRPr="001B3B78">
              <w:rPr>
                <w:rFonts w:asciiTheme="minorHAnsi" w:hAnsiTheme="minorHAnsi"/>
                <w:color w:val="000000"/>
              </w:rPr>
              <w:t>.1</w:t>
            </w:r>
          </w:p>
        </w:tc>
        <w:tc>
          <w:tcPr>
            <w:tcW w:w="1134" w:type="dxa"/>
          </w:tcPr>
          <w:p w14:paraId="44D4F13C"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84</w:t>
            </w:r>
          </w:p>
        </w:tc>
        <w:tc>
          <w:tcPr>
            <w:tcW w:w="2693" w:type="dxa"/>
            <w:shd w:val="clear" w:color="auto" w:fill="auto"/>
          </w:tcPr>
          <w:p w14:paraId="38375713" w14:textId="77777777" w:rsidR="00501333" w:rsidRPr="00867331"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Pilot actions developed jointly and implemented in projects</w:t>
            </w:r>
          </w:p>
        </w:tc>
        <w:tc>
          <w:tcPr>
            <w:tcW w:w="2126" w:type="dxa"/>
          </w:tcPr>
          <w:p w14:paraId="3E144A4C" w14:textId="77777777" w:rsidR="00501333" w:rsidRPr="001B3B78"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Pilot action</w:t>
            </w:r>
          </w:p>
        </w:tc>
        <w:tc>
          <w:tcPr>
            <w:tcW w:w="1385" w:type="dxa"/>
            <w:shd w:val="clear" w:color="auto" w:fill="auto"/>
          </w:tcPr>
          <w:p w14:paraId="2B7309A5"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7745D614"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r>
      <w:tr w:rsidR="00501333" w:rsidRPr="008727F2" w14:paraId="5DBE8710" w14:textId="77777777" w:rsidTr="009F3809">
        <w:trPr>
          <w:trHeight w:val="579"/>
        </w:trPr>
        <w:tc>
          <w:tcPr>
            <w:tcW w:w="846" w:type="dxa"/>
          </w:tcPr>
          <w:p w14:paraId="300885FE" w14:textId="77777777" w:rsidR="00501333" w:rsidRPr="001B3B78"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3</w:t>
            </w:r>
          </w:p>
        </w:tc>
        <w:tc>
          <w:tcPr>
            <w:tcW w:w="992" w:type="dxa"/>
          </w:tcPr>
          <w:p w14:paraId="52092FF3"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Pr>
                <w:rFonts w:asciiTheme="minorHAnsi" w:hAnsiTheme="minorHAnsi"/>
                <w:color w:val="000000"/>
              </w:rPr>
              <w:t>3</w:t>
            </w:r>
            <w:r w:rsidRPr="001B3B78">
              <w:rPr>
                <w:rFonts w:asciiTheme="minorHAnsi" w:hAnsiTheme="minorHAnsi"/>
                <w:color w:val="000000"/>
              </w:rPr>
              <w:t>.1</w:t>
            </w:r>
          </w:p>
        </w:tc>
        <w:tc>
          <w:tcPr>
            <w:tcW w:w="1134" w:type="dxa"/>
          </w:tcPr>
          <w:p w14:paraId="45814C7A" w14:textId="77777777" w:rsidR="00501333"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87</w:t>
            </w:r>
          </w:p>
        </w:tc>
        <w:tc>
          <w:tcPr>
            <w:tcW w:w="2693" w:type="dxa"/>
            <w:shd w:val="clear" w:color="auto" w:fill="auto"/>
          </w:tcPr>
          <w:p w14:paraId="0C5FBDF0" w14:textId="77777777" w:rsidR="00501333" w:rsidRPr="001B3B78"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Organisations cooperating across borders</w:t>
            </w:r>
          </w:p>
        </w:tc>
        <w:tc>
          <w:tcPr>
            <w:tcW w:w="2126" w:type="dxa"/>
          </w:tcPr>
          <w:p w14:paraId="50065CF4" w14:textId="77777777" w:rsidR="00501333" w:rsidRPr="001B3B78"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Organisation</w:t>
            </w:r>
          </w:p>
        </w:tc>
        <w:tc>
          <w:tcPr>
            <w:tcW w:w="1385" w:type="dxa"/>
            <w:shd w:val="clear" w:color="auto" w:fill="auto"/>
          </w:tcPr>
          <w:p w14:paraId="1F28E265"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7E8209CA"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r>
      <w:tr w:rsidR="00501333" w:rsidRPr="008727F2" w14:paraId="17B2D214" w14:textId="77777777" w:rsidTr="009F3809">
        <w:trPr>
          <w:trHeight w:val="579"/>
        </w:trPr>
        <w:tc>
          <w:tcPr>
            <w:tcW w:w="846" w:type="dxa"/>
          </w:tcPr>
          <w:p w14:paraId="7150543D" w14:textId="77777777" w:rsidR="00501333" w:rsidRPr="001B3B78"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lastRenderedPageBreak/>
              <w:t>3</w:t>
            </w:r>
          </w:p>
        </w:tc>
        <w:tc>
          <w:tcPr>
            <w:tcW w:w="992" w:type="dxa"/>
          </w:tcPr>
          <w:p w14:paraId="31BCA9CA"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Pr>
                <w:rFonts w:asciiTheme="minorHAnsi" w:hAnsiTheme="minorHAnsi"/>
                <w:color w:val="000000"/>
              </w:rPr>
              <w:t>3</w:t>
            </w:r>
            <w:r w:rsidRPr="001B3B78">
              <w:rPr>
                <w:rFonts w:asciiTheme="minorHAnsi" w:hAnsiTheme="minorHAnsi"/>
                <w:color w:val="000000"/>
              </w:rPr>
              <w:t>.1</w:t>
            </w:r>
          </w:p>
        </w:tc>
        <w:tc>
          <w:tcPr>
            <w:tcW w:w="1134" w:type="dxa"/>
          </w:tcPr>
          <w:p w14:paraId="2DCA6727" w14:textId="77777777" w:rsidR="00501333" w:rsidRPr="00501333"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sidRPr="00501333">
              <w:rPr>
                <w:rFonts w:asciiTheme="minorHAnsi" w:hAnsiTheme="minorHAnsi"/>
                <w:color w:val="000000"/>
              </w:rPr>
              <w:t>RCO 116</w:t>
            </w:r>
          </w:p>
        </w:tc>
        <w:tc>
          <w:tcPr>
            <w:tcW w:w="2693" w:type="dxa"/>
            <w:shd w:val="clear" w:color="auto" w:fill="auto"/>
          </w:tcPr>
          <w:p w14:paraId="48E4028F" w14:textId="77777777" w:rsidR="00501333" w:rsidRPr="00501333"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sidRPr="00501333">
              <w:rPr>
                <w:rFonts w:asciiTheme="minorHAnsi" w:hAnsiTheme="minorHAnsi"/>
                <w:color w:val="000000"/>
              </w:rPr>
              <w:t>Jointly developed solutions</w:t>
            </w:r>
          </w:p>
        </w:tc>
        <w:tc>
          <w:tcPr>
            <w:tcW w:w="2126" w:type="dxa"/>
          </w:tcPr>
          <w:p w14:paraId="6E42F50C" w14:textId="77777777" w:rsidR="00501333" w:rsidRPr="00501333"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sidRPr="00501333">
              <w:rPr>
                <w:rFonts w:asciiTheme="minorHAnsi" w:hAnsiTheme="minorHAnsi"/>
                <w:color w:val="000000"/>
              </w:rPr>
              <w:t>Solution</w:t>
            </w:r>
          </w:p>
        </w:tc>
        <w:tc>
          <w:tcPr>
            <w:tcW w:w="1385" w:type="dxa"/>
            <w:shd w:val="clear" w:color="auto" w:fill="auto"/>
          </w:tcPr>
          <w:p w14:paraId="19BFCA0B"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6DB6C50F"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r>
      <w:tr w:rsidR="00501333" w:rsidRPr="008727F2" w14:paraId="5FC834B3" w14:textId="77777777" w:rsidTr="009F3809">
        <w:trPr>
          <w:trHeight w:val="579"/>
        </w:trPr>
        <w:tc>
          <w:tcPr>
            <w:tcW w:w="846" w:type="dxa"/>
          </w:tcPr>
          <w:p w14:paraId="42320608"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highlight w:val="yellow"/>
              </w:rPr>
            </w:pPr>
            <w:r>
              <w:rPr>
                <w:rFonts w:asciiTheme="minorHAnsi" w:hAnsiTheme="minorHAnsi"/>
                <w:color w:val="000000"/>
              </w:rPr>
              <w:t>3</w:t>
            </w:r>
          </w:p>
        </w:tc>
        <w:tc>
          <w:tcPr>
            <w:tcW w:w="992" w:type="dxa"/>
          </w:tcPr>
          <w:p w14:paraId="141E46A9"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highlight w:val="yellow"/>
              </w:rPr>
            </w:pPr>
            <w:r w:rsidRPr="001B3B78">
              <w:rPr>
                <w:rFonts w:asciiTheme="minorHAnsi" w:hAnsiTheme="minorHAnsi"/>
                <w:color w:val="000000"/>
              </w:rPr>
              <w:t xml:space="preserve">SO </w:t>
            </w:r>
            <w:r>
              <w:rPr>
                <w:rFonts w:asciiTheme="minorHAnsi" w:hAnsiTheme="minorHAnsi"/>
                <w:color w:val="000000"/>
              </w:rPr>
              <w:t>3</w:t>
            </w:r>
            <w:r w:rsidRPr="001B3B78">
              <w:rPr>
                <w:rFonts w:asciiTheme="minorHAnsi" w:hAnsiTheme="minorHAnsi"/>
                <w:color w:val="000000"/>
              </w:rPr>
              <w:t>.1</w:t>
            </w:r>
          </w:p>
        </w:tc>
        <w:tc>
          <w:tcPr>
            <w:tcW w:w="1134" w:type="dxa"/>
          </w:tcPr>
          <w:p w14:paraId="68898E7E" w14:textId="77777777" w:rsidR="00501333" w:rsidRPr="00501333"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sidRPr="00501333">
              <w:rPr>
                <w:rFonts w:asciiTheme="minorHAnsi" w:hAnsiTheme="minorHAnsi"/>
                <w:color w:val="000000"/>
              </w:rPr>
              <w:t>RCO 119</w:t>
            </w:r>
          </w:p>
        </w:tc>
        <w:tc>
          <w:tcPr>
            <w:tcW w:w="2693" w:type="dxa"/>
            <w:shd w:val="clear" w:color="auto" w:fill="auto"/>
          </w:tcPr>
          <w:p w14:paraId="002C7475" w14:textId="77777777" w:rsidR="00501333" w:rsidRPr="00867331"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Projects supporting cooperation across borders to develop urban-rural linkages</w:t>
            </w:r>
          </w:p>
        </w:tc>
        <w:tc>
          <w:tcPr>
            <w:tcW w:w="2126" w:type="dxa"/>
          </w:tcPr>
          <w:p w14:paraId="447C6992" w14:textId="77777777" w:rsidR="00501333" w:rsidRPr="00501333"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sidRPr="00501333">
              <w:rPr>
                <w:rFonts w:asciiTheme="minorHAnsi" w:hAnsiTheme="minorHAnsi"/>
                <w:color w:val="000000"/>
              </w:rPr>
              <w:t>Project</w:t>
            </w:r>
          </w:p>
        </w:tc>
        <w:tc>
          <w:tcPr>
            <w:tcW w:w="1385" w:type="dxa"/>
            <w:shd w:val="clear" w:color="auto" w:fill="auto"/>
          </w:tcPr>
          <w:p w14:paraId="73EAE14D"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14D23858"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r>
    </w:tbl>
    <w:p w14:paraId="51A94294" w14:textId="77777777" w:rsidR="008E2A7A" w:rsidRPr="009A0D85" w:rsidRDefault="008E2A7A" w:rsidP="008E2A7A">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3: Result indicators</w:t>
      </w:r>
    </w:p>
    <w:tbl>
      <w:tblPr>
        <w:tblStyle w:val="17"/>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953"/>
        <w:gridCol w:w="1020"/>
        <w:gridCol w:w="1815"/>
        <w:gridCol w:w="1418"/>
        <w:gridCol w:w="856"/>
        <w:gridCol w:w="850"/>
        <w:gridCol w:w="921"/>
        <w:gridCol w:w="1266"/>
        <w:gridCol w:w="1074"/>
      </w:tblGrid>
      <w:tr w:rsidR="008E2A7A" w:rsidRPr="008727F2" w14:paraId="42B8FB01" w14:textId="77777777" w:rsidTr="009F3809">
        <w:trPr>
          <w:trHeight w:val="947"/>
        </w:trPr>
        <w:tc>
          <w:tcPr>
            <w:tcW w:w="885" w:type="dxa"/>
          </w:tcPr>
          <w:p w14:paraId="656BFD8E"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Priority </w:t>
            </w:r>
          </w:p>
        </w:tc>
        <w:tc>
          <w:tcPr>
            <w:tcW w:w="953" w:type="dxa"/>
          </w:tcPr>
          <w:p w14:paraId="7AEB2FF6"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020" w:type="dxa"/>
          </w:tcPr>
          <w:p w14:paraId="2B9BE87B"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tc>
        <w:tc>
          <w:tcPr>
            <w:tcW w:w="1815" w:type="dxa"/>
            <w:shd w:val="clear" w:color="auto" w:fill="auto"/>
          </w:tcPr>
          <w:p w14:paraId="173270C1"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1418" w:type="dxa"/>
          </w:tcPr>
          <w:p w14:paraId="051C6D31"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tc>
        <w:tc>
          <w:tcPr>
            <w:tcW w:w="856" w:type="dxa"/>
          </w:tcPr>
          <w:p w14:paraId="2E959272"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Baseline</w:t>
            </w:r>
          </w:p>
        </w:tc>
        <w:tc>
          <w:tcPr>
            <w:tcW w:w="850" w:type="dxa"/>
          </w:tcPr>
          <w:p w14:paraId="3B1FE83F"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Reference year</w:t>
            </w:r>
          </w:p>
        </w:tc>
        <w:tc>
          <w:tcPr>
            <w:tcW w:w="921" w:type="dxa"/>
            <w:shd w:val="clear" w:color="auto" w:fill="auto"/>
          </w:tcPr>
          <w:p w14:paraId="521D81A4"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tc>
        <w:tc>
          <w:tcPr>
            <w:tcW w:w="1266" w:type="dxa"/>
            <w:shd w:val="clear" w:color="auto" w:fill="auto"/>
          </w:tcPr>
          <w:p w14:paraId="510358BA" w14:textId="77777777" w:rsidR="008E2A7A" w:rsidRPr="008503E7" w:rsidRDefault="008E2A7A" w:rsidP="00D22A6D">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sidRPr="00570B26">
              <w:rPr>
                <w:rFonts w:asciiTheme="minorHAnsi" w:hAnsiTheme="minorHAnsi"/>
                <w:b/>
                <w:color w:val="000000"/>
                <w:sz w:val="16"/>
                <w:szCs w:val="16"/>
              </w:rPr>
              <w:t>Source of data</w:t>
            </w:r>
          </w:p>
        </w:tc>
        <w:tc>
          <w:tcPr>
            <w:tcW w:w="1074" w:type="dxa"/>
          </w:tcPr>
          <w:p w14:paraId="086FC3D8" w14:textId="77777777" w:rsidR="008E2A7A" w:rsidRPr="00570B26" w:rsidRDefault="008E2A7A" w:rsidP="00D22A6D">
            <w:pPr>
              <w:pBdr>
                <w:top w:val="nil"/>
                <w:left w:val="nil"/>
                <w:bottom w:val="nil"/>
                <w:right w:val="nil"/>
                <w:between w:val="nil"/>
              </w:pBdr>
              <w:spacing w:after="120" w:line="480" w:lineRule="auto"/>
              <w:ind w:left="0" w:right="0"/>
              <w:rPr>
                <w:rFonts w:asciiTheme="minorHAnsi" w:hAnsiTheme="minorHAnsi"/>
                <w:b/>
                <w:color w:val="000000"/>
                <w:sz w:val="16"/>
                <w:szCs w:val="16"/>
              </w:rPr>
            </w:pPr>
            <w:r w:rsidRPr="00570B26">
              <w:rPr>
                <w:rFonts w:asciiTheme="minorHAnsi" w:hAnsiTheme="minorHAnsi"/>
                <w:b/>
                <w:color w:val="000000"/>
                <w:sz w:val="16"/>
                <w:szCs w:val="16"/>
              </w:rPr>
              <w:t>Comments</w:t>
            </w:r>
          </w:p>
        </w:tc>
      </w:tr>
      <w:tr w:rsidR="00501333" w:rsidRPr="004854D7" w14:paraId="1FC921CB" w14:textId="77777777" w:rsidTr="009F3809">
        <w:trPr>
          <w:trHeight w:val="629"/>
        </w:trPr>
        <w:tc>
          <w:tcPr>
            <w:tcW w:w="885" w:type="dxa"/>
          </w:tcPr>
          <w:p w14:paraId="4D821E6B"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3</w:t>
            </w:r>
          </w:p>
        </w:tc>
        <w:tc>
          <w:tcPr>
            <w:tcW w:w="953" w:type="dxa"/>
          </w:tcPr>
          <w:p w14:paraId="13D5CC89"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Pr>
                <w:rFonts w:asciiTheme="minorHAnsi" w:hAnsiTheme="minorHAnsi"/>
                <w:color w:val="000000"/>
              </w:rPr>
              <w:t>3</w:t>
            </w:r>
            <w:r w:rsidRPr="001B3B78">
              <w:rPr>
                <w:rFonts w:asciiTheme="minorHAnsi" w:hAnsiTheme="minorHAnsi"/>
                <w:color w:val="000000"/>
              </w:rPr>
              <w:t>.1</w:t>
            </w:r>
          </w:p>
        </w:tc>
        <w:tc>
          <w:tcPr>
            <w:tcW w:w="1020" w:type="dxa"/>
          </w:tcPr>
          <w:p w14:paraId="0C145932"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sidRPr="004854D7">
              <w:rPr>
                <w:rFonts w:asciiTheme="minorHAnsi" w:hAnsiTheme="minorHAnsi"/>
                <w:color w:val="000000"/>
              </w:rPr>
              <w:t>RCR 79</w:t>
            </w:r>
          </w:p>
        </w:tc>
        <w:tc>
          <w:tcPr>
            <w:tcW w:w="1815" w:type="dxa"/>
            <w:shd w:val="clear" w:color="auto" w:fill="auto"/>
          </w:tcPr>
          <w:p w14:paraId="03AE9A33" w14:textId="77777777" w:rsidR="00501333" w:rsidRPr="00867331"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Joint strategies and action plans taken up by organisations</w:t>
            </w:r>
          </w:p>
        </w:tc>
        <w:tc>
          <w:tcPr>
            <w:tcW w:w="1418" w:type="dxa"/>
          </w:tcPr>
          <w:p w14:paraId="5C5E517F"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Joint s</w:t>
            </w:r>
            <w:r w:rsidRPr="001B3B78">
              <w:rPr>
                <w:rFonts w:asciiTheme="minorHAnsi" w:hAnsiTheme="minorHAnsi"/>
                <w:color w:val="000000"/>
              </w:rPr>
              <w:t>trategy/</w:t>
            </w:r>
            <w:r>
              <w:rPr>
                <w:rFonts w:asciiTheme="minorHAnsi" w:hAnsiTheme="minorHAnsi"/>
                <w:color w:val="000000"/>
              </w:rPr>
              <w:t xml:space="preserve"> </w:t>
            </w:r>
            <w:r w:rsidRPr="001B3B78">
              <w:rPr>
                <w:rFonts w:asciiTheme="minorHAnsi" w:hAnsiTheme="minorHAnsi"/>
                <w:color w:val="000000"/>
              </w:rPr>
              <w:t>action plan</w:t>
            </w:r>
          </w:p>
        </w:tc>
        <w:tc>
          <w:tcPr>
            <w:tcW w:w="856" w:type="dxa"/>
          </w:tcPr>
          <w:p w14:paraId="29694D1B"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850" w:type="dxa"/>
          </w:tcPr>
          <w:p w14:paraId="47BFC1BA"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921" w:type="dxa"/>
            <w:shd w:val="clear" w:color="auto" w:fill="auto"/>
          </w:tcPr>
          <w:p w14:paraId="2277C9E6"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68894169"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749F5692" w14:textId="77777777" w:rsidR="00501333" w:rsidRPr="004854D7" w:rsidRDefault="00501333" w:rsidP="00501333">
            <w:pPr>
              <w:ind w:left="0" w:right="0"/>
              <w:rPr>
                <w:rFonts w:asciiTheme="minorHAnsi" w:hAnsiTheme="minorHAnsi"/>
                <w:color w:val="000000"/>
              </w:rPr>
            </w:pPr>
          </w:p>
        </w:tc>
      </w:tr>
      <w:tr w:rsidR="00501333" w:rsidRPr="00D465BC" w14:paraId="4EBC6042" w14:textId="77777777" w:rsidTr="009F3809">
        <w:trPr>
          <w:trHeight w:val="629"/>
        </w:trPr>
        <w:tc>
          <w:tcPr>
            <w:tcW w:w="885" w:type="dxa"/>
          </w:tcPr>
          <w:p w14:paraId="02221AE1"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3</w:t>
            </w:r>
          </w:p>
        </w:tc>
        <w:tc>
          <w:tcPr>
            <w:tcW w:w="953" w:type="dxa"/>
          </w:tcPr>
          <w:p w14:paraId="716DCAB4"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Pr>
                <w:rFonts w:asciiTheme="minorHAnsi" w:hAnsiTheme="minorHAnsi"/>
                <w:color w:val="000000"/>
              </w:rPr>
              <w:t>3</w:t>
            </w:r>
            <w:r w:rsidRPr="001B3B78">
              <w:rPr>
                <w:rFonts w:asciiTheme="minorHAnsi" w:hAnsiTheme="minorHAnsi"/>
                <w:color w:val="000000"/>
              </w:rPr>
              <w:t>.1</w:t>
            </w:r>
          </w:p>
        </w:tc>
        <w:tc>
          <w:tcPr>
            <w:tcW w:w="1020" w:type="dxa"/>
          </w:tcPr>
          <w:p w14:paraId="1C06589A"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84</w:t>
            </w:r>
          </w:p>
        </w:tc>
        <w:tc>
          <w:tcPr>
            <w:tcW w:w="1815" w:type="dxa"/>
            <w:shd w:val="clear" w:color="auto" w:fill="auto"/>
          </w:tcPr>
          <w:p w14:paraId="3A81C411" w14:textId="77777777" w:rsidR="00501333" w:rsidRPr="00867331"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Organisations cooperating across borders after project completion</w:t>
            </w:r>
          </w:p>
        </w:tc>
        <w:tc>
          <w:tcPr>
            <w:tcW w:w="1418" w:type="dxa"/>
          </w:tcPr>
          <w:p w14:paraId="1F4B9BE4"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Organisation</w:t>
            </w:r>
          </w:p>
        </w:tc>
        <w:tc>
          <w:tcPr>
            <w:tcW w:w="856" w:type="dxa"/>
          </w:tcPr>
          <w:p w14:paraId="32A839E5"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850" w:type="dxa"/>
          </w:tcPr>
          <w:p w14:paraId="7AC1C547"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921" w:type="dxa"/>
            <w:shd w:val="clear" w:color="auto" w:fill="auto"/>
          </w:tcPr>
          <w:p w14:paraId="76BA32BF"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6039B043"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202BE351" w14:textId="77777777" w:rsidR="00501333" w:rsidRPr="00D465BC" w:rsidRDefault="00501333" w:rsidP="00501333">
            <w:pPr>
              <w:ind w:left="0" w:right="0"/>
              <w:rPr>
                <w:rFonts w:asciiTheme="minorHAnsi" w:hAnsiTheme="minorHAnsi"/>
                <w:color w:val="000000"/>
              </w:rPr>
            </w:pPr>
          </w:p>
        </w:tc>
      </w:tr>
      <w:tr w:rsidR="00501333" w:rsidRPr="00D465BC" w14:paraId="37878C35" w14:textId="77777777" w:rsidTr="009F3809">
        <w:trPr>
          <w:trHeight w:val="629"/>
        </w:trPr>
        <w:tc>
          <w:tcPr>
            <w:tcW w:w="885" w:type="dxa"/>
          </w:tcPr>
          <w:p w14:paraId="2BC5A8E8"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3</w:t>
            </w:r>
          </w:p>
        </w:tc>
        <w:tc>
          <w:tcPr>
            <w:tcW w:w="953" w:type="dxa"/>
          </w:tcPr>
          <w:p w14:paraId="58ED9975"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 xml:space="preserve">SO </w:t>
            </w:r>
            <w:r>
              <w:rPr>
                <w:rFonts w:asciiTheme="minorHAnsi" w:hAnsiTheme="minorHAnsi"/>
                <w:color w:val="000000"/>
              </w:rPr>
              <w:t>3</w:t>
            </w:r>
            <w:r w:rsidRPr="001B3B78">
              <w:rPr>
                <w:rFonts w:asciiTheme="minorHAnsi" w:hAnsiTheme="minorHAnsi"/>
                <w:color w:val="000000"/>
              </w:rPr>
              <w:t>.1</w:t>
            </w:r>
          </w:p>
        </w:tc>
        <w:tc>
          <w:tcPr>
            <w:tcW w:w="1020" w:type="dxa"/>
          </w:tcPr>
          <w:p w14:paraId="2E24FACB"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104</w:t>
            </w:r>
          </w:p>
        </w:tc>
        <w:tc>
          <w:tcPr>
            <w:tcW w:w="1815" w:type="dxa"/>
            <w:shd w:val="clear" w:color="auto" w:fill="auto"/>
          </w:tcPr>
          <w:p w14:paraId="5BB5F6B1" w14:textId="77777777" w:rsidR="00501333" w:rsidRPr="00867331"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Solutions taken up or up-scaled by organisations</w:t>
            </w:r>
          </w:p>
        </w:tc>
        <w:tc>
          <w:tcPr>
            <w:tcW w:w="1418" w:type="dxa"/>
          </w:tcPr>
          <w:p w14:paraId="6EC5BFF0"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Solution</w:t>
            </w:r>
          </w:p>
        </w:tc>
        <w:tc>
          <w:tcPr>
            <w:tcW w:w="856" w:type="dxa"/>
          </w:tcPr>
          <w:p w14:paraId="336139A6"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850" w:type="dxa"/>
          </w:tcPr>
          <w:p w14:paraId="33ED58AB"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921" w:type="dxa"/>
            <w:shd w:val="clear" w:color="auto" w:fill="auto"/>
          </w:tcPr>
          <w:p w14:paraId="336F56E9"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51660ABA"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52B6527E" w14:textId="77777777" w:rsidR="00501333" w:rsidRPr="00D465BC" w:rsidRDefault="00501333" w:rsidP="00501333">
            <w:pPr>
              <w:ind w:left="0" w:right="0"/>
              <w:rPr>
                <w:rFonts w:asciiTheme="minorHAnsi" w:hAnsiTheme="minorHAnsi"/>
                <w:color w:val="000000"/>
              </w:rPr>
            </w:pPr>
          </w:p>
        </w:tc>
      </w:tr>
    </w:tbl>
    <w:p w14:paraId="661A9E53" w14:textId="77777777" w:rsidR="008E2A7A" w:rsidRDefault="008E2A7A" w:rsidP="009D6F42">
      <w:pPr>
        <w:spacing w:before="240" w:after="240" w:line="240" w:lineRule="auto"/>
        <w:ind w:left="709" w:hanging="709"/>
        <w:rPr>
          <w:rFonts w:asciiTheme="minorHAnsi" w:hAnsiTheme="minorHAnsi"/>
          <w:b/>
          <w:sz w:val="24"/>
          <w:szCs w:val="24"/>
          <w:lang w:val="en-GB"/>
        </w:rPr>
      </w:pPr>
    </w:p>
    <w:p w14:paraId="2638C486" w14:textId="77777777" w:rsidR="009D6F42" w:rsidRPr="00570B26" w:rsidRDefault="009D6F42" w:rsidP="009D6F42">
      <w:pPr>
        <w:spacing w:before="240" w:after="240" w:line="240" w:lineRule="auto"/>
        <w:ind w:left="709" w:hanging="709"/>
        <w:rPr>
          <w:rFonts w:asciiTheme="minorHAnsi" w:hAnsiTheme="minorHAnsi"/>
          <w:b/>
          <w:sz w:val="24"/>
          <w:szCs w:val="24"/>
          <w:lang w:val="en-GB"/>
        </w:rPr>
      </w:pPr>
      <w:r w:rsidRPr="00570B26">
        <w:rPr>
          <w:rFonts w:asciiTheme="minorHAnsi" w:hAnsiTheme="minorHAnsi"/>
          <w:b/>
          <w:sz w:val="24"/>
          <w:szCs w:val="24"/>
          <w:lang w:val="en-GB"/>
        </w:rPr>
        <w:t>2.</w:t>
      </w:r>
      <w:r>
        <w:rPr>
          <w:rFonts w:asciiTheme="minorHAnsi" w:hAnsiTheme="minorHAnsi"/>
          <w:b/>
          <w:sz w:val="24"/>
          <w:szCs w:val="24"/>
          <w:lang w:val="en-GB"/>
        </w:rPr>
        <w:t>3</w:t>
      </w:r>
      <w:r w:rsidRPr="00570B26">
        <w:rPr>
          <w:rFonts w:asciiTheme="minorHAnsi" w:hAnsiTheme="minorHAnsi"/>
          <w:b/>
          <w:sz w:val="24"/>
          <w:szCs w:val="24"/>
          <w:lang w:val="en-GB"/>
        </w:rPr>
        <w:t>.</w:t>
      </w:r>
      <w:r>
        <w:rPr>
          <w:rFonts w:asciiTheme="minorHAnsi" w:hAnsiTheme="minorHAnsi"/>
          <w:b/>
          <w:sz w:val="24"/>
          <w:szCs w:val="24"/>
          <w:lang w:val="en-GB"/>
        </w:rPr>
        <w:t>1.3</w:t>
      </w:r>
      <w:r w:rsidRPr="00570B26">
        <w:rPr>
          <w:rFonts w:asciiTheme="minorHAnsi" w:hAnsiTheme="minorHAnsi"/>
          <w:b/>
          <w:sz w:val="24"/>
          <w:szCs w:val="24"/>
          <w:lang w:val="en-GB"/>
        </w:rPr>
        <w:tab/>
        <w:t>The main target groups</w:t>
      </w:r>
    </w:p>
    <w:p w14:paraId="6AD81182" w14:textId="77777777" w:rsidR="004B6D04" w:rsidRPr="007633BB" w:rsidRDefault="009D6F42" w:rsidP="009D6F42">
      <w:pPr>
        <w:spacing w:before="240" w:after="240" w:line="240" w:lineRule="auto"/>
        <w:ind w:left="0"/>
        <w:rPr>
          <w:lang w:val="en-US"/>
        </w:rPr>
      </w:pPr>
      <w:r w:rsidRPr="0063232B">
        <w:rPr>
          <w:rFonts w:asciiTheme="minorHAnsi" w:hAnsiTheme="minorHAnsi"/>
          <w:i/>
          <w:color w:val="000000"/>
          <w:szCs w:val="24"/>
          <w:lang w:val="fr-FR"/>
        </w:rPr>
        <w:t>Reference: Article 17(4)(e)(iii), Article 17(9)(c)(iv)</w:t>
      </w:r>
      <w:r w:rsidR="004B6D04" w:rsidRPr="007633BB">
        <w:rPr>
          <w:lang w:val="en-US"/>
        </w:rPr>
        <w:t xml:space="preserve"> </w:t>
      </w:r>
    </w:p>
    <w:p w14:paraId="7E249757" w14:textId="77777777" w:rsidR="009D6F42" w:rsidRPr="007633BB" w:rsidRDefault="004B6D04" w:rsidP="009D6F42">
      <w:pPr>
        <w:spacing w:before="240" w:after="240" w:line="240" w:lineRule="auto"/>
        <w:ind w:left="0"/>
        <w:rPr>
          <w:rFonts w:asciiTheme="minorHAnsi" w:hAnsiTheme="minorHAnsi"/>
          <w:i/>
          <w:color w:val="000000"/>
          <w:szCs w:val="24"/>
          <w:lang w:val="en-GB"/>
        </w:rPr>
      </w:pPr>
      <w:r w:rsidRPr="007633BB">
        <w:rPr>
          <w:rFonts w:asciiTheme="minorHAnsi" w:hAnsiTheme="minorHAnsi"/>
          <w:i/>
          <w:color w:val="000000"/>
          <w:szCs w:val="24"/>
          <w:lang w:val="en-GB"/>
        </w:rPr>
        <w:t>Text field [7000]</w:t>
      </w:r>
    </w:p>
    <w:p w14:paraId="5CCEF331" w14:textId="45CB29BA" w:rsidR="00705C2C" w:rsidRPr="00705C2C" w:rsidRDefault="00705C2C" w:rsidP="00B17BD4">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705C2C">
        <w:rPr>
          <w:rFonts w:asciiTheme="minorHAnsi" w:hAnsiTheme="minorHAnsi"/>
          <w:lang w:val="en-GB"/>
        </w:rPr>
        <w:t xml:space="preserve">Target groups of funded actions can be both individuals and organisations that will be involved or positively affected by the actions. As a result, they will be stimulated to take up solutions for improved transport and mobility, and a better accessibility of peripheral regions. More concretely, target groups </w:t>
      </w:r>
      <w:r w:rsidR="008819EA" w:rsidRPr="007F2121">
        <w:rPr>
          <w:rFonts w:asciiTheme="minorHAnsi" w:hAnsiTheme="minorHAnsi"/>
          <w:lang w:val="en-GB"/>
        </w:rPr>
        <w:t>include both public and private actors covering a wide range of different sectors and levels of governance</w:t>
      </w:r>
      <w:r w:rsidR="008819EA" w:rsidRPr="00AF64A6">
        <w:rPr>
          <w:rFonts w:asciiTheme="minorHAnsi" w:hAnsiTheme="minorHAnsi"/>
          <w:lang w:val="en-GB"/>
        </w:rPr>
        <w:t xml:space="preserve">, </w:t>
      </w:r>
      <w:r w:rsidRPr="00705C2C">
        <w:rPr>
          <w:rFonts w:asciiTheme="minorHAnsi" w:hAnsiTheme="minorHAnsi"/>
          <w:lang w:val="en-GB"/>
        </w:rPr>
        <w:t xml:space="preserve">such as </w:t>
      </w:r>
      <w:r w:rsidR="00B17BD4" w:rsidRPr="00B17BD4">
        <w:rPr>
          <w:rFonts w:asciiTheme="minorHAnsi" w:hAnsiTheme="minorHAnsi"/>
          <w:lang w:val="en-GB"/>
        </w:rPr>
        <w:t>local, regional and national public authorities</w:t>
      </w:r>
      <w:r w:rsidR="00B17BD4">
        <w:rPr>
          <w:rFonts w:asciiTheme="minorHAnsi" w:hAnsiTheme="minorHAnsi"/>
          <w:lang w:val="en-GB"/>
        </w:rPr>
        <w:t xml:space="preserve"> and other </w:t>
      </w:r>
      <w:r w:rsidRPr="00705C2C">
        <w:rPr>
          <w:rFonts w:asciiTheme="minorHAnsi" w:hAnsiTheme="minorHAnsi"/>
          <w:lang w:val="en-GB"/>
        </w:rPr>
        <w:t xml:space="preserve">institutions </w:t>
      </w:r>
      <w:r w:rsidR="00B17BD4">
        <w:rPr>
          <w:rFonts w:asciiTheme="minorHAnsi" w:hAnsiTheme="minorHAnsi"/>
          <w:lang w:val="en-GB"/>
        </w:rPr>
        <w:t>dealing with</w:t>
      </w:r>
      <w:r w:rsidRPr="00705C2C">
        <w:rPr>
          <w:rFonts w:asciiTheme="minorHAnsi" w:hAnsiTheme="minorHAnsi"/>
          <w:lang w:val="en-GB"/>
        </w:rPr>
        <w:t xml:space="preserve"> planning and managing transport services and networks, </w:t>
      </w:r>
      <w:r w:rsidR="00B17BD4" w:rsidRPr="00B17BD4">
        <w:rPr>
          <w:rFonts w:asciiTheme="minorHAnsi" w:hAnsiTheme="minorHAnsi"/>
          <w:lang w:val="en-GB"/>
        </w:rPr>
        <w:t>regional development agencies, enterprises, regional associations</w:t>
      </w:r>
      <w:r w:rsidR="00B17BD4">
        <w:rPr>
          <w:rFonts w:asciiTheme="minorHAnsi" w:hAnsiTheme="minorHAnsi"/>
          <w:lang w:val="en-GB"/>
        </w:rPr>
        <w:t xml:space="preserve"> and </w:t>
      </w:r>
      <w:r w:rsidR="00B17BD4" w:rsidRPr="00B17BD4">
        <w:rPr>
          <w:rFonts w:asciiTheme="minorHAnsi" w:hAnsiTheme="minorHAnsi"/>
          <w:lang w:val="en-GB"/>
        </w:rPr>
        <w:t>innovation agencies, NGOs, financing institutions, educa</w:t>
      </w:r>
      <w:r w:rsidR="00B17BD4">
        <w:rPr>
          <w:rFonts w:asciiTheme="minorHAnsi" w:hAnsiTheme="minorHAnsi"/>
          <w:lang w:val="en-GB"/>
        </w:rPr>
        <w:t xml:space="preserve">tion and training organisations, </w:t>
      </w:r>
      <w:r w:rsidR="00B17BD4" w:rsidRPr="00B17BD4">
        <w:rPr>
          <w:rFonts w:asciiTheme="minorHAnsi" w:hAnsiTheme="minorHAnsi"/>
          <w:lang w:val="en-GB"/>
        </w:rPr>
        <w:t>universities and research institutes</w:t>
      </w:r>
      <w:r w:rsidRPr="00705C2C">
        <w:rPr>
          <w:rFonts w:asciiTheme="minorHAnsi" w:hAnsiTheme="minorHAnsi"/>
          <w:lang w:val="en-GB"/>
        </w:rPr>
        <w:t xml:space="preserve">. Target groups include also all population groups, which potentially benefit from improved regional passenger transport services (e.g. commuters, tourists). </w:t>
      </w:r>
    </w:p>
    <w:p w14:paraId="69765147" w14:textId="77777777" w:rsidR="004B6D04" w:rsidRDefault="004B6D04" w:rsidP="009D6F42">
      <w:pPr>
        <w:spacing w:before="240" w:after="240" w:line="240" w:lineRule="auto"/>
        <w:ind w:left="709" w:hanging="709"/>
        <w:rPr>
          <w:rFonts w:asciiTheme="minorHAnsi" w:hAnsiTheme="minorHAnsi"/>
          <w:b/>
          <w:sz w:val="24"/>
          <w:szCs w:val="24"/>
          <w:lang w:val="en-GB"/>
        </w:rPr>
      </w:pPr>
    </w:p>
    <w:p w14:paraId="7B18FC76" w14:textId="77777777" w:rsidR="009D6F42" w:rsidRPr="008727F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3</w:t>
      </w:r>
      <w:r w:rsidRPr="008727F2">
        <w:rPr>
          <w:rFonts w:asciiTheme="minorHAnsi" w:hAnsiTheme="minorHAnsi"/>
          <w:b/>
          <w:sz w:val="24"/>
          <w:szCs w:val="24"/>
          <w:lang w:val="en-GB"/>
        </w:rPr>
        <w:t>.</w:t>
      </w:r>
      <w:r>
        <w:rPr>
          <w:rFonts w:asciiTheme="minorHAnsi" w:hAnsiTheme="minorHAnsi"/>
          <w:b/>
          <w:sz w:val="24"/>
          <w:szCs w:val="24"/>
          <w:lang w:val="en-GB"/>
        </w:rPr>
        <w:t>1.4</w:t>
      </w:r>
      <w:r w:rsidRPr="008727F2">
        <w:rPr>
          <w:rFonts w:asciiTheme="minorHAnsi" w:hAnsiTheme="minorHAnsi"/>
          <w:b/>
          <w:sz w:val="24"/>
          <w:szCs w:val="24"/>
          <w:lang w:val="en-GB"/>
        </w:rPr>
        <w:tab/>
      </w:r>
      <w:r>
        <w:rPr>
          <w:rFonts w:asciiTheme="minorHAnsi" w:hAnsiTheme="minorHAnsi"/>
          <w:b/>
          <w:sz w:val="24"/>
          <w:szCs w:val="24"/>
          <w:lang w:val="en-GB"/>
        </w:rPr>
        <w:t>Identification of the s</w:t>
      </w:r>
      <w:r w:rsidRPr="008727F2">
        <w:rPr>
          <w:rFonts w:asciiTheme="minorHAnsi" w:hAnsiTheme="minorHAnsi"/>
          <w:b/>
          <w:sz w:val="24"/>
          <w:szCs w:val="24"/>
          <w:lang w:val="en-GB"/>
        </w:rPr>
        <w:t>pecific territories targeted, including the planned use of ITI, CLLD or other territorial tools</w:t>
      </w:r>
    </w:p>
    <w:p w14:paraId="089A3BBF" w14:textId="77777777" w:rsidR="009D6F42" w:rsidRDefault="009D6F42" w:rsidP="009D6F42">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17(4)(e)(iv)</w:t>
      </w:r>
    </w:p>
    <w:p w14:paraId="1FF2D20D" w14:textId="77777777" w:rsidR="00705C2C" w:rsidRPr="00570B26" w:rsidRDefault="00705C2C" w:rsidP="009D6F42">
      <w:pPr>
        <w:spacing w:before="240" w:after="240" w:line="240" w:lineRule="auto"/>
        <w:ind w:left="0"/>
        <w:rPr>
          <w:rFonts w:asciiTheme="minorHAnsi" w:hAnsiTheme="minorHAnsi"/>
          <w:i/>
          <w:color w:val="000000"/>
          <w:szCs w:val="24"/>
          <w:lang w:val="en-GB"/>
        </w:rPr>
      </w:pPr>
      <w:r w:rsidRPr="00705C2C">
        <w:rPr>
          <w:rFonts w:asciiTheme="minorHAnsi" w:hAnsiTheme="minorHAnsi"/>
          <w:i/>
          <w:color w:val="000000"/>
          <w:szCs w:val="24"/>
          <w:lang w:val="en-GB"/>
        </w:rPr>
        <w:lastRenderedPageBreak/>
        <w:t>Text field [7000]</w:t>
      </w:r>
    </w:p>
    <w:p w14:paraId="4170F106" w14:textId="77777777" w:rsidR="008819EA" w:rsidRDefault="00705C2C" w:rsidP="009D6F42">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705C2C">
        <w:rPr>
          <w:rFonts w:asciiTheme="minorHAnsi" w:hAnsiTheme="minorHAnsi"/>
          <w:lang w:val="en-GB"/>
        </w:rPr>
        <w:t>Actions can be implemented throughout the programme area. They should however primarily address rural and peripheral regions including cross-border regions</w:t>
      </w:r>
      <w:r w:rsidR="00F905DD">
        <w:rPr>
          <w:rFonts w:asciiTheme="minorHAnsi" w:hAnsiTheme="minorHAnsi"/>
          <w:lang w:val="en-GB"/>
        </w:rPr>
        <w:t xml:space="preserve"> which are suffering from a low accessibility. </w:t>
      </w:r>
      <w:r w:rsidR="00F905DD" w:rsidRPr="0065633A">
        <w:rPr>
          <w:rFonts w:asciiTheme="minorHAnsi" w:hAnsiTheme="minorHAnsi"/>
          <w:lang w:val="en-GB"/>
        </w:rPr>
        <w:t xml:space="preserve">They will profit most from knowledge exchanges with </w:t>
      </w:r>
      <w:r w:rsidR="004F2D8C">
        <w:rPr>
          <w:rFonts w:asciiTheme="minorHAnsi" w:hAnsiTheme="minorHAnsi"/>
          <w:lang w:val="en-GB"/>
        </w:rPr>
        <w:t xml:space="preserve">already well connected </w:t>
      </w:r>
      <w:r w:rsidR="00F905DD" w:rsidRPr="0065633A">
        <w:rPr>
          <w:rFonts w:asciiTheme="minorHAnsi" w:hAnsiTheme="minorHAnsi"/>
          <w:lang w:val="en-GB"/>
        </w:rPr>
        <w:t>regions</w:t>
      </w:r>
      <w:r w:rsidR="00F905DD">
        <w:rPr>
          <w:rFonts w:asciiTheme="minorHAnsi" w:hAnsiTheme="minorHAnsi"/>
          <w:lang w:val="en-GB"/>
        </w:rPr>
        <w:t xml:space="preserve"> </w:t>
      </w:r>
      <w:r w:rsidR="00F905DD" w:rsidRPr="0065633A">
        <w:rPr>
          <w:rFonts w:asciiTheme="minorHAnsi" w:hAnsiTheme="minorHAnsi"/>
          <w:lang w:val="en-GB"/>
        </w:rPr>
        <w:t xml:space="preserve">which in turn will also be able to </w:t>
      </w:r>
      <w:r w:rsidR="004F2D8C">
        <w:rPr>
          <w:rFonts w:asciiTheme="minorHAnsi" w:hAnsiTheme="minorHAnsi"/>
          <w:lang w:val="en-GB"/>
        </w:rPr>
        <w:t xml:space="preserve">further improve the sustainability of their regional mobility services. </w:t>
      </w:r>
    </w:p>
    <w:p w14:paraId="24DB44C7" w14:textId="223BD598" w:rsidR="009D6F42" w:rsidRPr="00705C2C" w:rsidRDefault="008819EA" w:rsidP="0024515A">
      <w:pPr>
        <w:pBdr>
          <w:top w:val="single" w:sz="4" w:space="1" w:color="000000"/>
          <w:left w:val="single" w:sz="4" w:space="4" w:color="000000"/>
          <w:bottom w:val="single" w:sz="4" w:space="1" w:color="000000"/>
          <w:right w:val="single" w:sz="4" w:space="4" w:color="000000"/>
        </w:pBdr>
        <w:ind w:left="142"/>
        <w:jc w:val="left"/>
        <w:rPr>
          <w:rFonts w:asciiTheme="minorHAnsi" w:hAnsiTheme="minorHAnsi"/>
          <w:lang w:val="en-GB"/>
        </w:rPr>
      </w:pPr>
      <w:r>
        <w:rPr>
          <w:rFonts w:asciiTheme="minorHAnsi" w:hAnsiTheme="minorHAnsi"/>
          <w:lang w:val="en-GB"/>
        </w:rPr>
        <w:t>All p</w:t>
      </w:r>
      <w:r w:rsidR="00705C2C" w:rsidRPr="00705C2C">
        <w:rPr>
          <w:rFonts w:asciiTheme="minorHAnsi" w:hAnsiTheme="minorHAnsi"/>
          <w:lang w:val="en-GB"/>
        </w:rPr>
        <w:t>ossible actions need to consider the specific territorial challenges and settings of the targeted areas</w:t>
      </w:r>
      <w:r w:rsidR="0024515A">
        <w:rPr>
          <w:rFonts w:asciiTheme="minorHAnsi" w:hAnsiTheme="minorHAnsi"/>
          <w:lang w:val="en-GB"/>
        </w:rPr>
        <w:t xml:space="preserve"> </w:t>
      </w:r>
      <w:r w:rsidR="00F07FFD">
        <w:rPr>
          <w:rFonts w:asciiTheme="minorHAnsi" w:hAnsiTheme="minorHAnsi"/>
          <w:lang w:val="en-GB"/>
        </w:rPr>
        <w:t>and be aligned</w:t>
      </w:r>
      <w:r w:rsidR="00F07FFD" w:rsidRPr="009B50B6">
        <w:rPr>
          <w:rFonts w:asciiTheme="minorHAnsi" w:hAnsiTheme="minorHAnsi"/>
          <w:lang w:val="en-GB"/>
        </w:rPr>
        <w:t xml:space="preserve"> </w:t>
      </w:r>
      <w:r w:rsidR="00F07FFD" w:rsidRPr="00F07FFD">
        <w:rPr>
          <w:rFonts w:asciiTheme="minorHAnsi" w:hAnsiTheme="minorHAnsi"/>
          <w:lang w:val="en-GB"/>
        </w:rPr>
        <w:t>to the relevant territorial strategies at the respective governance level (local, regional, national)</w:t>
      </w:r>
      <w:r w:rsidR="00705C2C" w:rsidRPr="00705C2C">
        <w:rPr>
          <w:rFonts w:asciiTheme="minorHAnsi" w:hAnsiTheme="minorHAnsi"/>
          <w:lang w:val="en-GB"/>
        </w:rPr>
        <w:t>.</w:t>
      </w:r>
    </w:p>
    <w:p w14:paraId="0AEA58B8" w14:textId="77777777" w:rsidR="00705C2C" w:rsidRDefault="00705C2C" w:rsidP="009D6F42">
      <w:pPr>
        <w:spacing w:before="240" w:after="240" w:line="240" w:lineRule="auto"/>
        <w:ind w:left="709" w:hanging="709"/>
        <w:rPr>
          <w:rFonts w:asciiTheme="minorHAnsi" w:hAnsiTheme="minorHAnsi"/>
          <w:b/>
          <w:sz w:val="24"/>
          <w:szCs w:val="24"/>
          <w:lang w:val="en-GB"/>
        </w:rPr>
      </w:pPr>
    </w:p>
    <w:p w14:paraId="5B5A36D3" w14:textId="77777777" w:rsidR="009D6F42" w:rsidRPr="008727F2" w:rsidRDefault="009D6F42" w:rsidP="009D6F42">
      <w:pPr>
        <w:spacing w:before="240" w:after="240" w:line="240" w:lineRule="auto"/>
        <w:ind w:left="709" w:hanging="709"/>
        <w:rPr>
          <w:rFonts w:asciiTheme="minorHAnsi" w:hAnsiTheme="minorHAnsi"/>
          <w:b/>
          <w:sz w:val="24"/>
          <w:szCs w:val="24"/>
          <w:lang w:val="en-GB"/>
        </w:rPr>
      </w:pPr>
      <w:r>
        <w:rPr>
          <w:rFonts w:asciiTheme="minorHAnsi" w:hAnsiTheme="minorHAnsi"/>
          <w:b/>
          <w:sz w:val="24"/>
          <w:szCs w:val="24"/>
          <w:lang w:val="en-GB"/>
        </w:rPr>
        <w:t>2.3</w:t>
      </w:r>
      <w:r w:rsidRPr="008727F2">
        <w:rPr>
          <w:rFonts w:asciiTheme="minorHAnsi" w:hAnsiTheme="minorHAnsi"/>
          <w:b/>
          <w:sz w:val="24"/>
          <w:szCs w:val="24"/>
          <w:lang w:val="en-GB"/>
        </w:rPr>
        <w:t>.</w:t>
      </w:r>
      <w:r>
        <w:rPr>
          <w:rFonts w:asciiTheme="minorHAnsi" w:hAnsiTheme="minorHAnsi"/>
          <w:b/>
          <w:sz w:val="24"/>
          <w:szCs w:val="24"/>
          <w:lang w:val="en-GB"/>
        </w:rPr>
        <w:t>1.5</w:t>
      </w:r>
      <w:r w:rsidRPr="008727F2">
        <w:rPr>
          <w:rFonts w:asciiTheme="minorHAnsi" w:hAnsiTheme="minorHAnsi"/>
          <w:b/>
          <w:sz w:val="24"/>
          <w:szCs w:val="24"/>
          <w:lang w:val="en-GB"/>
        </w:rPr>
        <w:tab/>
        <w:t>Planned use of financial instruments</w:t>
      </w:r>
    </w:p>
    <w:p w14:paraId="2EF62E65" w14:textId="77777777" w:rsidR="009D6F42" w:rsidRDefault="009D6F42" w:rsidP="009D6F42">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17(4)(e)(v)</w:t>
      </w:r>
    </w:p>
    <w:p w14:paraId="355EA831" w14:textId="77777777" w:rsidR="00705C2C" w:rsidRPr="00570B26" w:rsidRDefault="00705C2C" w:rsidP="009D6F42">
      <w:pPr>
        <w:spacing w:before="240" w:after="240" w:line="240" w:lineRule="auto"/>
        <w:ind w:left="0"/>
        <w:rPr>
          <w:rFonts w:asciiTheme="minorHAnsi" w:hAnsiTheme="minorHAnsi"/>
          <w:i/>
          <w:color w:val="000000"/>
          <w:szCs w:val="24"/>
          <w:lang w:val="en-GB"/>
        </w:rPr>
      </w:pPr>
      <w:r w:rsidRPr="00705C2C">
        <w:rPr>
          <w:rFonts w:asciiTheme="minorHAnsi" w:hAnsiTheme="minorHAnsi"/>
          <w:i/>
          <w:color w:val="000000"/>
          <w:szCs w:val="24"/>
          <w:lang w:val="en-GB"/>
        </w:rPr>
        <w:t>Text field [7000]</w:t>
      </w:r>
    </w:p>
    <w:p w14:paraId="0B672EEE" w14:textId="77777777" w:rsidR="009D6F42" w:rsidRPr="00570B26" w:rsidRDefault="00004898" w:rsidP="009D6F42">
      <w:pPr>
        <w:pBdr>
          <w:top w:val="single" w:sz="4" w:space="1" w:color="000000"/>
          <w:left w:val="single" w:sz="4" w:space="4" w:color="000000"/>
          <w:bottom w:val="single" w:sz="4" w:space="1" w:color="000000"/>
          <w:right w:val="single" w:sz="4" w:space="4" w:color="000000"/>
        </w:pBdr>
        <w:ind w:left="142"/>
        <w:rPr>
          <w:rFonts w:asciiTheme="minorHAnsi" w:hAnsiTheme="minorHAnsi"/>
          <w:i/>
          <w:szCs w:val="24"/>
          <w:lang w:val="en-GB"/>
        </w:rPr>
      </w:pPr>
      <w:r>
        <w:rPr>
          <w:rFonts w:asciiTheme="minorHAnsi" w:hAnsiTheme="minorHAnsi"/>
          <w:i/>
          <w:szCs w:val="24"/>
          <w:lang w:val="en-GB"/>
        </w:rPr>
        <w:t>N/A</w:t>
      </w:r>
    </w:p>
    <w:p w14:paraId="10800CBF" w14:textId="77777777" w:rsidR="009D6F42" w:rsidRDefault="009D6F42" w:rsidP="009D6F42">
      <w:pPr>
        <w:spacing w:before="240" w:after="240" w:line="240" w:lineRule="auto"/>
        <w:ind w:left="709" w:hanging="709"/>
        <w:rPr>
          <w:rFonts w:asciiTheme="minorHAnsi" w:hAnsiTheme="minorHAnsi"/>
          <w:b/>
          <w:sz w:val="24"/>
          <w:szCs w:val="24"/>
          <w:lang w:val="en-GB"/>
        </w:rPr>
      </w:pPr>
    </w:p>
    <w:p w14:paraId="1B75BC47" w14:textId="77777777" w:rsidR="009D6F42" w:rsidRPr="008727F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3</w:t>
      </w:r>
      <w:r w:rsidRPr="008727F2">
        <w:rPr>
          <w:rFonts w:asciiTheme="minorHAnsi" w:hAnsiTheme="minorHAnsi"/>
          <w:b/>
          <w:sz w:val="24"/>
          <w:szCs w:val="24"/>
          <w:lang w:val="en-GB"/>
        </w:rPr>
        <w:t>.</w:t>
      </w:r>
      <w:r>
        <w:rPr>
          <w:rFonts w:asciiTheme="minorHAnsi" w:hAnsiTheme="minorHAnsi"/>
          <w:b/>
          <w:sz w:val="24"/>
          <w:szCs w:val="24"/>
          <w:lang w:val="en-GB"/>
        </w:rPr>
        <w:t>1.6</w:t>
      </w:r>
      <w:r w:rsidRPr="008727F2">
        <w:rPr>
          <w:rFonts w:asciiTheme="minorHAnsi" w:hAnsiTheme="minorHAnsi"/>
          <w:b/>
          <w:sz w:val="24"/>
          <w:szCs w:val="24"/>
          <w:lang w:val="en-GB"/>
        </w:rPr>
        <w:tab/>
        <w:t>Indicative breakdown of the EU programme resources by type of intervention</w:t>
      </w:r>
    </w:p>
    <w:p w14:paraId="0EC4AED0" w14:textId="77777777" w:rsidR="009D6F42" w:rsidRPr="0063232B" w:rsidRDefault="009D6F42" w:rsidP="009D6F42">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17(4)(e)(vi), Article 17(9)(c)(v)</w:t>
      </w:r>
    </w:p>
    <w:p w14:paraId="2A730BD3" w14:textId="77777777" w:rsidR="009D6F42" w:rsidRPr="009A0D85" w:rsidRDefault="009D6F42" w:rsidP="009D6F42">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4: Dimension 1 – intervention field</w:t>
      </w:r>
    </w:p>
    <w:tbl>
      <w:tblPr>
        <w:tblStyle w:val="1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1561E34D" w14:textId="77777777" w:rsidTr="00816A75">
        <w:tc>
          <w:tcPr>
            <w:tcW w:w="1869" w:type="dxa"/>
          </w:tcPr>
          <w:p w14:paraId="1A996237"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0959932D"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4C6FEBDB"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7CB80779"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3B03A1C5"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9D6F42" w:rsidRPr="008727F2" w14:paraId="62F5FC7B" w14:textId="77777777" w:rsidTr="00816A75">
        <w:tc>
          <w:tcPr>
            <w:tcW w:w="1869" w:type="dxa"/>
          </w:tcPr>
          <w:p w14:paraId="6759C78E" w14:textId="77777777" w:rsidR="009D6F42" w:rsidRPr="00705C2C" w:rsidRDefault="00705C2C" w:rsidP="00705C2C">
            <w:pPr>
              <w:spacing w:after="120" w:line="240" w:lineRule="auto"/>
              <w:ind w:left="0" w:right="0"/>
              <w:jc w:val="center"/>
              <w:rPr>
                <w:rFonts w:asciiTheme="minorHAnsi" w:eastAsia="Times New Roman" w:hAnsiTheme="minorHAnsi" w:cs="Times New Roman"/>
                <w:color w:val="000000"/>
                <w:sz w:val="20"/>
                <w:szCs w:val="16"/>
              </w:rPr>
            </w:pPr>
            <w:r w:rsidRPr="00705C2C">
              <w:rPr>
                <w:rFonts w:asciiTheme="minorHAnsi" w:eastAsia="Times New Roman" w:hAnsiTheme="minorHAnsi" w:cs="Times New Roman"/>
                <w:color w:val="000000"/>
                <w:sz w:val="20"/>
                <w:szCs w:val="16"/>
              </w:rPr>
              <w:t>3</w:t>
            </w:r>
          </w:p>
        </w:tc>
        <w:tc>
          <w:tcPr>
            <w:tcW w:w="1657" w:type="dxa"/>
          </w:tcPr>
          <w:p w14:paraId="7A497078" w14:textId="77777777" w:rsidR="009D6F42" w:rsidRPr="00705C2C" w:rsidRDefault="00705C2C" w:rsidP="00816A75">
            <w:pPr>
              <w:spacing w:after="120" w:line="240" w:lineRule="auto"/>
              <w:ind w:left="0" w:right="0"/>
              <w:rPr>
                <w:rFonts w:asciiTheme="minorHAnsi" w:eastAsia="Times New Roman" w:hAnsiTheme="minorHAnsi" w:cs="Times New Roman"/>
                <w:color w:val="000000"/>
                <w:sz w:val="20"/>
                <w:szCs w:val="16"/>
              </w:rPr>
            </w:pPr>
            <w:r w:rsidRPr="00705C2C">
              <w:rPr>
                <w:rFonts w:asciiTheme="minorHAnsi" w:eastAsia="Times New Roman" w:hAnsiTheme="minorHAnsi" w:cs="Times New Roman"/>
                <w:color w:val="000000"/>
                <w:sz w:val="20"/>
                <w:szCs w:val="16"/>
              </w:rPr>
              <w:t>ERDF</w:t>
            </w:r>
          </w:p>
        </w:tc>
        <w:tc>
          <w:tcPr>
            <w:tcW w:w="1898" w:type="dxa"/>
          </w:tcPr>
          <w:p w14:paraId="6E6C9C49" w14:textId="77777777" w:rsidR="009D6F42" w:rsidRPr="00705C2C" w:rsidRDefault="00705C2C" w:rsidP="00816A75">
            <w:pPr>
              <w:spacing w:after="120" w:line="240" w:lineRule="auto"/>
              <w:ind w:left="0" w:right="0"/>
              <w:rPr>
                <w:rFonts w:asciiTheme="minorHAnsi" w:eastAsia="Times New Roman" w:hAnsiTheme="minorHAnsi" w:cs="Times New Roman"/>
                <w:color w:val="000000"/>
                <w:sz w:val="20"/>
                <w:szCs w:val="16"/>
              </w:rPr>
            </w:pPr>
            <w:r w:rsidRPr="00705C2C">
              <w:rPr>
                <w:rFonts w:asciiTheme="minorHAnsi" w:eastAsia="Times New Roman" w:hAnsiTheme="minorHAnsi" w:cs="Times New Roman"/>
                <w:color w:val="000000"/>
                <w:sz w:val="20"/>
                <w:szCs w:val="16"/>
              </w:rPr>
              <w:t>SO 3.1</w:t>
            </w:r>
          </w:p>
        </w:tc>
        <w:tc>
          <w:tcPr>
            <w:tcW w:w="1204" w:type="dxa"/>
          </w:tcPr>
          <w:p w14:paraId="57B47D8D" w14:textId="08366E24" w:rsidR="009D6F42" w:rsidRPr="00BD0938" w:rsidRDefault="0047510A" w:rsidP="00BD0938">
            <w:pPr>
              <w:spacing w:after="120" w:line="240" w:lineRule="auto"/>
              <w:ind w:left="0" w:right="0"/>
              <w:jc w:val="center"/>
              <w:rPr>
                <w:rFonts w:ascii="Trebuchet MS" w:eastAsia="Times New Roman" w:hAnsi="Trebuchet MS" w:cs="Times New Roman"/>
                <w:color w:val="000000"/>
                <w:sz w:val="20"/>
                <w:szCs w:val="20"/>
              </w:rPr>
            </w:pPr>
            <w:r w:rsidRPr="00BD0938">
              <w:rPr>
                <w:rFonts w:ascii="Trebuchet MS" w:eastAsia="Times New Roman" w:hAnsi="Trebuchet MS" w:cs="Times New Roman"/>
                <w:color w:val="000000"/>
                <w:sz w:val="20"/>
                <w:szCs w:val="20"/>
              </w:rPr>
              <w:t>63</w:t>
            </w:r>
          </w:p>
        </w:tc>
        <w:tc>
          <w:tcPr>
            <w:tcW w:w="2658" w:type="dxa"/>
          </w:tcPr>
          <w:p w14:paraId="42416CC1"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p>
        </w:tc>
      </w:tr>
      <w:tr w:rsidR="00D63774" w:rsidRPr="008727F2" w14:paraId="509E1544" w14:textId="77777777" w:rsidTr="00816A75">
        <w:tc>
          <w:tcPr>
            <w:tcW w:w="1869" w:type="dxa"/>
          </w:tcPr>
          <w:p w14:paraId="2DB48914" w14:textId="69DAD424" w:rsidR="00D63774" w:rsidRPr="00705C2C" w:rsidRDefault="00D63774" w:rsidP="00D63774">
            <w:pPr>
              <w:spacing w:after="120" w:line="240" w:lineRule="auto"/>
              <w:ind w:left="0" w:right="0"/>
              <w:jc w:val="center"/>
              <w:rPr>
                <w:rFonts w:asciiTheme="minorHAnsi" w:hAnsiTheme="minorHAnsi"/>
                <w:color w:val="000000"/>
                <w:szCs w:val="16"/>
              </w:rPr>
            </w:pPr>
            <w:r w:rsidRPr="00705C2C">
              <w:rPr>
                <w:rFonts w:asciiTheme="minorHAnsi" w:eastAsia="Times New Roman" w:hAnsiTheme="minorHAnsi" w:cs="Times New Roman"/>
                <w:color w:val="000000"/>
                <w:sz w:val="20"/>
                <w:szCs w:val="16"/>
              </w:rPr>
              <w:t>3</w:t>
            </w:r>
          </w:p>
        </w:tc>
        <w:tc>
          <w:tcPr>
            <w:tcW w:w="1657" w:type="dxa"/>
          </w:tcPr>
          <w:p w14:paraId="01FB99B0" w14:textId="0B095581"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ERDF</w:t>
            </w:r>
          </w:p>
        </w:tc>
        <w:tc>
          <w:tcPr>
            <w:tcW w:w="1898" w:type="dxa"/>
          </w:tcPr>
          <w:p w14:paraId="2C43AB1D" w14:textId="0021E2F9"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SO 3.1</w:t>
            </w:r>
          </w:p>
        </w:tc>
        <w:tc>
          <w:tcPr>
            <w:tcW w:w="1204" w:type="dxa"/>
          </w:tcPr>
          <w:p w14:paraId="3B083787" w14:textId="235FF1AA" w:rsidR="00D63774" w:rsidRPr="00BD0938" w:rsidRDefault="00D63774" w:rsidP="00BD0938">
            <w:pPr>
              <w:spacing w:after="120" w:line="240" w:lineRule="auto"/>
              <w:ind w:left="0" w:right="0"/>
              <w:jc w:val="center"/>
              <w:rPr>
                <w:rFonts w:ascii="Trebuchet MS" w:hAnsi="Trebuchet MS"/>
                <w:color w:val="000000"/>
                <w:sz w:val="20"/>
                <w:szCs w:val="20"/>
              </w:rPr>
            </w:pPr>
            <w:r w:rsidRPr="00BD0938">
              <w:rPr>
                <w:rFonts w:ascii="Trebuchet MS" w:hAnsi="Trebuchet MS"/>
                <w:color w:val="000000"/>
                <w:sz w:val="20"/>
                <w:szCs w:val="20"/>
              </w:rPr>
              <w:t>67</w:t>
            </w:r>
          </w:p>
        </w:tc>
        <w:tc>
          <w:tcPr>
            <w:tcW w:w="2658" w:type="dxa"/>
          </w:tcPr>
          <w:p w14:paraId="4547052B"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568E81F7" w14:textId="77777777" w:rsidTr="00816A75">
        <w:tc>
          <w:tcPr>
            <w:tcW w:w="1869" w:type="dxa"/>
          </w:tcPr>
          <w:p w14:paraId="31262A88" w14:textId="2F0D2B45" w:rsidR="00D63774" w:rsidRPr="00705C2C" w:rsidRDefault="00D63774" w:rsidP="00D63774">
            <w:pPr>
              <w:spacing w:after="120" w:line="240" w:lineRule="auto"/>
              <w:ind w:left="0" w:right="0"/>
              <w:jc w:val="center"/>
              <w:rPr>
                <w:rFonts w:asciiTheme="minorHAnsi" w:hAnsiTheme="minorHAnsi"/>
                <w:color w:val="000000"/>
                <w:szCs w:val="16"/>
              </w:rPr>
            </w:pPr>
            <w:r w:rsidRPr="00705C2C">
              <w:rPr>
                <w:rFonts w:asciiTheme="minorHAnsi" w:eastAsia="Times New Roman" w:hAnsiTheme="minorHAnsi" w:cs="Times New Roman"/>
                <w:color w:val="000000"/>
                <w:sz w:val="20"/>
                <w:szCs w:val="16"/>
              </w:rPr>
              <w:t>3</w:t>
            </w:r>
          </w:p>
        </w:tc>
        <w:tc>
          <w:tcPr>
            <w:tcW w:w="1657" w:type="dxa"/>
          </w:tcPr>
          <w:p w14:paraId="203A6AF7" w14:textId="2741D47B"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ERDF</w:t>
            </w:r>
          </w:p>
        </w:tc>
        <w:tc>
          <w:tcPr>
            <w:tcW w:w="1898" w:type="dxa"/>
          </w:tcPr>
          <w:p w14:paraId="7C264B1C" w14:textId="23812F74"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SO 3.1</w:t>
            </w:r>
          </w:p>
        </w:tc>
        <w:tc>
          <w:tcPr>
            <w:tcW w:w="1204" w:type="dxa"/>
          </w:tcPr>
          <w:p w14:paraId="641C7904" w14:textId="21F5F85E" w:rsidR="00D63774" w:rsidRPr="00BD0938" w:rsidRDefault="00D63774" w:rsidP="00BD0938">
            <w:pPr>
              <w:spacing w:after="120" w:line="240" w:lineRule="auto"/>
              <w:ind w:left="0" w:right="0"/>
              <w:jc w:val="center"/>
              <w:rPr>
                <w:rFonts w:ascii="Trebuchet MS" w:hAnsi="Trebuchet MS"/>
                <w:color w:val="000000"/>
                <w:sz w:val="20"/>
                <w:szCs w:val="20"/>
              </w:rPr>
            </w:pPr>
            <w:r w:rsidRPr="00BD0938">
              <w:rPr>
                <w:rFonts w:ascii="Trebuchet MS" w:hAnsi="Trebuchet MS"/>
                <w:color w:val="000000"/>
                <w:sz w:val="20"/>
                <w:szCs w:val="20"/>
              </w:rPr>
              <w:t>68</w:t>
            </w:r>
          </w:p>
        </w:tc>
        <w:tc>
          <w:tcPr>
            <w:tcW w:w="2658" w:type="dxa"/>
          </w:tcPr>
          <w:p w14:paraId="335B746E"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1F7C409D" w14:textId="77777777" w:rsidTr="00816A75">
        <w:tc>
          <w:tcPr>
            <w:tcW w:w="1869" w:type="dxa"/>
          </w:tcPr>
          <w:p w14:paraId="5AF31C29" w14:textId="2E063488" w:rsidR="00D63774" w:rsidRPr="00705C2C" w:rsidRDefault="00D63774" w:rsidP="00D63774">
            <w:pPr>
              <w:spacing w:after="120" w:line="240" w:lineRule="auto"/>
              <w:ind w:left="0" w:right="0"/>
              <w:jc w:val="center"/>
              <w:rPr>
                <w:rFonts w:asciiTheme="minorHAnsi" w:hAnsiTheme="minorHAnsi"/>
                <w:color w:val="000000"/>
                <w:szCs w:val="16"/>
              </w:rPr>
            </w:pPr>
            <w:r w:rsidRPr="00705C2C">
              <w:rPr>
                <w:rFonts w:asciiTheme="minorHAnsi" w:eastAsia="Times New Roman" w:hAnsiTheme="minorHAnsi" w:cs="Times New Roman"/>
                <w:color w:val="000000"/>
                <w:sz w:val="20"/>
                <w:szCs w:val="16"/>
              </w:rPr>
              <w:t>3</w:t>
            </w:r>
          </w:p>
        </w:tc>
        <w:tc>
          <w:tcPr>
            <w:tcW w:w="1657" w:type="dxa"/>
          </w:tcPr>
          <w:p w14:paraId="3B8C39A5" w14:textId="3F1A1282"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ERDF</w:t>
            </w:r>
          </w:p>
        </w:tc>
        <w:tc>
          <w:tcPr>
            <w:tcW w:w="1898" w:type="dxa"/>
          </w:tcPr>
          <w:p w14:paraId="0D8C463C" w14:textId="6644DB8B"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SO 3.1</w:t>
            </w:r>
          </w:p>
        </w:tc>
        <w:tc>
          <w:tcPr>
            <w:tcW w:w="1204" w:type="dxa"/>
          </w:tcPr>
          <w:p w14:paraId="596F36B9" w14:textId="71CB4AB7" w:rsidR="00D63774" w:rsidRPr="00BD0938" w:rsidRDefault="00D63774" w:rsidP="00BD0938">
            <w:pPr>
              <w:spacing w:after="120" w:line="240" w:lineRule="auto"/>
              <w:ind w:left="0" w:right="0"/>
              <w:jc w:val="center"/>
              <w:rPr>
                <w:rFonts w:ascii="Trebuchet MS" w:hAnsi="Trebuchet MS"/>
                <w:color w:val="000000"/>
                <w:sz w:val="20"/>
                <w:szCs w:val="20"/>
              </w:rPr>
            </w:pPr>
            <w:r w:rsidRPr="00BD0938">
              <w:rPr>
                <w:rFonts w:ascii="Trebuchet MS" w:hAnsi="Trebuchet MS"/>
                <w:color w:val="000000"/>
                <w:sz w:val="20"/>
                <w:szCs w:val="20"/>
              </w:rPr>
              <w:t>70</w:t>
            </w:r>
          </w:p>
        </w:tc>
        <w:tc>
          <w:tcPr>
            <w:tcW w:w="2658" w:type="dxa"/>
          </w:tcPr>
          <w:p w14:paraId="1A9349A0"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30C22781" w14:textId="77777777" w:rsidTr="00816A75">
        <w:tc>
          <w:tcPr>
            <w:tcW w:w="1869" w:type="dxa"/>
          </w:tcPr>
          <w:p w14:paraId="37AD4245" w14:textId="7AA746EC" w:rsidR="00D63774" w:rsidRPr="00705C2C" w:rsidRDefault="00D63774" w:rsidP="00D63774">
            <w:pPr>
              <w:spacing w:after="120" w:line="240" w:lineRule="auto"/>
              <w:ind w:left="0" w:right="0"/>
              <w:jc w:val="center"/>
              <w:rPr>
                <w:rFonts w:asciiTheme="minorHAnsi" w:hAnsiTheme="minorHAnsi"/>
                <w:color w:val="000000"/>
                <w:szCs w:val="16"/>
              </w:rPr>
            </w:pPr>
            <w:r w:rsidRPr="00705C2C">
              <w:rPr>
                <w:rFonts w:asciiTheme="minorHAnsi" w:eastAsia="Times New Roman" w:hAnsiTheme="minorHAnsi" w:cs="Times New Roman"/>
                <w:color w:val="000000"/>
                <w:sz w:val="20"/>
                <w:szCs w:val="16"/>
              </w:rPr>
              <w:t>3</w:t>
            </w:r>
          </w:p>
        </w:tc>
        <w:tc>
          <w:tcPr>
            <w:tcW w:w="1657" w:type="dxa"/>
          </w:tcPr>
          <w:p w14:paraId="0CD4213E" w14:textId="7E58CD5B"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ERDF</w:t>
            </w:r>
          </w:p>
        </w:tc>
        <w:tc>
          <w:tcPr>
            <w:tcW w:w="1898" w:type="dxa"/>
          </w:tcPr>
          <w:p w14:paraId="410C08A3" w14:textId="2FCB258E"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SO 3.1</w:t>
            </w:r>
          </w:p>
        </w:tc>
        <w:tc>
          <w:tcPr>
            <w:tcW w:w="1204" w:type="dxa"/>
          </w:tcPr>
          <w:p w14:paraId="05B42923" w14:textId="150381BC" w:rsidR="00D63774" w:rsidRPr="00BD0938" w:rsidRDefault="00D63774" w:rsidP="00BD0938">
            <w:pPr>
              <w:spacing w:after="120" w:line="240" w:lineRule="auto"/>
              <w:ind w:left="0" w:right="0"/>
              <w:jc w:val="center"/>
              <w:rPr>
                <w:rFonts w:ascii="Trebuchet MS" w:hAnsi="Trebuchet MS"/>
                <w:color w:val="000000"/>
                <w:sz w:val="20"/>
                <w:szCs w:val="20"/>
              </w:rPr>
            </w:pPr>
            <w:r w:rsidRPr="00BD0938">
              <w:rPr>
                <w:rFonts w:ascii="Trebuchet MS" w:hAnsi="Trebuchet MS"/>
                <w:sz w:val="20"/>
                <w:szCs w:val="20"/>
              </w:rPr>
              <w:t>78</w:t>
            </w:r>
          </w:p>
        </w:tc>
        <w:tc>
          <w:tcPr>
            <w:tcW w:w="2658" w:type="dxa"/>
          </w:tcPr>
          <w:p w14:paraId="6B9AE7F9"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08639AC7" w14:textId="77777777" w:rsidTr="00816A75">
        <w:tc>
          <w:tcPr>
            <w:tcW w:w="1869" w:type="dxa"/>
          </w:tcPr>
          <w:p w14:paraId="4DA50705" w14:textId="1F6C780D" w:rsidR="00D63774" w:rsidRPr="00705C2C" w:rsidRDefault="00D63774" w:rsidP="00D63774">
            <w:pPr>
              <w:spacing w:after="120" w:line="240" w:lineRule="auto"/>
              <w:ind w:left="0" w:right="0"/>
              <w:jc w:val="center"/>
              <w:rPr>
                <w:rFonts w:asciiTheme="minorHAnsi" w:hAnsiTheme="minorHAnsi"/>
                <w:color w:val="000000"/>
                <w:szCs w:val="16"/>
              </w:rPr>
            </w:pPr>
            <w:r w:rsidRPr="00705C2C">
              <w:rPr>
                <w:rFonts w:asciiTheme="minorHAnsi" w:eastAsia="Times New Roman" w:hAnsiTheme="minorHAnsi" w:cs="Times New Roman"/>
                <w:color w:val="000000"/>
                <w:sz w:val="20"/>
                <w:szCs w:val="16"/>
              </w:rPr>
              <w:t>3</w:t>
            </w:r>
          </w:p>
        </w:tc>
        <w:tc>
          <w:tcPr>
            <w:tcW w:w="1657" w:type="dxa"/>
          </w:tcPr>
          <w:p w14:paraId="4F0B20FC" w14:textId="1F465ECB"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ERDF</w:t>
            </w:r>
          </w:p>
        </w:tc>
        <w:tc>
          <w:tcPr>
            <w:tcW w:w="1898" w:type="dxa"/>
          </w:tcPr>
          <w:p w14:paraId="78FD3909" w14:textId="69AF63F1"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SO 3.1</w:t>
            </w:r>
          </w:p>
        </w:tc>
        <w:tc>
          <w:tcPr>
            <w:tcW w:w="1204" w:type="dxa"/>
          </w:tcPr>
          <w:p w14:paraId="25821824" w14:textId="4294BDBF" w:rsidR="00D63774" w:rsidRPr="00BD0938" w:rsidRDefault="00D63774" w:rsidP="00BD0938">
            <w:pPr>
              <w:spacing w:after="120" w:line="240" w:lineRule="auto"/>
              <w:ind w:left="0" w:right="0"/>
              <w:jc w:val="center"/>
              <w:rPr>
                <w:rFonts w:ascii="Trebuchet MS" w:hAnsi="Trebuchet MS"/>
                <w:color w:val="000000"/>
                <w:sz w:val="20"/>
                <w:szCs w:val="20"/>
              </w:rPr>
            </w:pPr>
            <w:r w:rsidRPr="00BD0938">
              <w:rPr>
                <w:rFonts w:ascii="Trebuchet MS" w:hAnsi="Trebuchet MS"/>
                <w:sz w:val="20"/>
                <w:szCs w:val="20"/>
              </w:rPr>
              <w:t>79</w:t>
            </w:r>
          </w:p>
        </w:tc>
        <w:tc>
          <w:tcPr>
            <w:tcW w:w="2658" w:type="dxa"/>
          </w:tcPr>
          <w:p w14:paraId="0AE4D8F3"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670640E6" w14:textId="77777777" w:rsidTr="00816A75">
        <w:tc>
          <w:tcPr>
            <w:tcW w:w="1869" w:type="dxa"/>
          </w:tcPr>
          <w:p w14:paraId="14CB4E7A" w14:textId="0899F85C" w:rsidR="00D63774" w:rsidRPr="00705C2C" w:rsidRDefault="00D63774" w:rsidP="00D63774">
            <w:pPr>
              <w:spacing w:after="120" w:line="240" w:lineRule="auto"/>
              <w:ind w:left="0" w:right="0"/>
              <w:jc w:val="center"/>
              <w:rPr>
                <w:rFonts w:asciiTheme="minorHAnsi" w:hAnsiTheme="minorHAnsi"/>
                <w:color w:val="000000"/>
                <w:szCs w:val="16"/>
              </w:rPr>
            </w:pPr>
            <w:r w:rsidRPr="00705C2C">
              <w:rPr>
                <w:rFonts w:asciiTheme="minorHAnsi" w:eastAsia="Times New Roman" w:hAnsiTheme="minorHAnsi" w:cs="Times New Roman"/>
                <w:color w:val="000000"/>
                <w:sz w:val="20"/>
                <w:szCs w:val="16"/>
              </w:rPr>
              <w:t>3</w:t>
            </w:r>
          </w:p>
        </w:tc>
        <w:tc>
          <w:tcPr>
            <w:tcW w:w="1657" w:type="dxa"/>
          </w:tcPr>
          <w:p w14:paraId="568E5880" w14:textId="15D992CD"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ERDF</w:t>
            </w:r>
          </w:p>
        </w:tc>
        <w:tc>
          <w:tcPr>
            <w:tcW w:w="1898" w:type="dxa"/>
          </w:tcPr>
          <w:p w14:paraId="2DE61535" w14:textId="56E190D9"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SO 3.1</w:t>
            </w:r>
          </w:p>
        </w:tc>
        <w:tc>
          <w:tcPr>
            <w:tcW w:w="1204" w:type="dxa"/>
          </w:tcPr>
          <w:p w14:paraId="6EC86738" w14:textId="5F4027EB" w:rsidR="00D63774" w:rsidRPr="00BD0938" w:rsidRDefault="00D63774" w:rsidP="00BD0938">
            <w:pPr>
              <w:spacing w:after="120" w:line="240" w:lineRule="auto"/>
              <w:ind w:left="0" w:right="0"/>
              <w:jc w:val="center"/>
              <w:rPr>
                <w:rFonts w:ascii="Trebuchet MS" w:hAnsi="Trebuchet MS"/>
                <w:color w:val="000000"/>
                <w:sz w:val="20"/>
                <w:szCs w:val="20"/>
              </w:rPr>
            </w:pPr>
            <w:r w:rsidRPr="00BD0938">
              <w:rPr>
                <w:rFonts w:ascii="Trebuchet MS" w:hAnsi="Trebuchet MS"/>
                <w:sz w:val="20"/>
                <w:szCs w:val="20"/>
              </w:rPr>
              <w:t>80</w:t>
            </w:r>
          </w:p>
        </w:tc>
        <w:tc>
          <w:tcPr>
            <w:tcW w:w="2658" w:type="dxa"/>
          </w:tcPr>
          <w:p w14:paraId="192CCECD"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467BE1EF" w14:textId="77777777" w:rsidTr="00816A75">
        <w:tc>
          <w:tcPr>
            <w:tcW w:w="1869" w:type="dxa"/>
          </w:tcPr>
          <w:p w14:paraId="0D90C861" w14:textId="267EAE86" w:rsidR="00D63774" w:rsidRPr="00705C2C" w:rsidRDefault="00D63774" w:rsidP="00D63774">
            <w:pPr>
              <w:spacing w:after="120" w:line="240" w:lineRule="auto"/>
              <w:ind w:left="0" w:right="0"/>
              <w:jc w:val="center"/>
              <w:rPr>
                <w:rFonts w:asciiTheme="minorHAnsi" w:hAnsiTheme="minorHAnsi"/>
                <w:color w:val="000000"/>
                <w:szCs w:val="16"/>
              </w:rPr>
            </w:pPr>
            <w:r w:rsidRPr="00705C2C">
              <w:rPr>
                <w:rFonts w:asciiTheme="minorHAnsi" w:eastAsia="Times New Roman" w:hAnsiTheme="minorHAnsi" w:cs="Times New Roman"/>
                <w:color w:val="000000"/>
                <w:sz w:val="20"/>
                <w:szCs w:val="16"/>
              </w:rPr>
              <w:t>3</w:t>
            </w:r>
          </w:p>
        </w:tc>
        <w:tc>
          <w:tcPr>
            <w:tcW w:w="1657" w:type="dxa"/>
          </w:tcPr>
          <w:p w14:paraId="0663E3AB" w14:textId="64FA0E6A"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ERDF</w:t>
            </w:r>
          </w:p>
        </w:tc>
        <w:tc>
          <w:tcPr>
            <w:tcW w:w="1898" w:type="dxa"/>
          </w:tcPr>
          <w:p w14:paraId="4121D3F7" w14:textId="6807DA23"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SO 3.1</w:t>
            </w:r>
          </w:p>
        </w:tc>
        <w:tc>
          <w:tcPr>
            <w:tcW w:w="1204" w:type="dxa"/>
          </w:tcPr>
          <w:p w14:paraId="49CD7116" w14:textId="3B4852EA" w:rsidR="00D63774" w:rsidRPr="00BD0938" w:rsidRDefault="00D63774" w:rsidP="00BD0938">
            <w:pPr>
              <w:spacing w:after="120" w:line="240" w:lineRule="auto"/>
              <w:ind w:left="0" w:right="0"/>
              <w:jc w:val="center"/>
              <w:rPr>
                <w:rFonts w:ascii="Trebuchet MS" w:hAnsi="Trebuchet MS"/>
                <w:color w:val="000000"/>
                <w:sz w:val="20"/>
                <w:szCs w:val="20"/>
              </w:rPr>
            </w:pPr>
            <w:r w:rsidRPr="00BD0938">
              <w:rPr>
                <w:rFonts w:ascii="Trebuchet MS" w:hAnsi="Trebuchet MS"/>
                <w:sz w:val="20"/>
                <w:szCs w:val="20"/>
              </w:rPr>
              <w:t>81</w:t>
            </w:r>
          </w:p>
        </w:tc>
        <w:tc>
          <w:tcPr>
            <w:tcW w:w="2658" w:type="dxa"/>
          </w:tcPr>
          <w:p w14:paraId="69784855"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3F1ED925" w14:textId="77777777" w:rsidTr="00816A75">
        <w:tc>
          <w:tcPr>
            <w:tcW w:w="1869" w:type="dxa"/>
          </w:tcPr>
          <w:p w14:paraId="48256EEA" w14:textId="1048648F" w:rsidR="00D63774" w:rsidRPr="00705C2C" w:rsidRDefault="00D63774" w:rsidP="00D63774">
            <w:pPr>
              <w:spacing w:after="120" w:line="240" w:lineRule="auto"/>
              <w:ind w:left="0" w:right="0"/>
              <w:jc w:val="center"/>
              <w:rPr>
                <w:rFonts w:asciiTheme="minorHAnsi" w:hAnsiTheme="minorHAnsi"/>
                <w:color w:val="000000"/>
                <w:szCs w:val="16"/>
              </w:rPr>
            </w:pPr>
            <w:r w:rsidRPr="00705C2C">
              <w:rPr>
                <w:rFonts w:asciiTheme="minorHAnsi" w:eastAsia="Times New Roman" w:hAnsiTheme="minorHAnsi" w:cs="Times New Roman"/>
                <w:color w:val="000000"/>
                <w:sz w:val="20"/>
                <w:szCs w:val="16"/>
              </w:rPr>
              <w:t>3</w:t>
            </w:r>
          </w:p>
        </w:tc>
        <w:tc>
          <w:tcPr>
            <w:tcW w:w="1657" w:type="dxa"/>
          </w:tcPr>
          <w:p w14:paraId="5F1CD24F" w14:textId="44466E62"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ERDF</w:t>
            </w:r>
          </w:p>
        </w:tc>
        <w:tc>
          <w:tcPr>
            <w:tcW w:w="1898" w:type="dxa"/>
          </w:tcPr>
          <w:p w14:paraId="6FBD0F97" w14:textId="5D05746D"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SO 3.1</w:t>
            </w:r>
          </w:p>
        </w:tc>
        <w:tc>
          <w:tcPr>
            <w:tcW w:w="1204" w:type="dxa"/>
          </w:tcPr>
          <w:p w14:paraId="430C0D77" w14:textId="60A1AE1A" w:rsidR="00D63774" w:rsidRPr="00BD0938" w:rsidRDefault="00D63774" w:rsidP="00BD0938">
            <w:pPr>
              <w:spacing w:after="120" w:line="240" w:lineRule="auto"/>
              <w:ind w:left="0" w:right="0"/>
              <w:jc w:val="center"/>
              <w:rPr>
                <w:rFonts w:ascii="Trebuchet MS" w:hAnsi="Trebuchet MS"/>
                <w:color w:val="000000"/>
                <w:sz w:val="20"/>
                <w:szCs w:val="20"/>
              </w:rPr>
            </w:pPr>
            <w:r w:rsidRPr="00BD0938">
              <w:rPr>
                <w:rFonts w:ascii="Trebuchet MS" w:hAnsi="Trebuchet MS"/>
                <w:sz w:val="20"/>
                <w:szCs w:val="20"/>
              </w:rPr>
              <w:t>82</w:t>
            </w:r>
          </w:p>
        </w:tc>
        <w:tc>
          <w:tcPr>
            <w:tcW w:w="2658" w:type="dxa"/>
          </w:tcPr>
          <w:p w14:paraId="406D6094"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00DEFBB5" w14:textId="77777777" w:rsidTr="00816A75">
        <w:tc>
          <w:tcPr>
            <w:tcW w:w="1869" w:type="dxa"/>
          </w:tcPr>
          <w:p w14:paraId="66D6D5A5" w14:textId="355056BC" w:rsidR="00D63774" w:rsidRPr="00705C2C" w:rsidRDefault="00D63774" w:rsidP="00D63774">
            <w:pPr>
              <w:spacing w:after="120" w:line="240" w:lineRule="auto"/>
              <w:ind w:left="0" w:right="0"/>
              <w:jc w:val="center"/>
              <w:rPr>
                <w:rFonts w:asciiTheme="minorHAnsi" w:hAnsiTheme="minorHAnsi"/>
                <w:color w:val="000000"/>
                <w:szCs w:val="16"/>
              </w:rPr>
            </w:pPr>
            <w:r w:rsidRPr="00705C2C">
              <w:rPr>
                <w:rFonts w:asciiTheme="minorHAnsi" w:eastAsia="Times New Roman" w:hAnsiTheme="minorHAnsi" w:cs="Times New Roman"/>
                <w:color w:val="000000"/>
                <w:sz w:val="20"/>
                <w:szCs w:val="16"/>
              </w:rPr>
              <w:t>3</w:t>
            </w:r>
          </w:p>
        </w:tc>
        <w:tc>
          <w:tcPr>
            <w:tcW w:w="1657" w:type="dxa"/>
          </w:tcPr>
          <w:p w14:paraId="5ACEF9CD" w14:textId="661C3BAB"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ERDF</w:t>
            </w:r>
          </w:p>
        </w:tc>
        <w:tc>
          <w:tcPr>
            <w:tcW w:w="1898" w:type="dxa"/>
          </w:tcPr>
          <w:p w14:paraId="515205AA" w14:textId="6429F300"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SO 3.1</w:t>
            </w:r>
          </w:p>
        </w:tc>
        <w:tc>
          <w:tcPr>
            <w:tcW w:w="1204" w:type="dxa"/>
          </w:tcPr>
          <w:p w14:paraId="52B01C94" w14:textId="35A10625" w:rsidR="00D63774" w:rsidRPr="00BD0938" w:rsidRDefault="00D63774" w:rsidP="00BD0938">
            <w:pPr>
              <w:spacing w:after="120" w:line="240" w:lineRule="auto"/>
              <w:ind w:left="0" w:right="0"/>
              <w:jc w:val="center"/>
              <w:rPr>
                <w:rFonts w:ascii="Trebuchet MS" w:hAnsi="Trebuchet MS"/>
                <w:color w:val="000000"/>
                <w:sz w:val="20"/>
                <w:szCs w:val="20"/>
              </w:rPr>
            </w:pPr>
            <w:r w:rsidRPr="00BD0938">
              <w:rPr>
                <w:rFonts w:ascii="Trebuchet MS" w:hAnsi="Trebuchet MS"/>
                <w:sz w:val="20"/>
                <w:szCs w:val="20"/>
              </w:rPr>
              <w:t>83</w:t>
            </w:r>
          </w:p>
        </w:tc>
        <w:tc>
          <w:tcPr>
            <w:tcW w:w="2658" w:type="dxa"/>
          </w:tcPr>
          <w:p w14:paraId="49454117"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5B474B49" w14:textId="77777777" w:rsidTr="00816A75">
        <w:tc>
          <w:tcPr>
            <w:tcW w:w="1869" w:type="dxa"/>
          </w:tcPr>
          <w:p w14:paraId="0807709D" w14:textId="385C25B6" w:rsidR="00D63774" w:rsidRPr="00705C2C" w:rsidRDefault="00D63774" w:rsidP="00D63774">
            <w:pPr>
              <w:spacing w:after="120" w:line="240" w:lineRule="auto"/>
              <w:ind w:left="0" w:right="0"/>
              <w:jc w:val="center"/>
              <w:rPr>
                <w:rFonts w:asciiTheme="minorHAnsi" w:hAnsiTheme="minorHAnsi"/>
                <w:color w:val="000000"/>
                <w:szCs w:val="16"/>
              </w:rPr>
            </w:pPr>
            <w:r w:rsidRPr="00705C2C">
              <w:rPr>
                <w:rFonts w:asciiTheme="minorHAnsi" w:eastAsia="Times New Roman" w:hAnsiTheme="minorHAnsi" w:cs="Times New Roman"/>
                <w:color w:val="000000"/>
                <w:sz w:val="20"/>
                <w:szCs w:val="16"/>
              </w:rPr>
              <w:t>3</w:t>
            </w:r>
          </w:p>
        </w:tc>
        <w:tc>
          <w:tcPr>
            <w:tcW w:w="1657" w:type="dxa"/>
          </w:tcPr>
          <w:p w14:paraId="2077DDDA" w14:textId="421F815F"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ERDF</w:t>
            </w:r>
          </w:p>
        </w:tc>
        <w:tc>
          <w:tcPr>
            <w:tcW w:w="1898" w:type="dxa"/>
          </w:tcPr>
          <w:p w14:paraId="3186AB1E" w14:textId="4DB2F393" w:rsidR="00D63774" w:rsidRPr="00705C2C" w:rsidRDefault="00D63774" w:rsidP="00D63774">
            <w:pPr>
              <w:spacing w:after="120" w:line="240" w:lineRule="auto"/>
              <w:ind w:left="0" w:right="0"/>
              <w:rPr>
                <w:rFonts w:asciiTheme="minorHAnsi" w:hAnsiTheme="minorHAnsi"/>
                <w:color w:val="000000"/>
                <w:szCs w:val="16"/>
              </w:rPr>
            </w:pPr>
            <w:r w:rsidRPr="00705C2C">
              <w:rPr>
                <w:rFonts w:asciiTheme="minorHAnsi" w:eastAsia="Times New Roman" w:hAnsiTheme="minorHAnsi" w:cs="Times New Roman"/>
                <w:color w:val="000000"/>
                <w:sz w:val="20"/>
                <w:szCs w:val="16"/>
              </w:rPr>
              <w:t>SO 3.1</w:t>
            </w:r>
          </w:p>
        </w:tc>
        <w:tc>
          <w:tcPr>
            <w:tcW w:w="1204" w:type="dxa"/>
          </w:tcPr>
          <w:p w14:paraId="165F7D36" w14:textId="7D758617" w:rsidR="00D63774" w:rsidRPr="00BD0938" w:rsidRDefault="00D63774" w:rsidP="00BD0938">
            <w:pPr>
              <w:spacing w:after="120" w:line="240" w:lineRule="auto"/>
              <w:ind w:left="0" w:right="0"/>
              <w:jc w:val="center"/>
              <w:rPr>
                <w:rFonts w:ascii="Trebuchet MS" w:hAnsi="Trebuchet MS"/>
                <w:color w:val="000000"/>
                <w:sz w:val="20"/>
                <w:szCs w:val="20"/>
              </w:rPr>
            </w:pPr>
            <w:r w:rsidRPr="00BD0938">
              <w:rPr>
                <w:rFonts w:ascii="Trebuchet MS" w:hAnsi="Trebuchet MS"/>
                <w:sz w:val="20"/>
                <w:szCs w:val="20"/>
              </w:rPr>
              <w:t>84</w:t>
            </w:r>
          </w:p>
        </w:tc>
        <w:tc>
          <w:tcPr>
            <w:tcW w:w="2658" w:type="dxa"/>
          </w:tcPr>
          <w:p w14:paraId="685335E4"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bl>
    <w:p w14:paraId="206B8247" w14:textId="77777777" w:rsidR="007C7E49" w:rsidRDefault="007C7E49" w:rsidP="009D6F42">
      <w:pPr>
        <w:spacing w:before="240" w:after="240" w:line="240" w:lineRule="auto"/>
        <w:ind w:left="0"/>
        <w:rPr>
          <w:rFonts w:asciiTheme="minorHAnsi" w:hAnsiTheme="minorHAnsi"/>
          <w:szCs w:val="24"/>
          <w:lang w:val="en-GB"/>
        </w:rPr>
      </w:pPr>
    </w:p>
    <w:p w14:paraId="11E3E8C2" w14:textId="2344C5F8" w:rsidR="009D6F42" w:rsidRPr="009A0D85" w:rsidRDefault="009D6F42" w:rsidP="009D6F42">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5: Dimension 2 – form of financing</w:t>
      </w:r>
    </w:p>
    <w:tbl>
      <w:tblPr>
        <w:tblStyle w:val="1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0C8CA33E" w14:textId="77777777" w:rsidTr="00816A75">
        <w:tc>
          <w:tcPr>
            <w:tcW w:w="1869" w:type="dxa"/>
          </w:tcPr>
          <w:p w14:paraId="6F65076E"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11DB0691"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1A97A90B"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473CBF98"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008F17B1"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705C2C" w:rsidRPr="008727F2" w14:paraId="43A17CC7" w14:textId="77777777" w:rsidTr="00816A75">
        <w:tc>
          <w:tcPr>
            <w:tcW w:w="1869" w:type="dxa"/>
          </w:tcPr>
          <w:p w14:paraId="0A5F2F02" w14:textId="77777777" w:rsidR="00705C2C" w:rsidRPr="00570B26" w:rsidRDefault="00705C2C" w:rsidP="00705C2C">
            <w:pPr>
              <w:spacing w:after="120" w:line="240" w:lineRule="auto"/>
              <w:ind w:left="0" w:right="0"/>
              <w:jc w:val="center"/>
              <w:rPr>
                <w:rFonts w:asciiTheme="minorHAnsi" w:eastAsia="Times New Roman" w:hAnsiTheme="minorHAnsi" w:cs="Times New Roman"/>
                <w:b/>
                <w:color w:val="000000"/>
                <w:sz w:val="16"/>
                <w:szCs w:val="16"/>
              </w:rPr>
            </w:pPr>
            <w:r w:rsidRPr="00705C2C">
              <w:rPr>
                <w:rFonts w:asciiTheme="minorHAnsi" w:eastAsia="Times New Roman" w:hAnsiTheme="minorHAnsi" w:cs="Times New Roman"/>
                <w:color w:val="000000"/>
                <w:sz w:val="20"/>
                <w:szCs w:val="16"/>
              </w:rPr>
              <w:t>3</w:t>
            </w:r>
          </w:p>
        </w:tc>
        <w:tc>
          <w:tcPr>
            <w:tcW w:w="1657" w:type="dxa"/>
          </w:tcPr>
          <w:p w14:paraId="009B2886" w14:textId="77777777" w:rsidR="00705C2C" w:rsidRPr="00570B26" w:rsidRDefault="00705C2C" w:rsidP="00705C2C">
            <w:pPr>
              <w:spacing w:after="120" w:line="240" w:lineRule="auto"/>
              <w:ind w:left="0" w:right="0"/>
              <w:rPr>
                <w:rFonts w:asciiTheme="minorHAnsi" w:eastAsia="Times New Roman" w:hAnsiTheme="minorHAnsi" w:cs="Times New Roman"/>
                <w:b/>
                <w:color w:val="000000"/>
                <w:sz w:val="16"/>
                <w:szCs w:val="16"/>
              </w:rPr>
            </w:pPr>
            <w:r w:rsidRPr="00705C2C">
              <w:rPr>
                <w:rFonts w:asciiTheme="minorHAnsi" w:eastAsia="Times New Roman" w:hAnsiTheme="minorHAnsi" w:cs="Times New Roman"/>
                <w:color w:val="000000"/>
                <w:sz w:val="20"/>
                <w:szCs w:val="16"/>
              </w:rPr>
              <w:t>ERDF</w:t>
            </w:r>
          </w:p>
        </w:tc>
        <w:tc>
          <w:tcPr>
            <w:tcW w:w="1898" w:type="dxa"/>
          </w:tcPr>
          <w:p w14:paraId="5B6E4EC5" w14:textId="77777777" w:rsidR="00705C2C" w:rsidRPr="00570B26" w:rsidRDefault="00705C2C" w:rsidP="00705C2C">
            <w:pPr>
              <w:spacing w:after="120" w:line="240" w:lineRule="auto"/>
              <w:ind w:left="0" w:right="0"/>
              <w:rPr>
                <w:rFonts w:asciiTheme="minorHAnsi" w:eastAsia="Times New Roman" w:hAnsiTheme="minorHAnsi" w:cs="Times New Roman"/>
                <w:b/>
                <w:color w:val="000000"/>
                <w:sz w:val="16"/>
                <w:szCs w:val="16"/>
              </w:rPr>
            </w:pPr>
            <w:r w:rsidRPr="00705C2C">
              <w:rPr>
                <w:rFonts w:asciiTheme="minorHAnsi" w:eastAsia="Times New Roman" w:hAnsiTheme="minorHAnsi" w:cs="Times New Roman"/>
                <w:color w:val="000000"/>
                <w:sz w:val="20"/>
                <w:szCs w:val="16"/>
              </w:rPr>
              <w:t>SO 3.1</w:t>
            </w:r>
          </w:p>
        </w:tc>
        <w:tc>
          <w:tcPr>
            <w:tcW w:w="1204" w:type="dxa"/>
          </w:tcPr>
          <w:p w14:paraId="31D0B299" w14:textId="6186382A" w:rsidR="00705C2C" w:rsidRPr="00BD0938" w:rsidRDefault="00320A2B" w:rsidP="00BD0938">
            <w:pPr>
              <w:spacing w:after="120" w:line="240" w:lineRule="auto"/>
              <w:ind w:left="0" w:right="0"/>
              <w:jc w:val="center"/>
              <w:rPr>
                <w:rFonts w:ascii="Trebuchet MS" w:eastAsia="Times New Roman" w:hAnsi="Trebuchet MS" w:cs="Times New Roman"/>
                <w:color w:val="000000"/>
                <w:sz w:val="20"/>
                <w:szCs w:val="20"/>
              </w:rPr>
            </w:pPr>
            <w:r w:rsidRPr="00BD0938">
              <w:rPr>
                <w:rFonts w:ascii="Trebuchet MS" w:eastAsia="Times New Roman" w:hAnsi="Trebuchet MS" w:cs="Times New Roman"/>
                <w:color w:val="000000"/>
                <w:sz w:val="20"/>
                <w:szCs w:val="20"/>
              </w:rPr>
              <w:t>01</w:t>
            </w:r>
          </w:p>
        </w:tc>
        <w:tc>
          <w:tcPr>
            <w:tcW w:w="2658" w:type="dxa"/>
          </w:tcPr>
          <w:p w14:paraId="2E6068CE" w14:textId="77777777" w:rsidR="00705C2C" w:rsidRPr="00570B26" w:rsidRDefault="00705C2C" w:rsidP="00705C2C">
            <w:pPr>
              <w:spacing w:after="120" w:line="240" w:lineRule="auto"/>
              <w:ind w:left="0" w:right="0"/>
              <w:rPr>
                <w:rFonts w:asciiTheme="minorHAnsi" w:eastAsia="Times New Roman" w:hAnsiTheme="minorHAnsi" w:cs="Times New Roman"/>
                <w:b/>
                <w:color w:val="000000"/>
                <w:sz w:val="16"/>
                <w:szCs w:val="16"/>
              </w:rPr>
            </w:pPr>
          </w:p>
        </w:tc>
      </w:tr>
    </w:tbl>
    <w:p w14:paraId="253CC53F" w14:textId="77777777" w:rsidR="009D6F42" w:rsidRPr="009A0D85" w:rsidRDefault="009D6F42" w:rsidP="009D6F42">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6: Dimension 3 – territorial delivery mechanism and territorial focus</w:t>
      </w:r>
    </w:p>
    <w:tbl>
      <w:tblPr>
        <w:tblStyle w:val="14"/>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0935FE99" w14:textId="77777777" w:rsidTr="00816A75">
        <w:tc>
          <w:tcPr>
            <w:tcW w:w="1869" w:type="dxa"/>
          </w:tcPr>
          <w:p w14:paraId="2767CB65"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53F29C6F"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1D6837C0"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422F8A08"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34CF211C"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705C2C" w:rsidRPr="008727F2" w14:paraId="3E4FBB7A" w14:textId="77777777" w:rsidTr="00816A75">
        <w:tc>
          <w:tcPr>
            <w:tcW w:w="1869" w:type="dxa"/>
          </w:tcPr>
          <w:p w14:paraId="7774FBBC" w14:textId="77777777" w:rsidR="00705C2C" w:rsidRPr="00570B26" w:rsidRDefault="00705C2C" w:rsidP="00705C2C">
            <w:pPr>
              <w:spacing w:after="120" w:line="240" w:lineRule="auto"/>
              <w:ind w:left="0" w:right="0"/>
              <w:jc w:val="center"/>
              <w:rPr>
                <w:rFonts w:asciiTheme="minorHAnsi" w:eastAsia="Times New Roman" w:hAnsiTheme="minorHAnsi" w:cs="Times New Roman"/>
                <w:b/>
                <w:color w:val="000000"/>
                <w:sz w:val="16"/>
                <w:szCs w:val="16"/>
              </w:rPr>
            </w:pPr>
            <w:r w:rsidRPr="00705C2C">
              <w:rPr>
                <w:rFonts w:asciiTheme="minorHAnsi" w:eastAsia="Times New Roman" w:hAnsiTheme="minorHAnsi" w:cs="Times New Roman"/>
                <w:color w:val="000000"/>
                <w:sz w:val="20"/>
                <w:szCs w:val="16"/>
              </w:rPr>
              <w:t>3</w:t>
            </w:r>
          </w:p>
        </w:tc>
        <w:tc>
          <w:tcPr>
            <w:tcW w:w="1657" w:type="dxa"/>
          </w:tcPr>
          <w:p w14:paraId="5DEA586D" w14:textId="77777777" w:rsidR="00705C2C" w:rsidRPr="00570B26" w:rsidRDefault="00705C2C" w:rsidP="00705C2C">
            <w:pPr>
              <w:spacing w:after="120" w:line="240" w:lineRule="auto"/>
              <w:ind w:left="0" w:right="0"/>
              <w:rPr>
                <w:rFonts w:asciiTheme="minorHAnsi" w:eastAsia="Times New Roman" w:hAnsiTheme="minorHAnsi" w:cs="Times New Roman"/>
                <w:b/>
                <w:color w:val="000000"/>
                <w:sz w:val="16"/>
                <w:szCs w:val="16"/>
              </w:rPr>
            </w:pPr>
            <w:r w:rsidRPr="00705C2C">
              <w:rPr>
                <w:rFonts w:asciiTheme="minorHAnsi" w:eastAsia="Times New Roman" w:hAnsiTheme="minorHAnsi" w:cs="Times New Roman"/>
                <w:color w:val="000000"/>
                <w:sz w:val="20"/>
                <w:szCs w:val="16"/>
              </w:rPr>
              <w:t>ERDF</w:t>
            </w:r>
          </w:p>
        </w:tc>
        <w:tc>
          <w:tcPr>
            <w:tcW w:w="1898" w:type="dxa"/>
          </w:tcPr>
          <w:p w14:paraId="024F34A1" w14:textId="77777777" w:rsidR="00705C2C" w:rsidRPr="00570B26" w:rsidRDefault="00705C2C" w:rsidP="00705C2C">
            <w:pPr>
              <w:spacing w:after="120" w:line="240" w:lineRule="auto"/>
              <w:ind w:left="0" w:right="0"/>
              <w:rPr>
                <w:rFonts w:asciiTheme="minorHAnsi" w:eastAsia="Times New Roman" w:hAnsiTheme="minorHAnsi" w:cs="Times New Roman"/>
                <w:b/>
                <w:color w:val="000000"/>
                <w:sz w:val="16"/>
                <w:szCs w:val="16"/>
              </w:rPr>
            </w:pPr>
            <w:r w:rsidRPr="00705C2C">
              <w:rPr>
                <w:rFonts w:asciiTheme="minorHAnsi" w:eastAsia="Times New Roman" w:hAnsiTheme="minorHAnsi" w:cs="Times New Roman"/>
                <w:color w:val="000000"/>
                <w:sz w:val="20"/>
                <w:szCs w:val="16"/>
              </w:rPr>
              <w:t>SO 3.1</w:t>
            </w:r>
          </w:p>
        </w:tc>
        <w:tc>
          <w:tcPr>
            <w:tcW w:w="1204" w:type="dxa"/>
          </w:tcPr>
          <w:p w14:paraId="33A2AE99" w14:textId="1CD3BDD0" w:rsidR="00705C2C" w:rsidRPr="00BD0938" w:rsidRDefault="008C02EE" w:rsidP="00BD0938">
            <w:pPr>
              <w:spacing w:after="120" w:line="240" w:lineRule="auto"/>
              <w:ind w:left="0" w:right="0"/>
              <w:jc w:val="center"/>
              <w:rPr>
                <w:rFonts w:ascii="Trebuchet MS" w:eastAsia="Times New Roman" w:hAnsi="Trebuchet MS" w:cs="Times New Roman"/>
                <w:color w:val="000000"/>
                <w:sz w:val="20"/>
                <w:szCs w:val="20"/>
              </w:rPr>
            </w:pPr>
            <w:r w:rsidRPr="00BD0938">
              <w:rPr>
                <w:rFonts w:ascii="Trebuchet MS" w:eastAsia="Times New Roman" w:hAnsi="Trebuchet MS" w:cs="Times New Roman"/>
                <w:color w:val="000000"/>
                <w:sz w:val="20"/>
                <w:szCs w:val="20"/>
              </w:rPr>
              <w:t>48</w:t>
            </w:r>
          </w:p>
        </w:tc>
        <w:tc>
          <w:tcPr>
            <w:tcW w:w="2658" w:type="dxa"/>
          </w:tcPr>
          <w:p w14:paraId="03110093" w14:textId="77777777" w:rsidR="00705C2C" w:rsidRPr="00570B26" w:rsidRDefault="00705C2C" w:rsidP="00705C2C">
            <w:pPr>
              <w:spacing w:after="120" w:line="240" w:lineRule="auto"/>
              <w:ind w:left="0" w:right="0"/>
              <w:rPr>
                <w:rFonts w:asciiTheme="minorHAnsi" w:eastAsia="Times New Roman" w:hAnsiTheme="minorHAnsi" w:cs="Times New Roman"/>
                <w:b/>
                <w:color w:val="000000"/>
                <w:sz w:val="16"/>
                <w:szCs w:val="16"/>
              </w:rPr>
            </w:pPr>
          </w:p>
        </w:tc>
      </w:tr>
    </w:tbl>
    <w:p w14:paraId="6478CAA9" w14:textId="6E1E29D6" w:rsidR="009D6F42" w:rsidRDefault="009D6F42">
      <w:pPr>
        <w:spacing w:before="0" w:line="240" w:lineRule="auto"/>
        <w:ind w:left="0" w:right="0"/>
        <w:jc w:val="left"/>
        <w:rPr>
          <w:rFonts w:asciiTheme="minorHAnsi" w:hAnsiTheme="minorHAnsi"/>
        </w:rPr>
      </w:pPr>
    </w:p>
    <w:p w14:paraId="4CAD01AB" w14:textId="62E07238" w:rsidR="009D6F42" w:rsidRPr="009D6F42" w:rsidRDefault="008819EA" w:rsidP="005F59B1">
      <w:pPr>
        <w:spacing w:before="0" w:line="240" w:lineRule="auto"/>
        <w:ind w:left="0" w:right="0"/>
        <w:jc w:val="left"/>
        <w:rPr>
          <w:rFonts w:asciiTheme="minorHAnsi" w:hAnsiTheme="minorHAnsi"/>
          <w:b/>
          <w:sz w:val="24"/>
          <w:szCs w:val="24"/>
          <w:lang w:val="en-GB"/>
        </w:rPr>
      </w:pPr>
      <w:r w:rsidRPr="005F59B1">
        <w:rPr>
          <w:rFonts w:asciiTheme="minorHAnsi" w:hAnsiTheme="minorHAnsi"/>
          <w:lang w:val="en-GB"/>
        </w:rPr>
        <w:br w:type="page"/>
      </w:r>
      <w:r w:rsidR="00E44B67">
        <w:rPr>
          <w:rFonts w:asciiTheme="minorHAnsi" w:hAnsiTheme="minorHAnsi"/>
          <w:b/>
          <w:sz w:val="24"/>
          <w:szCs w:val="24"/>
          <w:lang w:val="en-GB"/>
        </w:rPr>
        <w:lastRenderedPageBreak/>
        <w:t xml:space="preserve">2.4 </w:t>
      </w:r>
      <w:r w:rsidR="009D6F42" w:rsidRPr="009D6F42">
        <w:rPr>
          <w:rFonts w:asciiTheme="minorHAnsi" w:hAnsiTheme="minorHAnsi"/>
          <w:b/>
          <w:sz w:val="24"/>
          <w:szCs w:val="24"/>
          <w:lang w:val="en-GB"/>
        </w:rPr>
        <w:t>Title of the priority (repeated for each priority)</w:t>
      </w:r>
    </w:p>
    <w:p w14:paraId="2425DDA1" w14:textId="77777777" w:rsidR="009D6F42" w:rsidRPr="008B7D72" w:rsidRDefault="009D6F42" w:rsidP="009D6F42">
      <w:pPr>
        <w:ind w:left="0"/>
        <w:rPr>
          <w:rFonts w:asciiTheme="minorHAnsi" w:hAnsiTheme="minorHAnsi"/>
          <w:i/>
          <w:color w:val="000000"/>
          <w:szCs w:val="24"/>
          <w:lang w:val="en-GB"/>
        </w:rPr>
      </w:pPr>
      <w:r w:rsidRPr="008B7D72">
        <w:rPr>
          <w:rFonts w:asciiTheme="minorHAnsi" w:hAnsiTheme="minorHAnsi"/>
          <w:i/>
          <w:color w:val="000000"/>
          <w:szCs w:val="24"/>
          <w:lang w:val="en-GB"/>
        </w:rPr>
        <w:t>Reference: Article 17(4)(d)</w:t>
      </w:r>
    </w:p>
    <w:p w14:paraId="5BB44187" w14:textId="77777777" w:rsidR="009D6F42" w:rsidRPr="008727F2" w:rsidRDefault="009D6F42" w:rsidP="009D6F42">
      <w:pPr>
        <w:ind w:left="0"/>
        <w:rPr>
          <w:rFonts w:asciiTheme="minorHAnsi" w:hAnsiTheme="minorHAnsi"/>
          <w:i/>
          <w:lang w:val="en-GB"/>
        </w:rPr>
      </w:pPr>
      <w:r w:rsidRPr="008727F2">
        <w:rPr>
          <w:rFonts w:asciiTheme="minorHAnsi" w:hAnsiTheme="minorHAnsi"/>
          <w:i/>
          <w:lang w:val="en-GB"/>
        </w:rPr>
        <w:t>Text field: [300]</w:t>
      </w:r>
    </w:p>
    <w:tbl>
      <w:tblPr>
        <w:tblStyle w:val="Tabela-Siatka"/>
        <w:tblW w:w="0" w:type="auto"/>
        <w:tblLook w:val="04A0" w:firstRow="1" w:lastRow="0" w:firstColumn="1" w:lastColumn="0" w:noHBand="0" w:noVBand="1"/>
      </w:tblPr>
      <w:tblGrid>
        <w:gridCol w:w="9060"/>
      </w:tblGrid>
      <w:tr w:rsidR="009D6F42" w:rsidRPr="00A557D8" w14:paraId="75248073" w14:textId="77777777" w:rsidTr="00816A75">
        <w:tc>
          <w:tcPr>
            <w:tcW w:w="9060" w:type="dxa"/>
          </w:tcPr>
          <w:p w14:paraId="2D42C24B" w14:textId="2ADF8B7D" w:rsidR="00DD5D09" w:rsidRPr="00EB444C" w:rsidRDefault="00DD5D09" w:rsidP="00781AB0">
            <w:pPr>
              <w:pStyle w:val="CE-Headline3"/>
              <w:numPr>
                <w:ilvl w:val="0"/>
                <w:numId w:val="0"/>
              </w:numPr>
              <w:tabs>
                <w:tab w:val="clear" w:pos="964"/>
                <w:tab w:val="clear" w:pos="1418"/>
              </w:tabs>
              <w:spacing w:before="120" w:after="120"/>
              <w:rPr>
                <w:color w:val="7E93A5" w:themeColor="background2"/>
              </w:rPr>
            </w:pPr>
            <w:bookmarkStart w:id="99" w:name="_Toc64026064"/>
            <w:r w:rsidRPr="00EB444C">
              <w:rPr>
                <w:color w:val="7E93A5" w:themeColor="background2"/>
              </w:rPr>
              <w:t xml:space="preserve">Priority 4: </w:t>
            </w:r>
            <w:r w:rsidR="00781AB0">
              <w:rPr>
                <w:color w:val="7E93A5" w:themeColor="background2"/>
              </w:rPr>
              <w:t>Improving</w:t>
            </w:r>
            <w:r w:rsidRPr="00EB444C">
              <w:rPr>
                <w:color w:val="7E93A5" w:themeColor="background2"/>
              </w:rPr>
              <w:t xml:space="preserve"> governance for cooperation in central Europe</w:t>
            </w:r>
            <w:bookmarkEnd w:id="99"/>
          </w:p>
        </w:tc>
      </w:tr>
    </w:tbl>
    <w:p w14:paraId="1460A761" w14:textId="77777777" w:rsidR="009D6F42" w:rsidRDefault="009D6F42" w:rsidP="009D6F42">
      <w:pPr>
        <w:ind w:left="0"/>
        <w:rPr>
          <w:rFonts w:asciiTheme="minorHAnsi" w:hAnsiTheme="minorHAnsi"/>
          <w:i/>
          <w:lang w:val="en-GB"/>
        </w:rPr>
      </w:pPr>
    </w:p>
    <w:p w14:paraId="15086938" w14:textId="77777777" w:rsidR="009D6F42" w:rsidRPr="008727F2" w:rsidRDefault="009D6F42" w:rsidP="009D6F42">
      <w:pPr>
        <w:spacing w:before="240" w:after="240" w:line="240" w:lineRule="auto"/>
        <w:ind w:left="709" w:hanging="709"/>
        <w:rPr>
          <w:rFonts w:asciiTheme="minorHAnsi" w:hAnsiTheme="minorHAnsi"/>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4</w:t>
      </w:r>
      <w:r w:rsidRPr="008727F2">
        <w:rPr>
          <w:rFonts w:asciiTheme="minorHAnsi" w:hAnsiTheme="minorHAnsi"/>
          <w:b/>
          <w:sz w:val="24"/>
          <w:szCs w:val="24"/>
          <w:lang w:val="en-GB"/>
        </w:rPr>
        <w:t>.1.</w:t>
      </w:r>
      <w:r w:rsidRPr="008727F2">
        <w:rPr>
          <w:rFonts w:asciiTheme="minorHAnsi" w:hAnsiTheme="minorHAnsi"/>
          <w:b/>
          <w:sz w:val="24"/>
          <w:szCs w:val="24"/>
          <w:lang w:val="en-GB"/>
        </w:rPr>
        <w:tab/>
        <w:t xml:space="preserve">Specific objective </w:t>
      </w:r>
      <w:r w:rsidRPr="008727F2">
        <w:rPr>
          <w:rFonts w:asciiTheme="minorHAnsi" w:hAnsiTheme="minorHAnsi"/>
          <w:sz w:val="24"/>
          <w:szCs w:val="24"/>
          <w:lang w:val="en-GB"/>
        </w:rPr>
        <w:t>(repeated for each selected specific objective, for priorities other than technical assistance)</w:t>
      </w:r>
    </w:p>
    <w:p w14:paraId="7EB9510C" w14:textId="77777777" w:rsidR="009D6F42" w:rsidRDefault="009D6F42" w:rsidP="009D6F42">
      <w:pPr>
        <w:ind w:left="0"/>
        <w:rPr>
          <w:rFonts w:asciiTheme="minorHAnsi" w:hAnsiTheme="minorHAnsi"/>
          <w:i/>
          <w:color w:val="000000"/>
          <w:lang w:val="en-GB"/>
        </w:rPr>
      </w:pPr>
      <w:r w:rsidRPr="008B7D72">
        <w:rPr>
          <w:rFonts w:asciiTheme="minorHAnsi" w:hAnsiTheme="minorHAnsi"/>
          <w:i/>
          <w:color w:val="000000"/>
          <w:lang w:val="en-GB"/>
        </w:rPr>
        <w:t>Reference: Article 17(4)(e)</w:t>
      </w:r>
    </w:p>
    <w:p w14:paraId="2667330B" w14:textId="253038F1" w:rsidR="00FC5CB7" w:rsidRPr="00EB444C" w:rsidRDefault="00FC5CB7" w:rsidP="00EB444C">
      <w:pPr>
        <w:pStyle w:val="CE-Headline4"/>
        <w:numPr>
          <w:ilvl w:val="0"/>
          <w:numId w:val="0"/>
        </w:numPr>
        <w:tabs>
          <w:tab w:val="clear" w:pos="1418"/>
        </w:tabs>
        <w:spacing w:before="120" w:after="120"/>
        <w:ind w:left="567" w:hanging="567"/>
        <w:rPr>
          <w:color w:val="7E93A5" w:themeColor="background2"/>
          <w:sz w:val="22"/>
        </w:rPr>
      </w:pPr>
      <w:bookmarkStart w:id="100" w:name="_Toc61245880"/>
      <w:bookmarkStart w:id="101" w:name="_Toc63770050"/>
      <w:bookmarkStart w:id="102" w:name="_Toc64026065"/>
      <w:r w:rsidRPr="00EB444C">
        <w:rPr>
          <w:color w:val="7E93A5" w:themeColor="background2"/>
          <w:sz w:val="22"/>
        </w:rPr>
        <w:t xml:space="preserve">ISO 1 - A better </w:t>
      </w:r>
      <w:r w:rsidR="000E142B">
        <w:rPr>
          <w:color w:val="7E93A5" w:themeColor="background2"/>
          <w:sz w:val="22"/>
        </w:rPr>
        <w:t>cooperation</w:t>
      </w:r>
      <w:r w:rsidR="000E142B" w:rsidRPr="00EB444C">
        <w:rPr>
          <w:color w:val="7E93A5" w:themeColor="background2"/>
          <w:sz w:val="22"/>
        </w:rPr>
        <w:t xml:space="preserve"> </w:t>
      </w:r>
      <w:r w:rsidRPr="00EB444C">
        <w:rPr>
          <w:color w:val="7E93A5" w:themeColor="background2"/>
          <w:sz w:val="22"/>
        </w:rPr>
        <w:t>governance</w:t>
      </w:r>
      <w:bookmarkEnd w:id="100"/>
      <w:bookmarkEnd w:id="101"/>
      <w:bookmarkEnd w:id="102"/>
    </w:p>
    <w:p w14:paraId="601E063C" w14:textId="5134EAFF" w:rsidR="009D6F4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4</w:t>
      </w:r>
      <w:r w:rsidRPr="008727F2">
        <w:rPr>
          <w:rFonts w:asciiTheme="minorHAnsi" w:hAnsiTheme="minorHAnsi"/>
          <w:b/>
          <w:sz w:val="24"/>
          <w:szCs w:val="24"/>
          <w:lang w:val="en-GB"/>
        </w:rPr>
        <w:t>.</w:t>
      </w:r>
      <w:r>
        <w:rPr>
          <w:rFonts w:asciiTheme="minorHAnsi" w:hAnsiTheme="minorHAnsi"/>
          <w:b/>
          <w:sz w:val="24"/>
          <w:szCs w:val="24"/>
          <w:lang w:val="en-GB"/>
        </w:rPr>
        <w:t>1.1</w:t>
      </w:r>
      <w:r w:rsidRPr="008727F2">
        <w:rPr>
          <w:rFonts w:asciiTheme="minorHAnsi" w:hAnsiTheme="minorHAnsi"/>
          <w:b/>
          <w:sz w:val="24"/>
          <w:szCs w:val="24"/>
          <w:lang w:val="en-GB"/>
        </w:rPr>
        <w:tab/>
        <w:t>Related types of action and their expected contribution to those specific objectives and to macro-regional strategies and sea-basi</w:t>
      </w:r>
      <w:r w:rsidR="00BB1580">
        <w:rPr>
          <w:rFonts w:asciiTheme="minorHAnsi" w:hAnsiTheme="minorHAnsi"/>
          <w:b/>
          <w:sz w:val="24"/>
          <w:szCs w:val="24"/>
          <w:lang w:val="en-GB"/>
        </w:rPr>
        <w:t>n</w:t>
      </w:r>
      <w:r w:rsidRPr="008727F2">
        <w:rPr>
          <w:rFonts w:asciiTheme="minorHAnsi" w:hAnsiTheme="minorHAnsi"/>
          <w:b/>
          <w:sz w:val="24"/>
          <w:szCs w:val="24"/>
          <w:lang w:val="en-GB"/>
        </w:rPr>
        <w:t xml:space="preserve"> strategies, where appropriate</w:t>
      </w:r>
    </w:p>
    <w:p w14:paraId="7AE21272" w14:textId="77777777" w:rsidR="009D6F42" w:rsidRPr="00CF7575" w:rsidRDefault="009D6F42" w:rsidP="009D6F42">
      <w:pPr>
        <w:ind w:left="0"/>
        <w:rPr>
          <w:rFonts w:asciiTheme="minorHAnsi" w:hAnsiTheme="minorHAnsi"/>
          <w:i/>
          <w:color w:val="000000"/>
          <w:lang w:val="en-GB"/>
        </w:rPr>
      </w:pPr>
      <w:r w:rsidRPr="00CF7575">
        <w:rPr>
          <w:rFonts w:asciiTheme="minorHAnsi" w:hAnsiTheme="minorHAnsi"/>
          <w:i/>
          <w:color w:val="000000"/>
          <w:lang w:val="en-GB"/>
        </w:rPr>
        <w:t>Reference: Article 17(4)(e)(i), Article 17(9)(c)(ii)</w:t>
      </w:r>
    </w:p>
    <w:p w14:paraId="4DEA99C5" w14:textId="77777777" w:rsidR="009D6F42" w:rsidRPr="00CF7575" w:rsidRDefault="009D6F42" w:rsidP="009D6F42">
      <w:pPr>
        <w:ind w:left="0"/>
        <w:rPr>
          <w:rFonts w:asciiTheme="minorHAnsi" w:hAnsiTheme="minorHAnsi"/>
          <w:i/>
          <w:lang w:val="en-GB"/>
        </w:rPr>
      </w:pPr>
      <w:r w:rsidRPr="00CF7575">
        <w:rPr>
          <w:rFonts w:asciiTheme="minorHAnsi" w:hAnsiTheme="minorHAnsi"/>
          <w:i/>
          <w:lang w:val="en-GB"/>
        </w:rPr>
        <w:t>Text field [7000]</w:t>
      </w:r>
    </w:p>
    <w:tbl>
      <w:tblPr>
        <w:tblStyle w:val="Tabela-Siatka"/>
        <w:tblW w:w="0" w:type="auto"/>
        <w:tblLook w:val="04A0" w:firstRow="1" w:lastRow="0" w:firstColumn="1" w:lastColumn="0" w:noHBand="0" w:noVBand="1"/>
      </w:tblPr>
      <w:tblGrid>
        <w:gridCol w:w="9060"/>
      </w:tblGrid>
      <w:tr w:rsidR="009D6F42" w:rsidRPr="00A557D8" w14:paraId="5CA54EB3" w14:textId="77777777" w:rsidTr="00816A75">
        <w:tc>
          <w:tcPr>
            <w:tcW w:w="9060" w:type="dxa"/>
          </w:tcPr>
          <w:p w14:paraId="3C1A0C3C" w14:textId="77777777" w:rsidR="009D6F42" w:rsidRPr="00F043FC" w:rsidRDefault="00DD5D09" w:rsidP="00816A75">
            <w:pPr>
              <w:ind w:left="0"/>
              <w:rPr>
                <w:rFonts w:asciiTheme="minorHAnsi" w:hAnsiTheme="minorHAnsi"/>
                <w:b/>
                <w:color w:val="000000"/>
                <w:sz w:val="22"/>
                <w:lang w:val="en-GB"/>
              </w:rPr>
            </w:pPr>
            <w:r w:rsidRPr="00F043FC">
              <w:rPr>
                <w:rFonts w:asciiTheme="minorHAnsi" w:hAnsiTheme="minorHAnsi"/>
                <w:b/>
                <w:color w:val="000000"/>
                <w:sz w:val="22"/>
                <w:lang w:val="en-GB"/>
              </w:rPr>
              <w:t>SO 4.1: Strengthening governance for integrated territorial development in central Europe</w:t>
            </w:r>
          </w:p>
          <w:p w14:paraId="4E542254" w14:textId="77777777" w:rsidR="00DD5D09" w:rsidRPr="00F043FC" w:rsidRDefault="00DD5D09" w:rsidP="00DD5D09">
            <w:pPr>
              <w:ind w:left="0" w:right="25"/>
              <w:rPr>
                <w:rFonts w:asciiTheme="minorHAnsi" w:hAnsiTheme="minorHAnsi"/>
                <w:lang w:val="en-GB"/>
              </w:rPr>
            </w:pPr>
            <w:r w:rsidRPr="00F043FC">
              <w:rPr>
                <w:rFonts w:asciiTheme="minorHAnsi" w:hAnsiTheme="minorHAnsi"/>
                <w:b/>
                <w:lang w:val="en-GB"/>
              </w:rPr>
              <w:t>Territorial needs for central Europe</w:t>
            </w:r>
            <w:r w:rsidRPr="00F043FC">
              <w:rPr>
                <w:rFonts w:asciiTheme="minorHAnsi" w:hAnsiTheme="minorHAnsi"/>
                <w:lang w:val="en-GB"/>
              </w:rPr>
              <w:t xml:space="preserve"> </w:t>
            </w:r>
          </w:p>
          <w:p w14:paraId="0CB5C3C4" w14:textId="48DB1331" w:rsidR="00F043FC" w:rsidRDefault="00F043FC" w:rsidP="00F043FC">
            <w:pPr>
              <w:ind w:left="0" w:right="25"/>
              <w:rPr>
                <w:rFonts w:asciiTheme="minorHAnsi" w:hAnsiTheme="minorHAnsi"/>
                <w:lang w:val="en-GB"/>
              </w:rPr>
            </w:pPr>
            <w:r w:rsidRPr="00F043FC">
              <w:rPr>
                <w:rFonts w:asciiTheme="minorHAnsi" w:hAnsiTheme="minorHAnsi"/>
                <w:lang w:val="en-GB"/>
              </w:rPr>
              <w:t xml:space="preserve">Central Europe is highly heterogeneous in both territorial and socioeconomic terms. An East-West divide is still recognisable along the former Iron Curtain and the area faces a multitude of complex challenges and barriers that do not stop at borders or administrative units and that hinder economic, social and territorial development. However, a common identity, rooted in strong historic </w:t>
            </w:r>
            <w:r w:rsidR="00B9132C">
              <w:rPr>
                <w:rFonts w:asciiTheme="minorHAnsi" w:hAnsiTheme="minorHAnsi"/>
                <w:lang w:val="en-GB"/>
              </w:rPr>
              <w:t xml:space="preserve">and cultural </w:t>
            </w:r>
            <w:r w:rsidRPr="00F043FC">
              <w:rPr>
                <w:rFonts w:asciiTheme="minorHAnsi" w:hAnsiTheme="minorHAnsi"/>
                <w:lang w:val="en-GB"/>
              </w:rPr>
              <w:t>ties, link central European regions closely together.</w:t>
            </w:r>
            <w:r>
              <w:rPr>
                <w:rFonts w:asciiTheme="minorHAnsi" w:hAnsiTheme="minorHAnsi"/>
                <w:lang w:val="en-GB"/>
              </w:rPr>
              <w:t xml:space="preserve"> </w:t>
            </w:r>
            <w:r w:rsidRPr="00F043FC">
              <w:rPr>
                <w:rFonts w:asciiTheme="minorHAnsi" w:hAnsiTheme="minorHAnsi"/>
                <w:lang w:val="en-GB"/>
              </w:rPr>
              <w:t xml:space="preserve">This intangible “central European identity” is the starting point for addressing common </w:t>
            </w:r>
            <w:r w:rsidR="00B9132C">
              <w:rPr>
                <w:rFonts w:asciiTheme="minorHAnsi" w:hAnsiTheme="minorHAnsi"/>
                <w:lang w:val="en-GB"/>
              </w:rPr>
              <w:t xml:space="preserve">opportunities and </w:t>
            </w:r>
            <w:r w:rsidRPr="00F043FC">
              <w:rPr>
                <w:rFonts w:asciiTheme="minorHAnsi" w:hAnsiTheme="minorHAnsi"/>
                <w:lang w:val="en-GB"/>
              </w:rPr>
              <w:t xml:space="preserve">challenges together. In line with the Territorial Agenda 2030 and the New Leipzig Charta, integrated policies and multi-level governance processes are </w:t>
            </w:r>
            <w:r w:rsidR="00A16862">
              <w:rPr>
                <w:rFonts w:asciiTheme="minorHAnsi" w:hAnsiTheme="minorHAnsi"/>
                <w:lang w:val="en-GB"/>
              </w:rPr>
              <w:t>crucial</w:t>
            </w:r>
            <w:r w:rsidR="00A16862" w:rsidRPr="00F043FC">
              <w:rPr>
                <w:rFonts w:asciiTheme="minorHAnsi" w:hAnsiTheme="minorHAnsi"/>
                <w:lang w:val="en-GB"/>
              </w:rPr>
              <w:t xml:space="preserve"> </w:t>
            </w:r>
            <w:r w:rsidRPr="00F043FC">
              <w:rPr>
                <w:rFonts w:asciiTheme="minorHAnsi" w:hAnsiTheme="minorHAnsi"/>
                <w:lang w:val="en-GB"/>
              </w:rPr>
              <w:t xml:space="preserve">for </w:t>
            </w:r>
            <w:r w:rsidR="00A16862">
              <w:rPr>
                <w:rFonts w:asciiTheme="minorHAnsi" w:hAnsiTheme="minorHAnsi"/>
                <w:lang w:val="en-GB"/>
              </w:rPr>
              <w:t xml:space="preserve">strengthening </w:t>
            </w:r>
            <w:r w:rsidRPr="00F043FC">
              <w:rPr>
                <w:rFonts w:asciiTheme="minorHAnsi" w:hAnsiTheme="minorHAnsi"/>
                <w:lang w:val="en-GB"/>
              </w:rPr>
              <w:t xml:space="preserve">regional development </w:t>
            </w:r>
            <w:r w:rsidR="00A16862">
              <w:rPr>
                <w:rFonts w:asciiTheme="minorHAnsi" w:hAnsiTheme="minorHAnsi"/>
                <w:lang w:val="en-GB"/>
              </w:rPr>
              <w:t xml:space="preserve">and cohesion </w:t>
            </w:r>
            <w:r w:rsidRPr="00F043FC">
              <w:rPr>
                <w:rFonts w:asciiTheme="minorHAnsi" w:hAnsiTheme="minorHAnsi"/>
                <w:lang w:val="en-GB"/>
              </w:rPr>
              <w:t xml:space="preserve">beyond borders. However, such integrated and place-based approaches are often not sufficiently enforced in central Europe. Consequently, disparities and gaps persist between thriving regions and </w:t>
            </w:r>
            <w:r w:rsidR="00823FCA">
              <w:rPr>
                <w:rFonts w:asciiTheme="minorHAnsi" w:hAnsiTheme="minorHAnsi"/>
                <w:lang w:val="en-GB"/>
              </w:rPr>
              <w:t>less advanced ones</w:t>
            </w:r>
            <w:r w:rsidRPr="00F043FC">
              <w:rPr>
                <w:rFonts w:asciiTheme="minorHAnsi" w:hAnsiTheme="minorHAnsi"/>
                <w:lang w:val="en-GB"/>
              </w:rPr>
              <w:t xml:space="preserve">. Better governance will help to change this. </w:t>
            </w:r>
            <w:r w:rsidR="00823FCA">
              <w:rPr>
                <w:rFonts w:asciiTheme="minorHAnsi" w:hAnsiTheme="minorHAnsi"/>
                <w:lang w:val="en-GB"/>
              </w:rPr>
              <w:t>T</w:t>
            </w:r>
            <w:r w:rsidR="00823FCA" w:rsidRPr="00823FCA">
              <w:rPr>
                <w:rFonts w:asciiTheme="minorHAnsi" w:hAnsiTheme="minorHAnsi"/>
                <w:lang w:val="en-GB"/>
              </w:rPr>
              <w:t>he</w:t>
            </w:r>
            <w:r w:rsidR="00823FCA">
              <w:rPr>
                <w:rFonts w:asciiTheme="minorHAnsi" w:hAnsiTheme="minorHAnsi"/>
                <w:lang w:val="en-GB"/>
              </w:rPr>
              <w:t>re is the particular</w:t>
            </w:r>
            <w:r w:rsidR="00823FCA" w:rsidRPr="00823FCA">
              <w:rPr>
                <w:rFonts w:asciiTheme="minorHAnsi" w:hAnsiTheme="minorHAnsi"/>
                <w:lang w:val="en-GB"/>
              </w:rPr>
              <w:t xml:space="preserve"> need for</w:t>
            </w:r>
            <w:r w:rsidR="001D7942">
              <w:rPr>
                <w:rFonts w:asciiTheme="minorHAnsi" w:hAnsiTheme="minorHAnsi"/>
                <w:lang w:val="en-GB"/>
              </w:rPr>
              <w:t xml:space="preserve"> </w:t>
            </w:r>
            <w:r w:rsidR="00823FCA" w:rsidRPr="00823FCA">
              <w:rPr>
                <w:rFonts w:asciiTheme="minorHAnsi" w:hAnsiTheme="minorHAnsi"/>
                <w:lang w:val="en-GB"/>
              </w:rPr>
              <w:t>exchang</w:t>
            </w:r>
            <w:r w:rsidR="00872047">
              <w:rPr>
                <w:rFonts w:asciiTheme="minorHAnsi" w:hAnsiTheme="minorHAnsi"/>
                <w:lang w:val="en-GB"/>
              </w:rPr>
              <w:t>ing</w:t>
            </w:r>
            <w:r w:rsidR="00823FCA" w:rsidRPr="00823FCA">
              <w:rPr>
                <w:rFonts w:asciiTheme="minorHAnsi" w:hAnsiTheme="minorHAnsi"/>
                <w:lang w:val="en-GB"/>
              </w:rPr>
              <w:t xml:space="preserve"> </w:t>
            </w:r>
            <w:r w:rsidR="00872047">
              <w:rPr>
                <w:rFonts w:asciiTheme="minorHAnsi" w:hAnsiTheme="minorHAnsi"/>
                <w:lang w:val="en-GB"/>
              </w:rPr>
              <w:t>good</w:t>
            </w:r>
            <w:r w:rsidR="00823FCA" w:rsidRPr="00823FCA">
              <w:rPr>
                <w:rFonts w:asciiTheme="minorHAnsi" w:hAnsiTheme="minorHAnsi"/>
                <w:lang w:val="en-GB"/>
              </w:rPr>
              <w:t xml:space="preserve"> practices between actors of multi-level governance </w:t>
            </w:r>
            <w:r w:rsidR="00823FCA">
              <w:rPr>
                <w:rFonts w:asciiTheme="minorHAnsi" w:hAnsiTheme="minorHAnsi"/>
                <w:lang w:val="en-GB"/>
              </w:rPr>
              <w:t>systems.</w:t>
            </w:r>
            <w:r w:rsidR="00823FCA" w:rsidRPr="00823FCA">
              <w:rPr>
                <w:rFonts w:asciiTheme="minorHAnsi" w:hAnsiTheme="minorHAnsi"/>
                <w:lang w:val="en-GB"/>
              </w:rPr>
              <w:t xml:space="preserve"> </w:t>
            </w:r>
            <w:r w:rsidRPr="00F043FC">
              <w:rPr>
                <w:rFonts w:asciiTheme="minorHAnsi" w:hAnsiTheme="minorHAnsi"/>
                <w:lang w:val="en-GB"/>
              </w:rPr>
              <w:t xml:space="preserve">It will lead to more spatially and socially equitable public services and ultimately increase territorial and social cohesion as well as </w:t>
            </w:r>
            <w:r w:rsidR="00881EBD">
              <w:rPr>
                <w:rFonts w:asciiTheme="minorHAnsi" w:hAnsiTheme="minorHAnsi"/>
                <w:lang w:val="en-GB"/>
              </w:rPr>
              <w:t xml:space="preserve">promote the principle of </w:t>
            </w:r>
            <w:r w:rsidRPr="00F043FC">
              <w:rPr>
                <w:rFonts w:asciiTheme="minorHAnsi" w:hAnsiTheme="minorHAnsi"/>
                <w:lang w:val="en-GB"/>
              </w:rPr>
              <w:t>equal opportunities across the programme area.</w:t>
            </w:r>
          </w:p>
          <w:p w14:paraId="3423E21D" w14:textId="77777777" w:rsidR="00DD5D09" w:rsidRPr="00DD5D09" w:rsidRDefault="00DD5D09" w:rsidP="00DD5D09">
            <w:pPr>
              <w:ind w:left="0" w:right="25"/>
              <w:rPr>
                <w:rFonts w:asciiTheme="minorHAnsi" w:hAnsiTheme="minorHAnsi"/>
                <w:highlight w:val="yellow"/>
                <w:lang w:val="en-GB"/>
              </w:rPr>
            </w:pPr>
          </w:p>
          <w:p w14:paraId="373FF4A6" w14:textId="77777777" w:rsidR="0051123B" w:rsidRDefault="0051123B" w:rsidP="0051123B">
            <w:pPr>
              <w:ind w:left="0" w:right="25"/>
              <w:rPr>
                <w:rFonts w:asciiTheme="minorHAnsi" w:hAnsiTheme="minorHAnsi"/>
                <w:b/>
                <w:lang w:val="en-GB"/>
              </w:rPr>
            </w:pPr>
            <w:r w:rsidRPr="00F043FC">
              <w:rPr>
                <w:rFonts w:asciiTheme="minorHAnsi" w:hAnsiTheme="minorHAnsi"/>
                <w:b/>
                <w:lang w:val="en-GB"/>
              </w:rPr>
              <w:t xml:space="preserve">Transnational cooperation actions </w:t>
            </w:r>
          </w:p>
          <w:p w14:paraId="60D192D6" w14:textId="4EA0A330" w:rsidR="004B68F5" w:rsidRDefault="0051123B" w:rsidP="0051123B">
            <w:pPr>
              <w:ind w:left="0" w:right="25"/>
              <w:rPr>
                <w:rFonts w:asciiTheme="minorHAnsi" w:hAnsiTheme="minorHAnsi"/>
                <w:lang w:val="en-GB"/>
              </w:rPr>
            </w:pPr>
            <w:r>
              <w:rPr>
                <w:rFonts w:asciiTheme="minorHAnsi" w:hAnsiTheme="minorHAnsi"/>
                <w:lang w:val="en-GB"/>
              </w:rPr>
              <w:t xml:space="preserve">Under this SO, </w:t>
            </w:r>
            <w:r w:rsidRPr="00F043FC">
              <w:rPr>
                <w:rFonts w:asciiTheme="minorHAnsi" w:hAnsiTheme="minorHAnsi"/>
                <w:lang w:val="en-GB"/>
              </w:rPr>
              <w:t xml:space="preserve">Interreg CE will support transnational actions </w:t>
            </w:r>
            <w:r>
              <w:rPr>
                <w:rFonts w:asciiTheme="minorHAnsi" w:hAnsiTheme="minorHAnsi"/>
                <w:lang w:val="en-GB"/>
              </w:rPr>
              <w:t xml:space="preserve">aimed at </w:t>
            </w:r>
            <w:r w:rsidRPr="00F043FC">
              <w:rPr>
                <w:rFonts w:asciiTheme="minorHAnsi" w:hAnsiTheme="minorHAnsi"/>
                <w:lang w:val="en-GB"/>
              </w:rPr>
              <w:t>improv</w:t>
            </w:r>
            <w:r>
              <w:rPr>
                <w:rFonts w:asciiTheme="minorHAnsi" w:hAnsiTheme="minorHAnsi"/>
                <w:lang w:val="en-GB"/>
              </w:rPr>
              <w:t>ing</w:t>
            </w:r>
            <w:r w:rsidRPr="00F043FC">
              <w:rPr>
                <w:rFonts w:asciiTheme="minorHAnsi" w:hAnsiTheme="minorHAnsi"/>
                <w:lang w:val="en-GB"/>
              </w:rPr>
              <w:t xml:space="preserve"> multi-sectoral governance processes on all territorial levels, in particular in view of complex challenges related to digitalisation, demographic change, public services of general interest (such as health, education, social services)</w:t>
            </w:r>
            <w:r>
              <w:rPr>
                <w:rFonts w:asciiTheme="minorHAnsi" w:hAnsiTheme="minorHAnsi"/>
                <w:lang w:val="en-GB"/>
              </w:rPr>
              <w:t xml:space="preserve"> and tourism including culture.</w:t>
            </w:r>
            <w:r w:rsidR="004B68F5">
              <w:rPr>
                <w:rFonts w:asciiTheme="minorHAnsi" w:hAnsiTheme="minorHAnsi"/>
                <w:lang w:val="en-GB"/>
              </w:rPr>
              <w:t xml:space="preserve"> Actions should follow a cross-sectoral approach and </w:t>
            </w:r>
            <w:r w:rsidR="00B9132C">
              <w:rPr>
                <w:rFonts w:asciiTheme="minorHAnsi" w:hAnsiTheme="minorHAnsi"/>
                <w:lang w:val="en-GB"/>
              </w:rPr>
              <w:t>foster</w:t>
            </w:r>
            <w:r w:rsidR="004B68F5">
              <w:rPr>
                <w:rFonts w:asciiTheme="minorHAnsi" w:hAnsiTheme="minorHAnsi"/>
                <w:lang w:val="en-GB"/>
              </w:rPr>
              <w:t xml:space="preserve"> the horizontal and vertical cooperation of relevant actors of the public and</w:t>
            </w:r>
            <w:r w:rsidR="00BA1BD9">
              <w:rPr>
                <w:rFonts w:asciiTheme="minorHAnsi" w:hAnsiTheme="minorHAnsi"/>
                <w:lang w:val="en-GB"/>
              </w:rPr>
              <w:t>, where appropriate, the</w:t>
            </w:r>
            <w:r w:rsidR="004B68F5">
              <w:rPr>
                <w:rFonts w:asciiTheme="minorHAnsi" w:hAnsiTheme="minorHAnsi"/>
                <w:lang w:val="en-GB"/>
              </w:rPr>
              <w:t xml:space="preserve"> private sector.</w:t>
            </w:r>
            <w:r>
              <w:rPr>
                <w:rFonts w:asciiTheme="minorHAnsi" w:hAnsiTheme="minorHAnsi"/>
                <w:lang w:val="en-GB"/>
              </w:rPr>
              <w:t xml:space="preserve"> </w:t>
            </w:r>
            <w:r w:rsidR="004B68F5">
              <w:rPr>
                <w:rFonts w:asciiTheme="minorHAnsi" w:hAnsiTheme="minorHAnsi"/>
                <w:lang w:val="en-GB"/>
              </w:rPr>
              <w:t>Furthermore, a</w:t>
            </w:r>
            <w:r>
              <w:rPr>
                <w:rFonts w:asciiTheme="minorHAnsi" w:hAnsiTheme="minorHAnsi"/>
                <w:lang w:val="en-GB"/>
              </w:rPr>
              <w:t>ctions should also s</w:t>
            </w:r>
            <w:r w:rsidRPr="008042CD">
              <w:rPr>
                <w:rFonts w:asciiTheme="minorHAnsi" w:hAnsiTheme="minorHAnsi"/>
                <w:lang w:val="en-GB"/>
              </w:rPr>
              <w:t xml:space="preserve">trengthen capacities of public authorities to </w:t>
            </w:r>
            <w:r>
              <w:rPr>
                <w:rFonts w:asciiTheme="minorHAnsi" w:hAnsiTheme="minorHAnsi"/>
                <w:lang w:val="en-GB"/>
              </w:rPr>
              <w:t xml:space="preserve">prepare </w:t>
            </w:r>
            <w:r w:rsidRPr="008042CD">
              <w:rPr>
                <w:rFonts w:asciiTheme="minorHAnsi" w:hAnsiTheme="minorHAnsi"/>
                <w:lang w:val="en-GB"/>
              </w:rPr>
              <w:t>integrated territorial development strategies</w:t>
            </w:r>
            <w:r>
              <w:rPr>
                <w:rFonts w:asciiTheme="minorHAnsi" w:hAnsiTheme="minorHAnsi"/>
                <w:lang w:val="en-GB"/>
              </w:rPr>
              <w:t>.</w:t>
            </w:r>
            <w:r w:rsidRPr="008042CD">
              <w:rPr>
                <w:rFonts w:asciiTheme="minorHAnsi" w:hAnsiTheme="minorHAnsi"/>
                <w:lang w:val="en-GB"/>
              </w:rPr>
              <w:t xml:space="preserve"> </w:t>
            </w:r>
          </w:p>
          <w:p w14:paraId="2B9962B7" w14:textId="74B1B3B5" w:rsidR="0051123B" w:rsidRPr="00F043FC" w:rsidRDefault="0051123B" w:rsidP="0051123B">
            <w:pPr>
              <w:ind w:left="0" w:right="25"/>
              <w:rPr>
                <w:rFonts w:asciiTheme="minorHAnsi" w:hAnsiTheme="minorHAnsi"/>
                <w:lang w:val="en-GB"/>
              </w:rPr>
            </w:pPr>
            <w:r w:rsidRPr="00F043FC">
              <w:rPr>
                <w:rFonts w:asciiTheme="minorHAnsi" w:hAnsiTheme="minorHAnsi"/>
                <w:lang w:val="en-GB"/>
              </w:rPr>
              <w:lastRenderedPageBreak/>
              <w:t>Possible cooperation actions include the joint development and implementation of strategies, action plans, tools, training</w:t>
            </w:r>
            <w:r w:rsidR="00EA7C1D">
              <w:rPr>
                <w:rFonts w:asciiTheme="minorHAnsi" w:hAnsiTheme="minorHAnsi"/>
                <w:lang w:val="en-GB"/>
              </w:rPr>
              <w:t xml:space="preserve">, </w:t>
            </w:r>
            <w:r w:rsidRPr="00F043FC">
              <w:rPr>
                <w:rFonts w:asciiTheme="minorHAnsi" w:hAnsiTheme="minorHAnsi"/>
                <w:lang w:val="en-GB"/>
              </w:rPr>
              <w:t>pilot actions</w:t>
            </w:r>
            <w:r w:rsidR="00EA7C1D">
              <w:rPr>
                <w:rFonts w:asciiTheme="minorHAnsi" w:hAnsiTheme="minorHAnsi"/>
                <w:lang w:val="en-GB"/>
              </w:rPr>
              <w:t xml:space="preserve"> and related solutions</w:t>
            </w:r>
            <w:r w:rsidRPr="00F043FC">
              <w:rPr>
                <w:rFonts w:asciiTheme="minorHAnsi" w:hAnsiTheme="minorHAnsi"/>
                <w:lang w:val="en-GB"/>
              </w:rPr>
              <w:t>. Actions should focus on improving governance processes by better integrating policy sectors, by building consensus among relevant institutions</w:t>
            </w:r>
            <w:r w:rsidR="00872047">
              <w:rPr>
                <w:rFonts w:asciiTheme="minorHAnsi" w:hAnsiTheme="minorHAnsi"/>
                <w:lang w:val="en-GB"/>
              </w:rPr>
              <w:t xml:space="preserve">, </w:t>
            </w:r>
            <w:r w:rsidRPr="00F043FC">
              <w:rPr>
                <w:rFonts w:asciiTheme="minorHAnsi" w:hAnsiTheme="minorHAnsi"/>
                <w:lang w:val="en-GB"/>
              </w:rPr>
              <w:t>by better involving citizens and other stakeholders</w:t>
            </w:r>
            <w:r w:rsidR="00D215D6">
              <w:rPr>
                <w:rFonts w:asciiTheme="minorHAnsi" w:hAnsiTheme="minorHAnsi"/>
                <w:lang w:val="en-GB"/>
              </w:rPr>
              <w:t xml:space="preserve"> and </w:t>
            </w:r>
            <w:r w:rsidR="00872047">
              <w:rPr>
                <w:rFonts w:asciiTheme="minorHAnsi" w:hAnsiTheme="minorHAnsi"/>
                <w:lang w:val="en-GB"/>
              </w:rPr>
              <w:t xml:space="preserve">by </w:t>
            </w:r>
            <w:r w:rsidR="00D215D6">
              <w:rPr>
                <w:rFonts w:asciiTheme="minorHAnsi" w:hAnsiTheme="minorHAnsi"/>
                <w:lang w:val="en-GB"/>
              </w:rPr>
              <w:t>making use of digital tools</w:t>
            </w:r>
            <w:r w:rsidRPr="00F043FC">
              <w:rPr>
                <w:rFonts w:asciiTheme="minorHAnsi" w:hAnsiTheme="minorHAnsi"/>
                <w:lang w:val="en-GB"/>
              </w:rPr>
              <w:t xml:space="preserve">. </w:t>
            </w:r>
          </w:p>
          <w:p w14:paraId="366CDB3A" w14:textId="77777777" w:rsidR="0051123B" w:rsidRPr="00F043FC" w:rsidRDefault="0051123B" w:rsidP="0051123B">
            <w:pPr>
              <w:ind w:left="0" w:right="25"/>
              <w:rPr>
                <w:rFonts w:asciiTheme="minorHAnsi" w:hAnsiTheme="minorHAnsi"/>
                <w:lang w:val="en-GB"/>
              </w:rPr>
            </w:pPr>
            <w:r w:rsidRPr="00F043FC">
              <w:rPr>
                <w:rFonts w:asciiTheme="minorHAnsi" w:hAnsiTheme="minorHAnsi"/>
                <w:lang w:val="en-GB"/>
              </w:rPr>
              <w:t>More concretely, the programme will fund actions in the following thematic fields (non-exhaustive list):</w:t>
            </w:r>
          </w:p>
          <w:p w14:paraId="09230442" w14:textId="77777777" w:rsidR="0051123B" w:rsidRPr="00F043FC" w:rsidRDefault="0051123B" w:rsidP="0051123B">
            <w:pPr>
              <w:pStyle w:val="Akapitzlist"/>
              <w:numPr>
                <w:ilvl w:val="0"/>
                <w:numId w:val="52"/>
              </w:numPr>
              <w:ind w:left="714" w:right="23" w:hanging="357"/>
              <w:contextualSpacing w:val="0"/>
              <w:rPr>
                <w:rFonts w:asciiTheme="minorHAnsi" w:hAnsiTheme="minorHAnsi"/>
                <w:lang w:val="en-GB"/>
              </w:rPr>
            </w:pPr>
            <w:r w:rsidRPr="00F043FC">
              <w:rPr>
                <w:rFonts w:asciiTheme="minorHAnsi" w:hAnsiTheme="minorHAnsi"/>
                <w:lang w:val="en-GB"/>
              </w:rPr>
              <w:t>Reduction of administrative barriers, better policymaking and cooperation beyond borders</w:t>
            </w:r>
          </w:p>
          <w:p w14:paraId="1F6716B2" w14:textId="77777777" w:rsidR="0051123B" w:rsidRPr="00F043FC" w:rsidRDefault="0051123B" w:rsidP="0051123B">
            <w:pPr>
              <w:pStyle w:val="Akapitzlist"/>
              <w:numPr>
                <w:ilvl w:val="0"/>
                <w:numId w:val="52"/>
              </w:numPr>
              <w:ind w:left="714" w:right="23" w:hanging="357"/>
              <w:contextualSpacing w:val="0"/>
              <w:rPr>
                <w:rFonts w:asciiTheme="minorHAnsi" w:hAnsiTheme="minorHAnsi"/>
                <w:lang w:val="en-GB"/>
              </w:rPr>
            </w:pPr>
            <w:r w:rsidRPr="00F043FC">
              <w:rPr>
                <w:rFonts w:asciiTheme="minorHAnsi" w:hAnsiTheme="minorHAnsi"/>
                <w:lang w:val="en-GB"/>
              </w:rPr>
              <w:t>Participatory decision-making processes (e.g. citizen involvement)</w:t>
            </w:r>
          </w:p>
          <w:p w14:paraId="50DE5F6A" w14:textId="77777777" w:rsidR="0051123B" w:rsidRPr="00F043FC" w:rsidRDefault="0051123B" w:rsidP="0051123B">
            <w:pPr>
              <w:pStyle w:val="Akapitzlist"/>
              <w:numPr>
                <w:ilvl w:val="0"/>
                <w:numId w:val="52"/>
              </w:numPr>
              <w:ind w:left="714" w:right="23" w:hanging="357"/>
              <w:contextualSpacing w:val="0"/>
              <w:rPr>
                <w:rFonts w:asciiTheme="minorHAnsi" w:hAnsiTheme="minorHAnsi"/>
                <w:lang w:val="en-GB"/>
              </w:rPr>
            </w:pPr>
            <w:r w:rsidRPr="00F043FC">
              <w:rPr>
                <w:rFonts w:asciiTheme="minorHAnsi" w:hAnsiTheme="minorHAnsi"/>
                <w:lang w:val="en-GB"/>
              </w:rPr>
              <w:t>Multi-level and multi-sector governance among areas with functional ties beyond borders</w:t>
            </w:r>
          </w:p>
          <w:p w14:paraId="7DFF3A8C" w14:textId="219B5BC1" w:rsidR="0051123B" w:rsidRPr="00F043FC" w:rsidRDefault="0051123B" w:rsidP="0051123B">
            <w:pPr>
              <w:pStyle w:val="Akapitzlist"/>
              <w:numPr>
                <w:ilvl w:val="0"/>
                <w:numId w:val="52"/>
              </w:numPr>
              <w:ind w:left="714" w:right="23" w:hanging="357"/>
              <w:contextualSpacing w:val="0"/>
              <w:rPr>
                <w:rFonts w:asciiTheme="minorHAnsi" w:hAnsiTheme="minorHAnsi"/>
                <w:lang w:val="en-GB"/>
              </w:rPr>
            </w:pPr>
            <w:r w:rsidRPr="00F043FC">
              <w:rPr>
                <w:rFonts w:asciiTheme="minorHAnsi" w:hAnsiTheme="minorHAnsi"/>
                <w:lang w:val="en-GB"/>
              </w:rPr>
              <w:t>Integrated territorial development strategies</w:t>
            </w:r>
            <w:r w:rsidR="00453663">
              <w:rPr>
                <w:rFonts w:asciiTheme="minorHAnsi" w:hAnsiTheme="minorHAnsi"/>
                <w:lang w:val="en-GB"/>
              </w:rPr>
              <w:t xml:space="preserve">, </w:t>
            </w:r>
            <w:r w:rsidR="00AF502F">
              <w:rPr>
                <w:rFonts w:asciiTheme="minorHAnsi" w:hAnsiTheme="minorHAnsi"/>
                <w:lang w:val="en-GB"/>
              </w:rPr>
              <w:t xml:space="preserve">e.g. </w:t>
            </w:r>
            <w:r w:rsidR="00453663">
              <w:rPr>
                <w:rFonts w:asciiTheme="minorHAnsi" w:hAnsiTheme="minorHAnsi"/>
                <w:lang w:val="en-GB"/>
              </w:rPr>
              <w:t>addressing</w:t>
            </w:r>
            <w:r w:rsidR="00453663" w:rsidRPr="00F043FC">
              <w:rPr>
                <w:rFonts w:asciiTheme="minorHAnsi" w:hAnsiTheme="minorHAnsi"/>
                <w:lang w:val="en-GB"/>
              </w:rPr>
              <w:t xml:space="preserve"> </w:t>
            </w:r>
            <w:r w:rsidRPr="00F043FC">
              <w:rPr>
                <w:rFonts w:asciiTheme="minorHAnsi" w:hAnsiTheme="minorHAnsi"/>
                <w:lang w:val="en-GB"/>
              </w:rPr>
              <w:t>demographic change, public services</w:t>
            </w:r>
            <w:r w:rsidR="0051094A">
              <w:rPr>
                <w:rFonts w:asciiTheme="minorHAnsi" w:hAnsiTheme="minorHAnsi"/>
                <w:lang w:val="en-GB"/>
              </w:rPr>
              <w:t xml:space="preserve"> of general interest </w:t>
            </w:r>
            <w:r w:rsidR="00453663">
              <w:rPr>
                <w:rFonts w:asciiTheme="minorHAnsi" w:hAnsiTheme="minorHAnsi"/>
                <w:lang w:val="en-GB"/>
              </w:rPr>
              <w:t>(</w:t>
            </w:r>
            <w:r w:rsidR="0051094A">
              <w:rPr>
                <w:rFonts w:asciiTheme="minorHAnsi" w:hAnsiTheme="minorHAnsi"/>
                <w:lang w:val="en-GB"/>
              </w:rPr>
              <w:t>such as</w:t>
            </w:r>
            <w:r w:rsidRPr="00F043FC">
              <w:rPr>
                <w:rFonts w:asciiTheme="minorHAnsi" w:hAnsiTheme="minorHAnsi"/>
                <w:lang w:val="en-GB"/>
              </w:rPr>
              <w:t xml:space="preserve"> health</w:t>
            </w:r>
            <w:r w:rsidR="00453663">
              <w:rPr>
                <w:rFonts w:asciiTheme="minorHAnsi" w:hAnsiTheme="minorHAnsi"/>
                <w:lang w:val="en-GB"/>
              </w:rPr>
              <w:t>, education, social services) and</w:t>
            </w:r>
            <w:r w:rsidR="004B68F5">
              <w:rPr>
                <w:rFonts w:asciiTheme="minorHAnsi" w:hAnsiTheme="minorHAnsi"/>
                <w:lang w:val="en-GB"/>
              </w:rPr>
              <w:t xml:space="preserve"> tourism</w:t>
            </w:r>
            <w:r w:rsidR="00453663">
              <w:rPr>
                <w:rFonts w:asciiTheme="minorHAnsi" w:hAnsiTheme="minorHAnsi"/>
                <w:lang w:val="en-GB"/>
              </w:rPr>
              <w:t xml:space="preserve"> </w:t>
            </w:r>
            <w:r w:rsidR="00802622">
              <w:rPr>
                <w:rFonts w:asciiTheme="minorHAnsi" w:hAnsiTheme="minorHAnsi"/>
                <w:lang w:val="en-GB"/>
              </w:rPr>
              <w:t>and</w:t>
            </w:r>
            <w:r w:rsidR="00453663">
              <w:rPr>
                <w:rFonts w:asciiTheme="minorHAnsi" w:hAnsiTheme="minorHAnsi"/>
                <w:lang w:val="en-GB"/>
              </w:rPr>
              <w:t xml:space="preserve"> </w:t>
            </w:r>
            <w:r w:rsidR="004B68F5">
              <w:rPr>
                <w:rFonts w:asciiTheme="minorHAnsi" w:hAnsiTheme="minorHAnsi"/>
                <w:lang w:val="en-GB"/>
              </w:rPr>
              <w:t>cultur</w:t>
            </w:r>
            <w:r w:rsidR="00453663">
              <w:rPr>
                <w:rFonts w:asciiTheme="minorHAnsi" w:hAnsiTheme="minorHAnsi"/>
                <w:lang w:val="en-GB"/>
              </w:rPr>
              <w:t>e</w:t>
            </w:r>
            <w:r w:rsidRPr="00F043FC">
              <w:rPr>
                <w:rFonts w:asciiTheme="minorHAnsi" w:hAnsiTheme="minorHAnsi"/>
                <w:lang w:val="en-GB"/>
              </w:rPr>
              <w:t xml:space="preserve"> </w:t>
            </w:r>
          </w:p>
          <w:p w14:paraId="43761348" w14:textId="77777777" w:rsidR="0051123B" w:rsidRPr="00F043FC" w:rsidRDefault="0051123B" w:rsidP="0051123B">
            <w:pPr>
              <w:pStyle w:val="Akapitzlist"/>
              <w:numPr>
                <w:ilvl w:val="0"/>
                <w:numId w:val="52"/>
              </w:numPr>
              <w:ind w:left="714" w:right="23" w:hanging="357"/>
              <w:contextualSpacing w:val="0"/>
              <w:rPr>
                <w:rFonts w:asciiTheme="minorHAnsi" w:hAnsiTheme="minorHAnsi"/>
                <w:lang w:val="en-GB"/>
              </w:rPr>
            </w:pPr>
            <w:r w:rsidRPr="00F043FC">
              <w:rPr>
                <w:rFonts w:asciiTheme="minorHAnsi" w:hAnsiTheme="minorHAnsi"/>
                <w:lang w:val="en-GB"/>
              </w:rPr>
              <w:t xml:space="preserve">Digital governance </w:t>
            </w:r>
          </w:p>
          <w:p w14:paraId="23CE85E7" w14:textId="77777777" w:rsidR="0051123B" w:rsidRPr="00F043FC" w:rsidRDefault="0051123B" w:rsidP="0051123B">
            <w:pPr>
              <w:ind w:left="0" w:right="25"/>
              <w:rPr>
                <w:rFonts w:asciiTheme="minorHAnsi" w:hAnsiTheme="minorHAnsi"/>
                <w:lang w:val="en-GB"/>
              </w:rPr>
            </w:pPr>
          </w:p>
          <w:p w14:paraId="44F3B31A" w14:textId="77777777" w:rsidR="0051123B" w:rsidRPr="00F043FC" w:rsidRDefault="0051123B" w:rsidP="0051123B">
            <w:pPr>
              <w:spacing w:before="80" w:after="80" w:line="360" w:lineRule="auto"/>
              <w:ind w:left="0" w:right="0"/>
              <w:rPr>
                <w:rFonts w:ascii="Trebuchet MS" w:eastAsiaTheme="minorHAnsi" w:hAnsi="Trebuchet MS" w:cstheme="minorBidi"/>
                <w:b/>
                <w:szCs w:val="22"/>
                <w:u w:val="single"/>
                <w:lang w:val="en-GB"/>
              </w:rPr>
            </w:pPr>
            <w:r w:rsidRPr="00F043FC">
              <w:rPr>
                <w:rFonts w:ascii="Trebuchet MS" w:eastAsiaTheme="minorHAnsi" w:hAnsi="Trebuchet MS" w:cstheme="minorBidi"/>
                <w:b/>
                <w:szCs w:val="22"/>
                <w:u w:val="single"/>
                <w:lang w:val="en-GB"/>
              </w:rPr>
              <w:t xml:space="preserve">Examples of actions </w:t>
            </w:r>
            <w:r>
              <w:rPr>
                <w:rFonts w:ascii="Trebuchet MS" w:eastAsiaTheme="minorHAnsi" w:hAnsi="Trebuchet MS" w:cstheme="minorBidi"/>
                <w:b/>
                <w:szCs w:val="22"/>
                <w:u w:val="single"/>
                <w:lang w:val="en-GB"/>
              </w:rPr>
              <w:t xml:space="preserve">supported </w:t>
            </w:r>
            <w:r w:rsidRPr="00F043FC">
              <w:rPr>
                <w:rFonts w:ascii="Trebuchet MS" w:eastAsiaTheme="minorHAnsi" w:hAnsi="Trebuchet MS" w:cstheme="minorBidi"/>
                <w:b/>
                <w:szCs w:val="22"/>
                <w:u w:val="single"/>
                <w:lang w:val="en-GB"/>
              </w:rPr>
              <w:t>(non-exhaustive list):</w:t>
            </w:r>
          </w:p>
          <w:p w14:paraId="542AD186" w14:textId="77777777" w:rsidR="0051123B" w:rsidRPr="00F043FC" w:rsidRDefault="0051123B" w:rsidP="0051123B">
            <w:pPr>
              <w:pStyle w:val="Akapitzlist"/>
              <w:numPr>
                <w:ilvl w:val="0"/>
                <w:numId w:val="53"/>
              </w:numPr>
              <w:ind w:left="357" w:right="23" w:hanging="357"/>
              <w:contextualSpacing w:val="0"/>
              <w:rPr>
                <w:rFonts w:asciiTheme="minorHAnsi" w:hAnsiTheme="minorHAnsi"/>
                <w:lang w:val="en-GB"/>
              </w:rPr>
            </w:pPr>
            <w:r w:rsidRPr="00F043FC">
              <w:rPr>
                <w:rFonts w:asciiTheme="minorHAnsi" w:hAnsiTheme="minorHAnsi"/>
                <w:lang w:val="en-GB"/>
              </w:rPr>
              <w:t xml:space="preserve">Identifying and reducing barriers to cooperation in territories with functional ties (e.g. improving cooperation between stakeholders across administrative units and sectors to implement joint solutions) </w:t>
            </w:r>
          </w:p>
          <w:p w14:paraId="09B4DCCC" w14:textId="77777777" w:rsidR="0051123B" w:rsidRPr="00DA263D" w:rsidRDefault="0051123B" w:rsidP="0051123B">
            <w:pPr>
              <w:pStyle w:val="Akapitzlist"/>
              <w:numPr>
                <w:ilvl w:val="0"/>
                <w:numId w:val="53"/>
              </w:numPr>
              <w:ind w:right="23"/>
              <w:contextualSpacing w:val="0"/>
              <w:rPr>
                <w:rFonts w:asciiTheme="minorHAnsi" w:hAnsiTheme="minorHAnsi"/>
                <w:lang w:val="en-GB"/>
              </w:rPr>
            </w:pPr>
            <w:r w:rsidRPr="00DA263D">
              <w:rPr>
                <w:rFonts w:asciiTheme="minorHAnsi" w:hAnsiTheme="minorHAnsi"/>
                <w:lang w:val="en-GB"/>
              </w:rPr>
              <w:t>Exchange of experiences and building capacities of authorities to prepare territorially integrated initiatives such as Community-led local development (CLLD) strategies and Integrated territorial investments (ITI) by fostering cooperation between urban-rural partnerships or on sustainable urban development (SUD)</w:t>
            </w:r>
          </w:p>
          <w:p w14:paraId="7A872CC9" w14:textId="5FC98761" w:rsidR="0051123B" w:rsidRPr="00F043FC" w:rsidRDefault="00B9132C" w:rsidP="0051123B">
            <w:pPr>
              <w:pStyle w:val="Akapitzlist"/>
              <w:numPr>
                <w:ilvl w:val="0"/>
                <w:numId w:val="53"/>
              </w:numPr>
              <w:ind w:left="357" w:right="23" w:hanging="357"/>
              <w:contextualSpacing w:val="0"/>
              <w:rPr>
                <w:rFonts w:asciiTheme="minorHAnsi" w:hAnsiTheme="minorHAnsi"/>
                <w:lang w:val="en-GB"/>
              </w:rPr>
            </w:pPr>
            <w:r>
              <w:rPr>
                <w:rFonts w:asciiTheme="minorHAnsi" w:hAnsiTheme="minorHAnsi"/>
                <w:lang w:val="en-GB"/>
              </w:rPr>
              <w:t>Fostering</w:t>
            </w:r>
            <w:r w:rsidRPr="00F043FC">
              <w:rPr>
                <w:rFonts w:asciiTheme="minorHAnsi" w:hAnsiTheme="minorHAnsi"/>
                <w:lang w:val="en-GB"/>
              </w:rPr>
              <w:t xml:space="preserve"> </w:t>
            </w:r>
            <w:r w:rsidR="0051123B" w:rsidRPr="00F043FC">
              <w:rPr>
                <w:rFonts w:asciiTheme="minorHAnsi" w:hAnsiTheme="minorHAnsi"/>
                <w:lang w:val="en-GB"/>
              </w:rPr>
              <w:t>and testing participatory governance models at local and regional level to increase participation of citizens in decision-making and to strengthen civic engagement</w:t>
            </w:r>
            <w:r w:rsidR="0051123B">
              <w:rPr>
                <w:rFonts w:asciiTheme="minorHAnsi" w:hAnsiTheme="minorHAnsi"/>
                <w:lang w:val="en-GB"/>
              </w:rPr>
              <w:t xml:space="preserve"> and equal opportunities</w:t>
            </w:r>
            <w:r w:rsidR="0051123B" w:rsidRPr="00F043FC">
              <w:rPr>
                <w:rFonts w:asciiTheme="minorHAnsi" w:hAnsiTheme="minorHAnsi"/>
                <w:lang w:val="en-GB"/>
              </w:rPr>
              <w:t xml:space="preserve"> in public governance</w:t>
            </w:r>
          </w:p>
          <w:p w14:paraId="2ECE2171" w14:textId="77777777" w:rsidR="0051123B" w:rsidRPr="00F043FC" w:rsidRDefault="0051123B" w:rsidP="0051123B">
            <w:pPr>
              <w:pStyle w:val="Akapitzlist"/>
              <w:numPr>
                <w:ilvl w:val="0"/>
                <w:numId w:val="53"/>
              </w:numPr>
              <w:ind w:left="357" w:right="23" w:hanging="357"/>
              <w:contextualSpacing w:val="0"/>
              <w:rPr>
                <w:rFonts w:asciiTheme="minorHAnsi" w:hAnsiTheme="minorHAnsi"/>
                <w:lang w:val="en-GB"/>
              </w:rPr>
            </w:pPr>
            <w:r w:rsidRPr="00F043FC">
              <w:rPr>
                <w:rFonts w:asciiTheme="minorHAnsi" w:hAnsiTheme="minorHAnsi"/>
                <w:lang w:val="en-GB"/>
              </w:rPr>
              <w:t>Exchanging knowledge and good practices on managing participatory approaches, including the testing of digital solutions for further rollout at territorial level</w:t>
            </w:r>
          </w:p>
          <w:p w14:paraId="34E5C0CC" w14:textId="1D775E47" w:rsidR="0051123B" w:rsidRPr="00F043FC" w:rsidRDefault="0051123B" w:rsidP="0051123B">
            <w:pPr>
              <w:pStyle w:val="Akapitzlist"/>
              <w:numPr>
                <w:ilvl w:val="0"/>
                <w:numId w:val="53"/>
              </w:numPr>
              <w:ind w:left="357" w:right="23" w:hanging="357"/>
              <w:contextualSpacing w:val="0"/>
              <w:rPr>
                <w:rFonts w:asciiTheme="minorHAnsi" w:hAnsiTheme="minorHAnsi"/>
                <w:lang w:val="en-GB"/>
              </w:rPr>
            </w:pPr>
            <w:r w:rsidRPr="00F043FC">
              <w:rPr>
                <w:rFonts w:asciiTheme="minorHAnsi" w:hAnsiTheme="minorHAnsi"/>
                <w:lang w:val="en-GB"/>
              </w:rPr>
              <w:t xml:space="preserve">Developing and implementing integrated development strategies for territories with functional ties </w:t>
            </w:r>
            <w:r w:rsidR="004B68F5">
              <w:rPr>
                <w:rFonts w:asciiTheme="minorHAnsi" w:hAnsiTheme="minorHAnsi"/>
                <w:lang w:val="en-GB"/>
              </w:rPr>
              <w:t xml:space="preserve">addressing demographic change challenges and </w:t>
            </w:r>
            <w:r w:rsidRPr="00F043FC">
              <w:rPr>
                <w:rFonts w:asciiTheme="minorHAnsi" w:hAnsiTheme="minorHAnsi"/>
                <w:lang w:val="en-GB"/>
              </w:rPr>
              <w:t>includin</w:t>
            </w:r>
            <w:r>
              <w:rPr>
                <w:rFonts w:asciiTheme="minorHAnsi" w:hAnsiTheme="minorHAnsi"/>
                <w:lang w:val="en-GB"/>
              </w:rPr>
              <w:t>g high quality public services</w:t>
            </w:r>
            <w:r w:rsidRPr="00F043FC">
              <w:rPr>
                <w:rFonts w:asciiTheme="minorHAnsi" w:hAnsiTheme="minorHAnsi"/>
                <w:lang w:val="en-GB"/>
              </w:rPr>
              <w:t xml:space="preserve"> of general interest (such as health, education, social services)</w:t>
            </w:r>
          </w:p>
          <w:p w14:paraId="6D22164B" w14:textId="0E4C76A3" w:rsidR="0051123B" w:rsidRDefault="0051123B" w:rsidP="0051123B">
            <w:pPr>
              <w:pStyle w:val="Akapitzlist"/>
              <w:numPr>
                <w:ilvl w:val="0"/>
                <w:numId w:val="53"/>
              </w:numPr>
              <w:ind w:left="357" w:right="23" w:hanging="357"/>
              <w:contextualSpacing w:val="0"/>
              <w:rPr>
                <w:rFonts w:asciiTheme="minorHAnsi" w:hAnsiTheme="minorHAnsi"/>
                <w:lang w:val="en-GB"/>
              </w:rPr>
            </w:pPr>
            <w:r w:rsidRPr="00F043FC">
              <w:rPr>
                <w:rFonts w:asciiTheme="minorHAnsi" w:hAnsiTheme="minorHAnsi"/>
                <w:lang w:val="en-GB"/>
              </w:rPr>
              <w:t xml:space="preserve">Developing and implementing integrated tourism strategies beyond borders, based on the shared central European identity and joint historical and cultural heritage </w:t>
            </w:r>
          </w:p>
          <w:p w14:paraId="266FF8FF" w14:textId="1D2A096C" w:rsidR="00C6711A" w:rsidRPr="00F043FC" w:rsidRDefault="00802622" w:rsidP="00C6711A">
            <w:pPr>
              <w:pStyle w:val="Akapitzlist"/>
              <w:numPr>
                <w:ilvl w:val="0"/>
                <w:numId w:val="53"/>
              </w:numPr>
              <w:ind w:right="23"/>
              <w:contextualSpacing w:val="0"/>
              <w:rPr>
                <w:rFonts w:asciiTheme="minorHAnsi" w:hAnsiTheme="minorHAnsi"/>
                <w:lang w:val="en-GB"/>
              </w:rPr>
            </w:pPr>
            <w:r>
              <w:rPr>
                <w:rFonts w:asciiTheme="minorHAnsi" w:hAnsiTheme="minorHAnsi"/>
                <w:lang w:val="en-GB"/>
              </w:rPr>
              <w:t xml:space="preserve">Fostering </w:t>
            </w:r>
            <w:r w:rsidRPr="00C6711A">
              <w:rPr>
                <w:rFonts w:asciiTheme="minorHAnsi" w:hAnsiTheme="minorHAnsi"/>
                <w:lang w:val="en-GB"/>
              </w:rPr>
              <w:t xml:space="preserve">new territorial governance models </w:t>
            </w:r>
            <w:r>
              <w:rPr>
                <w:rFonts w:asciiTheme="minorHAnsi" w:hAnsiTheme="minorHAnsi"/>
                <w:lang w:val="en-GB"/>
              </w:rPr>
              <w:t>by e.g. a better</w:t>
            </w:r>
            <w:r w:rsidR="00C6711A">
              <w:rPr>
                <w:rFonts w:asciiTheme="minorHAnsi" w:hAnsiTheme="minorHAnsi"/>
                <w:lang w:val="en-GB"/>
              </w:rPr>
              <w:t xml:space="preserve"> integration of</w:t>
            </w:r>
            <w:r w:rsidR="00C6711A" w:rsidRPr="00C6711A">
              <w:rPr>
                <w:rFonts w:asciiTheme="minorHAnsi" w:hAnsiTheme="minorHAnsi"/>
                <w:lang w:val="en-GB"/>
              </w:rPr>
              <w:t xml:space="preserve"> new biodiversity governance frameworks </w:t>
            </w:r>
            <w:r w:rsidRPr="00C6711A">
              <w:rPr>
                <w:rFonts w:asciiTheme="minorHAnsi" w:hAnsiTheme="minorHAnsi"/>
                <w:lang w:val="en-GB"/>
              </w:rPr>
              <w:t>based on the 2030 EU Biodiversity Strategy (</w:t>
            </w:r>
            <w:r>
              <w:rPr>
                <w:rFonts w:asciiTheme="minorHAnsi" w:hAnsiTheme="minorHAnsi"/>
                <w:lang w:val="en-GB"/>
              </w:rPr>
              <w:t>through</w:t>
            </w:r>
            <w:r w:rsidR="00F97D73">
              <w:rPr>
                <w:rFonts w:asciiTheme="minorHAnsi" w:hAnsiTheme="minorHAnsi"/>
                <w:lang w:val="en-GB"/>
              </w:rPr>
              <w:t>,</w:t>
            </w:r>
            <w:r w:rsidRPr="00C6711A">
              <w:rPr>
                <w:rFonts w:asciiTheme="minorHAnsi" w:hAnsiTheme="minorHAnsi"/>
                <w:lang w:val="en-GB"/>
              </w:rPr>
              <w:t xml:space="preserve"> </w:t>
            </w:r>
            <w:r w:rsidR="00F97D73">
              <w:rPr>
                <w:rFonts w:asciiTheme="minorHAnsi" w:hAnsiTheme="minorHAnsi"/>
                <w:lang w:val="en-GB"/>
              </w:rPr>
              <w:t>for example,</w:t>
            </w:r>
            <w:r w:rsidRPr="00C6711A">
              <w:rPr>
                <w:rFonts w:asciiTheme="minorHAnsi" w:hAnsiTheme="minorHAnsi"/>
                <w:lang w:val="en-GB"/>
              </w:rPr>
              <w:t xml:space="preserve"> more effective stakeholder dialogues)</w:t>
            </w:r>
            <w:r w:rsidRPr="00C6711A" w:rsidDel="00802622">
              <w:rPr>
                <w:rFonts w:asciiTheme="minorHAnsi" w:hAnsiTheme="minorHAnsi"/>
                <w:lang w:val="en-GB"/>
              </w:rPr>
              <w:t xml:space="preserve"> </w:t>
            </w:r>
          </w:p>
          <w:p w14:paraId="4FBE2053" w14:textId="3A9BDB4A" w:rsidR="0051123B" w:rsidRDefault="0051123B" w:rsidP="001E7295">
            <w:pPr>
              <w:pStyle w:val="Akapitzlist"/>
              <w:numPr>
                <w:ilvl w:val="0"/>
                <w:numId w:val="53"/>
              </w:numPr>
              <w:ind w:right="23"/>
              <w:contextualSpacing w:val="0"/>
              <w:rPr>
                <w:rFonts w:asciiTheme="minorHAnsi" w:hAnsiTheme="minorHAnsi"/>
                <w:lang w:val="en-GB"/>
              </w:rPr>
            </w:pPr>
            <w:r w:rsidRPr="00F043FC">
              <w:rPr>
                <w:rFonts w:asciiTheme="minorHAnsi" w:hAnsiTheme="minorHAnsi"/>
                <w:lang w:val="en-GB"/>
              </w:rPr>
              <w:t>Strengthening cooperation and policy integration in cross-border and transnational territories with functional ties, especially across the former Iron Curtain, by establishing new or capitalising on existing structures for cooperation governance (e.g. EGTCs, EUREGIOs</w:t>
            </w:r>
            <w:r w:rsidR="001E7295">
              <w:rPr>
                <w:rFonts w:asciiTheme="minorHAnsi" w:hAnsiTheme="minorHAnsi"/>
                <w:lang w:val="en-GB"/>
              </w:rPr>
              <w:t xml:space="preserve">, </w:t>
            </w:r>
            <w:r w:rsidR="001E7295" w:rsidRPr="001E7295">
              <w:rPr>
                <w:rFonts w:asciiTheme="minorHAnsi" w:hAnsiTheme="minorHAnsi"/>
                <w:lang w:val="en-GB"/>
              </w:rPr>
              <w:t>macro</w:t>
            </w:r>
            <w:r w:rsidR="001E7295">
              <w:rPr>
                <w:rFonts w:asciiTheme="minorHAnsi" w:hAnsiTheme="minorHAnsi"/>
                <w:lang w:val="en-GB"/>
              </w:rPr>
              <w:t>-</w:t>
            </w:r>
            <w:r w:rsidR="001E7295" w:rsidRPr="001E7295">
              <w:rPr>
                <w:rFonts w:asciiTheme="minorHAnsi" w:hAnsiTheme="minorHAnsi"/>
                <w:lang w:val="en-GB"/>
              </w:rPr>
              <w:t>regional initiatives</w:t>
            </w:r>
            <w:r w:rsidRPr="00F043FC">
              <w:rPr>
                <w:rFonts w:asciiTheme="minorHAnsi" w:hAnsiTheme="minorHAnsi"/>
                <w:lang w:val="en-GB"/>
              </w:rPr>
              <w:t xml:space="preserve">) as well as joint decision making processes and coordinated action plans </w:t>
            </w:r>
          </w:p>
          <w:p w14:paraId="4BEAEB57" w14:textId="77777777" w:rsidR="0051123B" w:rsidRPr="00F043FC" w:rsidRDefault="0051123B" w:rsidP="0051123B">
            <w:pPr>
              <w:pStyle w:val="Akapitzlist"/>
              <w:numPr>
                <w:ilvl w:val="0"/>
                <w:numId w:val="53"/>
              </w:numPr>
              <w:ind w:left="357" w:right="23" w:hanging="357"/>
              <w:contextualSpacing w:val="0"/>
              <w:rPr>
                <w:rFonts w:asciiTheme="minorHAnsi" w:hAnsiTheme="minorHAnsi"/>
                <w:lang w:val="en-GB"/>
              </w:rPr>
            </w:pPr>
            <w:r w:rsidRPr="00F043FC">
              <w:rPr>
                <w:rFonts w:asciiTheme="minorHAnsi" w:hAnsiTheme="minorHAnsi"/>
                <w:lang w:val="en-GB"/>
              </w:rPr>
              <w:t>Developing smart city and smart region strategies and supporting their integration into local and regional policies and governance systems</w:t>
            </w:r>
          </w:p>
          <w:p w14:paraId="0E53449F" w14:textId="25D395DD" w:rsidR="0051123B" w:rsidRPr="00F043FC" w:rsidRDefault="00B9132C" w:rsidP="0051123B">
            <w:pPr>
              <w:pStyle w:val="Akapitzlist"/>
              <w:numPr>
                <w:ilvl w:val="0"/>
                <w:numId w:val="53"/>
              </w:numPr>
              <w:ind w:left="357" w:right="23" w:hanging="357"/>
              <w:contextualSpacing w:val="0"/>
              <w:rPr>
                <w:rFonts w:asciiTheme="minorHAnsi" w:hAnsiTheme="minorHAnsi"/>
                <w:lang w:val="en-GB"/>
              </w:rPr>
            </w:pPr>
            <w:r>
              <w:rPr>
                <w:rFonts w:asciiTheme="minorHAnsi" w:hAnsiTheme="minorHAnsi"/>
                <w:lang w:val="en-GB"/>
              </w:rPr>
              <w:lastRenderedPageBreak/>
              <w:t>Further s</w:t>
            </w:r>
            <w:r w:rsidR="0051123B" w:rsidRPr="00F043FC">
              <w:rPr>
                <w:rFonts w:asciiTheme="minorHAnsi" w:hAnsiTheme="minorHAnsi"/>
                <w:lang w:val="en-GB"/>
              </w:rPr>
              <w:t>trengthening digital governance solutions to create efficient public services that facilitate interaction between administrations and citizens and businesses (e.g. e-governance solutions, digital public services, e-participation)</w:t>
            </w:r>
          </w:p>
          <w:p w14:paraId="2B7C3D56" w14:textId="77777777" w:rsidR="0051123B" w:rsidRPr="00F043FC" w:rsidRDefault="0051123B" w:rsidP="0051123B">
            <w:pPr>
              <w:pStyle w:val="Akapitzlist"/>
              <w:numPr>
                <w:ilvl w:val="0"/>
                <w:numId w:val="53"/>
              </w:numPr>
              <w:ind w:left="357" w:right="23" w:hanging="357"/>
              <w:contextualSpacing w:val="0"/>
              <w:rPr>
                <w:rFonts w:asciiTheme="minorHAnsi" w:hAnsiTheme="minorHAnsi"/>
                <w:lang w:val="en-GB"/>
              </w:rPr>
            </w:pPr>
            <w:r w:rsidRPr="00F043FC">
              <w:rPr>
                <w:rFonts w:asciiTheme="minorHAnsi" w:hAnsiTheme="minorHAnsi"/>
                <w:lang w:val="en-GB"/>
              </w:rPr>
              <w:t>Testing, adapting and deploying smart digital services for better cooperation and coordination beyond administrative borders (e.g. in the health sector)</w:t>
            </w:r>
          </w:p>
          <w:p w14:paraId="5849E136" w14:textId="24CE9D37" w:rsidR="0051123B" w:rsidRDefault="0051123B" w:rsidP="0051123B">
            <w:pPr>
              <w:ind w:left="0" w:right="25"/>
              <w:rPr>
                <w:rFonts w:asciiTheme="minorHAnsi" w:hAnsiTheme="minorHAnsi"/>
                <w:lang w:val="en-GB"/>
              </w:rPr>
            </w:pPr>
            <w:r w:rsidRPr="00F043FC">
              <w:rPr>
                <w:rFonts w:asciiTheme="minorHAnsi" w:hAnsiTheme="minorHAnsi"/>
                <w:lang w:val="en-GB"/>
              </w:rPr>
              <w:t xml:space="preserve">Actions should seek synergies with other European instruments and initiatives </w:t>
            </w:r>
            <w:r>
              <w:rPr>
                <w:rFonts w:asciiTheme="minorHAnsi" w:hAnsiTheme="minorHAnsi"/>
                <w:lang w:val="en-GB"/>
              </w:rPr>
              <w:t xml:space="preserve">such as the </w:t>
            </w:r>
            <w:r w:rsidRPr="00F043FC">
              <w:rPr>
                <w:rFonts w:asciiTheme="minorHAnsi" w:hAnsiTheme="minorHAnsi"/>
                <w:lang w:val="en-GB"/>
              </w:rPr>
              <w:t>ERDF mainstream programmes</w:t>
            </w:r>
            <w:r>
              <w:rPr>
                <w:rFonts w:asciiTheme="minorHAnsi" w:hAnsiTheme="minorHAnsi"/>
                <w:lang w:val="en-GB"/>
              </w:rPr>
              <w:t>,</w:t>
            </w:r>
            <w:r w:rsidRPr="00F043FC">
              <w:rPr>
                <w:rFonts w:asciiTheme="minorHAnsi" w:hAnsiTheme="minorHAnsi"/>
                <w:lang w:val="en-GB"/>
              </w:rPr>
              <w:t xml:space="preserve"> </w:t>
            </w:r>
            <w:r>
              <w:rPr>
                <w:rFonts w:asciiTheme="minorHAnsi" w:hAnsiTheme="minorHAnsi"/>
                <w:lang w:val="en-GB"/>
              </w:rPr>
              <w:t>the Rural Programmes (</w:t>
            </w:r>
            <w:r w:rsidRPr="00F043FC">
              <w:rPr>
                <w:rFonts w:asciiTheme="minorHAnsi" w:hAnsiTheme="minorHAnsi"/>
                <w:lang w:val="en-GB"/>
              </w:rPr>
              <w:t>including LEADER</w:t>
            </w:r>
            <w:r>
              <w:rPr>
                <w:rFonts w:asciiTheme="minorHAnsi" w:hAnsiTheme="minorHAnsi"/>
                <w:lang w:val="en-GB"/>
              </w:rPr>
              <w:t>)</w:t>
            </w:r>
            <w:r w:rsidRPr="00F043FC">
              <w:rPr>
                <w:rFonts w:asciiTheme="minorHAnsi" w:hAnsiTheme="minorHAnsi"/>
                <w:lang w:val="en-GB"/>
              </w:rPr>
              <w:t xml:space="preserve"> cross-border Interreg programmes, as well as existing transboundary and transnational governance structures </w:t>
            </w:r>
            <w:r>
              <w:rPr>
                <w:rFonts w:asciiTheme="minorHAnsi" w:hAnsiTheme="minorHAnsi"/>
                <w:lang w:val="en-GB"/>
              </w:rPr>
              <w:t>(e.g.</w:t>
            </w:r>
            <w:r w:rsidRPr="00F043FC">
              <w:rPr>
                <w:rFonts w:asciiTheme="minorHAnsi" w:hAnsiTheme="minorHAnsi"/>
                <w:lang w:val="en-GB"/>
              </w:rPr>
              <w:t xml:space="preserve"> EGTCs</w:t>
            </w:r>
            <w:r>
              <w:rPr>
                <w:rFonts w:asciiTheme="minorHAnsi" w:hAnsiTheme="minorHAnsi"/>
                <w:lang w:val="en-GB"/>
              </w:rPr>
              <w:t xml:space="preserve"> and </w:t>
            </w:r>
            <w:r w:rsidRPr="00F043FC">
              <w:rPr>
                <w:rFonts w:asciiTheme="minorHAnsi" w:hAnsiTheme="minorHAnsi"/>
                <w:lang w:val="en-GB"/>
              </w:rPr>
              <w:t>EUREGIOS</w:t>
            </w:r>
            <w:r>
              <w:rPr>
                <w:rFonts w:asciiTheme="minorHAnsi" w:hAnsiTheme="minorHAnsi"/>
                <w:lang w:val="en-GB"/>
              </w:rPr>
              <w:t>)</w:t>
            </w:r>
            <w:r w:rsidRPr="00F043FC">
              <w:rPr>
                <w:rFonts w:asciiTheme="minorHAnsi" w:hAnsiTheme="minorHAnsi"/>
                <w:lang w:val="en-GB"/>
              </w:rPr>
              <w:t xml:space="preserve">. Actions should also take into account relevant international initiatives </w:t>
            </w:r>
            <w:r>
              <w:rPr>
                <w:rFonts w:asciiTheme="minorHAnsi" w:hAnsiTheme="minorHAnsi"/>
                <w:lang w:val="en-GB"/>
              </w:rPr>
              <w:t xml:space="preserve">and platforms, </w:t>
            </w:r>
            <w:r w:rsidRPr="00F043FC">
              <w:rPr>
                <w:rFonts w:asciiTheme="minorHAnsi" w:hAnsiTheme="minorHAnsi"/>
                <w:lang w:val="en-GB"/>
              </w:rPr>
              <w:t>which aim at better coordinating governance processes in specific thematic areas</w:t>
            </w:r>
            <w:r>
              <w:rPr>
                <w:rFonts w:asciiTheme="minorHAnsi" w:hAnsiTheme="minorHAnsi"/>
                <w:lang w:val="en-GB"/>
              </w:rPr>
              <w:t xml:space="preserve"> and in particular the EU macro-regional strategies</w:t>
            </w:r>
            <w:r w:rsidRPr="00F043FC">
              <w:rPr>
                <w:rFonts w:asciiTheme="minorHAnsi" w:hAnsiTheme="minorHAnsi"/>
                <w:lang w:val="en-GB"/>
              </w:rPr>
              <w:t>.</w:t>
            </w:r>
          </w:p>
          <w:p w14:paraId="38801378" w14:textId="77777777" w:rsidR="00F97D73" w:rsidRDefault="00F97D73" w:rsidP="0051123B">
            <w:pPr>
              <w:ind w:left="0" w:right="25"/>
              <w:rPr>
                <w:rFonts w:asciiTheme="minorHAnsi" w:hAnsiTheme="minorHAnsi"/>
                <w:b/>
                <w:lang w:val="en-GB"/>
              </w:rPr>
            </w:pPr>
          </w:p>
          <w:p w14:paraId="4981D178" w14:textId="77777777" w:rsidR="0051123B" w:rsidRPr="0001337B" w:rsidRDefault="0051123B" w:rsidP="0051123B">
            <w:pPr>
              <w:ind w:left="0" w:right="25"/>
              <w:rPr>
                <w:rFonts w:asciiTheme="minorHAnsi" w:hAnsiTheme="minorHAnsi"/>
                <w:b/>
                <w:lang w:val="en-GB"/>
              </w:rPr>
            </w:pPr>
            <w:r w:rsidRPr="0001337B">
              <w:rPr>
                <w:rFonts w:asciiTheme="minorHAnsi" w:hAnsiTheme="minorHAnsi"/>
                <w:b/>
                <w:lang w:val="en-GB"/>
              </w:rPr>
              <w:t xml:space="preserve">Expected results </w:t>
            </w:r>
          </w:p>
          <w:p w14:paraId="64604789" w14:textId="6FAD0840" w:rsidR="0001337B" w:rsidRPr="008727F2" w:rsidRDefault="0051123B" w:rsidP="0051123B">
            <w:pPr>
              <w:ind w:left="0" w:right="25"/>
              <w:rPr>
                <w:rFonts w:asciiTheme="minorHAnsi" w:hAnsiTheme="minorHAnsi"/>
                <w:i/>
                <w:color w:val="000000"/>
                <w:lang w:val="en-GB"/>
              </w:rPr>
            </w:pPr>
            <w:r>
              <w:rPr>
                <w:rFonts w:asciiTheme="minorHAnsi" w:hAnsiTheme="minorHAnsi"/>
                <w:lang w:val="en-GB"/>
              </w:rPr>
              <w:t xml:space="preserve">Transnational </w:t>
            </w:r>
            <w:r w:rsidRPr="0001337B">
              <w:rPr>
                <w:rFonts w:asciiTheme="minorHAnsi" w:hAnsiTheme="minorHAnsi"/>
                <w:lang w:val="en-GB"/>
              </w:rPr>
              <w:t xml:space="preserve">cooperation actions will result in improved capacities of public authorities </w:t>
            </w:r>
            <w:r w:rsidR="002230EE">
              <w:rPr>
                <w:rFonts w:asciiTheme="minorHAnsi" w:hAnsiTheme="minorHAnsi"/>
                <w:lang w:val="en-GB"/>
              </w:rPr>
              <w:t xml:space="preserve">and other stakeholders </w:t>
            </w:r>
            <w:r w:rsidRPr="0001337B">
              <w:rPr>
                <w:rFonts w:asciiTheme="minorHAnsi" w:hAnsiTheme="minorHAnsi"/>
                <w:lang w:val="en-GB"/>
              </w:rPr>
              <w:t>for implementing coordinated and cooperative territorial governance processes, based on policy learning and policy change. This will ultimately improve territorial and social cohesion and reduce development barriers. It will also contribute to achieving the priorities of the Territorial Agenda 2030 (e.g. a balanced Europe, functional regions and integration across borders). For citizens, it will concretely result in better public services.</w:t>
            </w:r>
          </w:p>
        </w:tc>
      </w:tr>
    </w:tbl>
    <w:p w14:paraId="4CC91380" w14:textId="77777777" w:rsidR="009D6F42" w:rsidRPr="008727F2" w:rsidRDefault="009D6F42" w:rsidP="009D6F42">
      <w:pPr>
        <w:rPr>
          <w:rFonts w:asciiTheme="minorHAnsi" w:hAnsiTheme="minorHAnsi"/>
          <w:i/>
          <w:color w:val="000000"/>
          <w:lang w:val="en-GB"/>
        </w:rPr>
      </w:pPr>
    </w:p>
    <w:p w14:paraId="58FDF39C" w14:textId="77777777" w:rsidR="009D6F42" w:rsidRPr="00113BE2" w:rsidRDefault="009D6F42" w:rsidP="009D6F42">
      <w:pPr>
        <w:spacing w:before="240" w:after="240" w:line="240" w:lineRule="auto"/>
        <w:ind w:left="0"/>
        <w:rPr>
          <w:rFonts w:asciiTheme="minorHAnsi" w:hAnsiTheme="minorHAnsi"/>
          <w:b/>
          <w:i/>
          <w:szCs w:val="24"/>
          <w:lang w:val="en-GB"/>
        </w:rPr>
      </w:pPr>
      <w:r w:rsidRPr="00113BE2">
        <w:rPr>
          <w:rFonts w:asciiTheme="minorHAnsi" w:hAnsiTheme="minorHAnsi"/>
          <w:b/>
          <w:i/>
          <w:szCs w:val="24"/>
          <w:lang w:val="en-GB"/>
        </w:rPr>
        <w:t xml:space="preserve">For </w:t>
      </w:r>
      <w:r>
        <w:rPr>
          <w:rFonts w:asciiTheme="minorHAnsi" w:hAnsiTheme="minorHAnsi"/>
          <w:b/>
          <w:i/>
          <w:szCs w:val="24"/>
          <w:lang w:val="en-GB"/>
        </w:rPr>
        <w:t>INTERACT and ESPON</w:t>
      </w:r>
      <w:r w:rsidRPr="00113BE2">
        <w:rPr>
          <w:rFonts w:asciiTheme="minorHAnsi" w:hAnsiTheme="minorHAnsi"/>
          <w:b/>
          <w:i/>
          <w:szCs w:val="24"/>
          <w:lang w:val="en-GB"/>
        </w:rPr>
        <w:t xml:space="preserve"> programmes:</w:t>
      </w:r>
    </w:p>
    <w:p w14:paraId="217786E8" w14:textId="77777777" w:rsidR="009D6F42" w:rsidRPr="00113BE2" w:rsidRDefault="009D6F42" w:rsidP="009D6F42">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Reference Article 17(9)(c)(i)</w:t>
      </w:r>
    </w:p>
    <w:p w14:paraId="017F46F4" w14:textId="77777777" w:rsidR="009D6F42" w:rsidRDefault="009D6F42" w:rsidP="009D6F42">
      <w:pPr>
        <w:spacing w:before="240" w:after="240" w:line="240" w:lineRule="auto"/>
        <w:ind w:left="0"/>
        <w:rPr>
          <w:rFonts w:asciiTheme="minorHAnsi" w:hAnsiTheme="minorHAnsi"/>
          <w:i/>
          <w:color w:val="000000"/>
          <w:szCs w:val="24"/>
          <w:lang w:val="en-GB"/>
        </w:rPr>
      </w:pPr>
      <w:r w:rsidRPr="00113BE2">
        <w:rPr>
          <w:rFonts w:asciiTheme="minorHAnsi" w:hAnsiTheme="minorHAnsi"/>
          <w:i/>
          <w:color w:val="000000"/>
          <w:szCs w:val="24"/>
          <w:lang w:val="en-GB"/>
        </w:rPr>
        <w:t>Definition of a single beneficiary or a limited list of beneficiaries and the granting procedure</w:t>
      </w:r>
    </w:p>
    <w:p w14:paraId="0AD1BBDC" w14:textId="77777777" w:rsidR="007A25EB" w:rsidRPr="00113BE2" w:rsidRDefault="007A25EB" w:rsidP="009D6F42">
      <w:pPr>
        <w:spacing w:before="240" w:after="240" w:line="240" w:lineRule="auto"/>
        <w:ind w:left="0"/>
        <w:rPr>
          <w:rFonts w:asciiTheme="minorHAnsi" w:hAnsiTheme="minorHAnsi"/>
          <w:i/>
          <w:color w:val="000000"/>
          <w:szCs w:val="24"/>
          <w:lang w:val="en-GB"/>
        </w:rPr>
      </w:pPr>
      <w:r w:rsidRPr="007A25EB">
        <w:rPr>
          <w:rFonts w:asciiTheme="minorHAnsi" w:hAnsiTheme="minorHAnsi"/>
          <w:i/>
          <w:color w:val="000000"/>
          <w:szCs w:val="24"/>
          <w:lang w:val="en-GB"/>
        </w:rPr>
        <w:t>Text field [7000]</w:t>
      </w:r>
    </w:p>
    <w:p w14:paraId="2B20A9C3" w14:textId="77777777" w:rsidR="009D6F42" w:rsidRPr="007A25EB" w:rsidRDefault="00004898" w:rsidP="009D6F42">
      <w:pPr>
        <w:pBdr>
          <w:top w:val="single" w:sz="4" w:space="1" w:color="000000"/>
          <w:left w:val="single" w:sz="4" w:space="4" w:color="000000"/>
          <w:bottom w:val="single" w:sz="4" w:space="1" w:color="000000"/>
          <w:right w:val="single" w:sz="4" w:space="4" w:color="000000"/>
        </w:pBdr>
        <w:ind w:left="142"/>
        <w:rPr>
          <w:rFonts w:asciiTheme="minorHAnsi" w:hAnsiTheme="minorHAnsi"/>
          <w:i/>
          <w:color w:val="000000"/>
          <w:lang w:val="en-GB"/>
        </w:rPr>
      </w:pPr>
      <w:r w:rsidRPr="007A25EB">
        <w:rPr>
          <w:rFonts w:asciiTheme="minorHAnsi" w:hAnsiTheme="minorHAnsi"/>
          <w:i/>
          <w:color w:val="000000"/>
          <w:lang w:val="en-GB"/>
        </w:rPr>
        <w:t>N/A</w:t>
      </w:r>
    </w:p>
    <w:p w14:paraId="1F1D5DB8" w14:textId="77777777" w:rsidR="007A25EB" w:rsidRDefault="007A25EB" w:rsidP="009D6F42">
      <w:pPr>
        <w:spacing w:before="240" w:after="240" w:line="240" w:lineRule="auto"/>
        <w:ind w:left="709" w:hanging="709"/>
        <w:rPr>
          <w:rFonts w:asciiTheme="minorHAnsi" w:hAnsiTheme="minorHAnsi"/>
          <w:b/>
          <w:sz w:val="24"/>
          <w:szCs w:val="24"/>
          <w:lang w:val="en-GB"/>
        </w:rPr>
      </w:pPr>
    </w:p>
    <w:p w14:paraId="44A11CB2" w14:textId="77777777" w:rsidR="009D6F42" w:rsidRPr="008727F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4</w:t>
      </w:r>
      <w:r w:rsidRPr="008727F2">
        <w:rPr>
          <w:rFonts w:asciiTheme="minorHAnsi" w:hAnsiTheme="minorHAnsi"/>
          <w:b/>
          <w:sz w:val="24"/>
          <w:szCs w:val="24"/>
          <w:lang w:val="en-GB"/>
        </w:rPr>
        <w:t>.</w:t>
      </w:r>
      <w:r>
        <w:rPr>
          <w:rFonts w:asciiTheme="minorHAnsi" w:hAnsiTheme="minorHAnsi"/>
          <w:b/>
          <w:sz w:val="24"/>
          <w:szCs w:val="24"/>
          <w:lang w:val="en-GB"/>
        </w:rPr>
        <w:t>1.2</w:t>
      </w:r>
      <w:r w:rsidRPr="008727F2">
        <w:rPr>
          <w:rFonts w:asciiTheme="minorHAnsi" w:hAnsiTheme="minorHAnsi"/>
          <w:b/>
          <w:sz w:val="24"/>
          <w:szCs w:val="24"/>
          <w:lang w:val="en-GB"/>
        </w:rPr>
        <w:tab/>
        <w:t>Indicators</w:t>
      </w:r>
    </w:p>
    <w:p w14:paraId="73D6A760" w14:textId="77777777" w:rsidR="009D6F42" w:rsidRPr="007B0488" w:rsidRDefault="009D6F42" w:rsidP="009D6F42">
      <w:pPr>
        <w:spacing w:before="240" w:after="240" w:line="240" w:lineRule="auto"/>
        <w:ind w:left="0"/>
        <w:rPr>
          <w:rFonts w:asciiTheme="minorHAnsi" w:hAnsiTheme="minorHAnsi"/>
          <w:i/>
          <w:color w:val="000000"/>
          <w:szCs w:val="24"/>
          <w:lang w:val="en-GB"/>
        </w:rPr>
      </w:pPr>
      <w:r w:rsidRPr="007B0488">
        <w:rPr>
          <w:rFonts w:asciiTheme="minorHAnsi" w:hAnsiTheme="minorHAnsi"/>
          <w:i/>
          <w:color w:val="000000"/>
          <w:szCs w:val="24"/>
          <w:lang w:val="en-GB"/>
        </w:rPr>
        <w:t>Reference: Article 17(4)(e)(ii), Article 17(9)(c)(iii)</w:t>
      </w:r>
    </w:p>
    <w:p w14:paraId="0CDFF3C8" w14:textId="77777777" w:rsidR="008E2A7A" w:rsidRPr="009A0D85" w:rsidRDefault="008E2A7A" w:rsidP="008E2A7A">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2: Output indicators</w:t>
      </w:r>
    </w:p>
    <w:tbl>
      <w:tblPr>
        <w:tblStyle w:val="18"/>
        <w:tblW w:w="106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992"/>
        <w:gridCol w:w="1134"/>
        <w:gridCol w:w="2693"/>
        <w:gridCol w:w="2126"/>
        <w:gridCol w:w="1385"/>
        <w:gridCol w:w="1450"/>
      </w:tblGrid>
      <w:tr w:rsidR="008E2A7A" w:rsidRPr="008727F2" w14:paraId="296B2995" w14:textId="77777777" w:rsidTr="009F3809">
        <w:trPr>
          <w:trHeight w:val="836"/>
        </w:trPr>
        <w:tc>
          <w:tcPr>
            <w:tcW w:w="846" w:type="dxa"/>
          </w:tcPr>
          <w:p w14:paraId="0697F456"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Priority </w:t>
            </w:r>
          </w:p>
        </w:tc>
        <w:tc>
          <w:tcPr>
            <w:tcW w:w="992" w:type="dxa"/>
          </w:tcPr>
          <w:p w14:paraId="0E852EF5"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134" w:type="dxa"/>
          </w:tcPr>
          <w:p w14:paraId="26672AD2"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p w14:paraId="5EE28E82"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[5]</w:t>
            </w:r>
          </w:p>
        </w:tc>
        <w:tc>
          <w:tcPr>
            <w:tcW w:w="2693" w:type="dxa"/>
            <w:shd w:val="clear" w:color="auto" w:fill="auto"/>
          </w:tcPr>
          <w:p w14:paraId="3481F15C"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2126" w:type="dxa"/>
          </w:tcPr>
          <w:p w14:paraId="781531FB"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p w14:paraId="602B6909"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[255]</w:t>
            </w:r>
          </w:p>
        </w:tc>
        <w:tc>
          <w:tcPr>
            <w:tcW w:w="1385" w:type="dxa"/>
            <w:shd w:val="clear" w:color="auto" w:fill="auto"/>
          </w:tcPr>
          <w:p w14:paraId="7C696C09"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Milestone (2024)</w:t>
            </w:r>
          </w:p>
          <w:p w14:paraId="73629971"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c>
          <w:tcPr>
            <w:tcW w:w="1450" w:type="dxa"/>
            <w:shd w:val="clear" w:color="auto" w:fill="auto"/>
          </w:tcPr>
          <w:p w14:paraId="28A56DC7"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p w14:paraId="6D712A28"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[200]</w:t>
            </w:r>
          </w:p>
        </w:tc>
      </w:tr>
      <w:tr w:rsidR="008E2A7A" w:rsidRPr="001B3725" w14:paraId="6C7714F9" w14:textId="77777777" w:rsidTr="009F3809">
        <w:trPr>
          <w:trHeight w:val="579"/>
        </w:trPr>
        <w:tc>
          <w:tcPr>
            <w:tcW w:w="846" w:type="dxa"/>
          </w:tcPr>
          <w:p w14:paraId="0F270615" w14:textId="77777777" w:rsidR="008E2A7A" w:rsidRPr="001B3B78" w:rsidRDefault="00501333"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4</w:t>
            </w:r>
          </w:p>
        </w:tc>
        <w:tc>
          <w:tcPr>
            <w:tcW w:w="992" w:type="dxa"/>
          </w:tcPr>
          <w:p w14:paraId="67211C02" w14:textId="77777777" w:rsidR="008E2A7A" w:rsidRPr="001B3B78" w:rsidRDefault="00501333"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4</w:t>
            </w:r>
            <w:r w:rsidR="008E2A7A" w:rsidRPr="001B3B78">
              <w:rPr>
                <w:rFonts w:asciiTheme="minorHAnsi" w:hAnsiTheme="minorHAnsi"/>
                <w:color w:val="000000"/>
              </w:rPr>
              <w:t>.1</w:t>
            </w:r>
          </w:p>
        </w:tc>
        <w:tc>
          <w:tcPr>
            <w:tcW w:w="1134" w:type="dxa"/>
          </w:tcPr>
          <w:p w14:paraId="7C3C6465"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r w:rsidRPr="001B3B78">
              <w:rPr>
                <w:rFonts w:asciiTheme="minorHAnsi" w:hAnsiTheme="minorHAnsi"/>
                <w:color w:val="000000"/>
              </w:rPr>
              <w:t>RCO 83</w:t>
            </w:r>
          </w:p>
        </w:tc>
        <w:tc>
          <w:tcPr>
            <w:tcW w:w="2693" w:type="dxa"/>
            <w:shd w:val="clear" w:color="auto" w:fill="auto"/>
          </w:tcPr>
          <w:p w14:paraId="33E47792" w14:textId="77777777" w:rsidR="008E2A7A" w:rsidRPr="00BC6469" w:rsidRDefault="008E2A7A" w:rsidP="00D22A6D">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Strategies and action plans jointly developed</w:t>
            </w:r>
          </w:p>
        </w:tc>
        <w:tc>
          <w:tcPr>
            <w:tcW w:w="2126" w:type="dxa"/>
          </w:tcPr>
          <w:p w14:paraId="5ECBDFB3" w14:textId="77777777" w:rsidR="008E2A7A" w:rsidRPr="001B3B78" w:rsidRDefault="008E2A7A" w:rsidP="00D22A6D">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Strategy/action plan</w:t>
            </w:r>
          </w:p>
        </w:tc>
        <w:tc>
          <w:tcPr>
            <w:tcW w:w="1385" w:type="dxa"/>
            <w:shd w:val="clear" w:color="auto" w:fill="auto"/>
          </w:tcPr>
          <w:p w14:paraId="4E51B0B1"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2EF447E6"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p>
        </w:tc>
      </w:tr>
      <w:tr w:rsidR="00501333" w:rsidRPr="008727F2" w14:paraId="5B6F68DA" w14:textId="77777777" w:rsidTr="009F3809">
        <w:trPr>
          <w:trHeight w:val="579"/>
        </w:trPr>
        <w:tc>
          <w:tcPr>
            <w:tcW w:w="846" w:type="dxa"/>
          </w:tcPr>
          <w:p w14:paraId="2F6C8D2B" w14:textId="77777777" w:rsidR="00501333" w:rsidRPr="001B3B78"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4</w:t>
            </w:r>
          </w:p>
        </w:tc>
        <w:tc>
          <w:tcPr>
            <w:tcW w:w="992" w:type="dxa"/>
          </w:tcPr>
          <w:p w14:paraId="72707612"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4</w:t>
            </w:r>
            <w:r w:rsidRPr="001B3B78">
              <w:rPr>
                <w:rFonts w:asciiTheme="minorHAnsi" w:hAnsiTheme="minorHAnsi"/>
                <w:color w:val="000000"/>
              </w:rPr>
              <w:t>.1</w:t>
            </w:r>
          </w:p>
        </w:tc>
        <w:tc>
          <w:tcPr>
            <w:tcW w:w="1134" w:type="dxa"/>
          </w:tcPr>
          <w:p w14:paraId="5F6E8D5E"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84</w:t>
            </w:r>
          </w:p>
        </w:tc>
        <w:tc>
          <w:tcPr>
            <w:tcW w:w="2693" w:type="dxa"/>
            <w:shd w:val="clear" w:color="auto" w:fill="auto"/>
          </w:tcPr>
          <w:p w14:paraId="2F3240AB" w14:textId="77777777" w:rsidR="00501333" w:rsidRPr="00BC6469"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Pilot actions developed jointly and implemented in projects</w:t>
            </w:r>
          </w:p>
        </w:tc>
        <w:tc>
          <w:tcPr>
            <w:tcW w:w="2126" w:type="dxa"/>
          </w:tcPr>
          <w:p w14:paraId="35E79AB7" w14:textId="77777777" w:rsidR="00501333" w:rsidRPr="001B3B78"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Pilot action</w:t>
            </w:r>
          </w:p>
        </w:tc>
        <w:tc>
          <w:tcPr>
            <w:tcW w:w="1385" w:type="dxa"/>
            <w:shd w:val="clear" w:color="auto" w:fill="auto"/>
          </w:tcPr>
          <w:p w14:paraId="112739F9"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28E7B09E"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r>
      <w:tr w:rsidR="00501333" w:rsidRPr="008727F2" w14:paraId="0D48E09C" w14:textId="77777777" w:rsidTr="009F3809">
        <w:trPr>
          <w:trHeight w:val="579"/>
        </w:trPr>
        <w:tc>
          <w:tcPr>
            <w:tcW w:w="846" w:type="dxa"/>
          </w:tcPr>
          <w:p w14:paraId="5C1649A9" w14:textId="77777777" w:rsidR="00501333" w:rsidRPr="001B3B78"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lastRenderedPageBreak/>
              <w:t>4</w:t>
            </w:r>
          </w:p>
        </w:tc>
        <w:tc>
          <w:tcPr>
            <w:tcW w:w="992" w:type="dxa"/>
          </w:tcPr>
          <w:p w14:paraId="5E14C9C2"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4</w:t>
            </w:r>
            <w:r w:rsidRPr="001B3B78">
              <w:rPr>
                <w:rFonts w:asciiTheme="minorHAnsi" w:hAnsiTheme="minorHAnsi"/>
                <w:color w:val="000000"/>
              </w:rPr>
              <w:t>.1</w:t>
            </w:r>
          </w:p>
        </w:tc>
        <w:tc>
          <w:tcPr>
            <w:tcW w:w="1134" w:type="dxa"/>
          </w:tcPr>
          <w:p w14:paraId="5E8D10DC" w14:textId="77777777" w:rsidR="00501333"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87</w:t>
            </w:r>
          </w:p>
        </w:tc>
        <w:tc>
          <w:tcPr>
            <w:tcW w:w="2693" w:type="dxa"/>
            <w:shd w:val="clear" w:color="auto" w:fill="auto"/>
          </w:tcPr>
          <w:p w14:paraId="64CCABA6" w14:textId="77777777" w:rsidR="00501333" w:rsidRPr="001B3B78"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sidRPr="001B3B78">
              <w:rPr>
                <w:rFonts w:asciiTheme="minorHAnsi" w:hAnsiTheme="minorHAnsi"/>
                <w:color w:val="000000"/>
              </w:rPr>
              <w:t>Organisations cooperating across borders</w:t>
            </w:r>
          </w:p>
        </w:tc>
        <w:tc>
          <w:tcPr>
            <w:tcW w:w="2126" w:type="dxa"/>
          </w:tcPr>
          <w:p w14:paraId="1AE1F671" w14:textId="77777777" w:rsidR="00501333" w:rsidRPr="001B3B78"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Organisation</w:t>
            </w:r>
          </w:p>
        </w:tc>
        <w:tc>
          <w:tcPr>
            <w:tcW w:w="1385" w:type="dxa"/>
            <w:shd w:val="clear" w:color="auto" w:fill="auto"/>
          </w:tcPr>
          <w:p w14:paraId="69B81F8B"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579F172C"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r>
      <w:tr w:rsidR="00501333" w:rsidRPr="008727F2" w14:paraId="17CD97C1" w14:textId="77777777" w:rsidTr="009F3809">
        <w:trPr>
          <w:trHeight w:val="579"/>
        </w:trPr>
        <w:tc>
          <w:tcPr>
            <w:tcW w:w="846" w:type="dxa"/>
          </w:tcPr>
          <w:p w14:paraId="3FDD6A2F" w14:textId="77777777" w:rsidR="00501333" w:rsidRPr="001B3B78"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4</w:t>
            </w:r>
          </w:p>
        </w:tc>
        <w:tc>
          <w:tcPr>
            <w:tcW w:w="992" w:type="dxa"/>
          </w:tcPr>
          <w:p w14:paraId="2C3F58AE"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4</w:t>
            </w:r>
            <w:r w:rsidRPr="001B3B78">
              <w:rPr>
                <w:rFonts w:asciiTheme="minorHAnsi" w:hAnsiTheme="minorHAnsi"/>
                <w:color w:val="000000"/>
              </w:rPr>
              <w:t>.1</w:t>
            </w:r>
          </w:p>
        </w:tc>
        <w:tc>
          <w:tcPr>
            <w:tcW w:w="1134" w:type="dxa"/>
          </w:tcPr>
          <w:p w14:paraId="1539C941" w14:textId="77777777" w:rsidR="00501333"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RCO 116</w:t>
            </w:r>
          </w:p>
        </w:tc>
        <w:tc>
          <w:tcPr>
            <w:tcW w:w="2693" w:type="dxa"/>
            <w:shd w:val="clear" w:color="auto" w:fill="auto"/>
          </w:tcPr>
          <w:p w14:paraId="64EA855F" w14:textId="77777777" w:rsidR="00501333" w:rsidRPr="001B3B78"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J</w:t>
            </w:r>
            <w:r w:rsidRPr="001B3B78">
              <w:rPr>
                <w:rFonts w:asciiTheme="minorHAnsi" w:hAnsiTheme="minorHAnsi"/>
                <w:color w:val="000000"/>
              </w:rPr>
              <w:t>ointly developed solutions</w:t>
            </w:r>
          </w:p>
        </w:tc>
        <w:tc>
          <w:tcPr>
            <w:tcW w:w="2126" w:type="dxa"/>
          </w:tcPr>
          <w:p w14:paraId="140B87A6" w14:textId="77777777" w:rsidR="00501333" w:rsidRPr="001B3B78"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Solution</w:t>
            </w:r>
          </w:p>
        </w:tc>
        <w:tc>
          <w:tcPr>
            <w:tcW w:w="1385" w:type="dxa"/>
            <w:shd w:val="clear" w:color="auto" w:fill="auto"/>
          </w:tcPr>
          <w:p w14:paraId="195FA1A1"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c>
          <w:tcPr>
            <w:tcW w:w="1450" w:type="dxa"/>
            <w:shd w:val="clear" w:color="auto" w:fill="auto"/>
          </w:tcPr>
          <w:p w14:paraId="04C86B6B"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r>
    </w:tbl>
    <w:p w14:paraId="7A288FA5" w14:textId="77777777" w:rsidR="008E2A7A" w:rsidRPr="009A0D85" w:rsidRDefault="008E2A7A" w:rsidP="008E2A7A">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3: Result indicators</w:t>
      </w:r>
    </w:p>
    <w:tbl>
      <w:tblPr>
        <w:tblStyle w:val="17"/>
        <w:tblW w:w="1127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953"/>
        <w:gridCol w:w="1020"/>
        <w:gridCol w:w="1815"/>
        <w:gridCol w:w="1418"/>
        <w:gridCol w:w="856"/>
        <w:gridCol w:w="1134"/>
        <w:gridCol w:w="850"/>
        <w:gridCol w:w="1266"/>
        <w:gridCol w:w="1074"/>
      </w:tblGrid>
      <w:tr w:rsidR="008E2A7A" w:rsidRPr="008727F2" w14:paraId="0A8E154B" w14:textId="77777777" w:rsidTr="009F3809">
        <w:trPr>
          <w:trHeight w:val="947"/>
        </w:trPr>
        <w:tc>
          <w:tcPr>
            <w:tcW w:w="885" w:type="dxa"/>
          </w:tcPr>
          <w:p w14:paraId="011B96E5"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Priority </w:t>
            </w:r>
          </w:p>
        </w:tc>
        <w:tc>
          <w:tcPr>
            <w:tcW w:w="953" w:type="dxa"/>
          </w:tcPr>
          <w:p w14:paraId="1A787CAD"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Specific objective</w:t>
            </w:r>
          </w:p>
        </w:tc>
        <w:tc>
          <w:tcPr>
            <w:tcW w:w="1020" w:type="dxa"/>
          </w:tcPr>
          <w:p w14:paraId="1B53B625"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ID</w:t>
            </w:r>
          </w:p>
        </w:tc>
        <w:tc>
          <w:tcPr>
            <w:tcW w:w="1815" w:type="dxa"/>
            <w:shd w:val="clear" w:color="auto" w:fill="auto"/>
          </w:tcPr>
          <w:p w14:paraId="757F5862"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 xml:space="preserve">Indicator </w:t>
            </w:r>
          </w:p>
        </w:tc>
        <w:tc>
          <w:tcPr>
            <w:tcW w:w="1418" w:type="dxa"/>
          </w:tcPr>
          <w:p w14:paraId="316E8CDE"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Measurement unit</w:t>
            </w:r>
          </w:p>
        </w:tc>
        <w:tc>
          <w:tcPr>
            <w:tcW w:w="856" w:type="dxa"/>
          </w:tcPr>
          <w:p w14:paraId="791EFA09"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Baseline</w:t>
            </w:r>
          </w:p>
        </w:tc>
        <w:tc>
          <w:tcPr>
            <w:tcW w:w="1134" w:type="dxa"/>
          </w:tcPr>
          <w:p w14:paraId="346B1FDC"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Reference year</w:t>
            </w:r>
          </w:p>
        </w:tc>
        <w:tc>
          <w:tcPr>
            <w:tcW w:w="850" w:type="dxa"/>
            <w:shd w:val="clear" w:color="auto" w:fill="auto"/>
          </w:tcPr>
          <w:p w14:paraId="0CB206AE"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sidRPr="00570B26">
              <w:rPr>
                <w:rFonts w:asciiTheme="minorHAnsi" w:hAnsiTheme="minorHAnsi"/>
                <w:b/>
                <w:color w:val="000000"/>
                <w:sz w:val="16"/>
                <w:szCs w:val="16"/>
              </w:rPr>
              <w:t>Final target (2029)</w:t>
            </w:r>
          </w:p>
        </w:tc>
        <w:tc>
          <w:tcPr>
            <w:tcW w:w="1266" w:type="dxa"/>
            <w:shd w:val="clear" w:color="auto" w:fill="auto"/>
          </w:tcPr>
          <w:p w14:paraId="24B6E6D4" w14:textId="77777777" w:rsidR="008E2A7A" w:rsidRPr="008503E7" w:rsidRDefault="008E2A7A" w:rsidP="00D22A6D">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sidRPr="00570B26">
              <w:rPr>
                <w:rFonts w:asciiTheme="minorHAnsi" w:hAnsiTheme="minorHAnsi"/>
                <w:b/>
                <w:color w:val="000000"/>
                <w:sz w:val="16"/>
                <w:szCs w:val="16"/>
              </w:rPr>
              <w:t>Source of data</w:t>
            </w:r>
          </w:p>
        </w:tc>
        <w:tc>
          <w:tcPr>
            <w:tcW w:w="1074" w:type="dxa"/>
          </w:tcPr>
          <w:p w14:paraId="17C20D8A" w14:textId="77777777" w:rsidR="008E2A7A" w:rsidRPr="00570B26" w:rsidRDefault="008E2A7A" w:rsidP="00D22A6D">
            <w:pPr>
              <w:pBdr>
                <w:top w:val="nil"/>
                <w:left w:val="nil"/>
                <w:bottom w:val="nil"/>
                <w:right w:val="nil"/>
                <w:between w:val="nil"/>
              </w:pBdr>
              <w:spacing w:after="120" w:line="480" w:lineRule="auto"/>
              <w:ind w:left="0" w:right="0"/>
              <w:rPr>
                <w:rFonts w:asciiTheme="minorHAnsi" w:hAnsiTheme="minorHAnsi"/>
                <w:b/>
                <w:color w:val="000000"/>
                <w:sz w:val="16"/>
                <w:szCs w:val="16"/>
              </w:rPr>
            </w:pPr>
            <w:r w:rsidRPr="00570B26">
              <w:rPr>
                <w:rFonts w:asciiTheme="minorHAnsi" w:hAnsiTheme="minorHAnsi"/>
                <w:b/>
                <w:color w:val="000000"/>
                <w:sz w:val="16"/>
                <w:szCs w:val="16"/>
              </w:rPr>
              <w:t>Comments</w:t>
            </w:r>
          </w:p>
        </w:tc>
      </w:tr>
      <w:tr w:rsidR="00501333" w:rsidRPr="004854D7" w14:paraId="17593260" w14:textId="77777777" w:rsidTr="009F3809">
        <w:trPr>
          <w:trHeight w:val="629"/>
        </w:trPr>
        <w:tc>
          <w:tcPr>
            <w:tcW w:w="885" w:type="dxa"/>
          </w:tcPr>
          <w:p w14:paraId="07D38D88"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4</w:t>
            </w:r>
          </w:p>
        </w:tc>
        <w:tc>
          <w:tcPr>
            <w:tcW w:w="953" w:type="dxa"/>
          </w:tcPr>
          <w:p w14:paraId="59E93F1F"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4</w:t>
            </w:r>
            <w:r w:rsidRPr="001B3B78">
              <w:rPr>
                <w:rFonts w:asciiTheme="minorHAnsi" w:hAnsiTheme="minorHAnsi"/>
                <w:color w:val="000000"/>
              </w:rPr>
              <w:t>.1</w:t>
            </w:r>
          </w:p>
        </w:tc>
        <w:tc>
          <w:tcPr>
            <w:tcW w:w="1020" w:type="dxa"/>
          </w:tcPr>
          <w:p w14:paraId="64276240"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sidRPr="004854D7">
              <w:rPr>
                <w:rFonts w:asciiTheme="minorHAnsi" w:hAnsiTheme="minorHAnsi"/>
                <w:color w:val="000000"/>
              </w:rPr>
              <w:t>RCR 79</w:t>
            </w:r>
          </w:p>
        </w:tc>
        <w:tc>
          <w:tcPr>
            <w:tcW w:w="1815" w:type="dxa"/>
            <w:shd w:val="clear" w:color="auto" w:fill="auto"/>
          </w:tcPr>
          <w:p w14:paraId="55F110DC" w14:textId="77777777" w:rsidR="00501333" w:rsidRPr="00BC6469"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Joint strategies and action plans taken up by organisations</w:t>
            </w:r>
          </w:p>
        </w:tc>
        <w:tc>
          <w:tcPr>
            <w:tcW w:w="1418" w:type="dxa"/>
          </w:tcPr>
          <w:p w14:paraId="1C209912"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Joint s</w:t>
            </w:r>
            <w:r w:rsidRPr="001B3B78">
              <w:rPr>
                <w:rFonts w:asciiTheme="minorHAnsi" w:hAnsiTheme="minorHAnsi"/>
                <w:color w:val="000000"/>
              </w:rPr>
              <w:t>trategy/</w:t>
            </w:r>
            <w:r>
              <w:rPr>
                <w:rFonts w:asciiTheme="minorHAnsi" w:hAnsiTheme="minorHAnsi"/>
                <w:color w:val="000000"/>
              </w:rPr>
              <w:t xml:space="preserve"> </w:t>
            </w:r>
            <w:r w:rsidRPr="001B3B78">
              <w:rPr>
                <w:rFonts w:asciiTheme="minorHAnsi" w:hAnsiTheme="minorHAnsi"/>
                <w:color w:val="000000"/>
              </w:rPr>
              <w:t>action plan</w:t>
            </w:r>
          </w:p>
        </w:tc>
        <w:tc>
          <w:tcPr>
            <w:tcW w:w="856" w:type="dxa"/>
          </w:tcPr>
          <w:p w14:paraId="299D1684"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0A758AAA"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5A5564E3"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190C3D19"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05909964" w14:textId="77777777" w:rsidR="00501333" w:rsidRPr="004854D7" w:rsidRDefault="00501333" w:rsidP="00501333">
            <w:pPr>
              <w:ind w:left="0" w:right="0"/>
              <w:rPr>
                <w:rFonts w:asciiTheme="minorHAnsi" w:hAnsiTheme="minorHAnsi"/>
                <w:color w:val="000000"/>
              </w:rPr>
            </w:pPr>
          </w:p>
        </w:tc>
      </w:tr>
      <w:tr w:rsidR="00501333" w:rsidRPr="00D465BC" w14:paraId="2FA7A4AA" w14:textId="77777777" w:rsidTr="009F3809">
        <w:trPr>
          <w:trHeight w:val="629"/>
        </w:trPr>
        <w:tc>
          <w:tcPr>
            <w:tcW w:w="885" w:type="dxa"/>
          </w:tcPr>
          <w:p w14:paraId="53EE4452"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4</w:t>
            </w:r>
          </w:p>
        </w:tc>
        <w:tc>
          <w:tcPr>
            <w:tcW w:w="953" w:type="dxa"/>
          </w:tcPr>
          <w:p w14:paraId="76BFE783"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4</w:t>
            </w:r>
            <w:r w:rsidRPr="001B3B78">
              <w:rPr>
                <w:rFonts w:asciiTheme="minorHAnsi" w:hAnsiTheme="minorHAnsi"/>
                <w:color w:val="000000"/>
              </w:rPr>
              <w:t>.1</w:t>
            </w:r>
          </w:p>
        </w:tc>
        <w:tc>
          <w:tcPr>
            <w:tcW w:w="1020" w:type="dxa"/>
          </w:tcPr>
          <w:p w14:paraId="3B2171BE"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84</w:t>
            </w:r>
          </w:p>
        </w:tc>
        <w:tc>
          <w:tcPr>
            <w:tcW w:w="1815" w:type="dxa"/>
            <w:shd w:val="clear" w:color="auto" w:fill="auto"/>
          </w:tcPr>
          <w:p w14:paraId="0D156842" w14:textId="77777777" w:rsidR="00501333" w:rsidRPr="00BC6469"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Organisations cooperating across borders after project completion</w:t>
            </w:r>
          </w:p>
        </w:tc>
        <w:tc>
          <w:tcPr>
            <w:tcW w:w="1418" w:type="dxa"/>
          </w:tcPr>
          <w:p w14:paraId="094D647A"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Organisation</w:t>
            </w:r>
          </w:p>
        </w:tc>
        <w:tc>
          <w:tcPr>
            <w:tcW w:w="856" w:type="dxa"/>
          </w:tcPr>
          <w:p w14:paraId="79144E25"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1B06D9A1"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70D7B673"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1E7F4620"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13B20648" w14:textId="77777777" w:rsidR="00501333" w:rsidRPr="00D465BC" w:rsidRDefault="00501333" w:rsidP="00501333">
            <w:pPr>
              <w:ind w:left="0" w:right="0"/>
              <w:rPr>
                <w:rFonts w:asciiTheme="minorHAnsi" w:hAnsiTheme="minorHAnsi"/>
                <w:color w:val="000000"/>
              </w:rPr>
            </w:pPr>
          </w:p>
        </w:tc>
      </w:tr>
      <w:tr w:rsidR="00501333" w:rsidRPr="00D465BC" w14:paraId="5C6C910A" w14:textId="77777777" w:rsidTr="009F3809">
        <w:trPr>
          <w:trHeight w:val="629"/>
        </w:trPr>
        <w:tc>
          <w:tcPr>
            <w:tcW w:w="885" w:type="dxa"/>
          </w:tcPr>
          <w:p w14:paraId="4D64E38D"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4</w:t>
            </w:r>
          </w:p>
        </w:tc>
        <w:tc>
          <w:tcPr>
            <w:tcW w:w="953" w:type="dxa"/>
          </w:tcPr>
          <w:p w14:paraId="327A713D"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 4</w:t>
            </w:r>
            <w:r w:rsidRPr="001B3B78">
              <w:rPr>
                <w:rFonts w:asciiTheme="minorHAnsi" w:hAnsiTheme="minorHAnsi"/>
                <w:color w:val="000000"/>
              </w:rPr>
              <w:t>.1</w:t>
            </w:r>
          </w:p>
        </w:tc>
        <w:tc>
          <w:tcPr>
            <w:tcW w:w="1020" w:type="dxa"/>
          </w:tcPr>
          <w:p w14:paraId="1E5702E9"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sidRPr="00D465BC">
              <w:rPr>
                <w:rFonts w:asciiTheme="minorHAnsi" w:hAnsiTheme="minorHAnsi"/>
                <w:color w:val="000000"/>
              </w:rPr>
              <w:t>RCR 104</w:t>
            </w:r>
          </w:p>
        </w:tc>
        <w:tc>
          <w:tcPr>
            <w:tcW w:w="1815" w:type="dxa"/>
            <w:shd w:val="clear" w:color="auto" w:fill="auto"/>
          </w:tcPr>
          <w:p w14:paraId="0B175EA5" w14:textId="77777777" w:rsidR="00501333" w:rsidRPr="00BC6469"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lang w:val="en-US"/>
              </w:rPr>
            </w:pPr>
            <w:r w:rsidRPr="0081459C">
              <w:rPr>
                <w:rFonts w:asciiTheme="minorHAnsi" w:hAnsiTheme="minorHAnsi"/>
                <w:color w:val="000000"/>
                <w:lang w:val="en-GB"/>
              </w:rPr>
              <w:t>Solutions taken up or up-scaled by organisations</w:t>
            </w:r>
          </w:p>
        </w:tc>
        <w:tc>
          <w:tcPr>
            <w:tcW w:w="1418" w:type="dxa"/>
          </w:tcPr>
          <w:p w14:paraId="1A9683AF"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Solution</w:t>
            </w:r>
          </w:p>
        </w:tc>
        <w:tc>
          <w:tcPr>
            <w:tcW w:w="856" w:type="dxa"/>
          </w:tcPr>
          <w:p w14:paraId="1B469CB4"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1134" w:type="dxa"/>
          </w:tcPr>
          <w:p w14:paraId="7EF66DD8"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850" w:type="dxa"/>
            <w:shd w:val="clear" w:color="auto" w:fill="auto"/>
          </w:tcPr>
          <w:p w14:paraId="4EE0EA1C"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p>
        </w:tc>
        <w:tc>
          <w:tcPr>
            <w:tcW w:w="1266" w:type="dxa"/>
            <w:shd w:val="clear" w:color="auto" w:fill="auto"/>
          </w:tcPr>
          <w:p w14:paraId="25820AB7"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Programme monitoring system</w:t>
            </w:r>
          </w:p>
        </w:tc>
        <w:tc>
          <w:tcPr>
            <w:tcW w:w="1074" w:type="dxa"/>
          </w:tcPr>
          <w:p w14:paraId="08E1E075" w14:textId="77777777" w:rsidR="00501333" w:rsidRPr="00D465BC" w:rsidRDefault="00501333" w:rsidP="00501333">
            <w:pPr>
              <w:ind w:left="0" w:right="0"/>
              <w:rPr>
                <w:rFonts w:asciiTheme="minorHAnsi" w:hAnsiTheme="minorHAnsi"/>
                <w:color w:val="000000"/>
              </w:rPr>
            </w:pPr>
          </w:p>
        </w:tc>
      </w:tr>
    </w:tbl>
    <w:p w14:paraId="4C0510BD" w14:textId="77777777" w:rsidR="007A25EB" w:rsidRDefault="007A25EB" w:rsidP="009D6F42">
      <w:pPr>
        <w:spacing w:before="240" w:after="240" w:line="240" w:lineRule="auto"/>
        <w:ind w:left="709" w:hanging="709"/>
        <w:rPr>
          <w:rFonts w:asciiTheme="minorHAnsi" w:hAnsiTheme="minorHAnsi"/>
          <w:b/>
          <w:sz w:val="24"/>
          <w:szCs w:val="24"/>
          <w:lang w:val="en-GB"/>
        </w:rPr>
      </w:pPr>
    </w:p>
    <w:p w14:paraId="795FEFE8" w14:textId="77777777" w:rsidR="009D6F42" w:rsidRPr="00570B26" w:rsidRDefault="009D6F42" w:rsidP="009D6F42">
      <w:pPr>
        <w:spacing w:before="240" w:after="240" w:line="240" w:lineRule="auto"/>
        <w:ind w:left="709" w:hanging="709"/>
        <w:rPr>
          <w:rFonts w:asciiTheme="minorHAnsi" w:hAnsiTheme="minorHAnsi"/>
          <w:b/>
          <w:sz w:val="24"/>
          <w:szCs w:val="24"/>
          <w:lang w:val="en-GB"/>
        </w:rPr>
      </w:pPr>
      <w:r w:rsidRPr="00570B26">
        <w:rPr>
          <w:rFonts w:asciiTheme="minorHAnsi" w:hAnsiTheme="minorHAnsi"/>
          <w:b/>
          <w:sz w:val="24"/>
          <w:szCs w:val="24"/>
          <w:lang w:val="en-GB"/>
        </w:rPr>
        <w:t>2.</w:t>
      </w:r>
      <w:r>
        <w:rPr>
          <w:rFonts w:asciiTheme="minorHAnsi" w:hAnsiTheme="minorHAnsi"/>
          <w:b/>
          <w:sz w:val="24"/>
          <w:szCs w:val="24"/>
          <w:lang w:val="en-GB"/>
        </w:rPr>
        <w:t>4</w:t>
      </w:r>
      <w:r w:rsidRPr="00570B26">
        <w:rPr>
          <w:rFonts w:asciiTheme="minorHAnsi" w:hAnsiTheme="minorHAnsi"/>
          <w:b/>
          <w:sz w:val="24"/>
          <w:szCs w:val="24"/>
          <w:lang w:val="en-GB"/>
        </w:rPr>
        <w:t>.</w:t>
      </w:r>
      <w:r>
        <w:rPr>
          <w:rFonts w:asciiTheme="minorHAnsi" w:hAnsiTheme="minorHAnsi"/>
          <w:b/>
          <w:sz w:val="24"/>
          <w:szCs w:val="24"/>
          <w:lang w:val="en-GB"/>
        </w:rPr>
        <w:t>1.3</w:t>
      </w:r>
      <w:r w:rsidRPr="00570B26">
        <w:rPr>
          <w:rFonts w:asciiTheme="minorHAnsi" w:hAnsiTheme="minorHAnsi"/>
          <w:b/>
          <w:sz w:val="24"/>
          <w:szCs w:val="24"/>
          <w:lang w:val="en-GB"/>
        </w:rPr>
        <w:tab/>
        <w:t>The main target groups</w:t>
      </w:r>
    </w:p>
    <w:p w14:paraId="7083A1E5" w14:textId="77777777" w:rsidR="009D6F42" w:rsidRDefault="009D6F42" w:rsidP="009D6F42">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17(4)(e)(iii), Article 17(9)(c)(iv)</w:t>
      </w:r>
    </w:p>
    <w:p w14:paraId="04E6CFE5" w14:textId="77777777" w:rsidR="007A25EB" w:rsidRPr="00A87A58" w:rsidRDefault="007A25EB" w:rsidP="009D6F42">
      <w:pPr>
        <w:spacing w:before="240" w:after="240" w:line="240" w:lineRule="auto"/>
        <w:ind w:left="0"/>
        <w:rPr>
          <w:rFonts w:asciiTheme="minorHAnsi" w:hAnsiTheme="minorHAnsi"/>
          <w:i/>
          <w:color w:val="000000"/>
          <w:szCs w:val="24"/>
          <w:lang w:val="en-GB"/>
        </w:rPr>
      </w:pPr>
      <w:r w:rsidRPr="00A87A58">
        <w:rPr>
          <w:rFonts w:asciiTheme="minorHAnsi" w:hAnsiTheme="minorHAnsi"/>
          <w:i/>
          <w:color w:val="000000"/>
          <w:szCs w:val="24"/>
          <w:lang w:val="en-GB"/>
        </w:rPr>
        <w:t>Text field [7000]</w:t>
      </w:r>
    </w:p>
    <w:p w14:paraId="25C247DB" w14:textId="55EAAFE3" w:rsidR="0001337B" w:rsidRPr="0001337B" w:rsidRDefault="0001337B" w:rsidP="00CB73DD">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01337B">
        <w:rPr>
          <w:rFonts w:asciiTheme="minorHAnsi" w:hAnsiTheme="minorHAnsi"/>
          <w:lang w:val="en-GB"/>
        </w:rPr>
        <w:t xml:space="preserve">Target groups of funded actions can be both individuals and organisations that will be involved or positively affected by the actions. As a result, they will be more capable to implement integrated governance processes at various territorial levels. More concretely, target groups </w:t>
      </w:r>
      <w:r w:rsidR="00CB73DD" w:rsidRPr="007F2121">
        <w:rPr>
          <w:rFonts w:asciiTheme="minorHAnsi" w:hAnsiTheme="minorHAnsi"/>
          <w:lang w:val="en-GB"/>
        </w:rPr>
        <w:t>include both public and private actors covering a wide range of different sectors and levels of governance</w:t>
      </w:r>
      <w:r w:rsidR="00CB73DD" w:rsidRPr="00AF64A6">
        <w:rPr>
          <w:rFonts w:asciiTheme="minorHAnsi" w:hAnsiTheme="minorHAnsi"/>
          <w:lang w:val="en-GB"/>
        </w:rPr>
        <w:t xml:space="preserve">, </w:t>
      </w:r>
      <w:r w:rsidR="00CB73DD" w:rsidRPr="00705C2C">
        <w:rPr>
          <w:rFonts w:asciiTheme="minorHAnsi" w:hAnsiTheme="minorHAnsi"/>
          <w:lang w:val="en-GB"/>
        </w:rPr>
        <w:t>such as</w:t>
      </w:r>
      <w:r w:rsidR="00626BCF" w:rsidRPr="00626BCF">
        <w:rPr>
          <w:rFonts w:asciiTheme="minorHAnsi" w:hAnsiTheme="minorHAnsi"/>
          <w:lang w:val="en-GB"/>
        </w:rPr>
        <w:t xml:space="preserve"> </w:t>
      </w:r>
      <w:r w:rsidR="00626BCF" w:rsidRPr="0001337B">
        <w:rPr>
          <w:rFonts w:asciiTheme="minorHAnsi" w:hAnsiTheme="minorHAnsi"/>
          <w:lang w:val="en-GB"/>
        </w:rPr>
        <w:t>local, regional and national public authorities</w:t>
      </w:r>
      <w:r w:rsidR="00626BCF">
        <w:rPr>
          <w:rFonts w:asciiTheme="minorHAnsi" w:hAnsiTheme="minorHAnsi"/>
          <w:lang w:val="en-GB"/>
        </w:rPr>
        <w:t>,</w:t>
      </w:r>
      <w:r w:rsidR="00CB73DD" w:rsidRPr="0001337B">
        <w:rPr>
          <w:rFonts w:asciiTheme="minorHAnsi" w:hAnsiTheme="minorHAnsi"/>
          <w:lang w:val="en-GB"/>
        </w:rPr>
        <w:t xml:space="preserve"> </w:t>
      </w:r>
      <w:r w:rsidRPr="0001337B">
        <w:rPr>
          <w:rFonts w:asciiTheme="minorHAnsi" w:hAnsiTheme="minorHAnsi"/>
          <w:lang w:val="en-GB"/>
        </w:rPr>
        <w:t xml:space="preserve">policy makers, urban and spatial planners, operators, infrastructure providers, </w:t>
      </w:r>
      <w:r w:rsidR="00626BCF" w:rsidRPr="0001337B">
        <w:rPr>
          <w:rFonts w:asciiTheme="minorHAnsi" w:hAnsiTheme="minorHAnsi"/>
          <w:lang w:val="en-GB"/>
        </w:rPr>
        <w:t xml:space="preserve">regional development agencies, EGTCs, </w:t>
      </w:r>
      <w:r w:rsidRPr="0001337B">
        <w:rPr>
          <w:rFonts w:asciiTheme="minorHAnsi" w:hAnsiTheme="minorHAnsi"/>
          <w:lang w:val="en-GB"/>
        </w:rPr>
        <w:t>social and health</w:t>
      </w:r>
      <w:r w:rsidR="00626BCF">
        <w:rPr>
          <w:rFonts w:asciiTheme="minorHAnsi" w:hAnsiTheme="minorHAnsi"/>
          <w:lang w:val="en-GB"/>
        </w:rPr>
        <w:t xml:space="preserve"> </w:t>
      </w:r>
      <w:r w:rsidRPr="0001337B">
        <w:rPr>
          <w:rFonts w:asciiTheme="minorHAnsi" w:hAnsiTheme="minorHAnsi"/>
          <w:lang w:val="en-GB"/>
        </w:rPr>
        <w:t xml:space="preserve">care institutions, service regulators, </w:t>
      </w:r>
      <w:r w:rsidR="00626BCF" w:rsidRPr="0001337B">
        <w:rPr>
          <w:rFonts w:asciiTheme="minorHAnsi" w:hAnsiTheme="minorHAnsi"/>
          <w:lang w:val="en-GB"/>
        </w:rPr>
        <w:t>tourism operators, intermediaries</w:t>
      </w:r>
      <w:r w:rsidR="00626BCF">
        <w:rPr>
          <w:rFonts w:asciiTheme="minorHAnsi" w:hAnsiTheme="minorHAnsi"/>
          <w:lang w:val="en-GB"/>
        </w:rPr>
        <w:t>,</w:t>
      </w:r>
      <w:r w:rsidR="00626BCF" w:rsidRPr="0001337B">
        <w:rPr>
          <w:rFonts w:asciiTheme="minorHAnsi" w:hAnsiTheme="minorHAnsi"/>
          <w:lang w:val="en-GB"/>
        </w:rPr>
        <w:t xml:space="preserve"> </w:t>
      </w:r>
      <w:r w:rsidRPr="0001337B">
        <w:rPr>
          <w:rFonts w:asciiTheme="minorHAnsi" w:hAnsiTheme="minorHAnsi"/>
          <w:lang w:val="en-GB"/>
        </w:rPr>
        <w:t>education and training organisations, international organisations and associations</w:t>
      </w:r>
      <w:r w:rsidR="00626BCF">
        <w:rPr>
          <w:rFonts w:asciiTheme="minorHAnsi" w:hAnsiTheme="minorHAnsi"/>
          <w:lang w:val="en-GB"/>
        </w:rPr>
        <w:t xml:space="preserve">, </w:t>
      </w:r>
      <w:r w:rsidRPr="0001337B">
        <w:rPr>
          <w:rFonts w:asciiTheme="minorHAnsi" w:hAnsiTheme="minorHAnsi"/>
          <w:lang w:val="en-GB"/>
        </w:rPr>
        <w:t>enterprises including SMEs</w:t>
      </w:r>
      <w:r w:rsidR="00626BCF">
        <w:rPr>
          <w:rFonts w:asciiTheme="minorHAnsi" w:hAnsiTheme="minorHAnsi"/>
          <w:lang w:val="en-GB"/>
        </w:rPr>
        <w:t xml:space="preserve">, </w:t>
      </w:r>
      <w:r w:rsidR="00626BCF" w:rsidRPr="0001337B">
        <w:rPr>
          <w:rFonts w:asciiTheme="minorHAnsi" w:hAnsiTheme="minorHAnsi"/>
          <w:lang w:val="en-GB"/>
        </w:rPr>
        <w:t>NGOs, financing institutions, as well as universities and research institutes</w:t>
      </w:r>
      <w:r w:rsidR="00626BCF">
        <w:rPr>
          <w:rFonts w:asciiTheme="minorHAnsi" w:hAnsiTheme="minorHAnsi"/>
          <w:lang w:val="en-GB"/>
        </w:rPr>
        <w:t>.</w:t>
      </w:r>
      <w:r w:rsidR="00626BCF" w:rsidRPr="0001337B">
        <w:rPr>
          <w:rFonts w:asciiTheme="minorHAnsi" w:hAnsiTheme="minorHAnsi"/>
          <w:lang w:val="en-GB"/>
        </w:rPr>
        <w:t xml:space="preserve"> </w:t>
      </w:r>
      <w:r w:rsidRPr="0001337B">
        <w:rPr>
          <w:rFonts w:asciiTheme="minorHAnsi" w:hAnsiTheme="minorHAnsi"/>
          <w:lang w:val="en-GB"/>
        </w:rPr>
        <w:t>Target groups include also all population groups, which will benefit from improved local and regional governance processes.</w:t>
      </w:r>
    </w:p>
    <w:p w14:paraId="4969D985" w14:textId="77777777" w:rsidR="007A25EB" w:rsidRDefault="007A25EB" w:rsidP="009D6F42">
      <w:pPr>
        <w:spacing w:before="240" w:after="240" w:line="240" w:lineRule="auto"/>
        <w:ind w:left="709" w:hanging="709"/>
        <w:rPr>
          <w:rFonts w:asciiTheme="minorHAnsi" w:hAnsiTheme="minorHAnsi"/>
          <w:b/>
          <w:sz w:val="24"/>
          <w:szCs w:val="24"/>
          <w:lang w:val="en-GB"/>
        </w:rPr>
      </w:pPr>
    </w:p>
    <w:p w14:paraId="7CCA95BC" w14:textId="77777777" w:rsidR="009D6F42" w:rsidRPr="008727F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4</w:t>
      </w:r>
      <w:r w:rsidRPr="008727F2">
        <w:rPr>
          <w:rFonts w:asciiTheme="minorHAnsi" w:hAnsiTheme="minorHAnsi"/>
          <w:b/>
          <w:sz w:val="24"/>
          <w:szCs w:val="24"/>
          <w:lang w:val="en-GB"/>
        </w:rPr>
        <w:t>.</w:t>
      </w:r>
      <w:r>
        <w:rPr>
          <w:rFonts w:asciiTheme="minorHAnsi" w:hAnsiTheme="minorHAnsi"/>
          <w:b/>
          <w:sz w:val="24"/>
          <w:szCs w:val="24"/>
          <w:lang w:val="en-GB"/>
        </w:rPr>
        <w:t>1.4</w:t>
      </w:r>
      <w:r w:rsidRPr="008727F2">
        <w:rPr>
          <w:rFonts w:asciiTheme="minorHAnsi" w:hAnsiTheme="minorHAnsi"/>
          <w:b/>
          <w:sz w:val="24"/>
          <w:szCs w:val="24"/>
          <w:lang w:val="en-GB"/>
        </w:rPr>
        <w:tab/>
      </w:r>
      <w:r>
        <w:rPr>
          <w:rFonts w:asciiTheme="minorHAnsi" w:hAnsiTheme="minorHAnsi"/>
          <w:b/>
          <w:sz w:val="24"/>
          <w:szCs w:val="24"/>
          <w:lang w:val="en-GB"/>
        </w:rPr>
        <w:t>Identification of the s</w:t>
      </w:r>
      <w:r w:rsidRPr="008727F2">
        <w:rPr>
          <w:rFonts w:asciiTheme="minorHAnsi" w:hAnsiTheme="minorHAnsi"/>
          <w:b/>
          <w:sz w:val="24"/>
          <w:szCs w:val="24"/>
          <w:lang w:val="en-GB"/>
        </w:rPr>
        <w:t>pecific territories targeted, including the planned use of ITI, CLLD or other territorial tools</w:t>
      </w:r>
    </w:p>
    <w:p w14:paraId="02DF4603" w14:textId="77777777" w:rsidR="009D6F42" w:rsidRDefault="009D6F42" w:rsidP="009D6F42">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17(4)(e)(iv)</w:t>
      </w:r>
    </w:p>
    <w:p w14:paraId="4A8D862E" w14:textId="77777777" w:rsidR="007A25EB" w:rsidRPr="00570B26" w:rsidRDefault="007A25EB" w:rsidP="009D6F42">
      <w:pPr>
        <w:spacing w:before="240" w:after="240" w:line="240" w:lineRule="auto"/>
        <w:ind w:left="0"/>
        <w:rPr>
          <w:rFonts w:asciiTheme="minorHAnsi" w:hAnsiTheme="minorHAnsi"/>
          <w:i/>
          <w:color w:val="000000"/>
          <w:szCs w:val="24"/>
          <w:lang w:val="en-GB"/>
        </w:rPr>
      </w:pPr>
      <w:r w:rsidRPr="007A25EB">
        <w:rPr>
          <w:rFonts w:asciiTheme="minorHAnsi" w:hAnsiTheme="minorHAnsi"/>
          <w:i/>
          <w:color w:val="000000"/>
          <w:szCs w:val="24"/>
          <w:lang w:val="en-GB"/>
        </w:rPr>
        <w:t>Text field [7000]</w:t>
      </w:r>
    </w:p>
    <w:p w14:paraId="3261692F" w14:textId="0E57E53C" w:rsidR="00800F7D" w:rsidRDefault="0001337B" w:rsidP="009D6F42">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sidRPr="0001337B">
        <w:rPr>
          <w:rFonts w:asciiTheme="minorHAnsi" w:hAnsiTheme="minorHAnsi"/>
          <w:lang w:val="en-GB"/>
        </w:rPr>
        <w:lastRenderedPageBreak/>
        <w:t xml:space="preserve">Actions can be implemented throughout the programme area and address all types of territories. Cooperation is particularly encouraged to improve governance structures and processes within and between territories that are sharing functional ties (e.g. metropolitan regions, adjacent </w:t>
      </w:r>
      <w:r w:rsidR="00AA45B9">
        <w:rPr>
          <w:rFonts w:asciiTheme="minorHAnsi" w:hAnsiTheme="minorHAnsi"/>
          <w:lang w:val="en-GB"/>
        </w:rPr>
        <w:t xml:space="preserve">or neighbouring </w:t>
      </w:r>
      <w:r w:rsidRPr="0001337B">
        <w:rPr>
          <w:rFonts w:asciiTheme="minorHAnsi" w:hAnsiTheme="minorHAnsi"/>
          <w:lang w:val="en-GB"/>
        </w:rPr>
        <w:t xml:space="preserve">cities and their rural hinterlands, cross-border regions). </w:t>
      </w:r>
      <w:r w:rsidR="009B7CE0">
        <w:rPr>
          <w:rFonts w:asciiTheme="minorHAnsi" w:hAnsiTheme="minorHAnsi"/>
          <w:lang w:val="en-GB"/>
        </w:rPr>
        <w:t>The e</w:t>
      </w:r>
      <w:r w:rsidR="0024699B" w:rsidRPr="004131E9">
        <w:rPr>
          <w:rFonts w:asciiTheme="minorHAnsi" w:hAnsiTheme="minorHAnsi"/>
          <w:lang w:val="en-GB"/>
        </w:rPr>
        <w:t>xchanges</w:t>
      </w:r>
      <w:r w:rsidR="009B7CE0">
        <w:rPr>
          <w:rFonts w:asciiTheme="minorHAnsi" w:hAnsiTheme="minorHAnsi"/>
          <w:lang w:val="en-GB"/>
        </w:rPr>
        <w:t xml:space="preserve"> of knowledge and experiences</w:t>
      </w:r>
      <w:r w:rsidR="0024699B" w:rsidRPr="004131E9">
        <w:rPr>
          <w:rFonts w:asciiTheme="minorHAnsi" w:hAnsiTheme="minorHAnsi"/>
          <w:lang w:val="en-GB"/>
        </w:rPr>
        <w:t xml:space="preserve"> </w:t>
      </w:r>
      <w:r w:rsidR="009B7CE0">
        <w:rPr>
          <w:rFonts w:asciiTheme="minorHAnsi" w:hAnsiTheme="minorHAnsi"/>
          <w:lang w:val="en-GB"/>
        </w:rPr>
        <w:t>between</w:t>
      </w:r>
      <w:r w:rsidR="0024699B" w:rsidRPr="004131E9">
        <w:rPr>
          <w:rFonts w:asciiTheme="minorHAnsi" w:hAnsiTheme="minorHAnsi"/>
          <w:lang w:val="en-GB"/>
        </w:rPr>
        <w:t xml:space="preserve"> more </w:t>
      </w:r>
      <w:r w:rsidR="009B7CE0">
        <w:rPr>
          <w:rFonts w:asciiTheme="minorHAnsi" w:hAnsiTheme="minorHAnsi"/>
          <w:lang w:val="en-GB"/>
        </w:rPr>
        <w:t xml:space="preserve">and less </w:t>
      </w:r>
      <w:r w:rsidR="0024699B" w:rsidRPr="004131E9">
        <w:rPr>
          <w:rFonts w:asciiTheme="minorHAnsi" w:hAnsiTheme="minorHAnsi"/>
          <w:lang w:val="en-GB"/>
        </w:rPr>
        <w:t xml:space="preserve">advanced regions </w:t>
      </w:r>
      <w:r w:rsidR="009B7CE0">
        <w:rPr>
          <w:rFonts w:asciiTheme="minorHAnsi" w:hAnsiTheme="minorHAnsi"/>
          <w:lang w:val="en-GB"/>
        </w:rPr>
        <w:t xml:space="preserve">will </w:t>
      </w:r>
      <w:r w:rsidR="0024699B" w:rsidRPr="004131E9">
        <w:rPr>
          <w:rFonts w:asciiTheme="minorHAnsi" w:hAnsiTheme="minorHAnsi"/>
          <w:lang w:val="en-GB"/>
        </w:rPr>
        <w:t xml:space="preserve">strengthen further their </w:t>
      </w:r>
      <w:r w:rsidR="009B7CE0">
        <w:rPr>
          <w:rFonts w:asciiTheme="minorHAnsi" w:hAnsiTheme="minorHAnsi"/>
          <w:lang w:val="en-GB"/>
        </w:rPr>
        <w:t>implementation capacities</w:t>
      </w:r>
      <w:r w:rsidR="0024699B">
        <w:rPr>
          <w:rFonts w:asciiTheme="minorHAnsi" w:hAnsiTheme="minorHAnsi"/>
          <w:lang w:val="en-GB"/>
        </w:rPr>
        <w:t xml:space="preserve">. </w:t>
      </w:r>
    </w:p>
    <w:p w14:paraId="394B329F" w14:textId="471AF99F" w:rsidR="00B04A01" w:rsidRPr="0001337B" w:rsidRDefault="00800F7D" w:rsidP="009D6F42">
      <w:pPr>
        <w:pBdr>
          <w:top w:val="single" w:sz="4" w:space="1" w:color="000000"/>
          <w:left w:val="single" w:sz="4" w:space="4" w:color="000000"/>
          <w:bottom w:val="single" w:sz="4" w:space="1" w:color="000000"/>
          <w:right w:val="single" w:sz="4" w:space="4" w:color="000000"/>
        </w:pBdr>
        <w:ind w:left="142"/>
        <w:rPr>
          <w:rFonts w:asciiTheme="minorHAnsi" w:hAnsiTheme="minorHAnsi"/>
          <w:lang w:val="en-GB"/>
        </w:rPr>
      </w:pPr>
      <w:r>
        <w:rPr>
          <w:rFonts w:asciiTheme="minorHAnsi" w:hAnsiTheme="minorHAnsi"/>
          <w:lang w:val="en-GB"/>
        </w:rPr>
        <w:t>All p</w:t>
      </w:r>
      <w:r w:rsidR="0001337B" w:rsidRPr="0001337B">
        <w:rPr>
          <w:rFonts w:asciiTheme="minorHAnsi" w:hAnsiTheme="minorHAnsi"/>
          <w:lang w:val="en-GB"/>
        </w:rPr>
        <w:t>ossible actions need to consider the specific territorial settings and existing governance systems of targeted areas</w:t>
      </w:r>
      <w:r w:rsidR="002102C1">
        <w:rPr>
          <w:rFonts w:asciiTheme="minorHAnsi" w:hAnsiTheme="minorHAnsi"/>
          <w:lang w:val="en-GB"/>
        </w:rPr>
        <w:t xml:space="preserve"> </w:t>
      </w:r>
      <w:r w:rsidR="00F07FFD">
        <w:rPr>
          <w:rFonts w:asciiTheme="minorHAnsi" w:hAnsiTheme="minorHAnsi"/>
          <w:lang w:val="en-GB"/>
        </w:rPr>
        <w:t>and be aligned</w:t>
      </w:r>
      <w:r w:rsidR="00F07FFD" w:rsidRPr="009B50B6">
        <w:rPr>
          <w:rFonts w:asciiTheme="minorHAnsi" w:hAnsiTheme="minorHAnsi"/>
          <w:lang w:val="en-GB"/>
        </w:rPr>
        <w:t xml:space="preserve"> </w:t>
      </w:r>
      <w:r w:rsidR="00F07FFD" w:rsidRPr="00F07FFD">
        <w:rPr>
          <w:rFonts w:asciiTheme="minorHAnsi" w:hAnsiTheme="minorHAnsi"/>
          <w:lang w:val="en-GB"/>
        </w:rPr>
        <w:t>to the relevant territorial strategies at the respective governance level (local, regional, national)</w:t>
      </w:r>
      <w:r w:rsidR="0001337B" w:rsidRPr="0001337B">
        <w:rPr>
          <w:rFonts w:asciiTheme="minorHAnsi" w:hAnsiTheme="minorHAnsi"/>
          <w:lang w:val="en-GB"/>
        </w:rPr>
        <w:t>.</w:t>
      </w:r>
    </w:p>
    <w:p w14:paraId="30BBBBCD" w14:textId="77777777" w:rsidR="00501333" w:rsidRDefault="00501333" w:rsidP="009D6F42">
      <w:pPr>
        <w:spacing w:before="240" w:after="240" w:line="240" w:lineRule="auto"/>
        <w:ind w:left="709" w:hanging="709"/>
        <w:rPr>
          <w:rFonts w:asciiTheme="minorHAnsi" w:hAnsiTheme="minorHAnsi"/>
          <w:b/>
          <w:sz w:val="24"/>
          <w:szCs w:val="24"/>
          <w:lang w:val="en-GB"/>
        </w:rPr>
      </w:pPr>
    </w:p>
    <w:p w14:paraId="2D2065AA" w14:textId="77777777" w:rsidR="009D6F42" w:rsidRPr="008727F2" w:rsidRDefault="009D6F42" w:rsidP="009D6F42">
      <w:pPr>
        <w:spacing w:before="240" w:after="240" w:line="240" w:lineRule="auto"/>
        <w:ind w:left="709" w:hanging="709"/>
        <w:rPr>
          <w:rFonts w:asciiTheme="minorHAnsi" w:hAnsiTheme="minorHAnsi"/>
          <w:b/>
          <w:sz w:val="24"/>
          <w:szCs w:val="24"/>
          <w:lang w:val="en-GB"/>
        </w:rPr>
      </w:pPr>
      <w:r>
        <w:rPr>
          <w:rFonts w:asciiTheme="minorHAnsi" w:hAnsiTheme="minorHAnsi"/>
          <w:b/>
          <w:sz w:val="24"/>
          <w:szCs w:val="24"/>
          <w:lang w:val="en-GB"/>
        </w:rPr>
        <w:t>2.4</w:t>
      </w:r>
      <w:r w:rsidRPr="008727F2">
        <w:rPr>
          <w:rFonts w:asciiTheme="minorHAnsi" w:hAnsiTheme="minorHAnsi"/>
          <w:b/>
          <w:sz w:val="24"/>
          <w:szCs w:val="24"/>
          <w:lang w:val="en-GB"/>
        </w:rPr>
        <w:t>.</w:t>
      </w:r>
      <w:r>
        <w:rPr>
          <w:rFonts w:asciiTheme="minorHAnsi" w:hAnsiTheme="minorHAnsi"/>
          <w:b/>
          <w:sz w:val="24"/>
          <w:szCs w:val="24"/>
          <w:lang w:val="en-GB"/>
        </w:rPr>
        <w:t>1.5</w:t>
      </w:r>
      <w:r w:rsidRPr="008727F2">
        <w:rPr>
          <w:rFonts w:asciiTheme="minorHAnsi" w:hAnsiTheme="minorHAnsi"/>
          <w:b/>
          <w:sz w:val="24"/>
          <w:szCs w:val="24"/>
          <w:lang w:val="en-GB"/>
        </w:rPr>
        <w:tab/>
        <w:t>Planned use of financial instruments</w:t>
      </w:r>
    </w:p>
    <w:p w14:paraId="4EE8FB74" w14:textId="77777777" w:rsidR="009D6F42" w:rsidRDefault="009D6F42" w:rsidP="009D6F42">
      <w:pPr>
        <w:spacing w:before="240" w:after="240" w:line="240" w:lineRule="auto"/>
        <w:ind w:left="0"/>
        <w:rPr>
          <w:rFonts w:asciiTheme="minorHAnsi" w:hAnsiTheme="minorHAnsi"/>
          <w:i/>
          <w:color w:val="000000"/>
          <w:szCs w:val="24"/>
          <w:lang w:val="en-GB"/>
        </w:rPr>
      </w:pPr>
      <w:r w:rsidRPr="00570B26">
        <w:rPr>
          <w:rFonts w:asciiTheme="minorHAnsi" w:hAnsiTheme="minorHAnsi"/>
          <w:i/>
          <w:color w:val="000000"/>
          <w:szCs w:val="24"/>
          <w:lang w:val="en-GB"/>
        </w:rPr>
        <w:t>Reference: Article 17(4)(e)(v)</w:t>
      </w:r>
    </w:p>
    <w:p w14:paraId="5B038308" w14:textId="77777777" w:rsidR="007A25EB" w:rsidRPr="00570B26" w:rsidRDefault="007A25EB" w:rsidP="009D6F42">
      <w:pPr>
        <w:spacing w:before="240" w:after="240" w:line="240" w:lineRule="auto"/>
        <w:ind w:left="0"/>
        <w:rPr>
          <w:rFonts w:asciiTheme="minorHAnsi" w:hAnsiTheme="minorHAnsi"/>
          <w:i/>
          <w:color w:val="000000"/>
          <w:szCs w:val="24"/>
          <w:lang w:val="en-GB"/>
        </w:rPr>
      </w:pPr>
      <w:r w:rsidRPr="007A25EB">
        <w:rPr>
          <w:rFonts w:asciiTheme="minorHAnsi" w:hAnsiTheme="minorHAnsi"/>
          <w:i/>
          <w:color w:val="000000"/>
          <w:szCs w:val="24"/>
          <w:lang w:val="en-GB"/>
        </w:rPr>
        <w:t>Text field [7000]</w:t>
      </w:r>
    </w:p>
    <w:p w14:paraId="30C6A758" w14:textId="77777777" w:rsidR="009D6F42" w:rsidRPr="00570B26" w:rsidRDefault="00004898" w:rsidP="009D6F42">
      <w:pPr>
        <w:pBdr>
          <w:top w:val="single" w:sz="4" w:space="1" w:color="000000"/>
          <w:left w:val="single" w:sz="4" w:space="4" w:color="000000"/>
          <w:bottom w:val="single" w:sz="4" w:space="1" w:color="000000"/>
          <w:right w:val="single" w:sz="4" w:space="4" w:color="000000"/>
        </w:pBdr>
        <w:ind w:left="142"/>
        <w:rPr>
          <w:rFonts w:asciiTheme="minorHAnsi" w:hAnsiTheme="minorHAnsi"/>
          <w:i/>
          <w:szCs w:val="24"/>
          <w:lang w:val="en-GB"/>
        </w:rPr>
      </w:pPr>
      <w:r>
        <w:rPr>
          <w:rFonts w:asciiTheme="minorHAnsi" w:hAnsiTheme="minorHAnsi"/>
          <w:i/>
          <w:szCs w:val="24"/>
          <w:lang w:val="en-GB"/>
        </w:rPr>
        <w:t>N/A</w:t>
      </w:r>
    </w:p>
    <w:p w14:paraId="500EA1DA" w14:textId="77777777" w:rsidR="009D6F42" w:rsidRDefault="009D6F42" w:rsidP="009D6F42">
      <w:pPr>
        <w:spacing w:before="240" w:after="240" w:line="240" w:lineRule="auto"/>
        <w:ind w:left="709" w:hanging="709"/>
        <w:rPr>
          <w:rFonts w:asciiTheme="minorHAnsi" w:hAnsiTheme="minorHAnsi"/>
          <w:b/>
          <w:sz w:val="24"/>
          <w:szCs w:val="24"/>
          <w:lang w:val="en-GB"/>
        </w:rPr>
      </w:pPr>
    </w:p>
    <w:p w14:paraId="5C63FB97" w14:textId="77777777" w:rsidR="009D6F42" w:rsidRPr="008727F2" w:rsidRDefault="009D6F42" w:rsidP="009D6F4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2.</w:t>
      </w:r>
      <w:r>
        <w:rPr>
          <w:rFonts w:asciiTheme="minorHAnsi" w:hAnsiTheme="minorHAnsi"/>
          <w:b/>
          <w:sz w:val="24"/>
          <w:szCs w:val="24"/>
          <w:lang w:val="en-GB"/>
        </w:rPr>
        <w:t>4</w:t>
      </w:r>
      <w:r w:rsidRPr="008727F2">
        <w:rPr>
          <w:rFonts w:asciiTheme="minorHAnsi" w:hAnsiTheme="minorHAnsi"/>
          <w:b/>
          <w:sz w:val="24"/>
          <w:szCs w:val="24"/>
          <w:lang w:val="en-GB"/>
        </w:rPr>
        <w:t>.</w:t>
      </w:r>
      <w:r>
        <w:rPr>
          <w:rFonts w:asciiTheme="minorHAnsi" w:hAnsiTheme="minorHAnsi"/>
          <w:b/>
          <w:sz w:val="24"/>
          <w:szCs w:val="24"/>
          <w:lang w:val="en-GB"/>
        </w:rPr>
        <w:t>1.6</w:t>
      </w:r>
      <w:r w:rsidRPr="008727F2">
        <w:rPr>
          <w:rFonts w:asciiTheme="minorHAnsi" w:hAnsiTheme="minorHAnsi"/>
          <w:b/>
          <w:sz w:val="24"/>
          <w:szCs w:val="24"/>
          <w:lang w:val="en-GB"/>
        </w:rPr>
        <w:tab/>
        <w:t>Indicative breakdown of the EU programme resources by type of intervention</w:t>
      </w:r>
    </w:p>
    <w:p w14:paraId="02B7B011" w14:textId="77777777" w:rsidR="009D6F42" w:rsidRPr="0063232B" w:rsidRDefault="009D6F42" w:rsidP="009D6F42">
      <w:pPr>
        <w:spacing w:before="240" w:after="240" w:line="240" w:lineRule="auto"/>
        <w:ind w:left="0"/>
        <w:rPr>
          <w:rFonts w:asciiTheme="minorHAnsi" w:hAnsiTheme="minorHAnsi"/>
          <w:i/>
          <w:color w:val="000000"/>
          <w:szCs w:val="24"/>
          <w:lang w:val="fr-FR"/>
        </w:rPr>
      </w:pPr>
      <w:r w:rsidRPr="0063232B">
        <w:rPr>
          <w:rFonts w:asciiTheme="minorHAnsi" w:hAnsiTheme="minorHAnsi"/>
          <w:i/>
          <w:color w:val="000000"/>
          <w:szCs w:val="24"/>
          <w:lang w:val="fr-FR"/>
        </w:rPr>
        <w:t>Reference: Article 17(4)(e)(vi), Article 17(9)(c)(v)</w:t>
      </w:r>
    </w:p>
    <w:p w14:paraId="5BEA3858" w14:textId="77777777" w:rsidR="009D6F42" w:rsidRPr="009A0D85" w:rsidRDefault="009D6F42" w:rsidP="009D6F42">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4: Dimension 1 – intervention field</w:t>
      </w:r>
    </w:p>
    <w:tbl>
      <w:tblPr>
        <w:tblStyle w:val="1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7A75B7C0" w14:textId="77777777" w:rsidTr="00816A75">
        <w:tc>
          <w:tcPr>
            <w:tcW w:w="1869" w:type="dxa"/>
          </w:tcPr>
          <w:p w14:paraId="43805C57"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2E635451"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33A671AE"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1363FA47"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7D853601"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7A25EB" w:rsidRPr="00A825DE" w14:paraId="4C22875D" w14:textId="77777777" w:rsidTr="00816A75">
        <w:tc>
          <w:tcPr>
            <w:tcW w:w="1869" w:type="dxa"/>
          </w:tcPr>
          <w:p w14:paraId="11173677" w14:textId="77777777" w:rsidR="007A25EB" w:rsidRPr="007A25EB" w:rsidRDefault="007A25EB" w:rsidP="007A25EB">
            <w:pPr>
              <w:spacing w:after="120" w:line="240" w:lineRule="auto"/>
              <w:ind w:left="0" w:right="0"/>
              <w:jc w:val="center"/>
              <w:rPr>
                <w:rFonts w:asciiTheme="minorHAnsi" w:eastAsia="Times New Roman" w:hAnsiTheme="minorHAnsi" w:cs="Times New Roman"/>
                <w:color w:val="000000"/>
                <w:sz w:val="20"/>
                <w:szCs w:val="20"/>
              </w:rPr>
            </w:pPr>
            <w:r w:rsidRPr="007A25EB">
              <w:rPr>
                <w:rFonts w:asciiTheme="minorHAnsi" w:hAnsiTheme="minorHAnsi"/>
                <w:color w:val="000000"/>
                <w:sz w:val="20"/>
                <w:szCs w:val="20"/>
              </w:rPr>
              <w:t>4</w:t>
            </w:r>
          </w:p>
        </w:tc>
        <w:tc>
          <w:tcPr>
            <w:tcW w:w="1657" w:type="dxa"/>
          </w:tcPr>
          <w:p w14:paraId="4291347E" w14:textId="77777777" w:rsidR="007A25EB" w:rsidRPr="007A25EB" w:rsidRDefault="007A25EB" w:rsidP="007A25EB">
            <w:pPr>
              <w:spacing w:after="120" w:line="240" w:lineRule="auto"/>
              <w:ind w:left="0" w:right="0"/>
              <w:rPr>
                <w:rFonts w:asciiTheme="minorHAnsi" w:eastAsia="Times New Roman" w:hAnsiTheme="minorHAnsi" w:cs="Times New Roman"/>
                <w:color w:val="000000"/>
                <w:sz w:val="20"/>
                <w:szCs w:val="20"/>
              </w:rPr>
            </w:pPr>
            <w:r w:rsidRPr="007A25EB">
              <w:rPr>
                <w:rFonts w:asciiTheme="minorHAnsi" w:eastAsia="Times New Roman" w:hAnsiTheme="minorHAnsi" w:cs="Times New Roman"/>
                <w:color w:val="000000"/>
                <w:sz w:val="20"/>
                <w:szCs w:val="20"/>
              </w:rPr>
              <w:t>ERDF</w:t>
            </w:r>
          </w:p>
        </w:tc>
        <w:tc>
          <w:tcPr>
            <w:tcW w:w="1898" w:type="dxa"/>
          </w:tcPr>
          <w:p w14:paraId="5797A7A1" w14:textId="77777777" w:rsidR="007A25EB" w:rsidRPr="007A25EB" w:rsidRDefault="007A25EB" w:rsidP="007A25EB">
            <w:pPr>
              <w:spacing w:after="120" w:line="240" w:lineRule="auto"/>
              <w:ind w:left="0" w:right="0"/>
              <w:rPr>
                <w:rFonts w:asciiTheme="minorHAnsi" w:eastAsia="Times New Roman" w:hAnsiTheme="minorHAnsi" w:cs="Times New Roman"/>
                <w:color w:val="000000"/>
                <w:sz w:val="20"/>
                <w:szCs w:val="20"/>
              </w:rPr>
            </w:pPr>
            <w:r w:rsidRPr="007A25EB">
              <w:rPr>
                <w:rFonts w:asciiTheme="minorHAnsi" w:hAnsiTheme="minorHAnsi"/>
                <w:color w:val="000000"/>
                <w:sz w:val="20"/>
                <w:szCs w:val="20"/>
              </w:rPr>
              <w:t>SO 4.1</w:t>
            </w:r>
          </w:p>
        </w:tc>
        <w:tc>
          <w:tcPr>
            <w:tcW w:w="1204" w:type="dxa"/>
          </w:tcPr>
          <w:p w14:paraId="7006ADDE" w14:textId="03F3B6B2" w:rsidR="007A25EB" w:rsidRPr="00A825DE" w:rsidRDefault="00A825DE" w:rsidP="00A825DE">
            <w:pPr>
              <w:spacing w:after="120" w:line="240" w:lineRule="auto"/>
              <w:ind w:left="0" w:right="0"/>
              <w:rPr>
                <w:rFonts w:asciiTheme="minorHAnsi" w:eastAsia="Times New Roman" w:hAnsiTheme="minorHAnsi" w:cs="Times New Roman"/>
                <w:b/>
                <w:color w:val="000000"/>
                <w:sz w:val="16"/>
                <w:szCs w:val="16"/>
              </w:rPr>
            </w:pPr>
            <w:r w:rsidRPr="00A825DE">
              <w:rPr>
                <w:rFonts w:asciiTheme="minorHAnsi" w:eastAsia="Times New Roman" w:hAnsiTheme="minorHAnsi" w:cs="Times New Roman"/>
                <w:b/>
                <w:color w:val="000000"/>
                <w:sz w:val="16"/>
                <w:szCs w:val="16"/>
                <w:highlight w:val="yellow"/>
              </w:rPr>
              <w:t>(pending guidance from EC)</w:t>
            </w:r>
          </w:p>
        </w:tc>
        <w:tc>
          <w:tcPr>
            <w:tcW w:w="2658" w:type="dxa"/>
          </w:tcPr>
          <w:p w14:paraId="4B490A72" w14:textId="77777777" w:rsidR="007A25EB" w:rsidRPr="00570B26" w:rsidRDefault="007A25EB" w:rsidP="007A25EB">
            <w:pPr>
              <w:spacing w:after="120" w:line="240" w:lineRule="auto"/>
              <w:ind w:left="0" w:right="0"/>
              <w:rPr>
                <w:rFonts w:asciiTheme="minorHAnsi" w:eastAsia="Times New Roman" w:hAnsiTheme="minorHAnsi" w:cs="Times New Roman"/>
                <w:b/>
                <w:color w:val="000000"/>
                <w:sz w:val="16"/>
                <w:szCs w:val="16"/>
              </w:rPr>
            </w:pPr>
          </w:p>
        </w:tc>
      </w:tr>
    </w:tbl>
    <w:p w14:paraId="63AFCD5B" w14:textId="77777777" w:rsidR="009D6F42" w:rsidRPr="009A0D85" w:rsidRDefault="009D6F42" w:rsidP="009D6F42">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5: Dimension 2 – form of financing</w:t>
      </w:r>
    </w:p>
    <w:tbl>
      <w:tblPr>
        <w:tblStyle w:val="1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1903FCE4" w14:textId="77777777" w:rsidTr="00816A75">
        <w:tc>
          <w:tcPr>
            <w:tcW w:w="1869" w:type="dxa"/>
          </w:tcPr>
          <w:p w14:paraId="6A65FC57"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658E7F1A"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26AEFF0F"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227BAA88"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7D49F334"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7A25EB" w:rsidRPr="008727F2" w14:paraId="6273E0F3" w14:textId="77777777" w:rsidTr="00816A75">
        <w:tc>
          <w:tcPr>
            <w:tcW w:w="1869" w:type="dxa"/>
          </w:tcPr>
          <w:p w14:paraId="490978FD" w14:textId="77777777" w:rsidR="007A25EB" w:rsidRPr="00570B26" w:rsidRDefault="007A25EB" w:rsidP="007A25EB">
            <w:pPr>
              <w:spacing w:after="120" w:line="240" w:lineRule="auto"/>
              <w:ind w:left="0" w:right="0"/>
              <w:jc w:val="center"/>
              <w:rPr>
                <w:rFonts w:asciiTheme="minorHAnsi" w:eastAsia="Times New Roman" w:hAnsiTheme="minorHAnsi" w:cs="Times New Roman"/>
                <w:b/>
                <w:color w:val="000000"/>
                <w:sz w:val="16"/>
                <w:szCs w:val="16"/>
              </w:rPr>
            </w:pPr>
            <w:r w:rsidRPr="007A25EB">
              <w:rPr>
                <w:rFonts w:asciiTheme="minorHAnsi" w:hAnsiTheme="minorHAnsi"/>
                <w:color w:val="000000"/>
                <w:sz w:val="20"/>
                <w:szCs w:val="20"/>
              </w:rPr>
              <w:t>4</w:t>
            </w:r>
          </w:p>
        </w:tc>
        <w:tc>
          <w:tcPr>
            <w:tcW w:w="1657" w:type="dxa"/>
          </w:tcPr>
          <w:p w14:paraId="0B736AAA" w14:textId="77777777" w:rsidR="007A25EB" w:rsidRPr="00570B26" w:rsidRDefault="007A25EB" w:rsidP="007A25EB">
            <w:pPr>
              <w:spacing w:after="120" w:line="240" w:lineRule="auto"/>
              <w:ind w:left="0" w:right="0"/>
              <w:rPr>
                <w:rFonts w:asciiTheme="minorHAnsi" w:eastAsia="Times New Roman" w:hAnsiTheme="minorHAnsi" w:cs="Times New Roman"/>
                <w:b/>
                <w:color w:val="000000"/>
                <w:sz w:val="16"/>
                <w:szCs w:val="16"/>
              </w:rPr>
            </w:pPr>
            <w:r w:rsidRPr="007A25EB">
              <w:rPr>
                <w:rFonts w:asciiTheme="minorHAnsi" w:eastAsia="Times New Roman" w:hAnsiTheme="minorHAnsi" w:cs="Times New Roman"/>
                <w:color w:val="000000"/>
                <w:sz w:val="20"/>
                <w:szCs w:val="20"/>
              </w:rPr>
              <w:t>ERDF</w:t>
            </w:r>
          </w:p>
        </w:tc>
        <w:tc>
          <w:tcPr>
            <w:tcW w:w="1898" w:type="dxa"/>
          </w:tcPr>
          <w:p w14:paraId="65CFACAF" w14:textId="77777777" w:rsidR="007A25EB" w:rsidRPr="00570B26" w:rsidRDefault="007A25EB" w:rsidP="007A25EB">
            <w:pPr>
              <w:spacing w:after="120" w:line="240" w:lineRule="auto"/>
              <w:ind w:left="0" w:right="0"/>
              <w:rPr>
                <w:rFonts w:asciiTheme="minorHAnsi" w:eastAsia="Times New Roman" w:hAnsiTheme="minorHAnsi" w:cs="Times New Roman"/>
                <w:b/>
                <w:color w:val="000000"/>
                <w:sz w:val="16"/>
                <w:szCs w:val="16"/>
              </w:rPr>
            </w:pPr>
            <w:r w:rsidRPr="007A25EB">
              <w:rPr>
                <w:rFonts w:asciiTheme="minorHAnsi" w:hAnsiTheme="minorHAnsi"/>
                <w:color w:val="000000"/>
                <w:sz w:val="20"/>
                <w:szCs w:val="20"/>
              </w:rPr>
              <w:t>SO 4.1</w:t>
            </w:r>
          </w:p>
        </w:tc>
        <w:tc>
          <w:tcPr>
            <w:tcW w:w="1204" w:type="dxa"/>
          </w:tcPr>
          <w:p w14:paraId="6B20A6DD" w14:textId="21BC2DF1" w:rsidR="007A25EB" w:rsidRPr="00001D60" w:rsidRDefault="004552DD" w:rsidP="00001D60">
            <w:pPr>
              <w:spacing w:after="120" w:line="240" w:lineRule="auto"/>
              <w:ind w:left="0" w:right="0"/>
              <w:jc w:val="center"/>
              <w:rPr>
                <w:rFonts w:asciiTheme="minorHAnsi" w:eastAsia="Times New Roman" w:hAnsiTheme="minorHAnsi" w:cs="Times New Roman"/>
                <w:color w:val="000000"/>
                <w:sz w:val="16"/>
                <w:szCs w:val="16"/>
              </w:rPr>
            </w:pPr>
            <w:r w:rsidRPr="00001D60">
              <w:rPr>
                <w:rFonts w:asciiTheme="minorHAnsi" w:eastAsia="Times New Roman" w:hAnsiTheme="minorHAnsi" w:cs="Times New Roman"/>
                <w:color w:val="000000"/>
                <w:sz w:val="20"/>
                <w:szCs w:val="16"/>
              </w:rPr>
              <w:t>01</w:t>
            </w:r>
          </w:p>
        </w:tc>
        <w:tc>
          <w:tcPr>
            <w:tcW w:w="2658" w:type="dxa"/>
          </w:tcPr>
          <w:p w14:paraId="5EAE5EB3" w14:textId="77777777" w:rsidR="007A25EB" w:rsidRPr="00570B26" w:rsidRDefault="007A25EB" w:rsidP="007A25EB">
            <w:pPr>
              <w:spacing w:after="120" w:line="240" w:lineRule="auto"/>
              <w:ind w:left="0" w:right="0"/>
              <w:rPr>
                <w:rFonts w:asciiTheme="minorHAnsi" w:eastAsia="Times New Roman" w:hAnsiTheme="minorHAnsi" w:cs="Times New Roman"/>
                <w:b/>
                <w:color w:val="000000"/>
                <w:sz w:val="16"/>
                <w:szCs w:val="16"/>
              </w:rPr>
            </w:pPr>
          </w:p>
        </w:tc>
      </w:tr>
    </w:tbl>
    <w:p w14:paraId="1289C803" w14:textId="77777777" w:rsidR="009D6F42" w:rsidRPr="009A0D85" w:rsidRDefault="009D6F42" w:rsidP="009D6F42">
      <w:pPr>
        <w:spacing w:before="240" w:after="240" w:line="240" w:lineRule="auto"/>
        <w:ind w:left="0"/>
        <w:rPr>
          <w:rFonts w:asciiTheme="minorHAnsi" w:hAnsiTheme="minorHAnsi"/>
          <w:szCs w:val="24"/>
          <w:lang w:val="en-GB"/>
        </w:rPr>
      </w:pPr>
      <w:r w:rsidRPr="009A0D85">
        <w:rPr>
          <w:rFonts w:asciiTheme="minorHAnsi" w:hAnsiTheme="minorHAnsi"/>
          <w:szCs w:val="24"/>
          <w:lang w:val="en-GB"/>
        </w:rPr>
        <w:t>Table 6: Dimension 3 – territorial delivery mechanism and territorial focus</w:t>
      </w:r>
    </w:p>
    <w:tbl>
      <w:tblPr>
        <w:tblStyle w:val="14"/>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4805F93C" w14:textId="77777777" w:rsidTr="00816A75">
        <w:tc>
          <w:tcPr>
            <w:tcW w:w="1869" w:type="dxa"/>
          </w:tcPr>
          <w:p w14:paraId="4ACAC69F"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Priority No</w:t>
            </w:r>
          </w:p>
        </w:tc>
        <w:tc>
          <w:tcPr>
            <w:tcW w:w="1657" w:type="dxa"/>
          </w:tcPr>
          <w:p w14:paraId="6032B00E"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Fund</w:t>
            </w:r>
          </w:p>
        </w:tc>
        <w:tc>
          <w:tcPr>
            <w:tcW w:w="1898" w:type="dxa"/>
          </w:tcPr>
          <w:p w14:paraId="1398F150"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Specific objective</w:t>
            </w:r>
          </w:p>
        </w:tc>
        <w:tc>
          <w:tcPr>
            <w:tcW w:w="1204" w:type="dxa"/>
          </w:tcPr>
          <w:p w14:paraId="6D6E56F0"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 xml:space="preserve">Code </w:t>
            </w:r>
          </w:p>
        </w:tc>
        <w:tc>
          <w:tcPr>
            <w:tcW w:w="2658" w:type="dxa"/>
          </w:tcPr>
          <w:p w14:paraId="3D0A1CF7"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sidRPr="00570B26">
              <w:rPr>
                <w:rFonts w:asciiTheme="minorHAnsi" w:eastAsia="Times New Roman" w:hAnsiTheme="minorHAnsi" w:cs="Times New Roman"/>
                <w:b/>
                <w:color w:val="000000"/>
                <w:sz w:val="16"/>
                <w:szCs w:val="16"/>
              </w:rPr>
              <w:t>Amount (EUR)</w:t>
            </w:r>
          </w:p>
        </w:tc>
      </w:tr>
      <w:tr w:rsidR="007A25EB" w:rsidRPr="008727F2" w14:paraId="79EBC99C" w14:textId="77777777" w:rsidTr="00816A75">
        <w:tc>
          <w:tcPr>
            <w:tcW w:w="1869" w:type="dxa"/>
          </w:tcPr>
          <w:p w14:paraId="283753E8" w14:textId="77777777" w:rsidR="007A25EB" w:rsidRPr="00570B26" w:rsidRDefault="007A25EB" w:rsidP="007A25EB">
            <w:pPr>
              <w:spacing w:after="120" w:line="240" w:lineRule="auto"/>
              <w:ind w:left="0" w:right="0"/>
              <w:jc w:val="center"/>
              <w:rPr>
                <w:rFonts w:asciiTheme="minorHAnsi" w:eastAsia="Times New Roman" w:hAnsiTheme="minorHAnsi" w:cs="Times New Roman"/>
                <w:b/>
                <w:color w:val="000000"/>
                <w:sz w:val="16"/>
                <w:szCs w:val="16"/>
              </w:rPr>
            </w:pPr>
            <w:r w:rsidRPr="007A25EB">
              <w:rPr>
                <w:rFonts w:asciiTheme="minorHAnsi" w:hAnsiTheme="minorHAnsi"/>
                <w:color w:val="000000"/>
                <w:sz w:val="20"/>
                <w:szCs w:val="20"/>
              </w:rPr>
              <w:t>4</w:t>
            </w:r>
          </w:p>
        </w:tc>
        <w:tc>
          <w:tcPr>
            <w:tcW w:w="1657" w:type="dxa"/>
          </w:tcPr>
          <w:p w14:paraId="6D9AAE57" w14:textId="77777777" w:rsidR="007A25EB" w:rsidRPr="00570B26" w:rsidRDefault="007A25EB" w:rsidP="007A25EB">
            <w:pPr>
              <w:spacing w:after="120" w:line="240" w:lineRule="auto"/>
              <w:ind w:left="0" w:right="0"/>
              <w:rPr>
                <w:rFonts w:asciiTheme="minorHAnsi" w:eastAsia="Times New Roman" w:hAnsiTheme="minorHAnsi" w:cs="Times New Roman"/>
                <w:b/>
                <w:color w:val="000000"/>
                <w:sz w:val="16"/>
                <w:szCs w:val="16"/>
              </w:rPr>
            </w:pPr>
            <w:r w:rsidRPr="007A25EB">
              <w:rPr>
                <w:rFonts w:asciiTheme="minorHAnsi" w:eastAsia="Times New Roman" w:hAnsiTheme="minorHAnsi" w:cs="Times New Roman"/>
                <w:color w:val="000000"/>
                <w:sz w:val="20"/>
                <w:szCs w:val="20"/>
              </w:rPr>
              <w:t>ERDF</w:t>
            </w:r>
          </w:p>
        </w:tc>
        <w:tc>
          <w:tcPr>
            <w:tcW w:w="1898" w:type="dxa"/>
          </w:tcPr>
          <w:p w14:paraId="621F2F3F" w14:textId="77777777" w:rsidR="007A25EB" w:rsidRPr="00570B26" w:rsidRDefault="007A25EB" w:rsidP="007A25EB">
            <w:pPr>
              <w:spacing w:after="120" w:line="240" w:lineRule="auto"/>
              <w:ind w:left="0" w:right="0"/>
              <w:rPr>
                <w:rFonts w:asciiTheme="minorHAnsi" w:eastAsia="Times New Roman" w:hAnsiTheme="minorHAnsi" w:cs="Times New Roman"/>
                <w:b/>
                <w:color w:val="000000"/>
                <w:sz w:val="16"/>
                <w:szCs w:val="16"/>
              </w:rPr>
            </w:pPr>
            <w:r w:rsidRPr="007A25EB">
              <w:rPr>
                <w:rFonts w:asciiTheme="minorHAnsi" w:hAnsiTheme="minorHAnsi"/>
                <w:color w:val="000000"/>
                <w:sz w:val="20"/>
                <w:szCs w:val="20"/>
              </w:rPr>
              <w:t>SO 4.1</w:t>
            </w:r>
          </w:p>
        </w:tc>
        <w:tc>
          <w:tcPr>
            <w:tcW w:w="1204" w:type="dxa"/>
          </w:tcPr>
          <w:p w14:paraId="6164769A" w14:textId="39F9E715" w:rsidR="007A25EB" w:rsidRPr="00001D60" w:rsidRDefault="004552DD" w:rsidP="00001D60">
            <w:pPr>
              <w:spacing w:after="120" w:line="240" w:lineRule="auto"/>
              <w:ind w:left="0" w:right="0"/>
              <w:jc w:val="center"/>
              <w:rPr>
                <w:rFonts w:asciiTheme="minorHAnsi" w:eastAsia="Times New Roman" w:hAnsiTheme="minorHAnsi" w:cs="Times New Roman"/>
                <w:color w:val="000000"/>
                <w:sz w:val="20"/>
                <w:szCs w:val="16"/>
              </w:rPr>
            </w:pPr>
            <w:r w:rsidRPr="00001D60">
              <w:rPr>
                <w:rFonts w:asciiTheme="minorHAnsi" w:eastAsia="Times New Roman" w:hAnsiTheme="minorHAnsi" w:cs="Times New Roman"/>
                <w:color w:val="000000"/>
                <w:sz w:val="20"/>
                <w:szCs w:val="16"/>
              </w:rPr>
              <w:t>48</w:t>
            </w:r>
          </w:p>
        </w:tc>
        <w:tc>
          <w:tcPr>
            <w:tcW w:w="2658" w:type="dxa"/>
          </w:tcPr>
          <w:p w14:paraId="6626CF4E" w14:textId="77777777" w:rsidR="007A25EB" w:rsidRPr="00570B26" w:rsidRDefault="007A25EB" w:rsidP="007A25EB">
            <w:pPr>
              <w:spacing w:after="120" w:line="240" w:lineRule="auto"/>
              <w:ind w:left="0" w:right="0"/>
              <w:rPr>
                <w:rFonts w:asciiTheme="minorHAnsi" w:eastAsia="Times New Roman" w:hAnsiTheme="minorHAnsi" w:cs="Times New Roman"/>
                <w:b/>
                <w:color w:val="000000"/>
                <w:sz w:val="16"/>
                <w:szCs w:val="16"/>
              </w:rPr>
            </w:pPr>
          </w:p>
        </w:tc>
      </w:tr>
    </w:tbl>
    <w:p w14:paraId="21D1F80F" w14:textId="61896263" w:rsidR="008727F2" w:rsidRPr="008727F2" w:rsidRDefault="008727F2" w:rsidP="00F16C1A">
      <w:pPr>
        <w:ind w:left="0"/>
        <w:rPr>
          <w:rFonts w:asciiTheme="minorHAnsi" w:hAnsiTheme="minorHAnsi"/>
        </w:rPr>
      </w:pPr>
      <w:r w:rsidRPr="008727F2">
        <w:rPr>
          <w:rFonts w:asciiTheme="minorHAnsi" w:hAnsiTheme="minorHAnsi"/>
        </w:rPr>
        <w:br w:type="page"/>
      </w:r>
    </w:p>
    <w:p w14:paraId="2EEC2F7F" w14:textId="126B5881" w:rsidR="00EB444C" w:rsidRPr="00EB444C" w:rsidRDefault="008727F2" w:rsidP="00EB444C">
      <w:pPr>
        <w:pStyle w:val="CE-Headline1"/>
        <w:spacing w:after="0"/>
        <w:rPr>
          <w:sz w:val="28"/>
        </w:rPr>
      </w:pPr>
      <w:bookmarkStart w:id="103" w:name="_Toc64026066"/>
      <w:r w:rsidRPr="00EB444C">
        <w:rPr>
          <w:sz w:val="28"/>
        </w:rPr>
        <w:lastRenderedPageBreak/>
        <w:t>Financing plan</w:t>
      </w:r>
      <w:bookmarkEnd w:id="103"/>
      <w:r w:rsidR="007B0488" w:rsidRPr="00EB444C">
        <w:rPr>
          <w:sz w:val="28"/>
        </w:rPr>
        <w:t xml:space="preserve"> </w:t>
      </w:r>
    </w:p>
    <w:p w14:paraId="0F261724" w14:textId="3237212F" w:rsidR="008727F2" w:rsidRPr="0070343A" w:rsidRDefault="00EB444C" w:rsidP="00EB444C">
      <w:pPr>
        <w:spacing w:before="0"/>
        <w:ind w:left="425" w:right="340"/>
        <w:rPr>
          <w:rFonts w:asciiTheme="minorHAnsi" w:hAnsiTheme="minorHAnsi"/>
          <w:i/>
          <w:szCs w:val="24"/>
          <w:lang w:val="en-GB"/>
        </w:rPr>
      </w:pPr>
      <w:r w:rsidRPr="0070343A">
        <w:rPr>
          <w:rFonts w:asciiTheme="minorHAnsi" w:hAnsiTheme="minorHAnsi"/>
          <w:i/>
          <w:szCs w:val="24"/>
          <w:highlight w:val="yellow"/>
          <w:lang w:val="en-GB"/>
        </w:rPr>
        <w:t>C</w:t>
      </w:r>
      <w:r w:rsidR="007B0488" w:rsidRPr="0070343A">
        <w:rPr>
          <w:rFonts w:asciiTheme="minorHAnsi" w:hAnsiTheme="minorHAnsi"/>
          <w:i/>
          <w:szCs w:val="24"/>
          <w:highlight w:val="yellow"/>
          <w:lang w:val="en-GB"/>
        </w:rPr>
        <w:t xml:space="preserve">hapter will be completed </w:t>
      </w:r>
      <w:r w:rsidR="007C7E49" w:rsidRPr="0070343A">
        <w:rPr>
          <w:rFonts w:asciiTheme="minorHAnsi" w:hAnsiTheme="minorHAnsi"/>
          <w:i/>
          <w:szCs w:val="24"/>
          <w:highlight w:val="yellow"/>
          <w:lang w:val="en-GB"/>
        </w:rPr>
        <w:t>when the budget is available</w:t>
      </w:r>
    </w:p>
    <w:p w14:paraId="435282B1" w14:textId="77777777" w:rsidR="008727F2" w:rsidRPr="00F043FC" w:rsidRDefault="008727F2" w:rsidP="009B13B1">
      <w:pPr>
        <w:ind w:left="0"/>
        <w:rPr>
          <w:rFonts w:asciiTheme="minorHAnsi" w:hAnsiTheme="minorHAnsi"/>
          <w:i/>
          <w:color w:val="000000"/>
          <w:szCs w:val="24"/>
          <w:lang w:val="en-US"/>
        </w:rPr>
      </w:pPr>
      <w:r w:rsidRPr="00F043FC">
        <w:rPr>
          <w:rFonts w:asciiTheme="minorHAnsi" w:hAnsiTheme="minorHAnsi"/>
          <w:i/>
          <w:color w:val="000000"/>
          <w:szCs w:val="24"/>
          <w:lang w:val="en-US"/>
        </w:rPr>
        <w:t>Reference: Article 17(4)(g)</w:t>
      </w:r>
    </w:p>
    <w:p w14:paraId="4F6C8622" w14:textId="77777777" w:rsidR="008727F2" w:rsidRPr="00F043FC" w:rsidRDefault="008727F2" w:rsidP="008727F2">
      <w:pPr>
        <w:spacing w:before="240" w:after="240" w:line="240" w:lineRule="auto"/>
        <w:ind w:left="709" w:hanging="709"/>
        <w:rPr>
          <w:rFonts w:asciiTheme="minorHAnsi" w:hAnsiTheme="minorHAnsi"/>
          <w:b/>
          <w:sz w:val="24"/>
          <w:szCs w:val="24"/>
          <w:lang w:val="en-US"/>
        </w:rPr>
      </w:pPr>
      <w:r w:rsidRPr="00F043FC">
        <w:rPr>
          <w:rFonts w:asciiTheme="minorHAnsi" w:hAnsiTheme="minorHAnsi"/>
          <w:b/>
          <w:sz w:val="24"/>
          <w:szCs w:val="24"/>
          <w:lang w:val="en-US"/>
        </w:rPr>
        <w:t>3.1</w:t>
      </w:r>
      <w:r w:rsidRPr="00F043FC">
        <w:rPr>
          <w:rFonts w:asciiTheme="minorHAnsi" w:hAnsiTheme="minorHAnsi"/>
          <w:b/>
          <w:sz w:val="24"/>
          <w:szCs w:val="24"/>
          <w:lang w:val="en-US"/>
        </w:rPr>
        <w:tab/>
        <w:t>Financial appropriations by year</w:t>
      </w:r>
    </w:p>
    <w:p w14:paraId="1162AB48" w14:textId="77777777" w:rsidR="008727F2" w:rsidRPr="009B13B1" w:rsidRDefault="008727F2" w:rsidP="009B13B1">
      <w:pPr>
        <w:ind w:left="0"/>
        <w:rPr>
          <w:rFonts w:asciiTheme="minorHAnsi" w:hAnsiTheme="minorHAnsi"/>
          <w:i/>
          <w:color w:val="000000"/>
          <w:szCs w:val="24"/>
          <w:lang w:val="en-GB"/>
        </w:rPr>
      </w:pPr>
      <w:r w:rsidRPr="009B13B1">
        <w:rPr>
          <w:rFonts w:asciiTheme="minorHAnsi" w:hAnsiTheme="minorHAnsi"/>
          <w:i/>
          <w:color w:val="000000"/>
          <w:szCs w:val="24"/>
          <w:lang w:val="en-GB"/>
        </w:rPr>
        <w:t>Reference: Article 17(4)(g)(i), Article 17(5)(a)</w:t>
      </w:r>
      <w:r w:rsidR="009D6F42">
        <w:rPr>
          <w:rFonts w:asciiTheme="minorHAnsi" w:hAnsiTheme="minorHAnsi"/>
          <w:i/>
          <w:color w:val="000000"/>
          <w:szCs w:val="24"/>
          <w:lang w:val="en-GB"/>
        </w:rPr>
        <w:t>-(d</w:t>
      </w:r>
      <w:r w:rsidRPr="009B13B1">
        <w:rPr>
          <w:rFonts w:asciiTheme="minorHAnsi" w:hAnsiTheme="minorHAnsi"/>
          <w:i/>
          <w:color w:val="000000"/>
          <w:szCs w:val="24"/>
          <w:lang w:val="en-GB"/>
        </w:rPr>
        <w:t>)</w:t>
      </w:r>
    </w:p>
    <w:p w14:paraId="1151B656" w14:textId="77777777" w:rsidR="008727F2" w:rsidRPr="00B366BE" w:rsidRDefault="008727F2" w:rsidP="009B13B1">
      <w:pPr>
        <w:spacing w:before="240" w:after="240" w:line="240" w:lineRule="auto"/>
        <w:ind w:left="0"/>
        <w:rPr>
          <w:rFonts w:asciiTheme="minorHAnsi" w:hAnsiTheme="minorHAnsi"/>
          <w:b/>
          <w:szCs w:val="24"/>
          <w:lang w:val="en-GB"/>
        </w:rPr>
      </w:pPr>
      <w:r w:rsidRPr="00B366BE">
        <w:rPr>
          <w:rFonts w:asciiTheme="minorHAnsi" w:hAnsiTheme="minorHAnsi"/>
          <w:szCs w:val="24"/>
          <w:lang w:val="en-GB"/>
        </w:rPr>
        <w:t>Table 7</w:t>
      </w:r>
    </w:p>
    <w:tbl>
      <w:tblPr>
        <w:tblStyle w:val="11"/>
        <w:tblW w:w="9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2"/>
        <w:gridCol w:w="978"/>
        <w:gridCol w:w="980"/>
        <w:gridCol w:w="980"/>
        <w:gridCol w:w="980"/>
        <w:gridCol w:w="981"/>
        <w:gridCol w:w="982"/>
        <w:gridCol w:w="982"/>
        <w:gridCol w:w="985"/>
      </w:tblGrid>
      <w:tr w:rsidR="008727F2" w:rsidRPr="008727F2" w14:paraId="2F6E0AA3" w14:textId="77777777" w:rsidTr="008727F2">
        <w:trPr>
          <w:trHeight w:val="226"/>
        </w:trPr>
        <w:tc>
          <w:tcPr>
            <w:tcW w:w="1472" w:type="dxa"/>
          </w:tcPr>
          <w:p w14:paraId="06CCB82B"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Fund</w:t>
            </w:r>
          </w:p>
        </w:tc>
        <w:tc>
          <w:tcPr>
            <w:tcW w:w="978" w:type="dxa"/>
          </w:tcPr>
          <w:p w14:paraId="76C2029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2021</w:t>
            </w:r>
          </w:p>
        </w:tc>
        <w:tc>
          <w:tcPr>
            <w:tcW w:w="980" w:type="dxa"/>
          </w:tcPr>
          <w:p w14:paraId="0BE95051"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2022</w:t>
            </w:r>
          </w:p>
        </w:tc>
        <w:tc>
          <w:tcPr>
            <w:tcW w:w="980" w:type="dxa"/>
          </w:tcPr>
          <w:p w14:paraId="10BAEC9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2023</w:t>
            </w:r>
          </w:p>
        </w:tc>
        <w:tc>
          <w:tcPr>
            <w:tcW w:w="980" w:type="dxa"/>
          </w:tcPr>
          <w:p w14:paraId="6E1373C2"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2024</w:t>
            </w:r>
          </w:p>
        </w:tc>
        <w:tc>
          <w:tcPr>
            <w:tcW w:w="981" w:type="dxa"/>
          </w:tcPr>
          <w:p w14:paraId="7B4CD2EF"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2025</w:t>
            </w:r>
          </w:p>
        </w:tc>
        <w:tc>
          <w:tcPr>
            <w:tcW w:w="982" w:type="dxa"/>
          </w:tcPr>
          <w:p w14:paraId="4D45059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2026</w:t>
            </w:r>
          </w:p>
        </w:tc>
        <w:tc>
          <w:tcPr>
            <w:tcW w:w="982" w:type="dxa"/>
          </w:tcPr>
          <w:p w14:paraId="6BF4924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2027</w:t>
            </w:r>
          </w:p>
        </w:tc>
        <w:tc>
          <w:tcPr>
            <w:tcW w:w="985" w:type="dxa"/>
          </w:tcPr>
          <w:p w14:paraId="209C838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 xml:space="preserve">Total </w:t>
            </w:r>
          </w:p>
        </w:tc>
      </w:tr>
      <w:tr w:rsidR="008727F2" w:rsidRPr="008727F2" w14:paraId="72BB1B76" w14:textId="77777777" w:rsidTr="008727F2">
        <w:tc>
          <w:tcPr>
            <w:tcW w:w="1472" w:type="dxa"/>
          </w:tcPr>
          <w:p w14:paraId="2B9AE516" w14:textId="77777777" w:rsidR="009D6F42" w:rsidRPr="009B13B1" w:rsidRDefault="008727F2" w:rsidP="00601568">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ERDF</w:t>
            </w:r>
            <w:r w:rsidR="009D6F42">
              <w:rPr>
                <w:rFonts w:asciiTheme="minorHAnsi" w:eastAsia="Times New Roman" w:hAnsiTheme="minorHAnsi" w:cs="Times New Roman"/>
                <w:b/>
                <w:color w:val="000000"/>
                <w:sz w:val="16"/>
                <w:szCs w:val="16"/>
              </w:rPr>
              <w:t xml:space="preserve"> </w:t>
            </w:r>
            <w:r w:rsidR="00601568">
              <w:rPr>
                <w:rFonts w:asciiTheme="minorHAnsi" w:eastAsia="Times New Roman" w:hAnsiTheme="minorHAnsi" w:cs="Times New Roman"/>
                <w:b/>
                <w:color w:val="000000"/>
                <w:sz w:val="16"/>
                <w:szCs w:val="16"/>
              </w:rPr>
              <w:t>(t</w:t>
            </w:r>
            <w:r w:rsidR="009D6F42">
              <w:rPr>
                <w:rFonts w:asciiTheme="minorHAnsi" w:eastAsia="Times New Roman" w:hAnsiTheme="minorHAnsi" w:cs="Times New Roman"/>
                <w:b/>
                <w:color w:val="000000"/>
                <w:sz w:val="16"/>
                <w:szCs w:val="16"/>
              </w:rPr>
              <w:t>erritorial cooperation goal</w:t>
            </w:r>
            <w:r w:rsidR="00601568">
              <w:rPr>
                <w:rFonts w:asciiTheme="minorHAnsi" w:eastAsia="Times New Roman" w:hAnsiTheme="minorHAnsi" w:cs="Times New Roman"/>
                <w:b/>
                <w:color w:val="000000"/>
                <w:sz w:val="16"/>
                <w:szCs w:val="16"/>
              </w:rPr>
              <w:t>)</w:t>
            </w:r>
          </w:p>
        </w:tc>
        <w:tc>
          <w:tcPr>
            <w:tcW w:w="978" w:type="dxa"/>
          </w:tcPr>
          <w:p w14:paraId="7053369C"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4362F2A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46041E2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27049E9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1" w:type="dxa"/>
          </w:tcPr>
          <w:p w14:paraId="774424EC"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0C49626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7651D0A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5" w:type="dxa"/>
          </w:tcPr>
          <w:p w14:paraId="3BBD92F2"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19015A01" w14:textId="77777777" w:rsidTr="008727F2">
        <w:tc>
          <w:tcPr>
            <w:tcW w:w="1472" w:type="dxa"/>
          </w:tcPr>
          <w:p w14:paraId="150C1652"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IPA III CBC</w:t>
            </w:r>
            <w:r w:rsidRPr="009B13B1">
              <w:rPr>
                <w:rFonts w:asciiTheme="minorHAnsi" w:eastAsia="Times New Roman" w:hAnsiTheme="minorHAnsi" w:cs="Times New Roman"/>
                <w:b/>
                <w:color w:val="000000"/>
                <w:sz w:val="16"/>
                <w:szCs w:val="16"/>
                <w:vertAlign w:val="superscript"/>
              </w:rPr>
              <w:footnoteReference w:id="3"/>
            </w:r>
          </w:p>
        </w:tc>
        <w:tc>
          <w:tcPr>
            <w:tcW w:w="978" w:type="dxa"/>
          </w:tcPr>
          <w:p w14:paraId="0BC10FA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08820E34"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00678B87"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1F607B1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1" w:type="dxa"/>
          </w:tcPr>
          <w:p w14:paraId="535EA19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7069A7E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205AE312"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5" w:type="dxa"/>
          </w:tcPr>
          <w:p w14:paraId="59C5EC2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56477B17" w14:textId="77777777" w:rsidTr="008727F2">
        <w:tc>
          <w:tcPr>
            <w:tcW w:w="1472" w:type="dxa"/>
          </w:tcPr>
          <w:p w14:paraId="63E696ED"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Neighbourhood CBC</w:t>
            </w:r>
            <w:r w:rsidRPr="009B13B1">
              <w:rPr>
                <w:rFonts w:asciiTheme="minorHAnsi" w:eastAsia="Times New Roman" w:hAnsiTheme="minorHAnsi" w:cs="Times New Roman"/>
                <w:b/>
                <w:color w:val="000000"/>
                <w:sz w:val="16"/>
                <w:szCs w:val="16"/>
                <w:vertAlign w:val="superscript"/>
              </w:rPr>
              <w:footnoteReference w:id="4"/>
            </w:r>
          </w:p>
        </w:tc>
        <w:tc>
          <w:tcPr>
            <w:tcW w:w="978" w:type="dxa"/>
          </w:tcPr>
          <w:p w14:paraId="2038F5A4"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44344B8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25414CD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552C7CD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1" w:type="dxa"/>
          </w:tcPr>
          <w:p w14:paraId="26BDFD34"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61A7771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7090F7A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5" w:type="dxa"/>
          </w:tcPr>
          <w:p w14:paraId="0479F8B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6A2652D3" w14:textId="77777777" w:rsidTr="008727F2">
        <w:tc>
          <w:tcPr>
            <w:tcW w:w="1472" w:type="dxa"/>
          </w:tcPr>
          <w:p w14:paraId="0F4A0FC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IPA III</w:t>
            </w:r>
            <w:r w:rsidRPr="009B13B1">
              <w:rPr>
                <w:rFonts w:asciiTheme="minorHAnsi" w:eastAsia="Times New Roman" w:hAnsiTheme="minorHAnsi" w:cs="Times New Roman"/>
                <w:b/>
                <w:color w:val="000000"/>
                <w:sz w:val="16"/>
                <w:szCs w:val="16"/>
                <w:vertAlign w:val="superscript"/>
              </w:rPr>
              <w:footnoteReference w:id="5"/>
            </w:r>
          </w:p>
        </w:tc>
        <w:tc>
          <w:tcPr>
            <w:tcW w:w="978" w:type="dxa"/>
          </w:tcPr>
          <w:p w14:paraId="274CFB4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4F50711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5C0E5B5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2DD2DAF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1" w:type="dxa"/>
          </w:tcPr>
          <w:p w14:paraId="0D281991"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56699A9A"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2C5CF85D"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5" w:type="dxa"/>
          </w:tcPr>
          <w:p w14:paraId="05B0C947"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20A6D35E" w14:textId="77777777" w:rsidTr="008727F2">
        <w:tc>
          <w:tcPr>
            <w:tcW w:w="1472" w:type="dxa"/>
          </w:tcPr>
          <w:p w14:paraId="5B446508"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NDICI</w:t>
            </w:r>
            <w:r w:rsidRPr="009B13B1">
              <w:rPr>
                <w:rFonts w:asciiTheme="minorHAnsi" w:eastAsia="Times New Roman" w:hAnsiTheme="minorHAnsi" w:cs="Times New Roman"/>
                <w:b/>
                <w:color w:val="000000"/>
                <w:sz w:val="16"/>
                <w:szCs w:val="16"/>
                <w:vertAlign w:val="superscript"/>
              </w:rPr>
              <w:footnoteReference w:id="6"/>
            </w:r>
          </w:p>
        </w:tc>
        <w:tc>
          <w:tcPr>
            <w:tcW w:w="978" w:type="dxa"/>
          </w:tcPr>
          <w:p w14:paraId="69E4D1D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0A527767"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18BB658A"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68331EAB"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1" w:type="dxa"/>
          </w:tcPr>
          <w:p w14:paraId="0C2C8787"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2357EDC2"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7F48E94A"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5" w:type="dxa"/>
          </w:tcPr>
          <w:p w14:paraId="2B2AB678"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5FD51C04" w14:textId="77777777" w:rsidTr="008727F2">
        <w:tc>
          <w:tcPr>
            <w:tcW w:w="1472" w:type="dxa"/>
          </w:tcPr>
          <w:p w14:paraId="7801E16A"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OCTP</w:t>
            </w:r>
            <w:r w:rsidRPr="009B13B1">
              <w:rPr>
                <w:rFonts w:asciiTheme="minorHAnsi" w:eastAsia="Times New Roman" w:hAnsiTheme="minorHAnsi" w:cs="Times New Roman"/>
                <w:b/>
                <w:color w:val="000000"/>
                <w:sz w:val="16"/>
                <w:szCs w:val="16"/>
                <w:vertAlign w:val="superscript"/>
              </w:rPr>
              <w:footnoteReference w:id="7"/>
            </w:r>
          </w:p>
        </w:tc>
        <w:tc>
          <w:tcPr>
            <w:tcW w:w="978" w:type="dxa"/>
          </w:tcPr>
          <w:p w14:paraId="7B318914"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3664C1EC"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527045BD"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383036A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1" w:type="dxa"/>
          </w:tcPr>
          <w:p w14:paraId="2CAE94F1"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4094B25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2389ECA7"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5" w:type="dxa"/>
          </w:tcPr>
          <w:p w14:paraId="7D48759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71DD28F3" w14:textId="77777777" w:rsidTr="008727F2">
        <w:tc>
          <w:tcPr>
            <w:tcW w:w="1472" w:type="dxa"/>
          </w:tcPr>
          <w:p w14:paraId="0DA0BBC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Interreg Funds</w:t>
            </w:r>
            <w:r w:rsidRPr="009B13B1">
              <w:rPr>
                <w:rFonts w:asciiTheme="minorHAnsi" w:eastAsia="Times New Roman" w:hAnsiTheme="minorHAnsi" w:cs="Times New Roman"/>
                <w:b/>
                <w:color w:val="000000"/>
                <w:sz w:val="16"/>
                <w:szCs w:val="16"/>
                <w:vertAlign w:val="superscript"/>
              </w:rPr>
              <w:footnoteReference w:id="8"/>
            </w:r>
          </w:p>
        </w:tc>
        <w:tc>
          <w:tcPr>
            <w:tcW w:w="978" w:type="dxa"/>
          </w:tcPr>
          <w:p w14:paraId="6A5020C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1F062C37"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4ADAFD1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4E2D382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1" w:type="dxa"/>
          </w:tcPr>
          <w:p w14:paraId="37CFD1E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3AB3C144"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1D0A1257"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5" w:type="dxa"/>
          </w:tcPr>
          <w:p w14:paraId="266E55C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53AEE933" w14:textId="77777777" w:rsidTr="008727F2">
        <w:tc>
          <w:tcPr>
            <w:tcW w:w="1472" w:type="dxa"/>
          </w:tcPr>
          <w:p w14:paraId="4C78EFEF"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 xml:space="preserve">Total </w:t>
            </w:r>
          </w:p>
        </w:tc>
        <w:tc>
          <w:tcPr>
            <w:tcW w:w="978" w:type="dxa"/>
          </w:tcPr>
          <w:p w14:paraId="56996ED4"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573D8E0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6F7ED2FF"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6F7177C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1" w:type="dxa"/>
          </w:tcPr>
          <w:p w14:paraId="6F0CB99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563823BA"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42BF82F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5" w:type="dxa"/>
          </w:tcPr>
          <w:p w14:paraId="48111DB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bl>
    <w:p w14:paraId="783527EF" w14:textId="77777777" w:rsidR="009D6035" w:rsidRDefault="009D6035" w:rsidP="008727F2">
      <w:pPr>
        <w:spacing w:before="240" w:after="240" w:line="240" w:lineRule="auto"/>
        <w:ind w:left="709" w:hanging="709"/>
        <w:rPr>
          <w:rFonts w:asciiTheme="minorHAnsi" w:hAnsiTheme="minorHAnsi"/>
          <w:b/>
          <w:sz w:val="24"/>
          <w:szCs w:val="24"/>
          <w:lang w:val="en-GB"/>
        </w:rPr>
      </w:pPr>
    </w:p>
    <w:p w14:paraId="2A49F6EF" w14:textId="77777777" w:rsidR="008727F2" w:rsidRPr="008727F2" w:rsidRDefault="008727F2" w:rsidP="008727F2">
      <w:pPr>
        <w:spacing w:before="240" w:after="240" w:line="240" w:lineRule="auto"/>
        <w:ind w:left="709" w:hanging="709"/>
        <w:rPr>
          <w:rFonts w:asciiTheme="minorHAnsi" w:hAnsiTheme="minorHAnsi"/>
          <w:b/>
          <w:sz w:val="24"/>
          <w:szCs w:val="24"/>
          <w:lang w:val="en-GB"/>
        </w:rPr>
      </w:pPr>
      <w:r w:rsidRPr="008727F2">
        <w:rPr>
          <w:rFonts w:asciiTheme="minorHAnsi" w:hAnsiTheme="minorHAnsi"/>
          <w:b/>
          <w:sz w:val="24"/>
          <w:szCs w:val="24"/>
          <w:lang w:val="en-GB"/>
        </w:rPr>
        <w:t>3.2</w:t>
      </w:r>
      <w:r w:rsidRPr="008727F2">
        <w:rPr>
          <w:rFonts w:asciiTheme="minorHAnsi" w:hAnsiTheme="minorHAnsi"/>
          <w:b/>
          <w:sz w:val="24"/>
          <w:szCs w:val="24"/>
          <w:lang w:val="en-GB"/>
        </w:rPr>
        <w:tab/>
        <w:t>Total financial appropriations by fund and national co-financing</w:t>
      </w:r>
    </w:p>
    <w:tbl>
      <w:tblPr>
        <w:tblStyle w:val="10"/>
        <w:tblW w:w="928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286"/>
      </w:tblGrid>
      <w:tr w:rsidR="008727F2" w:rsidRPr="00A557D8" w14:paraId="124ABBFE" w14:textId="77777777" w:rsidTr="008727F2">
        <w:tc>
          <w:tcPr>
            <w:tcW w:w="9286" w:type="dxa"/>
          </w:tcPr>
          <w:p w14:paraId="7292F315" w14:textId="77777777" w:rsidR="008727F2" w:rsidRPr="009B13B1" w:rsidRDefault="008727F2" w:rsidP="009B13B1">
            <w:pPr>
              <w:ind w:left="0"/>
              <w:rPr>
                <w:rFonts w:asciiTheme="minorHAnsi" w:hAnsiTheme="minorHAnsi"/>
                <w:sz w:val="18"/>
              </w:rPr>
            </w:pPr>
            <w:r w:rsidRPr="009B13B1">
              <w:rPr>
                <w:rFonts w:asciiTheme="minorHAnsi" w:eastAsia="Times New Roman" w:hAnsiTheme="minorHAnsi" w:cs="Times New Roman"/>
                <w:i/>
                <w:color w:val="000000"/>
                <w:sz w:val="20"/>
                <w:szCs w:val="24"/>
              </w:rPr>
              <w:t>Reference: Article 17(4)(g)(ii), Article 17(5)(a)-(</w:t>
            </w:r>
            <w:r w:rsidR="00601568">
              <w:rPr>
                <w:rFonts w:asciiTheme="minorHAnsi" w:eastAsia="Times New Roman" w:hAnsiTheme="minorHAnsi" w:cs="Times New Roman"/>
                <w:i/>
                <w:color w:val="000000"/>
                <w:sz w:val="20"/>
                <w:szCs w:val="24"/>
              </w:rPr>
              <w:t>d)</w:t>
            </w:r>
          </w:p>
          <w:p w14:paraId="0A8458AE" w14:textId="77777777" w:rsidR="008727F2" w:rsidRPr="008727F2" w:rsidRDefault="008727F2" w:rsidP="008727F2">
            <w:pPr>
              <w:rPr>
                <w:rFonts w:asciiTheme="minorHAnsi" w:hAnsiTheme="minorHAnsi"/>
              </w:rPr>
            </w:pPr>
          </w:p>
        </w:tc>
      </w:tr>
    </w:tbl>
    <w:p w14:paraId="581ABC44" w14:textId="77777777" w:rsidR="008727F2" w:rsidRPr="00B6043B" w:rsidRDefault="008727F2" w:rsidP="008727F2">
      <w:pPr>
        <w:spacing w:after="120" w:line="240" w:lineRule="auto"/>
        <w:rPr>
          <w:rFonts w:asciiTheme="minorHAnsi" w:hAnsiTheme="minorHAnsi"/>
          <w:color w:val="000000"/>
          <w:sz w:val="24"/>
          <w:szCs w:val="24"/>
          <w:lang w:val="en-US"/>
        </w:rPr>
        <w:sectPr w:rsidR="008727F2" w:rsidRPr="00B6043B" w:rsidSect="008727F2">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418" w:right="1418" w:bottom="1418" w:left="1418" w:header="709" w:footer="709" w:gutter="0"/>
          <w:cols w:space="720" w:equalWidth="0">
            <w:col w:w="9406"/>
          </w:cols>
        </w:sectPr>
      </w:pPr>
    </w:p>
    <w:p w14:paraId="14B55100" w14:textId="77777777" w:rsidR="008727F2" w:rsidRPr="00454550" w:rsidRDefault="008727F2" w:rsidP="00454550">
      <w:pPr>
        <w:spacing w:after="120" w:line="240" w:lineRule="auto"/>
        <w:ind w:left="0"/>
        <w:rPr>
          <w:rFonts w:asciiTheme="minorHAnsi" w:hAnsiTheme="minorHAnsi"/>
          <w:color w:val="000000"/>
          <w:szCs w:val="24"/>
          <w:vertAlign w:val="superscript"/>
        </w:rPr>
      </w:pPr>
      <w:r w:rsidRPr="00454550">
        <w:rPr>
          <w:rFonts w:asciiTheme="minorHAnsi" w:hAnsiTheme="minorHAnsi"/>
          <w:color w:val="000000"/>
          <w:szCs w:val="24"/>
        </w:rPr>
        <w:lastRenderedPageBreak/>
        <w:t>Table 8</w:t>
      </w:r>
      <w:r w:rsidRPr="00454550">
        <w:rPr>
          <w:rFonts w:asciiTheme="minorHAnsi" w:eastAsia="Symbol" w:hAnsiTheme="minorHAnsi" w:cs="Symbol"/>
          <w:color w:val="000000"/>
          <w:szCs w:val="24"/>
          <w:vertAlign w:val="superscript"/>
        </w:rPr>
        <w:t></w:t>
      </w:r>
    </w:p>
    <w:tbl>
      <w:tblPr>
        <w:tblStyle w:val="9"/>
        <w:tblW w:w="103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
        <w:gridCol w:w="989"/>
        <w:gridCol w:w="1221"/>
        <w:gridCol w:w="954"/>
        <w:gridCol w:w="1035"/>
        <w:gridCol w:w="1035"/>
        <w:gridCol w:w="977"/>
        <w:gridCol w:w="851"/>
        <w:gridCol w:w="743"/>
        <w:gridCol w:w="884"/>
        <w:gridCol w:w="1208"/>
      </w:tblGrid>
      <w:tr w:rsidR="008727F2" w:rsidRPr="00A557D8" w14:paraId="4414A354" w14:textId="77777777" w:rsidTr="001E4264">
        <w:tc>
          <w:tcPr>
            <w:tcW w:w="429" w:type="dxa"/>
            <w:vMerge w:val="restart"/>
          </w:tcPr>
          <w:p w14:paraId="0AF12DB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PO No or TA</w:t>
            </w:r>
          </w:p>
        </w:tc>
        <w:tc>
          <w:tcPr>
            <w:tcW w:w="989" w:type="dxa"/>
            <w:vMerge w:val="restart"/>
          </w:tcPr>
          <w:p w14:paraId="6174831A"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Priority</w:t>
            </w:r>
          </w:p>
        </w:tc>
        <w:tc>
          <w:tcPr>
            <w:tcW w:w="1221" w:type="dxa"/>
            <w:vMerge w:val="restart"/>
          </w:tcPr>
          <w:p w14:paraId="4DD6554F"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Fund</w:t>
            </w:r>
          </w:p>
          <w:p w14:paraId="3293A1E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(as applicable)</w:t>
            </w:r>
          </w:p>
        </w:tc>
        <w:tc>
          <w:tcPr>
            <w:tcW w:w="954" w:type="dxa"/>
            <w:vMerge w:val="restart"/>
          </w:tcPr>
          <w:p w14:paraId="64B5D09C"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Basis for calculation EU support (total or public)</w:t>
            </w:r>
          </w:p>
        </w:tc>
        <w:tc>
          <w:tcPr>
            <w:tcW w:w="1035" w:type="dxa"/>
            <w:vMerge w:val="restart"/>
          </w:tcPr>
          <w:p w14:paraId="2E10E064"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EU contribution</w:t>
            </w:r>
          </w:p>
          <w:p w14:paraId="587D2F7F"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(a)</w:t>
            </w:r>
          </w:p>
        </w:tc>
        <w:tc>
          <w:tcPr>
            <w:tcW w:w="1035" w:type="dxa"/>
            <w:vMerge w:val="restart"/>
          </w:tcPr>
          <w:p w14:paraId="55940CCD"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National contribution</w:t>
            </w:r>
          </w:p>
          <w:p w14:paraId="2BBC035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(b)=(c)+(d)</w:t>
            </w:r>
          </w:p>
        </w:tc>
        <w:tc>
          <w:tcPr>
            <w:tcW w:w="1828" w:type="dxa"/>
            <w:gridSpan w:val="2"/>
          </w:tcPr>
          <w:p w14:paraId="66DA0064" w14:textId="77777777" w:rsidR="008727F2" w:rsidRPr="009B13B1" w:rsidRDefault="008727F2" w:rsidP="009B13B1">
            <w:pPr>
              <w:spacing w:after="120" w:line="240" w:lineRule="auto"/>
              <w:ind w:left="0" w:right="0"/>
              <w:jc w:val="center"/>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Indicative breakdown of the national counterpart</w:t>
            </w:r>
          </w:p>
        </w:tc>
        <w:tc>
          <w:tcPr>
            <w:tcW w:w="743" w:type="dxa"/>
            <w:vMerge w:val="restart"/>
          </w:tcPr>
          <w:p w14:paraId="544DF4F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 xml:space="preserve">Total </w:t>
            </w:r>
          </w:p>
          <w:p w14:paraId="4DBB6C24"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p w14:paraId="2A3074B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(e)=(a)+(b)</w:t>
            </w:r>
          </w:p>
        </w:tc>
        <w:tc>
          <w:tcPr>
            <w:tcW w:w="884" w:type="dxa"/>
            <w:vMerge w:val="restart"/>
          </w:tcPr>
          <w:p w14:paraId="1FF9C5C7"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Co-financing rate</w:t>
            </w:r>
          </w:p>
          <w:p w14:paraId="4C25397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(f)=(a)/(e)</w:t>
            </w:r>
          </w:p>
        </w:tc>
        <w:tc>
          <w:tcPr>
            <w:tcW w:w="1208" w:type="dxa"/>
            <w:vMerge w:val="restart"/>
          </w:tcPr>
          <w:p w14:paraId="4B1A395C"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Contributions from the third countries</w:t>
            </w:r>
          </w:p>
          <w:p w14:paraId="481761ED"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(for information)</w:t>
            </w:r>
          </w:p>
        </w:tc>
      </w:tr>
      <w:tr w:rsidR="008727F2" w:rsidRPr="008727F2" w14:paraId="65D454FA" w14:textId="77777777" w:rsidTr="001E4264">
        <w:tc>
          <w:tcPr>
            <w:tcW w:w="429" w:type="dxa"/>
            <w:vMerge/>
          </w:tcPr>
          <w:p w14:paraId="66CAAC5F"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989" w:type="dxa"/>
            <w:vMerge/>
          </w:tcPr>
          <w:p w14:paraId="0843B712"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1221" w:type="dxa"/>
            <w:vMerge/>
          </w:tcPr>
          <w:p w14:paraId="28D2D900"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954" w:type="dxa"/>
            <w:vMerge/>
          </w:tcPr>
          <w:p w14:paraId="3BDB95F7"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1035" w:type="dxa"/>
            <w:vMerge/>
          </w:tcPr>
          <w:p w14:paraId="7214EAB6"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1035" w:type="dxa"/>
            <w:vMerge/>
          </w:tcPr>
          <w:p w14:paraId="277D3AFC"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977" w:type="dxa"/>
          </w:tcPr>
          <w:p w14:paraId="0A4C9A8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 xml:space="preserve">National public </w:t>
            </w:r>
          </w:p>
          <w:p w14:paraId="37D21E97"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(c)</w:t>
            </w:r>
          </w:p>
        </w:tc>
        <w:tc>
          <w:tcPr>
            <w:tcW w:w="851" w:type="dxa"/>
          </w:tcPr>
          <w:p w14:paraId="12EC5B0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 xml:space="preserve">National private </w:t>
            </w:r>
          </w:p>
          <w:p w14:paraId="106BE82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(d)</w:t>
            </w:r>
          </w:p>
        </w:tc>
        <w:tc>
          <w:tcPr>
            <w:tcW w:w="743" w:type="dxa"/>
            <w:vMerge/>
          </w:tcPr>
          <w:p w14:paraId="16B672F2"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884" w:type="dxa"/>
            <w:vMerge/>
          </w:tcPr>
          <w:p w14:paraId="70645FAA"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1208" w:type="dxa"/>
            <w:vMerge/>
          </w:tcPr>
          <w:p w14:paraId="55B6EDF9"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r>
      <w:tr w:rsidR="008727F2" w:rsidRPr="008727F2" w14:paraId="6430345E" w14:textId="77777777" w:rsidTr="001E4264">
        <w:tc>
          <w:tcPr>
            <w:tcW w:w="429" w:type="dxa"/>
            <w:vMerge w:val="restart"/>
          </w:tcPr>
          <w:p w14:paraId="1DCCEDC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9" w:type="dxa"/>
            <w:vMerge w:val="restart"/>
          </w:tcPr>
          <w:p w14:paraId="59CA1DB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Priority 1</w:t>
            </w:r>
          </w:p>
        </w:tc>
        <w:tc>
          <w:tcPr>
            <w:tcW w:w="1221" w:type="dxa"/>
          </w:tcPr>
          <w:p w14:paraId="39E3DBF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ERDF</w:t>
            </w:r>
            <w:r w:rsidR="00EB3FA8">
              <w:rPr>
                <w:rStyle w:val="Odwoanieprzypisudolnego"/>
                <w:rFonts w:asciiTheme="minorHAnsi" w:eastAsia="Times New Roman" w:hAnsiTheme="minorHAnsi" w:cs="Times New Roman"/>
                <w:b/>
                <w:color w:val="000000"/>
                <w:sz w:val="16"/>
                <w:szCs w:val="16"/>
              </w:rPr>
              <w:footnoteReference w:id="9"/>
            </w:r>
          </w:p>
        </w:tc>
        <w:tc>
          <w:tcPr>
            <w:tcW w:w="954" w:type="dxa"/>
          </w:tcPr>
          <w:p w14:paraId="75795ED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4C37C04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11D87F4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77" w:type="dxa"/>
          </w:tcPr>
          <w:p w14:paraId="3997503C"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851" w:type="dxa"/>
          </w:tcPr>
          <w:p w14:paraId="7CEDE34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743" w:type="dxa"/>
          </w:tcPr>
          <w:p w14:paraId="4D35716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884" w:type="dxa"/>
          </w:tcPr>
          <w:p w14:paraId="164BC53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73D8EE0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4BC1A4E2" w14:textId="77777777" w:rsidTr="001E4264">
        <w:tc>
          <w:tcPr>
            <w:tcW w:w="429" w:type="dxa"/>
            <w:vMerge/>
          </w:tcPr>
          <w:p w14:paraId="2855F269" w14:textId="77777777" w:rsidR="008727F2" w:rsidRPr="009B13B1" w:rsidRDefault="008727F2" w:rsidP="009B13B1">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989" w:type="dxa"/>
            <w:vMerge/>
          </w:tcPr>
          <w:p w14:paraId="04416E14" w14:textId="77777777" w:rsidR="008727F2" w:rsidRPr="009B13B1" w:rsidRDefault="008727F2" w:rsidP="009B13B1">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1221" w:type="dxa"/>
          </w:tcPr>
          <w:p w14:paraId="5D28B72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9B13B1">
              <w:rPr>
                <w:rFonts w:asciiTheme="minorHAnsi" w:eastAsia="Times New Roman" w:hAnsiTheme="minorHAnsi" w:cs="Times New Roman"/>
                <w:b/>
                <w:color w:val="000000"/>
                <w:sz w:val="16"/>
                <w:szCs w:val="16"/>
              </w:rPr>
              <w:t>IPA III CBC</w:t>
            </w:r>
            <w:r w:rsidRPr="00454550">
              <w:rPr>
                <w:rFonts w:asciiTheme="minorHAnsi" w:eastAsia="Times New Roman" w:hAnsiTheme="minorHAnsi" w:cs="Times New Roman"/>
                <w:b/>
                <w:color w:val="000000"/>
                <w:sz w:val="16"/>
                <w:szCs w:val="16"/>
                <w:vertAlign w:val="superscript"/>
              </w:rPr>
              <w:footnoteReference w:id="10"/>
            </w:r>
          </w:p>
        </w:tc>
        <w:tc>
          <w:tcPr>
            <w:tcW w:w="954" w:type="dxa"/>
          </w:tcPr>
          <w:p w14:paraId="7E0639DC"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4FE6BB0F"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61A31E51"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77" w:type="dxa"/>
          </w:tcPr>
          <w:p w14:paraId="49CEEA88"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851" w:type="dxa"/>
          </w:tcPr>
          <w:p w14:paraId="22084CD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743" w:type="dxa"/>
          </w:tcPr>
          <w:p w14:paraId="337850A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884" w:type="dxa"/>
          </w:tcPr>
          <w:p w14:paraId="29BB2F9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0D1DD002"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5CD2CB1E" w14:textId="77777777" w:rsidTr="001E4264">
        <w:tc>
          <w:tcPr>
            <w:tcW w:w="429" w:type="dxa"/>
            <w:vMerge/>
          </w:tcPr>
          <w:p w14:paraId="5EDF48DE"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989" w:type="dxa"/>
            <w:vMerge/>
          </w:tcPr>
          <w:p w14:paraId="36FB5387"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1221" w:type="dxa"/>
          </w:tcPr>
          <w:p w14:paraId="62C0249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Neighbourhood CBC</w:t>
            </w:r>
            <w:r w:rsidRPr="00454550">
              <w:rPr>
                <w:rFonts w:asciiTheme="minorHAnsi" w:eastAsia="Times New Roman" w:hAnsiTheme="minorHAnsi" w:cs="Times New Roman"/>
                <w:b/>
                <w:color w:val="000000"/>
                <w:sz w:val="16"/>
                <w:szCs w:val="16"/>
                <w:vertAlign w:val="superscript"/>
              </w:rPr>
              <w:footnoteReference w:id="11"/>
            </w:r>
          </w:p>
        </w:tc>
        <w:tc>
          <w:tcPr>
            <w:tcW w:w="954" w:type="dxa"/>
          </w:tcPr>
          <w:p w14:paraId="004826F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6B0CC75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644787F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27378AE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18D8DC5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528AE62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35AD38F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517050A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1C1682BB" w14:textId="77777777" w:rsidTr="001E4264">
        <w:tc>
          <w:tcPr>
            <w:tcW w:w="429" w:type="dxa"/>
            <w:vMerge/>
          </w:tcPr>
          <w:p w14:paraId="1DC71D6F"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989" w:type="dxa"/>
            <w:vMerge/>
          </w:tcPr>
          <w:p w14:paraId="7AC0F580"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1221" w:type="dxa"/>
          </w:tcPr>
          <w:p w14:paraId="579728F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IPA III</w:t>
            </w:r>
            <w:r w:rsidRPr="00454550">
              <w:rPr>
                <w:rFonts w:asciiTheme="minorHAnsi" w:eastAsia="Times New Roman" w:hAnsiTheme="minorHAnsi" w:cs="Times New Roman"/>
                <w:b/>
                <w:color w:val="000000"/>
                <w:sz w:val="16"/>
                <w:szCs w:val="16"/>
                <w:vertAlign w:val="superscript"/>
              </w:rPr>
              <w:footnoteReference w:id="12"/>
            </w:r>
          </w:p>
        </w:tc>
        <w:tc>
          <w:tcPr>
            <w:tcW w:w="954" w:type="dxa"/>
          </w:tcPr>
          <w:p w14:paraId="5D0B29C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104E8AE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303401C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563445A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2E60A07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4BF7A5D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76A1983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305A87B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77B2EFC3" w14:textId="77777777" w:rsidTr="001E4264">
        <w:tc>
          <w:tcPr>
            <w:tcW w:w="429" w:type="dxa"/>
            <w:vMerge/>
          </w:tcPr>
          <w:p w14:paraId="26A1F955"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989" w:type="dxa"/>
            <w:vMerge/>
          </w:tcPr>
          <w:p w14:paraId="2EE6EA9A"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1221" w:type="dxa"/>
          </w:tcPr>
          <w:p w14:paraId="6BC2DCA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NDICI</w:t>
            </w:r>
            <w:r w:rsidRPr="00454550">
              <w:rPr>
                <w:rFonts w:asciiTheme="minorHAnsi" w:eastAsia="Times New Roman" w:hAnsiTheme="minorHAnsi" w:cs="Times New Roman"/>
                <w:b/>
                <w:color w:val="000000"/>
                <w:sz w:val="16"/>
                <w:szCs w:val="16"/>
                <w:vertAlign w:val="superscript"/>
              </w:rPr>
              <w:footnoteReference w:id="13"/>
            </w:r>
          </w:p>
        </w:tc>
        <w:tc>
          <w:tcPr>
            <w:tcW w:w="954" w:type="dxa"/>
          </w:tcPr>
          <w:p w14:paraId="2D98C4A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58BDBCA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01FAEEB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12A3D398"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31F93927"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411249D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75A85BB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56D2FFF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1D405AF1" w14:textId="77777777" w:rsidTr="001E4264">
        <w:tc>
          <w:tcPr>
            <w:tcW w:w="429" w:type="dxa"/>
            <w:vMerge/>
          </w:tcPr>
          <w:p w14:paraId="26A4F2CB"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989" w:type="dxa"/>
            <w:vMerge/>
          </w:tcPr>
          <w:p w14:paraId="21031F67"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1221" w:type="dxa"/>
          </w:tcPr>
          <w:p w14:paraId="0FD87B1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OCTP Greenland</w:t>
            </w:r>
            <w:r w:rsidRPr="00454550">
              <w:rPr>
                <w:rFonts w:asciiTheme="minorHAnsi" w:eastAsia="Times New Roman" w:hAnsiTheme="minorHAnsi" w:cs="Times New Roman"/>
                <w:b/>
                <w:color w:val="000000"/>
                <w:sz w:val="16"/>
                <w:szCs w:val="16"/>
                <w:vertAlign w:val="superscript"/>
              </w:rPr>
              <w:footnoteReference w:id="14"/>
            </w:r>
          </w:p>
        </w:tc>
        <w:tc>
          <w:tcPr>
            <w:tcW w:w="954" w:type="dxa"/>
          </w:tcPr>
          <w:p w14:paraId="7EF74F4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70A8ADB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121DCA7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1BECB728"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633B4C6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74EEE13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0B42ADA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180BF19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5AB6A006" w14:textId="77777777" w:rsidTr="001E4264">
        <w:tc>
          <w:tcPr>
            <w:tcW w:w="429" w:type="dxa"/>
            <w:vMerge/>
          </w:tcPr>
          <w:p w14:paraId="48ED99A8"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989" w:type="dxa"/>
            <w:vMerge/>
          </w:tcPr>
          <w:p w14:paraId="5E2C8E28"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1221" w:type="dxa"/>
          </w:tcPr>
          <w:p w14:paraId="6E56835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OCTP</w:t>
            </w:r>
            <w:r w:rsidRPr="00454550">
              <w:rPr>
                <w:rFonts w:asciiTheme="minorHAnsi" w:eastAsia="Times New Roman" w:hAnsiTheme="minorHAnsi" w:cs="Times New Roman"/>
                <w:b/>
                <w:color w:val="000000"/>
                <w:sz w:val="16"/>
                <w:szCs w:val="16"/>
                <w:vertAlign w:val="superscript"/>
              </w:rPr>
              <w:footnoteReference w:id="15"/>
            </w:r>
          </w:p>
        </w:tc>
        <w:tc>
          <w:tcPr>
            <w:tcW w:w="954" w:type="dxa"/>
          </w:tcPr>
          <w:p w14:paraId="07F9DFF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18122A0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0BE213F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7B25065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5671B52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633FD98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2388347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3B522DD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5FB474D8" w14:textId="77777777" w:rsidTr="001E4264">
        <w:tc>
          <w:tcPr>
            <w:tcW w:w="429" w:type="dxa"/>
            <w:vMerge/>
          </w:tcPr>
          <w:p w14:paraId="2B25E21E"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989" w:type="dxa"/>
            <w:vMerge/>
          </w:tcPr>
          <w:p w14:paraId="67606DDD"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1221" w:type="dxa"/>
          </w:tcPr>
          <w:p w14:paraId="7963B6B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Interreg Funds</w:t>
            </w:r>
            <w:r w:rsidRPr="00454550">
              <w:rPr>
                <w:rFonts w:asciiTheme="minorHAnsi" w:eastAsia="Times New Roman" w:hAnsiTheme="minorHAnsi" w:cs="Times New Roman"/>
                <w:b/>
                <w:color w:val="000000"/>
                <w:sz w:val="16"/>
                <w:szCs w:val="16"/>
                <w:vertAlign w:val="superscript"/>
              </w:rPr>
              <w:footnoteReference w:id="16"/>
            </w:r>
          </w:p>
        </w:tc>
        <w:tc>
          <w:tcPr>
            <w:tcW w:w="954" w:type="dxa"/>
          </w:tcPr>
          <w:p w14:paraId="0166496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4C19C41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1385570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7D68088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1B1BCEE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14DC4B4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623FDB5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46CDC968"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07130199" w14:textId="77777777" w:rsidTr="001E4264">
        <w:tc>
          <w:tcPr>
            <w:tcW w:w="429" w:type="dxa"/>
            <w:tcBorders>
              <w:bottom w:val="single" w:sz="4" w:space="0" w:color="000000"/>
            </w:tcBorders>
          </w:tcPr>
          <w:p w14:paraId="28F3690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89" w:type="dxa"/>
          </w:tcPr>
          <w:p w14:paraId="1D11BE6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Priority 2</w:t>
            </w:r>
          </w:p>
        </w:tc>
        <w:tc>
          <w:tcPr>
            <w:tcW w:w="1221" w:type="dxa"/>
          </w:tcPr>
          <w:p w14:paraId="4CC1AB5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(funds as above)</w:t>
            </w:r>
          </w:p>
        </w:tc>
        <w:tc>
          <w:tcPr>
            <w:tcW w:w="954" w:type="dxa"/>
          </w:tcPr>
          <w:p w14:paraId="3CD6039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795578E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5F0CDC3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0B69D63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764BF5D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5B2213B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455C182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79171F27"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73B3DEF6" w14:textId="77777777" w:rsidTr="001E4264">
        <w:tc>
          <w:tcPr>
            <w:tcW w:w="429" w:type="dxa"/>
            <w:shd w:val="clear" w:color="auto" w:fill="BFBFBF"/>
          </w:tcPr>
          <w:p w14:paraId="7F3109B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89" w:type="dxa"/>
          </w:tcPr>
          <w:p w14:paraId="174FC2F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Total</w:t>
            </w:r>
          </w:p>
        </w:tc>
        <w:tc>
          <w:tcPr>
            <w:tcW w:w="1221" w:type="dxa"/>
          </w:tcPr>
          <w:p w14:paraId="69F6A0B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All funds</w:t>
            </w:r>
          </w:p>
        </w:tc>
        <w:tc>
          <w:tcPr>
            <w:tcW w:w="954" w:type="dxa"/>
          </w:tcPr>
          <w:p w14:paraId="3581894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457BD34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3A6592B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65B9CE8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24358B7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3533BCA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1CD83E0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2ECFC48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738281A3" w14:textId="77777777" w:rsidTr="001E4264">
        <w:tc>
          <w:tcPr>
            <w:tcW w:w="429" w:type="dxa"/>
            <w:shd w:val="clear" w:color="auto" w:fill="BFBFBF"/>
          </w:tcPr>
          <w:p w14:paraId="567D74B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89" w:type="dxa"/>
          </w:tcPr>
          <w:p w14:paraId="25F4236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21" w:type="dxa"/>
          </w:tcPr>
          <w:p w14:paraId="21FE9E07"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ERDF</w:t>
            </w:r>
          </w:p>
        </w:tc>
        <w:tc>
          <w:tcPr>
            <w:tcW w:w="954" w:type="dxa"/>
          </w:tcPr>
          <w:p w14:paraId="40013F3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0AE2340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22F3131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622F25D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45CB07C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18F5A43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22A902A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48D6CCF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106995E2" w14:textId="77777777" w:rsidTr="001E4264">
        <w:tc>
          <w:tcPr>
            <w:tcW w:w="429" w:type="dxa"/>
            <w:shd w:val="clear" w:color="auto" w:fill="BFBFBF"/>
          </w:tcPr>
          <w:p w14:paraId="70B43CD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89" w:type="dxa"/>
          </w:tcPr>
          <w:p w14:paraId="4D8F741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21" w:type="dxa"/>
          </w:tcPr>
          <w:p w14:paraId="1365DB7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IPA III CBC</w:t>
            </w:r>
          </w:p>
        </w:tc>
        <w:tc>
          <w:tcPr>
            <w:tcW w:w="954" w:type="dxa"/>
          </w:tcPr>
          <w:p w14:paraId="45A246A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7D7CE18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3AE61EF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293DBDE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40ABCD5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19F07A5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3991196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0E87F25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39518DF7" w14:textId="77777777" w:rsidTr="001E4264">
        <w:tc>
          <w:tcPr>
            <w:tcW w:w="429" w:type="dxa"/>
            <w:shd w:val="clear" w:color="auto" w:fill="BFBFBF"/>
          </w:tcPr>
          <w:p w14:paraId="3DA7A62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89" w:type="dxa"/>
          </w:tcPr>
          <w:p w14:paraId="639D7EE7"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21" w:type="dxa"/>
          </w:tcPr>
          <w:p w14:paraId="2C1A5D3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Neighbourhood CBC</w:t>
            </w:r>
          </w:p>
        </w:tc>
        <w:tc>
          <w:tcPr>
            <w:tcW w:w="954" w:type="dxa"/>
          </w:tcPr>
          <w:p w14:paraId="0A7756D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1F4AFE4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1B09958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59BB1F0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7AA35E4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6865F11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29DDD01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3D852E6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0C18DFB6" w14:textId="77777777" w:rsidTr="001E4264">
        <w:tc>
          <w:tcPr>
            <w:tcW w:w="429" w:type="dxa"/>
            <w:shd w:val="clear" w:color="auto" w:fill="BFBFBF"/>
          </w:tcPr>
          <w:p w14:paraId="08C01C3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89" w:type="dxa"/>
          </w:tcPr>
          <w:p w14:paraId="4D06470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21" w:type="dxa"/>
          </w:tcPr>
          <w:p w14:paraId="04DF154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IPA III</w:t>
            </w:r>
          </w:p>
        </w:tc>
        <w:tc>
          <w:tcPr>
            <w:tcW w:w="954" w:type="dxa"/>
          </w:tcPr>
          <w:p w14:paraId="7D413BA8"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4A9A929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26F5AC4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39DFE7D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5DCD926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3276197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77BCA05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1A60BBF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0BC36020" w14:textId="77777777" w:rsidTr="001E4264">
        <w:tc>
          <w:tcPr>
            <w:tcW w:w="429" w:type="dxa"/>
            <w:shd w:val="clear" w:color="auto" w:fill="BFBFBF"/>
          </w:tcPr>
          <w:p w14:paraId="314AF3D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89" w:type="dxa"/>
          </w:tcPr>
          <w:p w14:paraId="2378D40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21" w:type="dxa"/>
          </w:tcPr>
          <w:p w14:paraId="6D6AB30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NDICI</w:t>
            </w:r>
          </w:p>
        </w:tc>
        <w:tc>
          <w:tcPr>
            <w:tcW w:w="954" w:type="dxa"/>
          </w:tcPr>
          <w:p w14:paraId="316242D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21AB40B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41DDB98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7223CAE8"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622C161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5057B10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4F2FBA2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75063F9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4EE8D25A" w14:textId="77777777" w:rsidTr="001E4264">
        <w:tc>
          <w:tcPr>
            <w:tcW w:w="429" w:type="dxa"/>
            <w:shd w:val="clear" w:color="auto" w:fill="BFBFBF"/>
          </w:tcPr>
          <w:p w14:paraId="614B694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89" w:type="dxa"/>
          </w:tcPr>
          <w:p w14:paraId="25132888"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21" w:type="dxa"/>
          </w:tcPr>
          <w:p w14:paraId="6B06AB6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OCTP Greenland</w:t>
            </w:r>
          </w:p>
        </w:tc>
        <w:tc>
          <w:tcPr>
            <w:tcW w:w="954" w:type="dxa"/>
          </w:tcPr>
          <w:p w14:paraId="79EB02A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47D2D31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7DF9A36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6CFF66A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1D12482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6165A84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13F6600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6DCF908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507B6E88" w14:textId="77777777" w:rsidTr="001E4264">
        <w:tc>
          <w:tcPr>
            <w:tcW w:w="429" w:type="dxa"/>
            <w:shd w:val="clear" w:color="auto" w:fill="BFBFBF"/>
          </w:tcPr>
          <w:p w14:paraId="54DAA6D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89" w:type="dxa"/>
          </w:tcPr>
          <w:p w14:paraId="633EEE9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21" w:type="dxa"/>
          </w:tcPr>
          <w:p w14:paraId="00537C4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OCTP</w:t>
            </w:r>
          </w:p>
        </w:tc>
        <w:tc>
          <w:tcPr>
            <w:tcW w:w="954" w:type="dxa"/>
          </w:tcPr>
          <w:p w14:paraId="1DD2B75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37CF288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2153325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0FBFF9C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52DDC83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2155E08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7693AE5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1A94909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6873F76B" w14:textId="77777777" w:rsidTr="001E4264">
        <w:tc>
          <w:tcPr>
            <w:tcW w:w="429" w:type="dxa"/>
            <w:shd w:val="clear" w:color="auto" w:fill="BFBFBF"/>
          </w:tcPr>
          <w:p w14:paraId="2A4C3F6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89" w:type="dxa"/>
          </w:tcPr>
          <w:p w14:paraId="4A29571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21" w:type="dxa"/>
          </w:tcPr>
          <w:p w14:paraId="2EFFE7A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Interreg Funds</w:t>
            </w:r>
          </w:p>
        </w:tc>
        <w:tc>
          <w:tcPr>
            <w:tcW w:w="954" w:type="dxa"/>
          </w:tcPr>
          <w:p w14:paraId="2A67A028"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6477DCD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656135A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5D53E497"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7675530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0DFF8CD7"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1FCABE4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3FF300D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06DC18A9" w14:textId="77777777" w:rsidTr="001E4264">
        <w:tc>
          <w:tcPr>
            <w:tcW w:w="429" w:type="dxa"/>
            <w:shd w:val="clear" w:color="auto" w:fill="BFBFBF"/>
          </w:tcPr>
          <w:p w14:paraId="43E7B05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89" w:type="dxa"/>
          </w:tcPr>
          <w:p w14:paraId="2A65E097"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Total</w:t>
            </w:r>
          </w:p>
        </w:tc>
        <w:tc>
          <w:tcPr>
            <w:tcW w:w="1221" w:type="dxa"/>
          </w:tcPr>
          <w:p w14:paraId="2165BD8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454550">
              <w:rPr>
                <w:rFonts w:asciiTheme="minorHAnsi" w:eastAsia="Times New Roman" w:hAnsiTheme="minorHAnsi" w:cs="Times New Roman"/>
                <w:b/>
                <w:color w:val="000000"/>
                <w:sz w:val="16"/>
                <w:szCs w:val="16"/>
              </w:rPr>
              <w:t>All funds</w:t>
            </w:r>
          </w:p>
        </w:tc>
        <w:tc>
          <w:tcPr>
            <w:tcW w:w="954" w:type="dxa"/>
          </w:tcPr>
          <w:p w14:paraId="572582A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5511C52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035" w:type="dxa"/>
          </w:tcPr>
          <w:p w14:paraId="25C5B23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977" w:type="dxa"/>
          </w:tcPr>
          <w:p w14:paraId="2C52357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51" w:type="dxa"/>
          </w:tcPr>
          <w:p w14:paraId="68DA793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743" w:type="dxa"/>
          </w:tcPr>
          <w:p w14:paraId="2068078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884" w:type="dxa"/>
          </w:tcPr>
          <w:p w14:paraId="51F648E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1208" w:type="dxa"/>
          </w:tcPr>
          <w:p w14:paraId="70584F0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bl>
    <w:p w14:paraId="44AAB488" w14:textId="77777777" w:rsidR="008727F2" w:rsidRPr="008727F2" w:rsidRDefault="008727F2" w:rsidP="00454550">
      <w:pPr>
        <w:spacing w:before="240" w:after="240" w:line="240" w:lineRule="auto"/>
        <w:ind w:left="0"/>
        <w:rPr>
          <w:rFonts w:asciiTheme="minorHAnsi" w:hAnsiTheme="minorHAnsi"/>
          <w:lang w:val="en-GB"/>
        </w:rPr>
      </w:pPr>
    </w:p>
    <w:p w14:paraId="63DC9487" w14:textId="77777777" w:rsidR="008727F2" w:rsidRPr="008727F2" w:rsidRDefault="008727F2" w:rsidP="008727F2">
      <w:pPr>
        <w:spacing w:after="120" w:line="240" w:lineRule="auto"/>
        <w:rPr>
          <w:rFonts w:asciiTheme="minorHAnsi" w:hAnsiTheme="minorHAnsi"/>
          <w:i/>
          <w:sz w:val="24"/>
          <w:szCs w:val="24"/>
          <w:lang w:val="en-GB"/>
        </w:rPr>
        <w:sectPr w:rsidR="008727F2" w:rsidRPr="008727F2">
          <w:headerReference w:type="even" r:id="rId32"/>
          <w:headerReference w:type="default" r:id="rId33"/>
          <w:footerReference w:type="even" r:id="rId34"/>
          <w:headerReference w:type="first" r:id="rId35"/>
          <w:footerReference w:type="first" r:id="rId36"/>
          <w:pgSz w:w="11906" w:h="16838"/>
          <w:pgMar w:top="720" w:right="720" w:bottom="720" w:left="720" w:header="708" w:footer="708" w:gutter="0"/>
          <w:cols w:space="720" w:equalWidth="0">
            <w:col w:w="9406"/>
          </w:cols>
        </w:sectPr>
      </w:pPr>
    </w:p>
    <w:p w14:paraId="203AF80E" w14:textId="77777777" w:rsidR="008727F2" w:rsidRPr="00EB444C" w:rsidRDefault="008727F2" w:rsidP="00EB444C">
      <w:pPr>
        <w:pStyle w:val="CE-Headline1"/>
        <w:ind w:left="284" w:hanging="284"/>
        <w:rPr>
          <w:sz w:val="28"/>
        </w:rPr>
      </w:pPr>
      <w:bookmarkStart w:id="104" w:name="_Toc64026067"/>
      <w:r w:rsidRPr="00EB444C">
        <w:rPr>
          <w:sz w:val="28"/>
        </w:rPr>
        <w:t>Action taken to involve the relevant programme partners in the preparation of the Interreg programme and the role of those programme partners in the implementation, monitoring and evaluation</w:t>
      </w:r>
      <w:bookmarkEnd w:id="104"/>
    </w:p>
    <w:p w14:paraId="114AF1FA" w14:textId="77777777" w:rsidR="008727F2" w:rsidRPr="00F043FC" w:rsidRDefault="008727F2" w:rsidP="00454550">
      <w:pPr>
        <w:ind w:left="0"/>
        <w:rPr>
          <w:rFonts w:asciiTheme="minorHAnsi" w:hAnsiTheme="minorHAnsi"/>
          <w:i/>
          <w:color w:val="000000"/>
          <w:lang w:val="en-US"/>
        </w:rPr>
      </w:pPr>
      <w:r w:rsidRPr="00F043FC">
        <w:rPr>
          <w:rFonts w:asciiTheme="minorHAnsi" w:hAnsiTheme="minorHAnsi"/>
          <w:i/>
          <w:color w:val="000000"/>
          <w:lang w:val="en-US"/>
        </w:rPr>
        <w:t>Reference: Article 17(4)(h)</w:t>
      </w:r>
    </w:p>
    <w:p w14:paraId="0331C2D7" w14:textId="77777777" w:rsidR="009D6035" w:rsidRPr="009D6035" w:rsidRDefault="009D6035" w:rsidP="00454550">
      <w:pPr>
        <w:ind w:left="0"/>
        <w:rPr>
          <w:rFonts w:asciiTheme="minorHAnsi" w:hAnsiTheme="minorHAnsi"/>
          <w:i/>
          <w:color w:val="000000"/>
          <w:lang w:val="en-GB"/>
        </w:rPr>
      </w:pPr>
      <w:r w:rsidRPr="009D6035">
        <w:rPr>
          <w:rFonts w:asciiTheme="minorHAnsi" w:hAnsiTheme="minorHAnsi"/>
          <w:i/>
          <w:color w:val="000000"/>
          <w:lang w:val="en-GB"/>
        </w:rPr>
        <w:t>Text field [10 000]</w:t>
      </w:r>
    </w:p>
    <w:tbl>
      <w:tblPr>
        <w:tblStyle w:val="8"/>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4"/>
      </w:tblGrid>
      <w:tr w:rsidR="008727F2" w:rsidRPr="00A557D8" w14:paraId="204046B6" w14:textId="77777777" w:rsidTr="008727F2">
        <w:trPr>
          <w:trHeight w:val="489"/>
        </w:trPr>
        <w:tc>
          <w:tcPr>
            <w:tcW w:w="9394" w:type="dxa"/>
          </w:tcPr>
          <w:p w14:paraId="7E957A7B" w14:textId="4EE9EEEB" w:rsidR="000F5AC4" w:rsidRPr="004F46E6" w:rsidRDefault="000F5AC4" w:rsidP="004F46E6">
            <w:pPr>
              <w:spacing w:after="120"/>
              <w:ind w:left="0" w:right="0"/>
              <w:rPr>
                <w:rFonts w:ascii="Trebuchet MS" w:eastAsia="Times New Roman" w:hAnsi="Trebuchet MS" w:cs="Times New Roman"/>
                <w:sz w:val="20"/>
                <w:szCs w:val="20"/>
                <w:lang w:eastAsia="en-US"/>
              </w:rPr>
            </w:pPr>
            <w:r w:rsidRPr="004F46E6">
              <w:rPr>
                <w:rFonts w:ascii="Trebuchet MS" w:eastAsia="Times New Roman" w:hAnsi="Trebuchet MS" w:cs="Times New Roman"/>
                <w:sz w:val="20"/>
                <w:szCs w:val="20"/>
                <w:lang w:eastAsia="en-US"/>
              </w:rPr>
              <w:t xml:space="preserve">In line with regulatory requirements laid down in Article 6 of the CPR, the MA/JS of Interreg CENTRAL EUROPE has involved a broad </w:t>
            </w:r>
            <w:r w:rsidR="004F46E6">
              <w:rPr>
                <w:rFonts w:ascii="Trebuchet MS" w:eastAsia="Times New Roman" w:hAnsi="Trebuchet MS" w:cs="Times New Roman"/>
                <w:sz w:val="20"/>
                <w:szCs w:val="20"/>
                <w:lang w:eastAsia="en-US"/>
              </w:rPr>
              <w:t>range</w:t>
            </w:r>
            <w:r w:rsidR="004F46E6" w:rsidRPr="004F46E6">
              <w:rPr>
                <w:rFonts w:ascii="Trebuchet MS" w:eastAsia="Times New Roman" w:hAnsi="Trebuchet MS" w:cs="Times New Roman"/>
                <w:sz w:val="20"/>
                <w:szCs w:val="20"/>
                <w:lang w:eastAsia="en-US"/>
              </w:rPr>
              <w:t xml:space="preserve"> </w:t>
            </w:r>
            <w:r w:rsidRPr="004F46E6">
              <w:rPr>
                <w:rFonts w:ascii="Trebuchet MS" w:eastAsia="Times New Roman" w:hAnsi="Trebuchet MS" w:cs="Times New Roman"/>
                <w:sz w:val="20"/>
                <w:szCs w:val="20"/>
                <w:lang w:eastAsia="en-US"/>
              </w:rPr>
              <w:t xml:space="preserve">of relevant partners in preparing the new transnational cooperation programme for 2021-27. </w:t>
            </w:r>
          </w:p>
          <w:p w14:paraId="653405D2" w14:textId="407D33E5" w:rsidR="004F46E6" w:rsidRPr="006E6BE0" w:rsidRDefault="004F46E6" w:rsidP="004F46E6">
            <w:pPr>
              <w:pStyle w:val="CE-StandardText"/>
              <w:rPr>
                <w:rFonts w:eastAsia="Times New Roman" w:cs="Times New Roman"/>
                <w:sz w:val="20"/>
                <w:szCs w:val="20"/>
                <w:lang w:eastAsia="en-US"/>
              </w:rPr>
            </w:pPr>
            <w:r w:rsidRPr="006E6BE0">
              <w:rPr>
                <w:rFonts w:eastAsia="Times New Roman" w:cs="Times New Roman"/>
                <w:sz w:val="20"/>
                <w:szCs w:val="20"/>
                <w:lang w:eastAsia="en-US"/>
              </w:rPr>
              <w:t>When considering the involvement of partners, i</w:t>
            </w:r>
            <w:r w:rsidRPr="006E6BE0">
              <w:rPr>
                <w:sz w:val="20"/>
                <w:szCs w:val="20"/>
              </w:rPr>
              <w:t xml:space="preserve">t is </w:t>
            </w:r>
            <w:r w:rsidRPr="006E6BE0">
              <w:rPr>
                <w:rFonts w:eastAsia="Times New Roman" w:cs="Times New Roman"/>
                <w:sz w:val="20"/>
                <w:szCs w:val="20"/>
                <w:lang w:eastAsia="en-US"/>
              </w:rPr>
              <w:t>important</w:t>
            </w:r>
            <w:r w:rsidRPr="006E6BE0">
              <w:rPr>
                <w:sz w:val="20"/>
                <w:szCs w:val="20"/>
              </w:rPr>
              <w:t xml:space="preserve"> to </w:t>
            </w:r>
            <w:r>
              <w:rPr>
                <w:rFonts w:eastAsia="Times New Roman" w:cs="Times New Roman"/>
                <w:sz w:val="20"/>
                <w:szCs w:val="20"/>
                <w:lang w:eastAsia="en-US"/>
              </w:rPr>
              <w:t>take into account</w:t>
            </w:r>
            <w:r w:rsidRPr="006E6BE0">
              <w:rPr>
                <w:sz w:val="20"/>
                <w:szCs w:val="20"/>
              </w:rPr>
              <w:t xml:space="preserve"> </w:t>
            </w:r>
            <w:r w:rsidR="00047AA9">
              <w:rPr>
                <w:sz w:val="20"/>
                <w:szCs w:val="20"/>
              </w:rPr>
              <w:t>also continuous</w:t>
            </w:r>
            <w:r>
              <w:rPr>
                <w:sz w:val="20"/>
                <w:szCs w:val="20"/>
              </w:rPr>
              <w:t xml:space="preserve"> measures </w:t>
            </w:r>
            <w:r w:rsidR="00B63297">
              <w:rPr>
                <w:sz w:val="20"/>
                <w:szCs w:val="20"/>
              </w:rPr>
              <w:t xml:space="preserve">taken </w:t>
            </w:r>
            <w:r>
              <w:rPr>
                <w:sz w:val="20"/>
                <w:szCs w:val="20"/>
              </w:rPr>
              <w:t>on the national level. Q</w:t>
            </w:r>
            <w:r w:rsidRPr="006E6BE0">
              <w:rPr>
                <w:sz w:val="20"/>
                <w:szCs w:val="20"/>
              </w:rPr>
              <w:t xml:space="preserve">ualified stakeholders and experts </w:t>
            </w:r>
            <w:r w:rsidR="00047AA9">
              <w:rPr>
                <w:rFonts w:eastAsia="Times New Roman" w:cs="Times New Roman"/>
                <w:sz w:val="20"/>
                <w:szCs w:val="20"/>
                <w:lang w:eastAsia="en-US"/>
              </w:rPr>
              <w:t>are</w:t>
            </w:r>
            <w:r w:rsidRPr="006E6BE0">
              <w:rPr>
                <w:sz w:val="20"/>
                <w:szCs w:val="20"/>
              </w:rPr>
              <w:t xml:space="preserve"> regularly involved </w:t>
            </w:r>
            <w:r w:rsidRPr="006E6BE0">
              <w:rPr>
                <w:rFonts w:eastAsia="Times New Roman" w:cs="Times New Roman"/>
                <w:sz w:val="20"/>
                <w:szCs w:val="20"/>
                <w:lang w:eastAsia="en-US"/>
              </w:rPr>
              <w:t xml:space="preserve">in all programming </w:t>
            </w:r>
            <w:r w:rsidR="00047AA9">
              <w:rPr>
                <w:rFonts w:eastAsia="Times New Roman" w:cs="Times New Roman"/>
                <w:sz w:val="20"/>
                <w:szCs w:val="20"/>
                <w:lang w:eastAsia="en-US"/>
              </w:rPr>
              <w:t xml:space="preserve">and implementing </w:t>
            </w:r>
            <w:r w:rsidRPr="006E6BE0">
              <w:rPr>
                <w:rFonts w:eastAsia="Times New Roman" w:cs="Times New Roman"/>
                <w:sz w:val="20"/>
                <w:szCs w:val="20"/>
                <w:lang w:eastAsia="en-US"/>
              </w:rPr>
              <w:t>decisions</w:t>
            </w:r>
            <w:r w:rsidRPr="006E6BE0">
              <w:rPr>
                <w:sz w:val="20"/>
                <w:szCs w:val="20"/>
              </w:rPr>
              <w:t xml:space="preserve"> through national committees or other mechanisms and bodies.</w:t>
            </w:r>
            <w:r w:rsidR="00B63297">
              <w:rPr>
                <w:sz w:val="20"/>
                <w:szCs w:val="20"/>
              </w:rPr>
              <w:t xml:space="preserve"> M</w:t>
            </w:r>
            <w:r w:rsidRPr="006E6BE0">
              <w:rPr>
                <w:sz w:val="20"/>
                <w:szCs w:val="20"/>
              </w:rPr>
              <w:t xml:space="preserve">easures </w:t>
            </w:r>
            <w:r w:rsidR="00B63297">
              <w:rPr>
                <w:sz w:val="20"/>
                <w:szCs w:val="20"/>
              </w:rPr>
              <w:t>outlined</w:t>
            </w:r>
            <w:r w:rsidRPr="006E6BE0">
              <w:rPr>
                <w:sz w:val="20"/>
                <w:szCs w:val="20"/>
              </w:rPr>
              <w:t xml:space="preserve"> in this </w:t>
            </w:r>
            <w:r w:rsidRPr="006E6BE0">
              <w:rPr>
                <w:rFonts w:eastAsia="Times New Roman" w:cs="Times New Roman"/>
                <w:sz w:val="20"/>
                <w:szCs w:val="20"/>
                <w:lang w:eastAsia="en-US"/>
              </w:rPr>
              <w:t>chapter</w:t>
            </w:r>
            <w:r w:rsidRPr="006E6BE0">
              <w:rPr>
                <w:sz w:val="20"/>
                <w:szCs w:val="20"/>
              </w:rPr>
              <w:t xml:space="preserve"> are </w:t>
            </w:r>
            <w:r w:rsidR="00AE5177">
              <w:rPr>
                <w:rFonts w:eastAsia="Times New Roman" w:cs="Times New Roman"/>
                <w:sz w:val="20"/>
                <w:szCs w:val="20"/>
                <w:lang w:eastAsia="en-US"/>
              </w:rPr>
              <w:t>therefore</w:t>
            </w:r>
            <w:r w:rsidRPr="006E6BE0">
              <w:rPr>
                <w:sz w:val="20"/>
                <w:szCs w:val="20"/>
              </w:rPr>
              <w:t xml:space="preserve"> complementary to </w:t>
            </w:r>
            <w:r w:rsidR="00047AA9">
              <w:rPr>
                <w:sz w:val="20"/>
                <w:szCs w:val="20"/>
              </w:rPr>
              <w:t xml:space="preserve">these </w:t>
            </w:r>
            <w:r>
              <w:rPr>
                <w:sz w:val="20"/>
                <w:szCs w:val="20"/>
              </w:rPr>
              <w:t xml:space="preserve">well-established </w:t>
            </w:r>
            <w:r w:rsidR="00AE5177">
              <w:rPr>
                <w:sz w:val="20"/>
                <w:szCs w:val="20"/>
              </w:rPr>
              <w:t>activities</w:t>
            </w:r>
            <w:r w:rsidRPr="006E6BE0">
              <w:rPr>
                <w:sz w:val="20"/>
                <w:szCs w:val="20"/>
              </w:rPr>
              <w:t>.</w:t>
            </w:r>
          </w:p>
          <w:p w14:paraId="4788BBB7" w14:textId="18EB7590" w:rsidR="000F5AC4" w:rsidRPr="006E6BE0" w:rsidRDefault="00047AA9" w:rsidP="000F5AC4">
            <w:pPr>
              <w:pStyle w:val="CE-StandardText"/>
              <w:rPr>
                <w:rFonts w:eastAsia="Times New Roman" w:cs="Times New Roman"/>
                <w:sz w:val="20"/>
                <w:szCs w:val="20"/>
                <w:lang w:eastAsia="en-US"/>
              </w:rPr>
            </w:pPr>
            <w:r>
              <w:rPr>
                <w:rFonts w:eastAsia="Times New Roman" w:cs="Times New Roman"/>
                <w:sz w:val="20"/>
                <w:szCs w:val="20"/>
                <w:lang w:eastAsia="en-US"/>
              </w:rPr>
              <w:t xml:space="preserve">Altogether, </w:t>
            </w:r>
            <w:r w:rsidR="001B3E1B">
              <w:rPr>
                <w:rFonts w:eastAsia="Times New Roman" w:cs="Times New Roman"/>
                <w:sz w:val="20"/>
                <w:szCs w:val="20"/>
                <w:lang w:eastAsia="en-US"/>
              </w:rPr>
              <w:t>the</w:t>
            </w:r>
            <w:r w:rsidR="00B63297">
              <w:rPr>
                <w:rFonts w:eastAsia="Times New Roman" w:cs="Times New Roman"/>
                <w:sz w:val="20"/>
                <w:szCs w:val="20"/>
                <w:lang w:eastAsia="en-US"/>
              </w:rPr>
              <w:t xml:space="preserve"> comprehensive </w:t>
            </w:r>
            <w:r w:rsidR="001B3E1B">
              <w:rPr>
                <w:rFonts w:eastAsia="Times New Roman" w:cs="Times New Roman"/>
                <w:sz w:val="20"/>
                <w:szCs w:val="20"/>
                <w:lang w:eastAsia="en-US"/>
              </w:rPr>
              <w:t xml:space="preserve">Interreg CE </w:t>
            </w:r>
            <w:r>
              <w:rPr>
                <w:rFonts w:eastAsia="Times New Roman" w:cs="Times New Roman"/>
                <w:sz w:val="20"/>
                <w:szCs w:val="20"/>
                <w:lang w:eastAsia="en-US"/>
              </w:rPr>
              <w:t xml:space="preserve">partner involvement </w:t>
            </w:r>
            <w:r w:rsidR="00951491">
              <w:rPr>
                <w:rFonts w:eastAsia="Times New Roman" w:cs="Times New Roman"/>
                <w:sz w:val="20"/>
                <w:szCs w:val="20"/>
                <w:lang w:eastAsia="en-US"/>
              </w:rPr>
              <w:t xml:space="preserve">process </w:t>
            </w:r>
            <w:r w:rsidR="00B63297">
              <w:rPr>
                <w:rFonts w:eastAsia="Times New Roman" w:cs="Times New Roman"/>
                <w:sz w:val="20"/>
                <w:szCs w:val="20"/>
                <w:lang w:eastAsia="en-US"/>
              </w:rPr>
              <w:t xml:space="preserve">added </w:t>
            </w:r>
            <w:r w:rsidR="001B3E1B">
              <w:rPr>
                <w:rFonts w:eastAsia="Times New Roman" w:cs="Times New Roman"/>
                <w:sz w:val="20"/>
                <w:szCs w:val="20"/>
                <w:lang w:eastAsia="en-US"/>
              </w:rPr>
              <w:t xml:space="preserve">much </w:t>
            </w:r>
            <w:r w:rsidR="00B63297">
              <w:rPr>
                <w:rFonts w:eastAsia="Times New Roman" w:cs="Times New Roman"/>
                <w:sz w:val="20"/>
                <w:szCs w:val="20"/>
                <w:lang w:eastAsia="en-US"/>
              </w:rPr>
              <w:t>value to</w:t>
            </w:r>
            <w:r w:rsidR="000F5AC4" w:rsidRPr="006E6BE0">
              <w:rPr>
                <w:rFonts w:eastAsia="Times New Roman" w:cs="Times New Roman"/>
                <w:sz w:val="20"/>
                <w:szCs w:val="20"/>
                <w:lang w:eastAsia="en-US"/>
              </w:rPr>
              <w:t xml:space="preserve"> </w:t>
            </w:r>
            <w:r w:rsidR="006B09E6">
              <w:rPr>
                <w:rFonts w:eastAsia="Times New Roman" w:cs="Times New Roman"/>
                <w:sz w:val="20"/>
                <w:szCs w:val="20"/>
                <w:lang w:eastAsia="en-US"/>
              </w:rPr>
              <w:t xml:space="preserve">the </w:t>
            </w:r>
            <w:r w:rsidR="000F5AC4" w:rsidRPr="006E6BE0">
              <w:rPr>
                <w:rFonts w:eastAsia="Times New Roman" w:cs="Times New Roman"/>
                <w:sz w:val="20"/>
                <w:szCs w:val="20"/>
                <w:lang w:eastAsia="en-US"/>
              </w:rPr>
              <w:t xml:space="preserve">programming </w:t>
            </w:r>
            <w:r w:rsidR="006B09E6">
              <w:rPr>
                <w:rFonts w:eastAsia="Times New Roman" w:cs="Times New Roman"/>
                <w:sz w:val="20"/>
                <w:szCs w:val="20"/>
                <w:lang w:eastAsia="en-US"/>
              </w:rPr>
              <w:t>process</w:t>
            </w:r>
            <w:r w:rsidR="004F46E6">
              <w:rPr>
                <w:rFonts w:eastAsia="Times New Roman" w:cs="Times New Roman"/>
                <w:sz w:val="20"/>
                <w:szCs w:val="20"/>
                <w:lang w:eastAsia="en-US"/>
              </w:rPr>
              <w:t xml:space="preserve"> by collecting</w:t>
            </w:r>
            <w:r w:rsidR="000F5AC4" w:rsidRPr="006E6BE0">
              <w:rPr>
                <w:rFonts w:eastAsia="Times New Roman" w:cs="Times New Roman"/>
                <w:sz w:val="20"/>
                <w:szCs w:val="20"/>
                <w:lang w:eastAsia="en-US"/>
              </w:rPr>
              <w:t xml:space="preserve"> feedback and inputs to:</w:t>
            </w:r>
          </w:p>
          <w:p w14:paraId="63963F35" w14:textId="1C09E710" w:rsidR="000F5AC4" w:rsidRPr="006E6BE0" w:rsidRDefault="000F5AC4" w:rsidP="000F5AC4">
            <w:pPr>
              <w:pStyle w:val="CE-StandardText"/>
              <w:numPr>
                <w:ilvl w:val="0"/>
                <w:numId w:val="65"/>
              </w:numPr>
              <w:rPr>
                <w:rFonts w:eastAsia="Times New Roman" w:cs="Times New Roman"/>
                <w:sz w:val="20"/>
                <w:szCs w:val="20"/>
                <w:lang w:eastAsia="en-US"/>
              </w:rPr>
            </w:pPr>
            <w:r w:rsidRPr="006E6BE0">
              <w:rPr>
                <w:rFonts w:eastAsia="Times New Roman" w:cs="Times New Roman"/>
                <w:sz w:val="20"/>
                <w:szCs w:val="20"/>
                <w:lang w:eastAsia="en-US"/>
              </w:rPr>
              <w:t>Define and validate transnational cooperation needs in view of key territorial challenges</w:t>
            </w:r>
          </w:p>
          <w:p w14:paraId="1603CB65" w14:textId="42F20ACF" w:rsidR="000F5AC4" w:rsidRPr="006E6BE0" w:rsidRDefault="000F5AC4" w:rsidP="000F5AC4">
            <w:pPr>
              <w:pStyle w:val="CE-StandardText"/>
              <w:numPr>
                <w:ilvl w:val="0"/>
                <w:numId w:val="65"/>
              </w:numPr>
              <w:spacing w:before="60"/>
              <w:rPr>
                <w:rFonts w:eastAsia="Times New Roman" w:cs="Times New Roman"/>
                <w:sz w:val="20"/>
                <w:szCs w:val="20"/>
                <w:lang w:eastAsia="en-US"/>
              </w:rPr>
            </w:pPr>
            <w:r w:rsidRPr="006E6BE0">
              <w:rPr>
                <w:rFonts w:eastAsia="Times New Roman" w:cs="Times New Roman"/>
                <w:sz w:val="20"/>
                <w:szCs w:val="20"/>
                <w:lang w:eastAsia="en-US"/>
              </w:rPr>
              <w:t>Define and validate strategic choices taken in view of thematic concentration</w:t>
            </w:r>
          </w:p>
          <w:p w14:paraId="2A9E8DD3" w14:textId="5A95714D" w:rsidR="000F5AC4" w:rsidRDefault="000F5AC4" w:rsidP="000F5AC4">
            <w:pPr>
              <w:pStyle w:val="CE-StandardText"/>
              <w:numPr>
                <w:ilvl w:val="0"/>
                <w:numId w:val="65"/>
              </w:numPr>
              <w:spacing w:before="60"/>
              <w:rPr>
                <w:rFonts w:eastAsia="Times New Roman" w:cs="Times New Roman"/>
                <w:sz w:val="20"/>
                <w:szCs w:val="20"/>
                <w:lang w:eastAsia="en-US"/>
              </w:rPr>
            </w:pPr>
            <w:r w:rsidRPr="006E6BE0">
              <w:rPr>
                <w:rFonts w:eastAsia="Times New Roman" w:cs="Times New Roman"/>
                <w:sz w:val="20"/>
                <w:szCs w:val="20"/>
                <w:lang w:eastAsia="en-US"/>
              </w:rPr>
              <w:t>Collect feedback on and ideas for possible actions and target groups to be supported</w:t>
            </w:r>
          </w:p>
          <w:p w14:paraId="1FB3B0F8" w14:textId="32288977" w:rsidR="000F5AC4" w:rsidRPr="006E6BE0" w:rsidRDefault="000F5AC4" w:rsidP="000F5AC4">
            <w:pPr>
              <w:pStyle w:val="CE-StandardText"/>
              <w:numPr>
                <w:ilvl w:val="0"/>
                <w:numId w:val="65"/>
              </w:numPr>
              <w:spacing w:before="60"/>
              <w:rPr>
                <w:rFonts w:eastAsia="Times New Roman" w:cs="Times New Roman"/>
                <w:sz w:val="20"/>
                <w:szCs w:val="20"/>
                <w:lang w:eastAsia="en-US"/>
              </w:rPr>
            </w:pPr>
            <w:r>
              <w:rPr>
                <w:rFonts w:eastAsia="Times New Roman" w:cs="Times New Roman"/>
                <w:sz w:val="20"/>
                <w:szCs w:val="20"/>
                <w:lang w:eastAsia="en-US"/>
              </w:rPr>
              <w:t>Coordinate with neighbouring Interreg programmes and other territorial instruments</w:t>
            </w:r>
          </w:p>
          <w:p w14:paraId="4B98E15A" w14:textId="582E62AF" w:rsidR="000F5AC4" w:rsidRPr="006E6BE0" w:rsidRDefault="000F5AC4" w:rsidP="000F5AC4">
            <w:pPr>
              <w:pStyle w:val="CE-StandardText"/>
              <w:numPr>
                <w:ilvl w:val="0"/>
                <w:numId w:val="65"/>
              </w:numPr>
              <w:spacing w:before="60"/>
              <w:rPr>
                <w:rFonts w:eastAsia="Times New Roman" w:cs="Times New Roman"/>
                <w:sz w:val="20"/>
                <w:szCs w:val="20"/>
                <w:lang w:eastAsia="en-US"/>
              </w:rPr>
            </w:pPr>
            <w:r w:rsidRPr="006E6BE0">
              <w:rPr>
                <w:rFonts w:eastAsia="Times New Roman" w:cs="Times New Roman"/>
                <w:sz w:val="20"/>
                <w:szCs w:val="20"/>
                <w:lang w:eastAsia="en-US"/>
              </w:rPr>
              <w:t>Validate possible environmental impacts of the new programme</w:t>
            </w:r>
          </w:p>
          <w:p w14:paraId="731DF1A4" w14:textId="087121CA" w:rsidR="000F5AC4" w:rsidRPr="006E6BE0" w:rsidRDefault="000F5AC4" w:rsidP="000F5AC4">
            <w:pPr>
              <w:pStyle w:val="CE-StandardText"/>
              <w:rPr>
                <w:rFonts w:asciiTheme="minorHAnsi" w:eastAsia="Times New Roman" w:hAnsiTheme="minorHAnsi" w:cs="Times New Roman"/>
                <w:color w:val="000000"/>
                <w:sz w:val="20"/>
                <w:szCs w:val="20"/>
                <w:lang w:eastAsia="en-US"/>
              </w:rPr>
            </w:pPr>
            <w:r w:rsidRPr="006E6BE0">
              <w:rPr>
                <w:rFonts w:asciiTheme="minorHAnsi" w:eastAsia="Times New Roman" w:hAnsiTheme="minorHAnsi" w:cs="Times New Roman"/>
                <w:color w:val="000000"/>
                <w:sz w:val="20"/>
                <w:szCs w:val="20"/>
                <w:lang w:eastAsia="en-US"/>
              </w:rPr>
              <w:t xml:space="preserve">The partner involvement process was divided into </w:t>
            </w:r>
            <w:r w:rsidR="00FE58DC">
              <w:rPr>
                <w:rFonts w:asciiTheme="minorHAnsi" w:eastAsia="Times New Roman" w:hAnsiTheme="minorHAnsi" w:cs="Times New Roman"/>
                <w:color w:val="000000"/>
                <w:sz w:val="20"/>
                <w:szCs w:val="20"/>
                <w:lang w:eastAsia="en-US"/>
              </w:rPr>
              <w:t xml:space="preserve">three </w:t>
            </w:r>
            <w:r w:rsidRPr="006E6BE0">
              <w:rPr>
                <w:rFonts w:asciiTheme="minorHAnsi" w:eastAsia="Times New Roman" w:hAnsiTheme="minorHAnsi" w:cs="Times New Roman"/>
                <w:color w:val="000000"/>
                <w:sz w:val="20"/>
                <w:szCs w:val="20"/>
                <w:lang w:eastAsia="en-US"/>
              </w:rPr>
              <w:t>phases at different development stages of the new programme. Additional phases will follow later during programme implementation to ensure the programme’s continuous relevance and increase its effectiveness and efficiency.</w:t>
            </w:r>
          </w:p>
          <w:p w14:paraId="5ECC04FB" w14:textId="58A675C2" w:rsidR="000F5AC4" w:rsidRPr="006E6BE0" w:rsidRDefault="000F5AC4" w:rsidP="000F5AC4">
            <w:pPr>
              <w:pStyle w:val="CE-StandardText"/>
              <w:rPr>
                <w:rFonts w:asciiTheme="minorHAnsi" w:eastAsia="Times New Roman" w:hAnsiTheme="minorHAnsi" w:cs="Times New Roman"/>
                <w:color w:val="000000"/>
                <w:sz w:val="20"/>
                <w:szCs w:val="20"/>
                <w:lang w:eastAsia="en-US"/>
              </w:rPr>
            </w:pPr>
            <w:r w:rsidRPr="006E6BE0">
              <w:rPr>
                <w:rFonts w:asciiTheme="minorHAnsi" w:eastAsia="Times New Roman" w:hAnsiTheme="minorHAnsi" w:cs="Times New Roman"/>
                <w:color w:val="000000"/>
                <w:sz w:val="20"/>
                <w:szCs w:val="20"/>
                <w:lang w:eastAsia="en-US"/>
              </w:rPr>
              <w:t xml:space="preserve">Across all involvement phases, a dedicated landing page </w:t>
            </w:r>
            <w:r w:rsidR="00A87AF8" w:rsidRPr="006E6BE0">
              <w:rPr>
                <w:rFonts w:asciiTheme="minorHAnsi" w:eastAsia="Times New Roman" w:hAnsiTheme="minorHAnsi" w:cs="Times New Roman"/>
                <w:color w:val="000000"/>
                <w:sz w:val="20"/>
                <w:szCs w:val="20"/>
                <w:lang w:eastAsia="en-US"/>
              </w:rPr>
              <w:t xml:space="preserve">was </w:t>
            </w:r>
            <w:r w:rsidR="00A87AF8">
              <w:rPr>
                <w:rFonts w:asciiTheme="minorHAnsi" w:eastAsia="Times New Roman" w:hAnsiTheme="minorHAnsi" w:cs="Times New Roman"/>
                <w:color w:val="000000"/>
                <w:sz w:val="20"/>
                <w:szCs w:val="20"/>
                <w:lang w:eastAsia="en-US"/>
              </w:rPr>
              <w:t>available</w:t>
            </w:r>
            <w:r w:rsidR="00A87AF8" w:rsidRPr="006E6BE0">
              <w:rPr>
                <w:rFonts w:asciiTheme="minorHAnsi" w:eastAsia="Times New Roman" w:hAnsiTheme="minorHAnsi" w:cs="Times New Roman"/>
                <w:color w:val="000000"/>
                <w:sz w:val="20"/>
                <w:szCs w:val="20"/>
                <w:lang w:eastAsia="en-US"/>
              </w:rPr>
              <w:t xml:space="preserve"> </w:t>
            </w:r>
            <w:r w:rsidRPr="006E6BE0">
              <w:rPr>
                <w:rFonts w:asciiTheme="minorHAnsi" w:eastAsia="Times New Roman" w:hAnsiTheme="minorHAnsi" w:cs="Times New Roman"/>
                <w:color w:val="000000"/>
                <w:sz w:val="20"/>
                <w:szCs w:val="20"/>
                <w:lang w:eastAsia="en-US"/>
              </w:rPr>
              <w:t>on the programme website</w:t>
            </w:r>
            <w:r w:rsidR="00A87AF8">
              <w:rPr>
                <w:rFonts w:asciiTheme="minorHAnsi" w:eastAsia="Times New Roman" w:hAnsiTheme="minorHAnsi" w:cs="Times New Roman"/>
                <w:color w:val="000000"/>
                <w:sz w:val="20"/>
                <w:szCs w:val="20"/>
                <w:lang w:eastAsia="en-US"/>
              </w:rPr>
              <w:t>. It</w:t>
            </w:r>
            <w:r w:rsidRPr="006E6BE0">
              <w:rPr>
                <w:rFonts w:asciiTheme="minorHAnsi" w:eastAsia="Times New Roman" w:hAnsiTheme="minorHAnsi" w:cs="Times New Roman"/>
                <w:color w:val="000000"/>
                <w:sz w:val="20"/>
                <w:szCs w:val="20"/>
                <w:lang w:eastAsia="en-US"/>
              </w:rPr>
              <w:t xml:space="preserve"> ensure</w:t>
            </w:r>
            <w:r w:rsidR="00A87AF8">
              <w:rPr>
                <w:rFonts w:asciiTheme="minorHAnsi" w:eastAsia="Times New Roman" w:hAnsiTheme="minorHAnsi" w:cs="Times New Roman"/>
                <w:color w:val="000000"/>
                <w:sz w:val="20"/>
                <w:szCs w:val="20"/>
                <w:lang w:eastAsia="en-US"/>
              </w:rPr>
              <w:t>d</w:t>
            </w:r>
            <w:r w:rsidRPr="006E6BE0">
              <w:rPr>
                <w:rFonts w:asciiTheme="minorHAnsi" w:eastAsia="Times New Roman" w:hAnsiTheme="minorHAnsi" w:cs="Times New Roman"/>
                <w:color w:val="000000"/>
                <w:sz w:val="20"/>
                <w:szCs w:val="20"/>
                <w:lang w:eastAsia="en-US"/>
              </w:rPr>
              <w:t xml:space="preserve"> that </w:t>
            </w:r>
            <w:r w:rsidR="00A87AF8">
              <w:rPr>
                <w:rFonts w:asciiTheme="minorHAnsi" w:eastAsia="Times New Roman" w:hAnsiTheme="minorHAnsi" w:cs="Times New Roman"/>
                <w:color w:val="000000"/>
                <w:sz w:val="20"/>
                <w:szCs w:val="20"/>
                <w:lang w:eastAsia="en-US"/>
              </w:rPr>
              <w:t xml:space="preserve">partners </w:t>
            </w:r>
            <w:r w:rsidRPr="006E6BE0">
              <w:rPr>
                <w:rFonts w:asciiTheme="minorHAnsi" w:eastAsia="Times New Roman" w:hAnsiTheme="minorHAnsi" w:cs="Times New Roman"/>
                <w:color w:val="000000"/>
                <w:sz w:val="20"/>
                <w:szCs w:val="20"/>
                <w:lang w:eastAsia="en-US"/>
              </w:rPr>
              <w:t>stayed informed about t</w:t>
            </w:r>
            <w:r w:rsidR="00A87AF8">
              <w:rPr>
                <w:rFonts w:asciiTheme="minorHAnsi" w:eastAsia="Times New Roman" w:hAnsiTheme="minorHAnsi" w:cs="Times New Roman"/>
                <w:color w:val="000000"/>
                <w:sz w:val="20"/>
                <w:szCs w:val="20"/>
                <w:lang w:eastAsia="en-US"/>
              </w:rPr>
              <w:t>he programming process and</w:t>
            </w:r>
            <w:r w:rsidRPr="006E6BE0">
              <w:rPr>
                <w:rFonts w:asciiTheme="minorHAnsi" w:eastAsia="Times New Roman" w:hAnsiTheme="minorHAnsi" w:cs="Times New Roman"/>
                <w:color w:val="000000"/>
                <w:sz w:val="20"/>
                <w:szCs w:val="20"/>
                <w:lang w:eastAsia="en-US"/>
              </w:rPr>
              <w:t xml:space="preserve"> </w:t>
            </w:r>
            <w:r w:rsidR="00A87AF8">
              <w:rPr>
                <w:rFonts w:asciiTheme="minorHAnsi" w:eastAsia="Times New Roman" w:hAnsiTheme="minorHAnsi" w:cs="Times New Roman"/>
                <w:color w:val="000000"/>
                <w:sz w:val="20"/>
                <w:szCs w:val="20"/>
                <w:lang w:eastAsia="en-US"/>
              </w:rPr>
              <w:t xml:space="preserve">that </w:t>
            </w:r>
            <w:r w:rsidRPr="006E6BE0">
              <w:rPr>
                <w:rFonts w:asciiTheme="minorHAnsi" w:eastAsia="Times New Roman" w:hAnsiTheme="minorHAnsi" w:cs="Times New Roman"/>
                <w:color w:val="000000"/>
                <w:sz w:val="20"/>
                <w:szCs w:val="20"/>
                <w:lang w:eastAsia="en-US"/>
              </w:rPr>
              <w:t xml:space="preserve">preparatory documents </w:t>
            </w:r>
            <w:r w:rsidR="00A87AF8">
              <w:rPr>
                <w:rFonts w:asciiTheme="minorHAnsi" w:eastAsia="Times New Roman" w:hAnsiTheme="minorHAnsi" w:cs="Times New Roman"/>
                <w:color w:val="000000"/>
                <w:sz w:val="20"/>
                <w:szCs w:val="20"/>
                <w:lang w:eastAsia="en-US"/>
              </w:rPr>
              <w:t xml:space="preserve">and involvement outcomes </w:t>
            </w:r>
            <w:r w:rsidRPr="006E6BE0">
              <w:rPr>
                <w:rFonts w:asciiTheme="minorHAnsi" w:eastAsia="Times New Roman" w:hAnsiTheme="minorHAnsi" w:cs="Times New Roman"/>
                <w:color w:val="000000"/>
                <w:sz w:val="20"/>
                <w:szCs w:val="20"/>
                <w:lang w:eastAsia="en-US"/>
              </w:rPr>
              <w:t xml:space="preserve">were published at </w:t>
            </w:r>
            <w:hyperlink r:id="rId37" w:history="1">
              <w:r w:rsidR="00A87AF8" w:rsidRPr="00A87AF8">
                <w:rPr>
                  <w:rStyle w:val="Hipercze"/>
                  <w:rFonts w:asciiTheme="minorHAnsi" w:hAnsiTheme="minorHAnsi"/>
                  <w:sz w:val="20"/>
                  <w:szCs w:val="20"/>
                </w:rPr>
                <w:t>www.interreg-central.eu/CE21-27</w:t>
              </w:r>
            </w:hyperlink>
            <w:r w:rsidRPr="006E6BE0">
              <w:rPr>
                <w:rFonts w:asciiTheme="minorHAnsi" w:eastAsia="Times New Roman" w:hAnsiTheme="minorHAnsi" w:cs="Times New Roman"/>
                <w:color w:val="000000"/>
                <w:sz w:val="20"/>
                <w:szCs w:val="20"/>
                <w:lang w:eastAsia="en-US"/>
              </w:rPr>
              <w:t>.</w:t>
            </w:r>
          </w:p>
          <w:p w14:paraId="53E7FA4F" w14:textId="77777777" w:rsidR="000F5AC4" w:rsidRPr="006E6BE0" w:rsidRDefault="000F5AC4" w:rsidP="000F5AC4">
            <w:pPr>
              <w:pStyle w:val="CE-StandardText"/>
              <w:rPr>
                <w:rFonts w:asciiTheme="minorHAnsi" w:eastAsia="Times New Roman" w:hAnsiTheme="minorHAnsi" w:cs="Times New Roman"/>
                <w:color w:val="000000"/>
                <w:sz w:val="20"/>
                <w:szCs w:val="20"/>
                <w:lang w:eastAsia="en-US"/>
              </w:rPr>
            </w:pPr>
            <w:r w:rsidRPr="006E6BE0">
              <w:rPr>
                <w:rFonts w:asciiTheme="minorHAnsi" w:eastAsia="Times New Roman" w:hAnsiTheme="minorHAnsi" w:cs="Times New Roman"/>
                <w:color w:val="000000"/>
                <w:sz w:val="20"/>
                <w:szCs w:val="20"/>
                <w:lang w:eastAsia="en-US"/>
              </w:rPr>
              <w:t xml:space="preserve"> </w:t>
            </w:r>
          </w:p>
          <w:p w14:paraId="057A7C79" w14:textId="77777777" w:rsidR="000F5AC4" w:rsidRPr="006E6BE0" w:rsidRDefault="000F5AC4" w:rsidP="000F5AC4">
            <w:pPr>
              <w:pStyle w:val="CE-StandardText"/>
              <w:rPr>
                <w:rFonts w:asciiTheme="minorHAnsi" w:eastAsia="Times New Roman" w:hAnsiTheme="minorHAnsi" w:cs="Times New Roman"/>
                <w:color w:val="000000"/>
                <w:sz w:val="20"/>
                <w:szCs w:val="20"/>
                <w:u w:val="single"/>
                <w:lang w:eastAsia="en-US"/>
              </w:rPr>
            </w:pPr>
            <w:r w:rsidRPr="006E6BE0">
              <w:rPr>
                <w:rFonts w:asciiTheme="minorHAnsi" w:eastAsia="Times New Roman" w:hAnsiTheme="minorHAnsi" w:cs="Times New Roman"/>
                <w:color w:val="000000"/>
                <w:sz w:val="20"/>
                <w:szCs w:val="20"/>
                <w:u w:val="single"/>
                <w:lang w:eastAsia="en-US"/>
              </w:rPr>
              <w:t>Involvement phase 1: Territorial challenges and programme strategy</w:t>
            </w:r>
          </w:p>
          <w:p w14:paraId="4705E448" w14:textId="0C520A7E" w:rsidR="000F5AC4" w:rsidRPr="006E6BE0" w:rsidRDefault="00F971A1" w:rsidP="000F5AC4">
            <w:pPr>
              <w:pStyle w:val="CE-StandardText"/>
              <w:rPr>
                <w:rFonts w:asciiTheme="minorHAnsi" w:eastAsia="Times New Roman" w:hAnsiTheme="minorHAnsi" w:cs="Times New Roman"/>
                <w:color w:val="000000"/>
                <w:sz w:val="20"/>
                <w:szCs w:val="20"/>
                <w:lang w:eastAsia="en-US"/>
              </w:rPr>
            </w:pPr>
            <w:r>
              <w:rPr>
                <w:rFonts w:asciiTheme="minorHAnsi" w:hAnsiTheme="minorHAnsi"/>
                <w:color w:val="000000"/>
                <w:sz w:val="20"/>
                <w:szCs w:val="20"/>
              </w:rPr>
              <w:t>From</w:t>
            </w:r>
            <w:r w:rsidR="00EC78A3">
              <w:rPr>
                <w:rFonts w:asciiTheme="minorHAnsi" w:hAnsiTheme="minorHAnsi"/>
                <w:color w:val="000000"/>
                <w:sz w:val="20"/>
                <w:szCs w:val="20"/>
              </w:rPr>
              <w:t xml:space="preserve"> </w:t>
            </w:r>
            <w:r>
              <w:rPr>
                <w:rFonts w:asciiTheme="minorHAnsi" w:hAnsiTheme="minorHAnsi"/>
                <w:color w:val="000000"/>
                <w:sz w:val="20"/>
                <w:szCs w:val="20"/>
              </w:rPr>
              <w:t>autumn 2019 to</w:t>
            </w:r>
            <w:r w:rsidR="000F5AC4" w:rsidRPr="006E6BE0">
              <w:rPr>
                <w:rFonts w:asciiTheme="minorHAnsi" w:hAnsiTheme="minorHAnsi"/>
                <w:color w:val="000000"/>
                <w:sz w:val="20"/>
                <w:szCs w:val="20"/>
              </w:rPr>
              <w:t xml:space="preserve"> spring 2020, the following transnational </w:t>
            </w:r>
            <w:r w:rsidR="006629D0">
              <w:rPr>
                <w:rFonts w:asciiTheme="minorHAnsi" w:hAnsiTheme="minorHAnsi"/>
                <w:color w:val="000000"/>
                <w:sz w:val="20"/>
                <w:szCs w:val="20"/>
              </w:rPr>
              <w:t>measures</w:t>
            </w:r>
            <w:r w:rsidR="006629D0" w:rsidRPr="006E6BE0">
              <w:rPr>
                <w:rFonts w:asciiTheme="minorHAnsi" w:hAnsiTheme="minorHAnsi"/>
                <w:color w:val="000000"/>
                <w:sz w:val="20"/>
                <w:szCs w:val="20"/>
              </w:rPr>
              <w:t xml:space="preserve"> </w:t>
            </w:r>
            <w:r w:rsidR="002308DF">
              <w:rPr>
                <w:rFonts w:asciiTheme="minorHAnsi" w:hAnsiTheme="minorHAnsi"/>
                <w:color w:val="000000"/>
                <w:sz w:val="20"/>
                <w:szCs w:val="20"/>
              </w:rPr>
              <w:t>involv</w:t>
            </w:r>
            <w:r w:rsidR="006629D0">
              <w:rPr>
                <w:rFonts w:asciiTheme="minorHAnsi" w:hAnsiTheme="minorHAnsi"/>
                <w:color w:val="000000"/>
                <w:sz w:val="20"/>
                <w:szCs w:val="20"/>
              </w:rPr>
              <w:t>ed</w:t>
            </w:r>
            <w:r w:rsidR="000F5AC4" w:rsidRPr="006E6BE0">
              <w:rPr>
                <w:rFonts w:asciiTheme="minorHAnsi" w:hAnsiTheme="minorHAnsi"/>
                <w:color w:val="000000"/>
                <w:sz w:val="20"/>
                <w:szCs w:val="20"/>
              </w:rPr>
              <w:t xml:space="preserve"> </w:t>
            </w:r>
            <w:r w:rsidR="00B14BD5">
              <w:rPr>
                <w:rFonts w:asciiTheme="minorHAnsi" w:hAnsiTheme="minorHAnsi"/>
                <w:color w:val="000000"/>
                <w:sz w:val="20"/>
                <w:szCs w:val="20"/>
              </w:rPr>
              <w:t>over</w:t>
            </w:r>
            <w:r w:rsidR="000F5AC4" w:rsidRPr="006E6BE0">
              <w:rPr>
                <w:rFonts w:asciiTheme="minorHAnsi" w:eastAsia="Times New Roman" w:hAnsiTheme="minorHAnsi" w:cs="Times New Roman"/>
                <w:color w:val="000000"/>
                <w:sz w:val="20"/>
                <w:szCs w:val="20"/>
                <w:lang w:eastAsia="en-US"/>
              </w:rPr>
              <w:t xml:space="preserve"> 500 </w:t>
            </w:r>
            <w:r w:rsidR="000F5AC4" w:rsidRPr="006E6BE0">
              <w:rPr>
                <w:rFonts w:asciiTheme="minorHAnsi" w:hAnsiTheme="minorHAnsi"/>
                <w:color w:val="000000"/>
                <w:sz w:val="20"/>
                <w:szCs w:val="20"/>
              </w:rPr>
              <w:t xml:space="preserve">relevant partners </w:t>
            </w:r>
            <w:r w:rsidR="000F5AC4" w:rsidRPr="006E6BE0">
              <w:rPr>
                <w:rFonts w:asciiTheme="minorHAnsi" w:eastAsia="Times New Roman" w:hAnsiTheme="minorHAnsi" w:cs="Times New Roman"/>
                <w:color w:val="000000"/>
                <w:sz w:val="20"/>
                <w:szCs w:val="20"/>
                <w:lang w:eastAsia="en-US"/>
              </w:rPr>
              <w:t xml:space="preserve">from </w:t>
            </w:r>
            <w:r w:rsidR="000F5AC4" w:rsidRPr="006E6BE0">
              <w:rPr>
                <w:rFonts w:asciiTheme="minorHAnsi" w:hAnsiTheme="minorHAnsi"/>
                <w:color w:val="000000"/>
                <w:sz w:val="20"/>
                <w:szCs w:val="20"/>
              </w:rPr>
              <w:t xml:space="preserve">across central Europe </w:t>
            </w:r>
            <w:r w:rsidR="00EC78A3">
              <w:rPr>
                <w:rFonts w:asciiTheme="minorHAnsi" w:hAnsiTheme="minorHAnsi"/>
                <w:color w:val="000000"/>
                <w:sz w:val="20"/>
                <w:szCs w:val="20"/>
              </w:rPr>
              <w:t>in</w:t>
            </w:r>
            <w:r w:rsidR="000F5AC4" w:rsidRPr="006E6BE0">
              <w:rPr>
                <w:rFonts w:asciiTheme="minorHAnsi" w:hAnsiTheme="minorHAnsi"/>
                <w:color w:val="000000"/>
                <w:sz w:val="20"/>
                <w:szCs w:val="20"/>
              </w:rPr>
              <w:t xml:space="preserve"> the development of the new programme:</w:t>
            </w:r>
          </w:p>
          <w:p w14:paraId="48136C15" w14:textId="48FC4A14" w:rsidR="000F5AC4" w:rsidRPr="006E6BE0" w:rsidRDefault="000F5AC4" w:rsidP="000F5AC4">
            <w:pPr>
              <w:pStyle w:val="CE-BulletPoint1"/>
              <w:numPr>
                <w:ilvl w:val="0"/>
                <w:numId w:val="66"/>
              </w:numPr>
              <w:jc w:val="both"/>
              <w:rPr>
                <w:rFonts w:asciiTheme="minorHAnsi" w:eastAsia="Times New Roman" w:hAnsiTheme="minorHAnsi" w:cs="Times New Roman"/>
                <w:sz w:val="20"/>
                <w:szCs w:val="20"/>
                <w:lang w:eastAsia="en-US"/>
              </w:rPr>
            </w:pPr>
            <w:r w:rsidRPr="006E6BE0">
              <w:rPr>
                <w:rFonts w:asciiTheme="minorHAnsi" w:eastAsia="Times New Roman" w:hAnsiTheme="minorHAnsi"/>
                <w:sz w:val="20"/>
                <w:szCs w:val="20"/>
                <w:lang w:eastAsia="en-US"/>
              </w:rPr>
              <w:t>Survey on territorial needs and challenges (</w:t>
            </w:r>
            <w:r w:rsidR="00F971A1">
              <w:rPr>
                <w:rFonts w:asciiTheme="minorHAnsi" w:eastAsia="Times New Roman" w:hAnsiTheme="minorHAnsi"/>
                <w:sz w:val="20"/>
                <w:szCs w:val="20"/>
                <w:lang w:eastAsia="en-US"/>
              </w:rPr>
              <w:t xml:space="preserve">September to </w:t>
            </w:r>
            <w:r w:rsidRPr="006E6BE0">
              <w:rPr>
                <w:rFonts w:asciiTheme="minorHAnsi" w:eastAsia="Times New Roman" w:hAnsiTheme="minorHAnsi"/>
                <w:sz w:val="20"/>
                <w:szCs w:val="20"/>
                <w:lang w:eastAsia="en-US"/>
              </w:rPr>
              <w:t>October 2019)</w:t>
            </w:r>
            <w:r w:rsidRPr="006E6BE0">
              <w:rPr>
                <w:rFonts w:asciiTheme="minorHAnsi" w:eastAsia="Times New Roman" w:hAnsiTheme="minorHAnsi" w:cs="Times New Roman"/>
                <w:sz w:val="20"/>
                <w:szCs w:val="20"/>
                <w:lang w:eastAsia="en-US"/>
              </w:rPr>
              <w:t>:</w:t>
            </w:r>
          </w:p>
          <w:p w14:paraId="2C2637DF" w14:textId="77777777" w:rsidR="000F5AC4" w:rsidRPr="006E6BE0" w:rsidRDefault="000F5AC4" w:rsidP="000F5AC4">
            <w:pPr>
              <w:pStyle w:val="CE-BulletPoint1"/>
              <w:numPr>
                <w:ilvl w:val="0"/>
                <w:numId w:val="0"/>
              </w:numPr>
              <w:spacing w:before="0"/>
              <w:ind w:left="873"/>
              <w:jc w:val="both"/>
              <w:rPr>
                <w:rFonts w:asciiTheme="minorHAnsi" w:eastAsia="Times New Roman" w:hAnsiTheme="minorHAnsi" w:cs="Times New Roman"/>
                <w:sz w:val="20"/>
                <w:szCs w:val="20"/>
                <w:lang w:eastAsia="en-US"/>
              </w:rPr>
            </w:pPr>
            <w:r w:rsidRPr="006E6BE0">
              <w:rPr>
                <w:rFonts w:asciiTheme="minorHAnsi" w:eastAsia="Times New Roman" w:hAnsiTheme="minorHAnsi" w:cs="Times New Roman"/>
                <w:sz w:val="20"/>
                <w:szCs w:val="20"/>
                <w:lang w:eastAsia="en-US"/>
              </w:rPr>
              <w:t>National committees and thematic experts were targeted with this survey to collect primarily quantitative data about thematic fields with the highest need for transnational cooperation. More than 300 replies were received from all nine programme countries.</w:t>
            </w:r>
          </w:p>
          <w:p w14:paraId="513A4279" w14:textId="77777777" w:rsidR="000F5AC4" w:rsidRPr="006E6BE0" w:rsidRDefault="000F5AC4" w:rsidP="000F5AC4">
            <w:pPr>
              <w:pStyle w:val="CE-BulletPoint1"/>
              <w:numPr>
                <w:ilvl w:val="0"/>
                <w:numId w:val="66"/>
              </w:numPr>
              <w:jc w:val="both"/>
              <w:rPr>
                <w:rFonts w:asciiTheme="minorHAnsi" w:eastAsia="Times New Roman" w:hAnsiTheme="minorHAnsi" w:cs="Times New Roman"/>
                <w:sz w:val="20"/>
                <w:szCs w:val="20"/>
                <w:lang w:eastAsia="en-US"/>
              </w:rPr>
            </w:pPr>
            <w:r w:rsidRPr="006E6BE0">
              <w:rPr>
                <w:rFonts w:asciiTheme="minorHAnsi" w:eastAsia="Times New Roman" w:hAnsiTheme="minorHAnsi"/>
                <w:sz w:val="20"/>
                <w:szCs w:val="20"/>
                <w:lang w:eastAsia="en-US"/>
              </w:rPr>
              <w:t>Participatory session at EU Regions Week (9 October 2019)</w:t>
            </w:r>
            <w:r w:rsidRPr="006E6BE0">
              <w:rPr>
                <w:rFonts w:asciiTheme="minorHAnsi" w:eastAsia="Times New Roman" w:hAnsiTheme="minorHAnsi" w:cs="Times New Roman"/>
                <w:sz w:val="20"/>
                <w:szCs w:val="20"/>
                <w:lang w:eastAsia="en-US"/>
              </w:rPr>
              <w:t>:</w:t>
            </w:r>
          </w:p>
          <w:p w14:paraId="4314FB57" w14:textId="77777777" w:rsidR="000F5AC4" w:rsidRPr="006E6BE0" w:rsidRDefault="000F5AC4" w:rsidP="000F5AC4">
            <w:pPr>
              <w:pStyle w:val="CE-BulletPoint1"/>
              <w:numPr>
                <w:ilvl w:val="0"/>
                <w:numId w:val="0"/>
              </w:numPr>
              <w:spacing w:before="0"/>
              <w:ind w:left="873"/>
              <w:jc w:val="both"/>
              <w:rPr>
                <w:rFonts w:asciiTheme="minorHAnsi" w:eastAsia="Times New Roman" w:hAnsiTheme="minorHAnsi" w:cs="Times New Roman"/>
                <w:sz w:val="20"/>
                <w:szCs w:val="20"/>
                <w:lang w:eastAsia="en-US"/>
              </w:rPr>
            </w:pPr>
            <w:r w:rsidRPr="006E6BE0">
              <w:rPr>
                <w:rFonts w:asciiTheme="minorHAnsi" w:hAnsiTheme="minorHAnsi"/>
                <w:sz w:val="20"/>
                <w:szCs w:val="20"/>
              </w:rPr>
              <w:t xml:space="preserve">This session was organised in Brussels </w:t>
            </w:r>
            <w:r w:rsidRPr="006E6BE0">
              <w:rPr>
                <w:rFonts w:asciiTheme="minorHAnsi" w:eastAsia="Times New Roman" w:hAnsiTheme="minorHAnsi" w:cs="Times New Roman"/>
                <w:sz w:val="20"/>
                <w:szCs w:val="20"/>
                <w:lang w:eastAsia="en-US"/>
              </w:rPr>
              <w:t>at</w:t>
            </w:r>
            <w:r w:rsidRPr="006E6BE0">
              <w:rPr>
                <w:rFonts w:asciiTheme="minorHAnsi" w:hAnsiTheme="minorHAnsi"/>
                <w:sz w:val="20"/>
                <w:szCs w:val="20"/>
              </w:rPr>
              <w:t xml:space="preserve"> the EU Week of Regions and Cities</w:t>
            </w:r>
            <w:r w:rsidRPr="006E6BE0">
              <w:rPr>
                <w:rFonts w:asciiTheme="minorHAnsi" w:eastAsia="Times New Roman" w:hAnsiTheme="minorHAnsi" w:cs="Times New Roman"/>
                <w:sz w:val="20"/>
                <w:szCs w:val="20"/>
                <w:lang w:eastAsia="en-US"/>
              </w:rPr>
              <w:t xml:space="preserve"> 2019</w:t>
            </w:r>
            <w:r w:rsidRPr="006E6BE0">
              <w:rPr>
                <w:rFonts w:asciiTheme="minorHAnsi" w:hAnsiTheme="minorHAnsi"/>
                <w:sz w:val="20"/>
                <w:szCs w:val="20"/>
              </w:rPr>
              <w:t xml:space="preserve">. </w:t>
            </w:r>
            <w:r w:rsidRPr="006E6BE0">
              <w:rPr>
                <w:rFonts w:asciiTheme="minorHAnsi" w:eastAsia="Times New Roman" w:hAnsiTheme="minorHAnsi" w:cs="Times New Roman"/>
                <w:sz w:val="20"/>
                <w:szCs w:val="20"/>
                <w:lang w:eastAsia="en-US"/>
              </w:rPr>
              <w:t>Thematic</w:t>
            </w:r>
            <w:r w:rsidRPr="006E6BE0">
              <w:rPr>
                <w:rFonts w:asciiTheme="minorHAnsi" w:hAnsiTheme="minorHAnsi"/>
                <w:sz w:val="20"/>
                <w:szCs w:val="20"/>
              </w:rPr>
              <w:t xml:space="preserve"> discussion groups were formed to collect ideas and opinions on all policy objectives and </w:t>
            </w:r>
            <w:r w:rsidRPr="006E6BE0">
              <w:rPr>
                <w:rFonts w:asciiTheme="minorHAnsi" w:eastAsia="Times New Roman" w:hAnsiTheme="minorHAnsi" w:cs="Times New Roman"/>
                <w:sz w:val="20"/>
                <w:szCs w:val="20"/>
                <w:lang w:eastAsia="en-US"/>
              </w:rPr>
              <w:t xml:space="preserve">to </w:t>
            </w:r>
            <w:r w:rsidRPr="006E6BE0">
              <w:rPr>
                <w:rFonts w:asciiTheme="minorHAnsi" w:hAnsiTheme="minorHAnsi"/>
                <w:sz w:val="20"/>
                <w:szCs w:val="20"/>
              </w:rPr>
              <w:t>brainstorm about more detailed inputs for the intervention logic.</w:t>
            </w:r>
            <w:r w:rsidRPr="006E6BE0">
              <w:rPr>
                <w:rFonts w:asciiTheme="minorHAnsi" w:eastAsia="Times New Roman" w:hAnsiTheme="minorHAnsi" w:cs="Times New Roman"/>
                <w:sz w:val="20"/>
                <w:szCs w:val="20"/>
                <w:lang w:eastAsia="en-US"/>
              </w:rPr>
              <w:t xml:space="preserve"> </w:t>
            </w:r>
            <w:r w:rsidRPr="006E6BE0">
              <w:rPr>
                <w:rFonts w:asciiTheme="minorHAnsi" w:hAnsiTheme="minorHAnsi"/>
                <w:sz w:val="20"/>
                <w:szCs w:val="20"/>
              </w:rPr>
              <w:t xml:space="preserve">Outcomes of the session </w:t>
            </w:r>
            <w:r w:rsidRPr="006E6BE0">
              <w:rPr>
                <w:rFonts w:asciiTheme="minorHAnsi" w:eastAsia="Times New Roman" w:hAnsiTheme="minorHAnsi" w:cs="Times New Roman"/>
                <w:sz w:val="20"/>
                <w:szCs w:val="20"/>
                <w:lang w:eastAsia="en-US"/>
              </w:rPr>
              <w:t xml:space="preserve">with around 50 participants </w:t>
            </w:r>
            <w:r w:rsidRPr="006E6BE0">
              <w:rPr>
                <w:rFonts w:asciiTheme="minorHAnsi" w:hAnsiTheme="minorHAnsi"/>
                <w:sz w:val="20"/>
                <w:szCs w:val="20"/>
              </w:rPr>
              <w:t>were documented in mind</w:t>
            </w:r>
            <w:r w:rsidRPr="006E6BE0">
              <w:rPr>
                <w:rFonts w:asciiTheme="minorHAnsi" w:eastAsia="Times New Roman" w:hAnsiTheme="minorHAnsi" w:cs="Times New Roman"/>
                <w:sz w:val="20"/>
                <w:szCs w:val="20"/>
                <w:lang w:eastAsia="en-US"/>
              </w:rPr>
              <w:t xml:space="preserve"> maps and informed an expert report with policy recommendations for the WG CE21+.</w:t>
            </w:r>
          </w:p>
          <w:p w14:paraId="16FB1B37" w14:textId="77777777" w:rsidR="000F5AC4" w:rsidRPr="006E6BE0" w:rsidRDefault="000F5AC4" w:rsidP="000F5AC4">
            <w:pPr>
              <w:pStyle w:val="CE-BulletPoint1"/>
              <w:numPr>
                <w:ilvl w:val="0"/>
                <w:numId w:val="66"/>
              </w:numPr>
              <w:jc w:val="both"/>
              <w:rPr>
                <w:rFonts w:asciiTheme="minorHAnsi" w:eastAsia="Times New Roman" w:hAnsiTheme="minorHAnsi" w:cs="Times New Roman"/>
                <w:sz w:val="20"/>
                <w:szCs w:val="20"/>
                <w:lang w:eastAsia="en-US"/>
              </w:rPr>
            </w:pPr>
            <w:r w:rsidRPr="006E6BE0">
              <w:rPr>
                <w:rFonts w:asciiTheme="minorHAnsi" w:eastAsia="Times New Roman" w:hAnsiTheme="minorHAnsi"/>
                <w:sz w:val="20"/>
                <w:szCs w:val="20"/>
                <w:lang w:eastAsia="en-US"/>
              </w:rPr>
              <w:t>Strategy and consensus-building workshop (13 November 2019)</w:t>
            </w:r>
            <w:r w:rsidRPr="006E6BE0">
              <w:rPr>
                <w:rFonts w:asciiTheme="minorHAnsi" w:eastAsia="Times New Roman" w:hAnsiTheme="minorHAnsi" w:cs="Times New Roman"/>
                <w:sz w:val="20"/>
                <w:szCs w:val="20"/>
                <w:lang w:eastAsia="en-US"/>
              </w:rPr>
              <w:t>:</w:t>
            </w:r>
          </w:p>
          <w:p w14:paraId="3A4FC1F5" w14:textId="6DE42153" w:rsidR="000F5AC4" w:rsidRPr="006E6BE0" w:rsidRDefault="000F5AC4" w:rsidP="000F5AC4">
            <w:pPr>
              <w:pStyle w:val="CE-BulletPoint1"/>
              <w:numPr>
                <w:ilvl w:val="0"/>
                <w:numId w:val="0"/>
              </w:numPr>
              <w:spacing w:before="0"/>
              <w:ind w:left="873"/>
              <w:jc w:val="both"/>
              <w:rPr>
                <w:rFonts w:asciiTheme="minorHAnsi" w:eastAsia="Times New Roman" w:hAnsiTheme="minorHAnsi" w:cs="Times New Roman"/>
                <w:sz w:val="20"/>
                <w:szCs w:val="20"/>
                <w:lang w:eastAsia="en-US"/>
              </w:rPr>
            </w:pPr>
            <w:r w:rsidRPr="006E6BE0">
              <w:rPr>
                <w:rFonts w:asciiTheme="minorHAnsi" w:hAnsiTheme="minorHAnsi"/>
                <w:sz w:val="20"/>
                <w:szCs w:val="20"/>
              </w:rPr>
              <w:t xml:space="preserve">In addition to members of the </w:t>
            </w:r>
            <w:r w:rsidR="00950E67" w:rsidRPr="00950E67">
              <w:rPr>
                <w:rFonts w:asciiTheme="minorHAnsi" w:hAnsiTheme="minorHAnsi"/>
                <w:sz w:val="20"/>
                <w:szCs w:val="20"/>
              </w:rPr>
              <w:t>Interreg CE programming committee</w:t>
            </w:r>
            <w:r w:rsidRPr="006E6BE0">
              <w:rPr>
                <w:rFonts w:asciiTheme="minorHAnsi" w:hAnsiTheme="minorHAnsi"/>
                <w:sz w:val="20"/>
                <w:szCs w:val="20"/>
              </w:rPr>
              <w:t xml:space="preserve">, thematic experts from the national and regional levels were invited to discuss strategic preferences and </w:t>
            </w:r>
            <w:r w:rsidRPr="006E6BE0">
              <w:rPr>
                <w:rFonts w:asciiTheme="minorHAnsi" w:eastAsia="Times New Roman" w:hAnsiTheme="minorHAnsi" w:cs="Times New Roman"/>
                <w:sz w:val="20"/>
                <w:szCs w:val="20"/>
                <w:lang w:eastAsia="en-US"/>
              </w:rPr>
              <w:t xml:space="preserve">to </w:t>
            </w:r>
            <w:r w:rsidRPr="006E6BE0">
              <w:rPr>
                <w:rFonts w:asciiTheme="minorHAnsi" w:hAnsiTheme="minorHAnsi"/>
                <w:sz w:val="20"/>
                <w:szCs w:val="20"/>
              </w:rPr>
              <w:t xml:space="preserve">build </w:t>
            </w:r>
            <w:r w:rsidRPr="006E6BE0">
              <w:rPr>
                <w:rFonts w:asciiTheme="minorHAnsi" w:eastAsia="Times New Roman" w:hAnsiTheme="minorHAnsi" w:cs="Times New Roman"/>
                <w:sz w:val="20"/>
                <w:szCs w:val="20"/>
                <w:lang w:eastAsia="en-US"/>
              </w:rPr>
              <w:t xml:space="preserve">transnational </w:t>
            </w:r>
            <w:r w:rsidRPr="006E6BE0">
              <w:rPr>
                <w:rFonts w:asciiTheme="minorHAnsi" w:hAnsiTheme="minorHAnsi"/>
                <w:sz w:val="20"/>
                <w:szCs w:val="20"/>
              </w:rPr>
              <w:t>consensus on policy choices</w:t>
            </w:r>
            <w:r w:rsidRPr="006E6BE0">
              <w:rPr>
                <w:rFonts w:asciiTheme="minorHAnsi" w:eastAsia="Times New Roman" w:hAnsiTheme="minorHAnsi" w:cs="Times New Roman"/>
                <w:sz w:val="20"/>
                <w:szCs w:val="20"/>
                <w:lang w:eastAsia="en-US"/>
              </w:rPr>
              <w:t>. The workshop also collected</w:t>
            </w:r>
            <w:r w:rsidRPr="006E6BE0">
              <w:rPr>
                <w:rFonts w:asciiTheme="minorHAnsi" w:hAnsiTheme="minorHAnsi"/>
                <w:sz w:val="20"/>
                <w:szCs w:val="20"/>
              </w:rPr>
              <w:t xml:space="preserve"> </w:t>
            </w:r>
            <w:r w:rsidRPr="006E6BE0">
              <w:rPr>
                <w:rFonts w:asciiTheme="minorHAnsi" w:eastAsia="Times New Roman" w:hAnsiTheme="minorHAnsi" w:cs="Times New Roman"/>
                <w:sz w:val="20"/>
                <w:szCs w:val="20"/>
                <w:lang w:eastAsia="en-US"/>
              </w:rPr>
              <w:t xml:space="preserve">initial </w:t>
            </w:r>
            <w:r w:rsidRPr="006E6BE0">
              <w:rPr>
                <w:rFonts w:asciiTheme="minorHAnsi" w:hAnsiTheme="minorHAnsi"/>
                <w:sz w:val="20"/>
                <w:szCs w:val="20"/>
              </w:rPr>
              <w:t xml:space="preserve">inputs regarding potential </w:t>
            </w:r>
            <w:r w:rsidRPr="006E6BE0">
              <w:rPr>
                <w:rFonts w:asciiTheme="minorHAnsi" w:eastAsia="Times New Roman" w:hAnsiTheme="minorHAnsi" w:cs="Times New Roman"/>
                <w:sz w:val="20"/>
                <w:szCs w:val="20"/>
                <w:lang w:eastAsia="en-US"/>
              </w:rPr>
              <w:t>thematic fields</w:t>
            </w:r>
            <w:r w:rsidRPr="006E6BE0">
              <w:rPr>
                <w:rFonts w:asciiTheme="minorHAnsi" w:hAnsiTheme="minorHAnsi"/>
                <w:sz w:val="20"/>
                <w:szCs w:val="20"/>
              </w:rPr>
              <w:t>, actions and target audiences</w:t>
            </w:r>
            <w:r w:rsidRPr="006E6BE0">
              <w:rPr>
                <w:rFonts w:asciiTheme="minorHAnsi" w:eastAsia="Times New Roman" w:hAnsiTheme="minorHAnsi" w:cs="Times New Roman"/>
                <w:sz w:val="20"/>
                <w:szCs w:val="20"/>
                <w:lang w:eastAsia="en-US"/>
              </w:rPr>
              <w:t xml:space="preserve"> from around 50 participants. Outcomes of the debate informed an expert report with policy recommendations.</w:t>
            </w:r>
          </w:p>
          <w:p w14:paraId="20D09797" w14:textId="23318CA2" w:rsidR="000F5AC4" w:rsidRPr="006E6BE0" w:rsidRDefault="000F5AC4" w:rsidP="000F5AC4">
            <w:pPr>
              <w:pStyle w:val="CE-BulletPoint1"/>
              <w:numPr>
                <w:ilvl w:val="0"/>
                <w:numId w:val="66"/>
              </w:numPr>
              <w:jc w:val="both"/>
              <w:rPr>
                <w:rFonts w:asciiTheme="minorHAnsi" w:eastAsia="Times New Roman" w:hAnsiTheme="minorHAnsi" w:cs="Times New Roman"/>
                <w:color w:val="000000"/>
                <w:sz w:val="20"/>
                <w:szCs w:val="20"/>
                <w:lang w:eastAsia="en-US"/>
              </w:rPr>
            </w:pPr>
            <w:r w:rsidRPr="006E6BE0">
              <w:rPr>
                <w:rFonts w:asciiTheme="minorHAnsi" w:hAnsiTheme="minorHAnsi"/>
                <w:sz w:val="20"/>
                <w:szCs w:val="20"/>
              </w:rPr>
              <w:t>Questionnaire to collect national f</w:t>
            </w:r>
            <w:r w:rsidR="00B51F7F">
              <w:rPr>
                <w:rFonts w:asciiTheme="minorHAnsi" w:eastAsia="Times New Roman" w:hAnsiTheme="minorHAnsi"/>
                <w:sz w:val="20"/>
                <w:szCs w:val="20"/>
                <w:lang w:eastAsia="en-US"/>
              </w:rPr>
              <w:t>eedbacks on strategy (</w:t>
            </w:r>
            <w:r w:rsidRPr="006E6BE0">
              <w:rPr>
                <w:rFonts w:asciiTheme="minorHAnsi" w:eastAsia="Times New Roman" w:hAnsiTheme="minorHAnsi"/>
                <w:sz w:val="20"/>
                <w:szCs w:val="20"/>
                <w:lang w:eastAsia="en-US"/>
              </w:rPr>
              <w:t>March 2020</w:t>
            </w:r>
            <w:r w:rsidRPr="006E6BE0">
              <w:rPr>
                <w:rFonts w:asciiTheme="minorHAnsi" w:eastAsia="Times New Roman" w:hAnsiTheme="minorHAnsi"/>
                <w:color w:val="000000"/>
                <w:sz w:val="20"/>
                <w:szCs w:val="20"/>
                <w:lang w:eastAsia="en-US"/>
              </w:rPr>
              <w:t>)</w:t>
            </w:r>
            <w:r w:rsidRPr="006E6BE0">
              <w:rPr>
                <w:rFonts w:asciiTheme="minorHAnsi" w:eastAsia="Times New Roman" w:hAnsiTheme="minorHAnsi" w:cs="Times New Roman"/>
                <w:color w:val="000000"/>
                <w:sz w:val="20"/>
                <w:szCs w:val="20"/>
                <w:lang w:eastAsia="en-US"/>
              </w:rPr>
              <w:t>:</w:t>
            </w:r>
          </w:p>
          <w:p w14:paraId="7D544F8C" w14:textId="5E40256D" w:rsidR="000F5AC4" w:rsidRPr="006E6BE0" w:rsidRDefault="000F5AC4" w:rsidP="000F5AC4">
            <w:pPr>
              <w:pStyle w:val="CE-BulletPoint1"/>
              <w:numPr>
                <w:ilvl w:val="0"/>
                <w:numId w:val="0"/>
              </w:numPr>
              <w:spacing w:before="0"/>
              <w:ind w:left="873"/>
              <w:jc w:val="both"/>
              <w:rPr>
                <w:rFonts w:asciiTheme="minorHAnsi" w:eastAsia="Times New Roman" w:hAnsiTheme="minorHAnsi" w:cs="Times New Roman"/>
                <w:sz w:val="20"/>
                <w:szCs w:val="20"/>
                <w:lang w:eastAsia="en-US"/>
              </w:rPr>
            </w:pPr>
            <w:r w:rsidRPr="006E6BE0">
              <w:rPr>
                <w:rFonts w:asciiTheme="minorHAnsi" w:eastAsia="Times New Roman" w:hAnsiTheme="minorHAnsi" w:cs="Times New Roman"/>
                <w:sz w:val="20"/>
                <w:szCs w:val="20"/>
                <w:lang w:eastAsia="en-US"/>
              </w:rPr>
              <w:t xml:space="preserve">This questionnaire addressed qualified national and regional stakeholders to collect national feedbacks on the draft programme strategy prior to a meeting of the </w:t>
            </w:r>
            <w:r w:rsidR="00950E67" w:rsidRPr="00950E67">
              <w:rPr>
                <w:rFonts w:asciiTheme="minorHAnsi" w:hAnsiTheme="minorHAnsi"/>
                <w:sz w:val="20"/>
                <w:szCs w:val="20"/>
              </w:rPr>
              <w:t>Interreg CE programming committee</w:t>
            </w:r>
            <w:r w:rsidRPr="006E6BE0">
              <w:rPr>
                <w:rFonts w:asciiTheme="minorHAnsi" w:eastAsia="Times New Roman" w:hAnsiTheme="minorHAnsi" w:cs="Times New Roman"/>
                <w:sz w:val="20"/>
                <w:szCs w:val="20"/>
                <w:lang w:eastAsia="en-US"/>
              </w:rPr>
              <w:t>.</w:t>
            </w:r>
          </w:p>
          <w:p w14:paraId="267CA9F1" w14:textId="3F184A04" w:rsidR="000F5AC4" w:rsidRPr="006E6BE0" w:rsidRDefault="000F5AC4" w:rsidP="000F5AC4">
            <w:pPr>
              <w:pStyle w:val="CE-BulletPoint1"/>
              <w:numPr>
                <w:ilvl w:val="0"/>
                <w:numId w:val="0"/>
              </w:numPr>
              <w:jc w:val="both"/>
              <w:rPr>
                <w:rFonts w:asciiTheme="minorHAnsi" w:eastAsia="Times New Roman" w:hAnsiTheme="minorHAnsi" w:cs="Times New Roman"/>
                <w:color w:val="000000"/>
                <w:sz w:val="20"/>
                <w:szCs w:val="20"/>
                <w:lang w:eastAsia="en-US"/>
              </w:rPr>
            </w:pPr>
            <w:r w:rsidRPr="006E6BE0">
              <w:rPr>
                <w:rFonts w:asciiTheme="minorHAnsi" w:hAnsiTheme="minorHAnsi"/>
                <w:color w:val="000000"/>
                <w:sz w:val="20"/>
                <w:szCs w:val="20"/>
              </w:rPr>
              <w:t xml:space="preserve">Despite </w:t>
            </w:r>
            <w:r w:rsidRPr="006E6BE0">
              <w:rPr>
                <w:rFonts w:asciiTheme="minorHAnsi" w:eastAsia="Times New Roman" w:hAnsiTheme="minorHAnsi" w:cs="Times New Roman"/>
                <w:color w:val="000000"/>
                <w:sz w:val="20"/>
                <w:szCs w:val="20"/>
                <w:lang w:eastAsia="en-US"/>
              </w:rPr>
              <w:t xml:space="preserve">drastic </w:t>
            </w:r>
            <w:r w:rsidRPr="006E6BE0">
              <w:rPr>
                <w:rFonts w:asciiTheme="minorHAnsi" w:hAnsiTheme="minorHAnsi"/>
                <w:color w:val="000000"/>
                <w:sz w:val="20"/>
                <w:szCs w:val="20"/>
              </w:rPr>
              <w:t xml:space="preserve">event and travel restrictions due to the </w:t>
            </w:r>
            <w:r w:rsidRPr="006E6BE0">
              <w:rPr>
                <w:rFonts w:asciiTheme="minorHAnsi" w:eastAsia="Times New Roman" w:hAnsiTheme="minorHAnsi" w:cs="Times New Roman"/>
                <w:color w:val="000000"/>
                <w:sz w:val="20"/>
                <w:szCs w:val="20"/>
                <w:lang w:eastAsia="en-US"/>
              </w:rPr>
              <w:t>COVID-19</w:t>
            </w:r>
            <w:r w:rsidRPr="006E6BE0">
              <w:rPr>
                <w:rFonts w:asciiTheme="minorHAnsi" w:hAnsiTheme="minorHAnsi"/>
                <w:color w:val="000000"/>
                <w:sz w:val="20"/>
                <w:szCs w:val="20"/>
              </w:rPr>
              <w:t xml:space="preserve"> pandemic, </w:t>
            </w:r>
            <w:r w:rsidR="00AD5D4E">
              <w:rPr>
                <w:rFonts w:asciiTheme="minorHAnsi" w:hAnsiTheme="minorHAnsi"/>
                <w:color w:val="000000"/>
                <w:sz w:val="20"/>
                <w:szCs w:val="20"/>
              </w:rPr>
              <w:t>Interreg CE</w:t>
            </w:r>
            <w:r w:rsidRPr="006E6BE0">
              <w:rPr>
                <w:rFonts w:asciiTheme="minorHAnsi" w:hAnsiTheme="minorHAnsi"/>
                <w:color w:val="000000"/>
                <w:sz w:val="20"/>
                <w:szCs w:val="20"/>
              </w:rPr>
              <w:t xml:space="preserve"> was committed to take </w:t>
            </w:r>
            <w:r w:rsidR="00AD5D4E">
              <w:rPr>
                <w:rFonts w:asciiTheme="minorHAnsi" w:hAnsiTheme="minorHAnsi"/>
                <w:color w:val="000000"/>
                <w:sz w:val="20"/>
                <w:szCs w:val="20"/>
              </w:rPr>
              <w:t>its</w:t>
            </w:r>
            <w:r w:rsidRPr="006E6BE0">
              <w:rPr>
                <w:rFonts w:asciiTheme="minorHAnsi" w:hAnsiTheme="minorHAnsi"/>
                <w:color w:val="000000"/>
                <w:sz w:val="20"/>
                <w:szCs w:val="20"/>
              </w:rPr>
              <w:t xml:space="preserve"> involvement </w:t>
            </w:r>
            <w:r w:rsidR="00AD5D4E">
              <w:rPr>
                <w:rFonts w:asciiTheme="minorHAnsi" w:hAnsiTheme="minorHAnsi"/>
                <w:color w:val="000000"/>
                <w:sz w:val="20"/>
                <w:szCs w:val="20"/>
              </w:rPr>
              <w:t xml:space="preserve">activities </w:t>
            </w:r>
            <w:r w:rsidRPr="006E6BE0">
              <w:rPr>
                <w:rFonts w:asciiTheme="minorHAnsi" w:hAnsiTheme="minorHAnsi"/>
                <w:color w:val="000000"/>
                <w:sz w:val="20"/>
                <w:szCs w:val="20"/>
              </w:rPr>
              <w:t xml:space="preserve">forward to collect </w:t>
            </w:r>
            <w:r w:rsidRPr="006E6BE0">
              <w:rPr>
                <w:rFonts w:asciiTheme="minorHAnsi" w:eastAsia="Times New Roman" w:hAnsiTheme="minorHAnsi" w:cs="Times New Roman"/>
                <w:color w:val="000000"/>
                <w:sz w:val="20"/>
                <w:szCs w:val="20"/>
                <w:lang w:eastAsia="en-US"/>
              </w:rPr>
              <w:t xml:space="preserve">more concrete </w:t>
            </w:r>
            <w:r w:rsidRPr="006E6BE0">
              <w:rPr>
                <w:rFonts w:asciiTheme="minorHAnsi" w:hAnsiTheme="minorHAnsi"/>
                <w:color w:val="000000"/>
                <w:sz w:val="20"/>
                <w:szCs w:val="20"/>
              </w:rPr>
              <w:t xml:space="preserve">ideas </w:t>
            </w:r>
            <w:r w:rsidRPr="006E6BE0">
              <w:rPr>
                <w:rFonts w:asciiTheme="minorHAnsi" w:eastAsia="Times New Roman" w:hAnsiTheme="minorHAnsi" w:cs="Times New Roman"/>
                <w:color w:val="000000"/>
                <w:sz w:val="20"/>
                <w:szCs w:val="20"/>
                <w:lang w:eastAsia="en-US"/>
              </w:rPr>
              <w:t>on</w:t>
            </w:r>
            <w:r w:rsidRPr="006E6BE0">
              <w:rPr>
                <w:rFonts w:asciiTheme="minorHAnsi" w:hAnsiTheme="minorHAnsi"/>
                <w:color w:val="000000"/>
                <w:sz w:val="20"/>
                <w:szCs w:val="20"/>
              </w:rPr>
              <w:t xml:space="preserve"> </w:t>
            </w:r>
            <w:r w:rsidRPr="006E6BE0">
              <w:rPr>
                <w:rFonts w:asciiTheme="minorHAnsi" w:eastAsia="Times New Roman" w:hAnsiTheme="minorHAnsi" w:cs="Times New Roman"/>
                <w:color w:val="000000"/>
                <w:sz w:val="20"/>
                <w:szCs w:val="20"/>
                <w:lang w:eastAsia="en-US"/>
              </w:rPr>
              <w:t>thematic fields</w:t>
            </w:r>
            <w:r w:rsidRPr="006E6BE0">
              <w:rPr>
                <w:rFonts w:asciiTheme="minorHAnsi" w:hAnsiTheme="minorHAnsi"/>
                <w:color w:val="000000"/>
                <w:sz w:val="20"/>
                <w:szCs w:val="20"/>
              </w:rPr>
              <w:t xml:space="preserve">, </w:t>
            </w:r>
            <w:r w:rsidRPr="006E6BE0">
              <w:rPr>
                <w:rFonts w:asciiTheme="minorHAnsi" w:eastAsia="Times New Roman" w:hAnsiTheme="minorHAnsi" w:cs="Times New Roman"/>
                <w:color w:val="000000"/>
                <w:sz w:val="20"/>
                <w:szCs w:val="20"/>
                <w:lang w:eastAsia="en-US"/>
              </w:rPr>
              <w:t xml:space="preserve">transnational </w:t>
            </w:r>
            <w:r w:rsidRPr="006E6BE0">
              <w:rPr>
                <w:rFonts w:asciiTheme="minorHAnsi" w:hAnsiTheme="minorHAnsi"/>
                <w:color w:val="000000"/>
                <w:sz w:val="20"/>
                <w:szCs w:val="20"/>
              </w:rPr>
              <w:t xml:space="preserve">actions and target groups. </w:t>
            </w:r>
          </w:p>
          <w:p w14:paraId="1790549A" w14:textId="77777777" w:rsidR="000F5AC4" w:rsidRPr="006E6BE0" w:rsidRDefault="000F5AC4" w:rsidP="000F5AC4">
            <w:pPr>
              <w:pStyle w:val="CE-BulletPoint1"/>
              <w:numPr>
                <w:ilvl w:val="0"/>
                <w:numId w:val="0"/>
              </w:numPr>
              <w:jc w:val="both"/>
              <w:rPr>
                <w:rFonts w:asciiTheme="minorHAnsi" w:eastAsia="Times New Roman" w:hAnsiTheme="minorHAnsi" w:cs="Times New Roman"/>
                <w:color w:val="000000"/>
                <w:sz w:val="20"/>
                <w:szCs w:val="20"/>
                <w:lang w:eastAsia="en-US"/>
              </w:rPr>
            </w:pPr>
          </w:p>
          <w:p w14:paraId="170A4774" w14:textId="0CE003F7" w:rsidR="000F5AC4" w:rsidRPr="006E6BE0" w:rsidRDefault="000F5AC4" w:rsidP="000F5AC4">
            <w:pPr>
              <w:pStyle w:val="CE-BulletPoint1"/>
              <w:numPr>
                <w:ilvl w:val="0"/>
                <w:numId w:val="0"/>
              </w:numPr>
              <w:jc w:val="both"/>
              <w:rPr>
                <w:rFonts w:asciiTheme="minorHAnsi" w:eastAsia="Times New Roman" w:hAnsiTheme="minorHAnsi" w:cs="Times New Roman"/>
                <w:color w:val="000000"/>
                <w:sz w:val="20"/>
                <w:szCs w:val="20"/>
                <w:u w:val="single"/>
                <w:lang w:eastAsia="en-US"/>
              </w:rPr>
            </w:pPr>
            <w:r w:rsidRPr="006E6BE0">
              <w:rPr>
                <w:rFonts w:asciiTheme="minorHAnsi" w:eastAsia="Times New Roman" w:hAnsiTheme="minorHAnsi" w:cs="Times New Roman"/>
                <w:color w:val="000000"/>
                <w:sz w:val="20"/>
                <w:szCs w:val="20"/>
                <w:u w:val="single"/>
                <w:lang w:eastAsia="en-US"/>
              </w:rPr>
              <w:t xml:space="preserve">Involvement phase 2: Programme intervention logic </w:t>
            </w:r>
          </w:p>
          <w:p w14:paraId="0063E6C4" w14:textId="77777777" w:rsidR="000F5AC4" w:rsidRPr="006E6BE0" w:rsidRDefault="000F5AC4" w:rsidP="000F5AC4">
            <w:pPr>
              <w:pStyle w:val="CE-BulletPoint1"/>
              <w:ind w:left="0"/>
              <w:jc w:val="both"/>
              <w:rPr>
                <w:rFonts w:asciiTheme="minorHAnsi" w:eastAsia="Times New Roman" w:hAnsiTheme="minorHAnsi" w:cs="Times New Roman"/>
                <w:color w:val="000000"/>
                <w:sz w:val="20"/>
                <w:szCs w:val="20"/>
                <w:lang w:eastAsia="en-US"/>
              </w:rPr>
            </w:pPr>
            <w:r w:rsidRPr="006E6BE0">
              <w:rPr>
                <w:rFonts w:asciiTheme="minorHAnsi" w:eastAsia="Times New Roman" w:hAnsiTheme="minorHAnsi" w:cs="Times New Roman"/>
                <w:color w:val="000000"/>
                <w:sz w:val="20"/>
                <w:szCs w:val="20"/>
                <w:lang w:eastAsia="en-US"/>
              </w:rPr>
              <w:t xml:space="preserve">In June 2020, the programme launched a two-step consultation process, which built on thematic discussions and preliminary decisions taken by the WG CE21+ in May 2020. The aim was to collect feedback on an early draft version of the future programme, which already included a sketch of transnational programme priorities, specific objectives and topics that gave direction to the funding of cooperation actions in central Europe. Partners could also provide inputs and ideas on additional topics, transnational cooperation actions and target groups. </w:t>
            </w:r>
          </w:p>
          <w:p w14:paraId="13989478" w14:textId="77777777" w:rsidR="000F5AC4" w:rsidRPr="006E6BE0" w:rsidRDefault="000F5AC4" w:rsidP="000F5AC4">
            <w:pPr>
              <w:pStyle w:val="CE-BulletPoint1"/>
              <w:ind w:left="0"/>
              <w:jc w:val="both"/>
              <w:rPr>
                <w:rFonts w:asciiTheme="minorHAnsi" w:eastAsia="Times New Roman" w:hAnsiTheme="minorHAnsi" w:cs="Times New Roman"/>
                <w:color w:val="000000"/>
                <w:sz w:val="20"/>
                <w:szCs w:val="20"/>
                <w:lang w:eastAsia="en-US"/>
              </w:rPr>
            </w:pPr>
            <w:r w:rsidRPr="006E6BE0">
              <w:rPr>
                <w:rFonts w:asciiTheme="minorHAnsi" w:eastAsia="Times New Roman" w:hAnsiTheme="minorHAnsi" w:cs="Times New Roman"/>
                <w:color w:val="000000"/>
                <w:sz w:val="20"/>
                <w:szCs w:val="20"/>
                <w:lang w:eastAsia="en-US"/>
              </w:rPr>
              <w:t>In a first step, a transnational survey invited stakeholders from across central Europe to provide feedback and inputs on the draft IP between 10 and 24 June 2020. 556 respondents from relevant national, regional and local stakeholders had participated to the survey. They ranked the relevance of transnational topics per programme specific objective and provided several qualitative inputs.</w:t>
            </w:r>
          </w:p>
          <w:p w14:paraId="7DF97442" w14:textId="31FC8606" w:rsidR="00122E64" w:rsidRDefault="000F5AC4" w:rsidP="000F5AC4">
            <w:pPr>
              <w:pStyle w:val="CE-BulletPoint1"/>
              <w:ind w:left="0"/>
              <w:jc w:val="both"/>
              <w:rPr>
                <w:rFonts w:asciiTheme="minorHAnsi" w:eastAsia="Times New Roman" w:hAnsiTheme="minorHAnsi" w:cs="Times New Roman"/>
                <w:color w:val="000000"/>
                <w:sz w:val="20"/>
                <w:szCs w:val="20"/>
                <w:lang w:eastAsia="en-US"/>
              </w:rPr>
            </w:pPr>
            <w:r w:rsidRPr="006E6BE0">
              <w:rPr>
                <w:rFonts w:asciiTheme="minorHAnsi" w:eastAsia="Times New Roman" w:hAnsiTheme="minorHAnsi" w:cs="Times New Roman"/>
                <w:color w:val="000000"/>
                <w:sz w:val="20"/>
                <w:szCs w:val="20"/>
                <w:lang w:eastAsia="en-US"/>
              </w:rPr>
              <w:t xml:space="preserve">In a second step, a joint effort of the programme’s national contact point (NCP) </w:t>
            </w:r>
            <w:r w:rsidR="00122E64">
              <w:rPr>
                <w:rFonts w:asciiTheme="minorHAnsi" w:eastAsia="Times New Roman" w:hAnsiTheme="minorHAnsi" w:cs="Times New Roman"/>
                <w:color w:val="000000"/>
                <w:sz w:val="20"/>
                <w:szCs w:val="20"/>
                <w:lang w:eastAsia="en-US"/>
              </w:rPr>
              <w:t>helped to further deepen</w:t>
            </w:r>
            <w:r w:rsidRPr="006E6BE0">
              <w:rPr>
                <w:rFonts w:asciiTheme="minorHAnsi" w:eastAsia="Times New Roman" w:hAnsiTheme="minorHAnsi" w:cs="Times New Roman"/>
                <w:color w:val="000000"/>
                <w:sz w:val="20"/>
                <w:szCs w:val="20"/>
                <w:lang w:eastAsia="en-US"/>
              </w:rPr>
              <w:t xml:space="preserve"> dialogue with 490 public and private partners from </w:t>
            </w:r>
            <w:r w:rsidR="00122E64">
              <w:rPr>
                <w:rFonts w:asciiTheme="minorHAnsi" w:eastAsia="Times New Roman" w:hAnsiTheme="minorHAnsi" w:cs="Times New Roman"/>
                <w:color w:val="000000"/>
                <w:sz w:val="20"/>
                <w:szCs w:val="20"/>
                <w:lang w:eastAsia="en-US"/>
              </w:rPr>
              <w:t>across central Europe</w:t>
            </w:r>
            <w:r w:rsidRPr="006E6BE0">
              <w:rPr>
                <w:rFonts w:asciiTheme="minorHAnsi" w:eastAsia="Times New Roman" w:hAnsiTheme="minorHAnsi" w:cs="Times New Roman"/>
                <w:color w:val="000000"/>
                <w:sz w:val="20"/>
                <w:szCs w:val="20"/>
                <w:lang w:eastAsia="en-US"/>
              </w:rPr>
              <w:t xml:space="preserve">. In coordination with the MA/JS, </w:t>
            </w:r>
            <w:r w:rsidR="00E47FCB">
              <w:rPr>
                <w:rFonts w:asciiTheme="minorHAnsi" w:eastAsia="Times New Roman" w:hAnsiTheme="minorHAnsi" w:cs="Times New Roman"/>
                <w:color w:val="000000"/>
                <w:sz w:val="20"/>
                <w:szCs w:val="20"/>
                <w:lang w:eastAsia="en-US"/>
              </w:rPr>
              <w:t>consultation</w:t>
            </w:r>
            <w:r w:rsidRPr="006E6BE0">
              <w:rPr>
                <w:rFonts w:asciiTheme="minorHAnsi" w:eastAsia="Times New Roman" w:hAnsiTheme="minorHAnsi" w:cs="Times New Roman"/>
                <w:color w:val="000000"/>
                <w:sz w:val="20"/>
                <w:szCs w:val="20"/>
                <w:lang w:eastAsia="en-US"/>
              </w:rPr>
              <w:t xml:space="preserve"> measures were organised in </w:t>
            </w:r>
            <w:r>
              <w:rPr>
                <w:rFonts w:asciiTheme="minorHAnsi" w:eastAsia="Times New Roman" w:hAnsiTheme="minorHAnsi" w:cs="Times New Roman"/>
                <w:color w:val="000000"/>
                <w:sz w:val="20"/>
                <w:szCs w:val="20"/>
                <w:lang w:eastAsia="en-US"/>
              </w:rPr>
              <w:t xml:space="preserve">all countries in June, </w:t>
            </w:r>
            <w:r w:rsidRPr="006E6BE0">
              <w:rPr>
                <w:rFonts w:asciiTheme="minorHAnsi" w:eastAsia="Times New Roman" w:hAnsiTheme="minorHAnsi" w:cs="Times New Roman"/>
                <w:color w:val="000000"/>
                <w:sz w:val="20"/>
                <w:szCs w:val="20"/>
                <w:lang w:eastAsia="en-US"/>
              </w:rPr>
              <w:t>July</w:t>
            </w:r>
            <w:r>
              <w:rPr>
                <w:rFonts w:asciiTheme="minorHAnsi" w:eastAsia="Times New Roman" w:hAnsiTheme="minorHAnsi" w:cs="Times New Roman"/>
                <w:color w:val="000000"/>
                <w:sz w:val="20"/>
                <w:szCs w:val="20"/>
                <w:lang w:eastAsia="en-US"/>
              </w:rPr>
              <w:t xml:space="preserve"> and August</w:t>
            </w:r>
            <w:r w:rsidRPr="006E6BE0">
              <w:rPr>
                <w:rFonts w:asciiTheme="minorHAnsi" w:eastAsia="Times New Roman" w:hAnsiTheme="minorHAnsi" w:cs="Times New Roman"/>
                <w:color w:val="000000"/>
                <w:sz w:val="20"/>
                <w:szCs w:val="20"/>
                <w:lang w:eastAsia="en-US"/>
              </w:rPr>
              <w:t xml:space="preserve">, despite challenges posed by the COVID-19 pandemic. </w:t>
            </w:r>
          </w:p>
          <w:p w14:paraId="5F8479F6" w14:textId="54F9608A" w:rsidR="000F5AC4" w:rsidRPr="006E6BE0" w:rsidRDefault="000F5AC4" w:rsidP="000F5AC4">
            <w:pPr>
              <w:pStyle w:val="CE-BulletPoint1"/>
              <w:ind w:left="0"/>
              <w:jc w:val="both"/>
              <w:rPr>
                <w:rFonts w:asciiTheme="minorHAnsi" w:eastAsia="Times New Roman" w:hAnsiTheme="minorHAnsi" w:cs="Times New Roman"/>
                <w:color w:val="000000"/>
                <w:sz w:val="20"/>
                <w:szCs w:val="20"/>
                <w:lang w:eastAsia="en-US"/>
              </w:rPr>
            </w:pPr>
            <w:r w:rsidRPr="006E6BE0">
              <w:rPr>
                <w:rFonts w:asciiTheme="minorHAnsi" w:eastAsia="Times New Roman" w:hAnsiTheme="minorHAnsi" w:cs="Times New Roman"/>
                <w:color w:val="000000"/>
                <w:sz w:val="20"/>
                <w:szCs w:val="20"/>
                <w:lang w:eastAsia="en-US"/>
              </w:rPr>
              <w:t xml:space="preserve">National partner dialogues (NPDs) took place in online formats such as webinars and direct mailings. They helped to collect information on actions and target groups, to consolidate inputs from the survey and to gather additional qualitative feedback. </w:t>
            </w:r>
          </w:p>
          <w:p w14:paraId="7847CDAD" w14:textId="12834BDF" w:rsidR="000F5AC4" w:rsidRPr="006E6BE0" w:rsidRDefault="00044C77" w:rsidP="000F5AC4">
            <w:pPr>
              <w:pStyle w:val="CE-BulletPoint1"/>
              <w:ind w:left="0"/>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The two measures</w:t>
            </w:r>
            <w:r w:rsidR="00E47FCB">
              <w:rPr>
                <w:rFonts w:asciiTheme="minorHAnsi" w:eastAsia="Times New Roman" w:hAnsiTheme="minorHAnsi" w:cs="Times New Roman"/>
                <w:color w:val="000000"/>
                <w:sz w:val="20"/>
                <w:szCs w:val="20"/>
                <w:lang w:eastAsia="en-US"/>
              </w:rPr>
              <w:t xml:space="preserve"> </w:t>
            </w:r>
            <w:r w:rsidR="000F5AC4" w:rsidRPr="006E6BE0">
              <w:rPr>
                <w:rFonts w:asciiTheme="minorHAnsi" w:eastAsia="Times New Roman" w:hAnsiTheme="minorHAnsi" w:cs="Times New Roman"/>
                <w:color w:val="000000"/>
                <w:sz w:val="20"/>
                <w:szCs w:val="20"/>
                <w:lang w:eastAsia="en-US"/>
              </w:rPr>
              <w:t>complemented each other in the following way:</w:t>
            </w:r>
          </w:p>
          <w:p w14:paraId="75AA6D2A" w14:textId="1045FB28" w:rsidR="000F5AC4" w:rsidRPr="006E6BE0" w:rsidRDefault="000F5AC4" w:rsidP="000F5AC4">
            <w:pPr>
              <w:pStyle w:val="CE-BulletPoint1"/>
              <w:numPr>
                <w:ilvl w:val="0"/>
                <w:numId w:val="52"/>
              </w:numPr>
              <w:ind w:left="306" w:hanging="284"/>
              <w:jc w:val="both"/>
              <w:rPr>
                <w:rFonts w:asciiTheme="minorHAnsi" w:eastAsia="Times New Roman" w:hAnsiTheme="minorHAnsi" w:cs="Times New Roman"/>
                <w:color w:val="000000"/>
                <w:sz w:val="20"/>
                <w:szCs w:val="20"/>
                <w:lang w:eastAsia="en-US"/>
              </w:rPr>
            </w:pPr>
            <w:r w:rsidRPr="006E6BE0">
              <w:rPr>
                <w:rFonts w:asciiTheme="minorHAnsi" w:eastAsia="Times New Roman" w:hAnsiTheme="minorHAnsi" w:cs="Times New Roman"/>
                <w:color w:val="000000"/>
                <w:sz w:val="20"/>
                <w:szCs w:val="20"/>
                <w:lang w:eastAsia="en-US"/>
              </w:rPr>
              <w:t xml:space="preserve">The survey </w:t>
            </w:r>
            <w:r w:rsidR="002374B6">
              <w:rPr>
                <w:rFonts w:asciiTheme="minorHAnsi" w:eastAsia="Times New Roman" w:hAnsiTheme="minorHAnsi" w:cs="Times New Roman"/>
                <w:color w:val="000000"/>
                <w:sz w:val="20"/>
                <w:szCs w:val="20"/>
                <w:lang w:eastAsia="en-US"/>
              </w:rPr>
              <w:t xml:space="preserve">collected </w:t>
            </w:r>
            <w:r w:rsidRPr="006E6BE0">
              <w:rPr>
                <w:rFonts w:asciiTheme="minorHAnsi" w:eastAsia="Times New Roman" w:hAnsiTheme="minorHAnsi" w:cs="Times New Roman"/>
                <w:color w:val="000000"/>
                <w:sz w:val="20"/>
                <w:szCs w:val="20"/>
                <w:lang w:eastAsia="en-US"/>
              </w:rPr>
              <w:t xml:space="preserve">quantitative feedback about the relevance of transnational topics per </w:t>
            </w:r>
            <w:r w:rsidR="002374B6">
              <w:rPr>
                <w:rFonts w:asciiTheme="minorHAnsi" w:eastAsia="Times New Roman" w:hAnsiTheme="minorHAnsi" w:cs="Times New Roman"/>
                <w:color w:val="000000"/>
                <w:sz w:val="20"/>
                <w:szCs w:val="20"/>
                <w:lang w:eastAsia="en-US"/>
              </w:rPr>
              <w:t>SO</w:t>
            </w:r>
            <w:r w:rsidRPr="006E6BE0">
              <w:rPr>
                <w:rFonts w:asciiTheme="minorHAnsi" w:eastAsia="Times New Roman" w:hAnsiTheme="minorHAnsi" w:cs="Times New Roman"/>
                <w:color w:val="000000"/>
                <w:sz w:val="20"/>
                <w:szCs w:val="20"/>
                <w:lang w:eastAsia="en-US"/>
              </w:rPr>
              <w:t>. In addition, respondents could include qualitative inputs on additional topics, potential transnational actions and t</w:t>
            </w:r>
            <w:r w:rsidR="002374B6">
              <w:rPr>
                <w:rFonts w:asciiTheme="minorHAnsi" w:eastAsia="Times New Roman" w:hAnsiTheme="minorHAnsi" w:cs="Times New Roman"/>
                <w:color w:val="000000"/>
                <w:sz w:val="20"/>
                <w:szCs w:val="20"/>
                <w:lang w:eastAsia="en-US"/>
              </w:rPr>
              <w:t>arget groups</w:t>
            </w:r>
            <w:r w:rsidR="004E5569">
              <w:rPr>
                <w:rFonts w:asciiTheme="minorHAnsi" w:eastAsia="Times New Roman" w:hAnsiTheme="minorHAnsi" w:cs="Times New Roman"/>
                <w:color w:val="000000"/>
                <w:sz w:val="20"/>
                <w:szCs w:val="20"/>
                <w:lang w:eastAsia="en-US"/>
              </w:rPr>
              <w:t>.</w:t>
            </w:r>
          </w:p>
          <w:p w14:paraId="262AE643" w14:textId="6CF69D8E" w:rsidR="000F5AC4" w:rsidRPr="006E6BE0" w:rsidRDefault="00DE23AC" w:rsidP="000F5AC4">
            <w:pPr>
              <w:pStyle w:val="CE-BulletPoint1"/>
              <w:numPr>
                <w:ilvl w:val="0"/>
                <w:numId w:val="52"/>
              </w:numPr>
              <w:ind w:left="306" w:hanging="284"/>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NPDs</w:t>
            </w:r>
            <w:r w:rsidR="000F5AC4" w:rsidRPr="006E6BE0">
              <w:rPr>
                <w:rFonts w:asciiTheme="minorHAnsi" w:eastAsia="Times New Roman" w:hAnsiTheme="minorHAnsi" w:cs="Times New Roman"/>
                <w:color w:val="000000"/>
                <w:sz w:val="20"/>
                <w:szCs w:val="20"/>
                <w:lang w:eastAsia="en-US"/>
              </w:rPr>
              <w:t xml:space="preserve"> collected </w:t>
            </w:r>
            <w:r w:rsidR="00FF63CE">
              <w:rPr>
                <w:rFonts w:asciiTheme="minorHAnsi" w:eastAsia="Times New Roman" w:hAnsiTheme="minorHAnsi" w:cs="Times New Roman"/>
                <w:color w:val="000000"/>
                <w:sz w:val="20"/>
                <w:szCs w:val="20"/>
                <w:lang w:eastAsia="en-US"/>
              </w:rPr>
              <w:t xml:space="preserve">and discussed </w:t>
            </w:r>
            <w:r w:rsidR="000F5AC4" w:rsidRPr="006E6BE0">
              <w:rPr>
                <w:rFonts w:asciiTheme="minorHAnsi" w:eastAsia="Times New Roman" w:hAnsiTheme="minorHAnsi" w:cs="Times New Roman"/>
                <w:color w:val="000000"/>
                <w:sz w:val="20"/>
                <w:szCs w:val="20"/>
                <w:lang w:eastAsia="en-US"/>
              </w:rPr>
              <w:t>qualitative inputs</w:t>
            </w:r>
            <w:r w:rsidR="00FF63CE">
              <w:rPr>
                <w:rFonts w:asciiTheme="minorHAnsi" w:eastAsia="Times New Roman" w:hAnsiTheme="minorHAnsi" w:cs="Times New Roman"/>
                <w:color w:val="000000"/>
                <w:sz w:val="20"/>
                <w:szCs w:val="20"/>
                <w:lang w:eastAsia="en-US"/>
              </w:rPr>
              <w:t xml:space="preserve"> from national experts to complement primarily quantitative </w:t>
            </w:r>
            <w:r w:rsidR="000F5AC4" w:rsidRPr="006E6BE0">
              <w:rPr>
                <w:rFonts w:asciiTheme="minorHAnsi" w:eastAsia="Times New Roman" w:hAnsiTheme="minorHAnsi" w:cs="Times New Roman"/>
                <w:color w:val="000000"/>
                <w:sz w:val="20"/>
                <w:szCs w:val="20"/>
                <w:lang w:eastAsia="en-US"/>
              </w:rPr>
              <w:t>inputs receiv</w:t>
            </w:r>
            <w:r w:rsidR="000F5AC4">
              <w:rPr>
                <w:rFonts w:asciiTheme="minorHAnsi" w:eastAsia="Times New Roman" w:hAnsiTheme="minorHAnsi" w:cs="Times New Roman"/>
                <w:color w:val="000000"/>
                <w:sz w:val="20"/>
                <w:szCs w:val="20"/>
                <w:lang w:eastAsia="en-US"/>
              </w:rPr>
              <w:t>ed in the survey</w:t>
            </w:r>
            <w:r w:rsidR="000F5AC4" w:rsidRPr="006E6BE0">
              <w:rPr>
                <w:rFonts w:asciiTheme="minorHAnsi" w:eastAsia="Times New Roman" w:hAnsiTheme="minorHAnsi" w:cs="Times New Roman"/>
                <w:color w:val="000000"/>
                <w:sz w:val="20"/>
                <w:szCs w:val="20"/>
                <w:lang w:eastAsia="en-US"/>
              </w:rPr>
              <w:t>.</w:t>
            </w:r>
          </w:p>
          <w:p w14:paraId="56D05182" w14:textId="70752BD7" w:rsidR="000F5AC4" w:rsidRPr="006E6BE0" w:rsidRDefault="00A13D37" w:rsidP="000F5AC4">
            <w:pPr>
              <w:pStyle w:val="CE-BulletPoint1"/>
              <w:numPr>
                <w:ilvl w:val="0"/>
                <w:numId w:val="0"/>
              </w:numPr>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O</w:t>
            </w:r>
            <w:r w:rsidR="000F5AC4" w:rsidRPr="006E6BE0">
              <w:rPr>
                <w:rFonts w:asciiTheme="minorHAnsi" w:eastAsia="Times New Roman" w:hAnsiTheme="minorHAnsi" w:cs="Times New Roman"/>
                <w:color w:val="000000"/>
                <w:sz w:val="20"/>
                <w:szCs w:val="20"/>
                <w:lang w:eastAsia="en-US"/>
              </w:rPr>
              <w:t xml:space="preserve">utcomes of both the transnational survey and </w:t>
            </w:r>
            <w:r>
              <w:rPr>
                <w:rFonts w:asciiTheme="minorHAnsi" w:eastAsia="Times New Roman" w:hAnsiTheme="minorHAnsi" w:cs="Times New Roman"/>
                <w:color w:val="000000"/>
                <w:sz w:val="20"/>
                <w:szCs w:val="20"/>
                <w:lang w:eastAsia="en-US"/>
              </w:rPr>
              <w:t>NPDs</w:t>
            </w:r>
            <w:r w:rsidR="000F5AC4" w:rsidRPr="006E6BE0">
              <w:rPr>
                <w:rFonts w:asciiTheme="minorHAnsi" w:eastAsia="Times New Roman" w:hAnsiTheme="minorHAnsi" w:cs="Times New Roman"/>
                <w:color w:val="000000"/>
                <w:sz w:val="20"/>
                <w:szCs w:val="20"/>
                <w:lang w:eastAsia="en-US"/>
              </w:rPr>
              <w:t xml:space="preserve"> were documented in a comprehensive stakeholder involvement report and published on the programme website</w:t>
            </w:r>
            <w:r w:rsidR="00881716">
              <w:rPr>
                <w:rFonts w:asciiTheme="minorHAnsi" w:eastAsia="Times New Roman" w:hAnsiTheme="minorHAnsi" w:cs="Times New Roman"/>
                <w:color w:val="000000"/>
                <w:sz w:val="20"/>
                <w:szCs w:val="20"/>
                <w:lang w:eastAsia="en-US"/>
              </w:rPr>
              <w:t xml:space="preserve"> at </w:t>
            </w:r>
            <w:hyperlink r:id="rId38" w:history="1">
              <w:r w:rsidR="00881716" w:rsidRPr="00881716">
                <w:rPr>
                  <w:rStyle w:val="Hipercze"/>
                  <w:rFonts w:asciiTheme="minorHAnsi" w:hAnsiTheme="minorHAnsi"/>
                  <w:sz w:val="20"/>
                  <w:szCs w:val="20"/>
                </w:rPr>
                <w:t>www.interreg-central.eu/CE21-27</w:t>
              </w:r>
            </w:hyperlink>
            <w:r w:rsidR="000F5AC4" w:rsidRPr="006E6BE0">
              <w:rPr>
                <w:rFonts w:asciiTheme="minorHAnsi" w:eastAsia="Times New Roman" w:hAnsiTheme="minorHAnsi" w:cs="Times New Roman"/>
                <w:color w:val="000000"/>
                <w:sz w:val="20"/>
                <w:szCs w:val="20"/>
                <w:lang w:eastAsia="en-US"/>
              </w:rPr>
              <w:t xml:space="preserve">. It </w:t>
            </w:r>
            <w:r w:rsidR="002374B6">
              <w:rPr>
                <w:rFonts w:asciiTheme="minorHAnsi" w:eastAsia="Times New Roman" w:hAnsiTheme="minorHAnsi" w:cs="Times New Roman"/>
                <w:color w:val="000000"/>
                <w:sz w:val="20"/>
                <w:szCs w:val="20"/>
                <w:lang w:eastAsia="en-US"/>
              </w:rPr>
              <w:t>provided</w:t>
            </w:r>
            <w:r w:rsidR="009B3F46">
              <w:rPr>
                <w:rFonts w:asciiTheme="minorHAnsi" w:eastAsia="Times New Roman" w:hAnsiTheme="minorHAnsi" w:cs="Times New Roman"/>
                <w:color w:val="000000"/>
                <w:sz w:val="20"/>
                <w:szCs w:val="20"/>
                <w:lang w:eastAsia="en-US"/>
              </w:rPr>
              <w:t xml:space="preserve"> an analytical overview of</w:t>
            </w:r>
            <w:r w:rsidR="000F5AC4" w:rsidRPr="006E6BE0">
              <w:rPr>
                <w:rFonts w:asciiTheme="minorHAnsi" w:eastAsia="Times New Roman" w:hAnsiTheme="minorHAnsi" w:cs="Times New Roman"/>
                <w:color w:val="000000"/>
                <w:sz w:val="20"/>
                <w:szCs w:val="20"/>
                <w:lang w:eastAsia="en-US"/>
              </w:rPr>
              <w:t xml:space="preserve"> feedback and inputs received and </w:t>
            </w:r>
            <w:r w:rsidR="002374B6">
              <w:rPr>
                <w:rFonts w:asciiTheme="minorHAnsi" w:eastAsia="Times New Roman" w:hAnsiTheme="minorHAnsi" w:cs="Times New Roman"/>
                <w:color w:val="000000"/>
                <w:sz w:val="20"/>
                <w:szCs w:val="20"/>
                <w:lang w:eastAsia="en-US"/>
              </w:rPr>
              <w:t>was as such</w:t>
            </w:r>
            <w:r w:rsidR="000F5AC4" w:rsidRPr="006E6BE0">
              <w:rPr>
                <w:rFonts w:asciiTheme="minorHAnsi" w:eastAsia="Times New Roman" w:hAnsiTheme="minorHAnsi" w:cs="Times New Roman"/>
                <w:color w:val="000000"/>
                <w:sz w:val="20"/>
                <w:szCs w:val="20"/>
                <w:lang w:eastAsia="en-US"/>
              </w:rPr>
              <w:t xml:space="preserve"> a valuable source of information for further fine-tuning the programme strategy and the programme intervention logic.</w:t>
            </w:r>
          </w:p>
          <w:p w14:paraId="10D3D8C6" w14:textId="3DCA61C5" w:rsidR="000F5AC4" w:rsidRPr="006E6BE0" w:rsidRDefault="000F5AC4" w:rsidP="000F5AC4">
            <w:pPr>
              <w:pStyle w:val="CE-BulletPoint1"/>
              <w:numPr>
                <w:ilvl w:val="0"/>
                <w:numId w:val="0"/>
              </w:numPr>
              <w:jc w:val="both"/>
              <w:rPr>
                <w:rFonts w:asciiTheme="minorHAnsi" w:eastAsia="Times New Roman" w:hAnsiTheme="minorHAnsi" w:cs="Times New Roman"/>
                <w:color w:val="000000"/>
                <w:sz w:val="20"/>
                <w:szCs w:val="20"/>
                <w:u w:val="single"/>
                <w:lang w:eastAsia="en-US"/>
              </w:rPr>
            </w:pPr>
            <w:r w:rsidRPr="006E6BE0">
              <w:rPr>
                <w:rFonts w:asciiTheme="minorHAnsi" w:eastAsia="Times New Roman" w:hAnsiTheme="minorHAnsi" w:cs="Times New Roman"/>
                <w:color w:val="000000"/>
                <w:sz w:val="20"/>
                <w:szCs w:val="20"/>
                <w:u w:val="single"/>
                <w:lang w:eastAsia="en-US"/>
              </w:rPr>
              <w:br/>
            </w:r>
            <w:r w:rsidRPr="006E6BE0">
              <w:rPr>
                <w:rFonts w:asciiTheme="minorHAnsi" w:hAnsiTheme="minorHAnsi"/>
                <w:color w:val="000000"/>
                <w:sz w:val="20"/>
                <w:szCs w:val="20"/>
                <w:u w:val="single"/>
              </w:rPr>
              <w:t xml:space="preserve">Involvement phase </w:t>
            </w:r>
            <w:r w:rsidRPr="006E6BE0">
              <w:rPr>
                <w:rFonts w:asciiTheme="minorHAnsi" w:eastAsia="Times New Roman" w:hAnsiTheme="minorHAnsi" w:cs="Times New Roman"/>
                <w:color w:val="000000"/>
                <w:sz w:val="20"/>
                <w:szCs w:val="20"/>
                <w:u w:val="single"/>
                <w:lang w:eastAsia="en-US"/>
              </w:rPr>
              <w:t>3</w:t>
            </w:r>
            <w:r w:rsidRPr="006E6BE0">
              <w:rPr>
                <w:rFonts w:asciiTheme="minorHAnsi" w:hAnsiTheme="minorHAnsi"/>
                <w:color w:val="000000"/>
                <w:sz w:val="20"/>
                <w:szCs w:val="20"/>
                <w:u w:val="single"/>
              </w:rPr>
              <w:t xml:space="preserve">: Coordination with other </w:t>
            </w:r>
            <w:r w:rsidR="009B3F46">
              <w:rPr>
                <w:rFonts w:asciiTheme="minorHAnsi" w:hAnsiTheme="minorHAnsi"/>
                <w:color w:val="000000"/>
                <w:sz w:val="20"/>
                <w:szCs w:val="20"/>
                <w:u w:val="single"/>
              </w:rPr>
              <w:t xml:space="preserve">Interreg </w:t>
            </w:r>
            <w:r w:rsidRPr="006E6BE0">
              <w:rPr>
                <w:rFonts w:asciiTheme="minorHAnsi" w:hAnsiTheme="minorHAnsi"/>
                <w:color w:val="000000"/>
                <w:sz w:val="20"/>
                <w:szCs w:val="20"/>
                <w:u w:val="single"/>
              </w:rPr>
              <w:t xml:space="preserve">programmes and </w:t>
            </w:r>
            <w:r w:rsidR="009B3F46">
              <w:rPr>
                <w:rFonts w:asciiTheme="minorHAnsi" w:hAnsiTheme="minorHAnsi"/>
                <w:color w:val="000000"/>
                <w:sz w:val="20"/>
                <w:szCs w:val="20"/>
                <w:u w:val="single"/>
              </w:rPr>
              <w:t xml:space="preserve">EU cooperation </w:t>
            </w:r>
            <w:r w:rsidRPr="006E6BE0">
              <w:rPr>
                <w:rFonts w:asciiTheme="minorHAnsi" w:hAnsiTheme="minorHAnsi"/>
                <w:color w:val="000000"/>
                <w:sz w:val="20"/>
                <w:szCs w:val="20"/>
                <w:u w:val="single"/>
              </w:rPr>
              <w:t>instruments</w:t>
            </w:r>
          </w:p>
          <w:p w14:paraId="5F0E6F83" w14:textId="34422871" w:rsidR="00ED62BF" w:rsidRPr="002374B6" w:rsidRDefault="00A13D37" w:rsidP="002374B6">
            <w:pPr>
              <w:pStyle w:val="CE-BulletPoint1"/>
              <w:ind w:left="0"/>
              <w:jc w:val="both"/>
              <w:rPr>
                <w:rFonts w:asciiTheme="minorHAnsi" w:hAnsiTheme="minorHAnsi"/>
                <w:color w:val="000000"/>
                <w:sz w:val="20"/>
                <w:szCs w:val="20"/>
              </w:rPr>
            </w:pPr>
            <w:r>
              <w:rPr>
                <w:rFonts w:asciiTheme="minorHAnsi" w:hAnsiTheme="minorHAnsi"/>
                <w:color w:val="000000"/>
                <w:sz w:val="20"/>
                <w:szCs w:val="20"/>
              </w:rPr>
              <w:t>In a</w:t>
            </w:r>
            <w:r w:rsidR="002374B6">
              <w:rPr>
                <w:rFonts w:asciiTheme="minorHAnsi" w:hAnsiTheme="minorHAnsi"/>
                <w:color w:val="000000"/>
                <w:sz w:val="20"/>
                <w:szCs w:val="20"/>
              </w:rPr>
              <w:t xml:space="preserve"> </w:t>
            </w:r>
            <w:r w:rsidR="00FC019D">
              <w:rPr>
                <w:rFonts w:asciiTheme="minorHAnsi" w:hAnsiTheme="minorHAnsi"/>
                <w:color w:val="000000"/>
                <w:sz w:val="20"/>
                <w:szCs w:val="20"/>
              </w:rPr>
              <w:t xml:space="preserve">final </w:t>
            </w:r>
            <w:r w:rsidR="002374B6">
              <w:rPr>
                <w:rFonts w:asciiTheme="minorHAnsi" w:hAnsiTheme="minorHAnsi"/>
                <w:color w:val="000000"/>
                <w:sz w:val="20"/>
                <w:szCs w:val="20"/>
              </w:rPr>
              <w:t>involvement phase,</w:t>
            </w:r>
            <w:r w:rsidR="00ED62BF" w:rsidRPr="00ED62BF">
              <w:rPr>
                <w:rFonts w:asciiTheme="minorHAnsi" w:hAnsiTheme="minorHAnsi"/>
                <w:color w:val="000000"/>
                <w:sz w:val="20"/>
                <w:szCs w:val="20"/>
              </w:rPr>
              <w:t xml:space="preserve"> </w:t>
            </w:r>
            <w:r w:rsidR="002374B6">
              <w:rPr>
                <w:rFonts w:asciiTheme="minorHAnsi" w:hAnsiTheme="minorHAnsi"/>
                <w:color w:val="000000"/>
                <w:sz w:val="20"/>
                <w:szCs w:val="20"/>
              </w:rPr>
              <w:t xml:space="preserve">Interreg CE </w:t>
            </w:r>
            <w:r w:rsidR="00D4166E">
              <w:rPr>
                <w:rFonts w:asciiTheme="minorHAnsi" w:hAnsiTheme="minorHAnsi"/>
                <w:color w:val="000000"/>
                <w:sz w:val="20"/>
                <w:szCs w:val="20"/>
              </w:rPr>
              <w:t>involve</w:t>
            </w:r>
            <w:r w:rsidR="002374B6">
              <w:rPr>
                <w:rFonts w:asciiTheme="minorHAnsi" w:hAnsiTheme="minorHAnsi"/>
                <w:color w:val="000000"/>
                <w:sz w:val="20"/>
                <w:szCs w:val="20"/>
              </w:rPr>
              <w:t>d</w:t>
            </w:r>
            <w:r w:rsidR="00D4166E">
              <w:rPr>
                <w:rFonts w:asciiTheme="minorHAnsi" w:hAnsiTheme="minorHAnsi"/>
                <w:color w:val="000000"/>
                <w:sz w:val="20"/>
                <w:szCs w:val="20"/>
              </w:rPr>
              <w:t xml:space="preserve"> implementers of </w:t>
            </w:r>
            <w:r w:rsidR="00ED62BF" w:rsidRPr="00ED62BF">
              <w:rPr>
                <w:rFonts w:asciiTheme="minorHAnsi" w:hAnsiTheme="minorHAnsi"/>
                <w:color w:val="000000"/>
                <w:sz w:val="20"/>
                <w:szCs w:val="20"/>
              </w:rPr>
              <w:t>geographically overlapping</w:t>
            </w:r>
            <w:r w:rsidR="00A2242B">
              <w:rPr>
                <w:rFonts w:asciiTheme="minorHAnsi" w:hAnsiTheme="minorHAnsi"/>
                <w:color w:val="000000"/>
                <w:sz w:val="20"/>
                <w:szCs w:val="20"/>
              </w:rPr>
              <w:t xml:space="preserve"> and neighbouring</w:t>
            </w:r>
            <w:r w:rsidR="00ED62BF" w:rsidRPr="00ED62BF">
              <w:rPr>
                <w:rFonts w:asciiTheme="minorHAnsi" w:hAnsiTheme="minorHAnsi"/>
                <w:color w:val="000000"/>
                <w:sz w:val="20"/>
                <w:szCs w:val="20"/>
              </w:rPr>
              <w:t xml:space="preserve"> Interreg programmes as well as EU macro-regional strategies (MRS) and </w:t>
            </w:r>
            <w:r w:rsidR="00ED62BF">
              <w:rPr>
                <w:rFonts w:asciiTheme="minorHAnsi" w:hAnsiTheme="minorHAnsi"/>
                <w:color w:val="000000"/>
                <w:sz w:val="20"/>
                <w:szCs w:val="20"/>
              </w:rPr>
              <w:t>European Groupings of Territorial Cooperation (E</w:t>
            </w:r>
            <w:r w:rsidR="00ED62BF" w:rsidRPr="00ED62BF">
              <w:rPr>
                <w:rFonts w:asciiTheme="minorHAnsi" w:hAnsiTheme="minorHAnsi"/>
                <w:color w:val="000000"/>
                <w:sz w:val="20"/>
                <w:szCs w:val="20"/>
              </w:rPr>
              <w:t>GTCs</w:t>
            </w:r>
            <w:r w:rsidR="00ED62BF">
              <w:rPr>
                <w:rFonts w:asciiTheme="minorHAnsi" w:hAnsiTheme="minorHAnsi"/>
                <w:color w:val="000000"/>
                <w:sz w:val="20"/>
                <w:szCs w:val="20"/>
              </w:rPr>
              <w:t>)</w:t>
            </w:r>
            <w:r w:rsidR="002C0813">
              <w:rPr>
                <w:rFonts w:asciiTheme="minorHAnsi" w:hAnsiTheme="minorHAnsi"/>
                <w:color w:val="000000"/>
                <w:sz w:val="20"/>
                <w:szCs w:val="20"/>
              </w:rPr>
              <w:t>.</w:t>
            </w:r>
            <w:r w:rsidR="002374B6">
              <w:rPr>
                <w:rFonts w:asciiTheme="minorHAnsi" w:hAnsiTheme="minorHAnsi"/>
                <w:color w:val="000000"/>
                <w:sz w:val="20"/>
                <w:szCs w:val="20"/>
              </w:rPr>
              <w:t xml:space="preserve"> </w:t>
            </w:r>
            <w:r w:rsidR="00ED62BF" w:rsidRPr="002374B6">
              <w:rPr>
                <w:rFonts w:asciiTheme="minorHAnsi" w:hAnsiTheme="minorHAnsi"/>
                <w:color w:val="000000"/>
                <w:sz w:val="20"/>
                <w:szCs w:val="20"/>
              </w:rPr>
              <w:t>The objectives were to:</w:t>
            </w:r>
          </w:p>
          <w:p w14:paraId="0A2EEF11" w14:textId="7729FF5F" w:rsidR="00001DDB" w:rsidRDefault="00001DDB" w:rsidP="00ED62BF">
            <w:pPr>
              <w:pStyle w:val="CE-BulletPoint1"/>
              <w:numPr>
                <w:ilvl w:val="0"/>
                <w:numId w:val="52"/>
              </w:numPr>
              <w:ind w:left="306" w:hanging="284"/>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Raise awareness on the programme and its future priorities</w:t>
            </w:r>
          </w:p>
          <w:p w14:paraId="673CD80C" w14:textId="2136DA2C" w:rsidR="00ED62BF" w:rsidRPr="00ED62BF" w:rsidRDefault="00ED62BF" w:rsidP="00ED62BF">
            <w:pPr>
              <w:pStyle w:val="CE-BulletPoint1"/>
              <w:numPr>
                <w:ilvl w:val="0"/>
                <w:numId w:val="52"/>
              </w:numPr>
              <w:ind w:left="306" w:hanging="284"/>
              <w:jc w:val="both"/>
              <w:rPr>
                <w:rFonts w:asciiTheme="minorHAnsi" w:eastAsia="Times New Roman" w:hAnsiTheme="minorHAnsi" w:cs="Times New Roman"/>
                <w:color w:val="000000"/>
                <w:sz w:val="20"/>
                <w:szCs w:val="20"/>
                <w:lang w:eastAsia="en-US"/>
              </w:rPr>
            </w:pPr>
            <w:r w:rsidRPr="00ED62BF">
              <w:rPr>
                <w:rFonts w:asciiTheme="minorHAnsi" w:eastAsia="Times New Roman" w:hAnsiTheme="minorHAnsi" w:cs="Times New Roman"/>
                <w:color w:val="000000"/>
                <w:sz w:val="20"/>
                <w:szCs w:val="20"/>
                <w:lang w:eastAsia="en-US"/>
              </w:rPr>
              <w:t>Collect additional inputs for the programme intervention logic</w:t>
            </w:r>
          </w:p>
          <w:p w14:paraId="24393C66" w14:textId="2AF8DF96" w:rsidR="00ED62BF" w:rsidRPr="00ED62BF" w:rsidRDefault="00ED62BF" w:rsidP="00ED62BF">
            <w:pPr>
              <w:pStyle w:val="CE-BulletPoint1"/>
              <w:numPr>
                <w:ilvl w:val="0"/>
                <w:numId w:val="52"/>
              </w:numPr>
              <w:ind w:left="306" w:hanging="284"/>
              <w:jc w:val="both"/>
              <w:rPr>
                <w:rFonts w:asciiTheme="minorHAnsi" w:eastAsia="Times New Roman" w:hAnsiTheme="minorHAnsi" w:cs="Times New Roman"/>
                <w:color w:val="000000"/>
                <w:sz w:val="20"/>
                <w:szCs w:val="20"/>
                <w:lang w:eastAsia="en-US"/>
              </w:rPr>
            </w:pPr>
            <w:r w:rsidRPr="00ED62BF">
              <w:rPr>
                <w:rFonts w:asciiTheme="minorHAnsi" w:eastAsia="Times New Roman" w:hAnsiTheme="minorHAnsi" w:cs="Times New Roman"/>
                <w:color w:val="000000"/>
                <w:sz w:val="20"/>
                <w:szCs w:val="20"/>
                <w:lang w:eastAsia="en-US"/>
              </w:rPr>
              <w:t xml:space="preserve">Strengthen coordination </w:t>
            </w:r>
            <w:r w:rsidR="00D4166E">
              <w:rPr>
                <w:rFonts w:asciiTheme="minorHAnsi" w:eastAsia="Times New Roman" w:hAnsiTheme="minorHAnsi" w:cs="Times New Roman"/>
                <w:color w:val="000000"/>
                <w:sz w:val="20"/>
                <w:szCs w:val="20"/>
                <w:lang w:eastAsia="en-US"/>
              </w:rPr>
              <w:t xml:space="preserve">and identify potential synergies </w:t>
            </w:r>
            <w:r w:rsidRPr="00ED62BF">
              <w:rPr>
                <w:rFonts w:asciiTheme="minorHAnsi" w:eastAsia="Times New Roman" w:hAnsiTheme="minorHAnsi" w:cs="Times New Roman"/>
                <w:color w:val="000000"/>
                <w:sz w:val="20"/>
                <w:szCs w:val="20"/>
                <w:lang w:eastAsia="en-US"/>
              </w:rPr>
              <w:t>with Interreg programmes and territorially relevant instruments</w:t>
            </w:r>
            <w:r w:rsidR="007C47E0">
              <w:rPr>
                <w:rFonts w:asciiTheme="minorHAnsi" w:eastAsia="Times New Roman" w:hAnsiTheme="minorHAnsi" w:cs="Times New Roman"/>
                <w:color w:val="000000"/>
                <w:sz w:val="20"/>
                <w:szCs w:val="20"/>
                <w:lang w:eastAsia="en-US"/>
              </w:rPr>
              <w:t xml:space="preserve"> as well as MRS action plans</w:t>
            </w:r>
          </w:p>
          <w:p w14:paraId="0154CDC2" w14:textId="1ADE56BD" w:rsidR="00D4166E" w:rsidRDefault="00ED62BF" w:rsidP="00ED62BF">
            <w:pPr>
              <w:pStyle w:val="CE-BulletPoint1"/>
              <w:numPr>
                <w:ilvl w:val="0"/>
                <w:numId w:val="0"/>
              </w:numPr>
              <w:jc w:val="both"/>
              <w:rPr>
                <w:rFonts w:asciiTheme="minorHAnsi" w:hAnsiTheme="minorHAnsi"/>
                <w:color w:val="000000"/>
                <w:sz w:val="20"/>
                <w:szCs w:val="20"/>
              </w:rPr>
            </w:pPr>
            <w:r w:rsidRPr="00ED62BF">
              <w:rPr>
                <w:rFonts w:asciiTheme="minorHAnsi" w:hAnsiTheme="minorHAnsi"/>
                <w:color w:val="000000"/>
                <w:sz w:val="20"/>
                <w:szCs w:val="20"/>
              </w:rPr>
              <w:t>In October</w:t>
            </w:r>
            <w:r w:rsidR="00BD7301">
              <w:rPr>
                <w:rFonts w:asciiTheme="minorHAnsi" w:hAnsiTheme="minorHAnsi"/>
                <w:color w:val="000000"/>
                <w:sz w:val="20"/>
                <w:szCs w:val="20"/>
              </w:rPr>
              <w:t xml:space="preserve"> 2020</w:t>
            </w:r>
            <w:r w:rsidRPr="00ED62BF">
              <w:rPr>
                <w:rFonts w:asciiTheme="minorHAnsi" w:hAnsiTheme="minorHAnsi"/>
                <w:color w:val="000000"/>
                <w:sz w:val="20"/>
                <w:szCs w:val="20"/>
              </w:rPr>
              <w:t xml:space="preserve">, </w:t>
            </w:r>
            <w:r w:rsidR="00D4166E">
              <w:rPr>
                <w:rFonts w:asciiTheme="minorHAnsi" w:hAnsiTheme="minorHAnsi"/>
                <w:color w:val="000000"/>
                <w:sz w:val="20"/>
                <w:szCs w:val="20"/>
              </w:rPr>
              <w:t xml:space="preserve">two surveys were launched to </w:t>
            </w:r>
            <w:r w:rsidR="00C54A88">
              <w:rPr>
                <w:rFonts w:asciiTheme="minorHAnsi" w:hAnsiTheme="minorHAnsi"/>
                <w:color w:val="000000"/>
                <w:sz w:val="20"/>
                <w:szCs w:val="20"/>
              </w:rPr>
              <w:t xml:space="preserve">collect feedback from </w:t>
            </w:r>
            <w:r w:rsidR="00D4166E">
              <w:rPr>
                <w:rFonts w:asciiTheme="minorHAnsi" w:hAnsiTheme="minorHAnsi"/>
                <w:color w:val="000000"/>
                <w:sz w:val="20"/>
                <w:szCs w:val="20"/>
              </w:rPr>
              <w:t>a qual</w:t>
            </w:r>
            <w:r w:rsidR="00C54A88">
              <w:rPr>
                <w:rFonts w:asciiTheme="minorHAnsi" w:hAnsiTheme="minorHAnsi"/>
                <w:color w:val="000000"/>
                <w:sz w:val="20"/>
                <w:szCs w:val="20"/>
              </w:rPr>
              <w:t>ified group of stakeholders at</w:t>
            </w:r>
            <w:r w:rsidR="00D4166E">
              <w:rPr>
                <w:rFonts w:asciiTheme="minorHAnsi" w:hAnsiTheme="minorHAnsi"/>
                <w:color w:val="000000"/>
                <w:sz w:val="20"/>
                <w:szCs w:val="20"/>
              </w:rPr>
              <w:t xml:space="preserve"> MRS and EGTCs. </w:t>
            </w:r>
            <w:r w:rsidR="00C54A88">
              <w:rPr>
                <w:rFonts w:asciiTheme="minorHAnsi" w:hAnsiTheme="minorHAnsi"/>
                <w:color w:val="000000"/>
                <w:sz w:val="20"/>
                <w:szCs w:val="20"/>
              </w:rPr>
              <w:t>Interreg CE</w:t>
            </w:r>
            <w:r w:rsidR="00D4166E">
              <w:rPr>
                <w:rFonts w:asciiTheme="minorHAnsi" w:hAnsiTheme="minorHAnsi"/>
                <w:color w:val="000000"/>
                <w:sz w:val="20"/>
                <w:szCs w:val="20"/>
              </w:rPr>
              <w:t xml:space="preserve"> received </w:t>
            </w:r>
            <w:r w:rsidR="00C54A88">
              <w:rPr>
                <w:rFonts w:asciiTheme="minorHAnsi" w:hAnsiTheme="minorHAnsi"/>
                <w:color w:val="000000"/>
                <w:sz w:val="20"/>
                <w:szCs w:val="20"/>
              </w:rPr>
              <w:t>replies</w:t>
            </w:r>
            <w:r w:rsidR="00D4166E">
              <w:rPr>
                <w:rFonts w:asciiTheme="minorHAnsi" w:hAnsiTheme="minorHAnsi"/>
                <w:color w:val="000000"/>
                <w:sz w:val="20"/>
                <w:szCs w:val="20"/>
              </w:rPr>
              <w:t xml:space="preserve"> from 25 thematic or national coordinators from all </w:t>
            </w:r>
            <w:r w:rsidRPr="00ED62BF">
              <w:rPr>
                <w:rFonts w:asciiTheme="minorHAnsi" w:hAnsiTheme="minorHAnsi"/>
                <w:color w:val="000000"/>
                <w:sz w:val="20"/>
                <w:szCs w:val="20"/>
              </w:rPr>
              <w:t xml:space="preserve">MRS </w:t>
            </w:r>
            <w:r w:rsidR="00D4166E">
              <w:rPr>
                <w:rFonts w:asciiTheme="minorHAnsi" w:hAnsiTheme="minorHAnsi"/>
                <w:color w:val="000000"/>
                <w:sz w:val="20"/>
                <w:szCs w:val="20"/>
              </w:rPr>
              <w:t>(EUSALP, EUSAIR, EUSBSR, and EUSDR) and from six</w:t>
            </w:r>
            <w:r w:rsidRPr="00ED62BF">
              <w:rPr>
                <w:rFonts w:asciiTheme="minorHAnsi" w:hAnsiTheme="minorHAnsi"/>
                <w:color w:val="000000"/>
                <w:sz w:val="20"/>
                <w:szCs w:val="20"/>
              </w:rPr>
              <w:t xml:space="preserve"> </w:t>
            </w:r>
            <w:r w:rsidR="002374B6">
              <w:rPr>
                <w:rFonts w:asciiTheme="minorHAnsi" w:hAnsiTheme="minorHAnsi"/>
                <w:color w:val="000000"/>
                <w:sz w:val="20"/>
                <w:szCs w:val="20"/>
              </w:rPr>
              <w:t>implementers</w:t>
            </w:r>
            <w:r w:rsidR="00D4166E">
              <w:rPr>
                <w:rFonts w:asciiTheme="minorHAnsi" w:hAnsiTheme="minorHAnsi"/>
                <w:color w:val="000000"/>
                <w:sz w:val="20"/>
                <w:szCs w:val="20"/>
              </w:rPr>
              <w:t xml:space="preserve"> of </w:t>
            </w:r>
            <w:r w:rsidRPr="00ED62BF">
              <w:rPr>
                <w:rFonts w:asciiTheme="minorHAnsi" w:hAnsiTheme="minorHAnsi"/>
                <w:color w:val="000000"/>
                <w:sz w:val="20"/>
                <w:szCs w:val="20"/>
              </w:rPr>
              <w:t xml:space="preserve">EGTCs </w:t>
            </w:r>
            <w:r w:rsidR="00D4166E">
              <w:rPr>
                <w:rFonts w:asciiTheme="minorHAnsi" w:hAnsiTheme="minorHAnsi"/>
                <w:color w:val="000000"/>
                <w:sz w:val="20"/>
                <w:szCs w:val="20"/>
              </w:rPr>
              <w:t>located in central Europe.</w:t>
            </w:r>
            <w:r w:rsidR="00F94BDA">
              <w:rPr>
                <w:rFonts w:asciiTheme="minorHAnsi" w:hAnsiTheme="minorHAnsi"/>
                <w:color w:val="000000"/>
                <w:sz w:val="20"/>
                <w:szCs w:val="20"/>
              </w:rPr>
              <w:t xml:space="preserve"> </w:t>
            </w:r>
            <w:r w:rsidR="00F94BDA" w:rsidRPr="00F94BDA">
              <w:rPr>
                <w:rFonts w:asciiTheme="minorHAnsi" w:hAnsiTheme="minorHAnsi"/>
                <w:color w:val="000000"/>
                <w:sz w:val="20"/>
                <w:szCs w:val="20"/>
              </w:rPr>
              <w:t>The</w:t>
            </w:r>
            <w:r w:rsidR="00F94BDA">
              <w:rPr>
                <w:rFonts w:asciiTheme="minorHAnsi" w:hAnsiTheme="minorHAnsi"/>
                <w:color w:val="000000"/>
                <w:sz w:val="20"/>
                <w:szCs w:val="20"/>
              </w:rPr>
              <w:t xml:space="preserve"> programme’s the</w:t>
            </w:r>
            <w:r w:rsidR="00F94BDA" w:rsidRPr="00F94BDA">
              <w:rPr>
                <w:rFonts w:asciiTheme="minorHAnsi" w:hAnsiTheme="minorHAnsi"/>
                <w:color w:val="000000"/>
                <w:sz w:val="20"/>
                <w:szCs w:val="20"/>
              </w:rPr>
              <w:t xml:space="preserve">matic fields and </w:t>
            </w:r>
            <w:r w:rsidR="00F94BDA">
              <w:rPr>
                <w:rFonts w:asciiTheme="minorHAnsi" w:hAnsiTheme="minorHAnsi"/>
                <w:color w:val="000000"/>
                <w:sz w:val="20"/>
                <w:szCs w:val="20"/>
              </w:rPr>
              <w:t xml:space="preserve">planned </w:t>
            </w:r>
            <w:r w:rsidR="00F94BDA" w:rsidRPr="00F94BDA">
              <w:rPr>
                <w:rFonts w:asciiTheme="minorHAnsi" w:hAnsiTheme="minorHAnsi"/>
                <w:color w:val="000000"/>
                <w:sz w:val="20"/>
                <w:szCs w:val="20"/>
              </w:rPr>
              <w:t xml:space="preserve">actions were </w:t>
            </w:r>
            <w:r w:rsidR="00F94BDA">
              <w:rPr>
                <w:rFonts w:asciiTheme="minorHAnsi" w:hAnsiTheme="minorHAnsi"/>
                <w:color w:val="000000"/>
                <w:sz w:val="20"/>
                <w:szCs w:val="20"/>
              </w:rPr>
              <w:t>all considered as highly important.</w:t>
            </w:r>
          </w:p>
          <w:p w14:paraId="7BDB13E4" w14:textId="4D82320D" w:rsidR="00D4166E" w:rsidRPr="00C54A88" w:rsidRDefault="00D4166E" w:rsidP="008F46F1">
            <w:pPr>
              <w:pStyle w:val="CE-BulletPoint1"/>
              <w:numPr>
                <w:ilvl w:val="0"/>
                <w:numId w:val="0"/>
              </w:numPr>
              <w:jc w:val="both"/>
              <w:rPr>
                <w:rFonts w:asciiTheme="minorHAnsi" w:hAnsiTheme="minorHAnsi"/>
                <w:color w:val="000000"/>
                <w:sz w:val="20"/>
                <w:szCs w:val="20"/>
              </w:rPr>
            </w:pPr>
            <w:r w:rsidRPr="00C54A88">
              <w:rPr>
                <w:rFonts w:asciiTheme="minorHAnsi" w:hAnsiTheme="minorHAnsi"/>
                <w:color w:val="000000"/>
                <w:sz w:val="20"/>
                <w:szCs w:val="20"/>
              </w:rPr>
              <w:t xml:space="preserve">A dialogue-oriented approach was taken to involve the </w:t>
            </w:r>
            <w:r w:rsidR="00ED62BF" w:rsidRPr="00C54A88">
              <w:rPr>
                <w:rFonts w:asciiTheme="minorHAnsi" w:hAnsiTheme="minorHAnsi"/>
                <w:color w:val="000000"/>
                <w:sz w:val="20"/>
                <w:szCs w:val="20"/>
              </w:rPr>
              <w:t xml:space="preserve">management of overlapping </w:t>
            </w:r>
            <w:r w:rsidR="00A2242B">
              <w:rPr>
                <w:rFonts w:asciiTheme="minorHAnsi" w:hAnsiTheme="minorHAnsi"/>
                <w:color w:val="000000"/>
                <w:sz w:val="20"/>
                <w:szCs w:val="20"/>
              </w:rPr>
              <w:t xml:space="preserve">and neighbouring </w:t>
            </w:r>
            <w:r w:rsidR="00ED62BF" w:rsidRPr="00C54A88">
              <w:rPr>
                <w:rFonts w:asciiTheme="minorHAnsi" w:hAnsiTheme="minorHAnsi"/>
                <w:color w:val="000000"/>
                <w:sz w:val="20"/>
                <w:szCs w:val="20"/>
              </w:rPr>
              <w:t>transnational Interreg programmes</w:t>
            </w:r>
            <w:r w:rsidR="00FE58DC">
              <w:rPr>
                <w:rFonts w:asciiTheme="minorHAnsi" w:hAnsiTheme="minorHAnsi"/>
                <w:color w:val="000000"/>
                <w:sz w:val="20"/>
                <w:szCs w:val="20"/>
              </w:rPr>
              <w:t xml:space="preserve"> and Interreg Europe</w:t>
            </w:r>
            <w:r w:rsidR="00ED62BF" w:rsidRPr="00C54A88">
              <w:rPr>
                <w:rFonts w:asciiTheme="minorHAnsi" w:hAnsiTheme="minorHAnsi"/>
                <w:color w:val="000000"/>
                <w:sz w:val="20"/>
                <w:szCs w:val="20"/>
              </w:rPr>
              <w:t xml:space="preserve">. </w:t>
            </w:r>
            <w:r w:rsidRPr="00C54A88">
              <w:rPr>
                <w:rFonts w:asciiTheme="minorHAnsi" w:hAnsiTheme="minorHAnsi"/>
                <w:color w:val="000000"/>
                <w:sz w:val="20"/>
                <w:szCs w:val="20"/>
              </w:rPr>
              <w:t xml:space="preserve">In a focus group </w:t>
            </w:r>
            <w:r w:rsidR="00C54A88" w:rsidRPr="00C54A88">
              <w:rPr>
                <w:rFonts w:asciiTheme="minorHAnsi" w:hAnsiTheme="minorHAnsi"/>
                <w:color w:val="000000"/>
                <w:sz w:val="20"/>
                <w:szCs w:val="20"/>
              </w:rPr>
              <w:t xml:space="preserve">on 21 October 2020, </w:t>
            </w:r>
            <w:r w:rsidR="00001DDB">
              <w:rPr>
                <w:rFonts w:asciiTheme="minorHAnsi" w:hAnsiTheme="minorHAnsi"/>
                <w:color w:val="000000"/>
                <w:sz w:val="20"/>
                <w:szCs w:val="20"/>
              </w:rPr>
              <w:t>these</w:t>
            </w:r>
            <w:r w:rsidR="00FE58DC">
              <w:rPr>
                <w:rFonts w:asciiTheme="minorHAnsi" w:hAnsiTheme="minorHAnsi"/>
                <w:color w:val="000000"/>
                <w:sz w:val="20"/>
                <w:szCs w:val="20"/>
              </w:rPr>
              <w:t xml:space="preserve"> </w:t>
            </w:r>
            <w:r w:rsidR="00D821D5">
              <w:rPr>
                <w:rFonts w:asciiTheme="minorHAnsi" w:hAnsiTheme="minorHAnsi"/>
                <w:color w:val="000000"/>
                <w:sz w:val="20"/>
                <w:szCs w:val="20"/>
              </w:rPr>
              <w:t>programmes</w:t>
            </w:r>
            <w:r w:rsidR="00C54A88" w:rsidRPr="00C54A88">
              <w:rPr>
                <w:rFonts w:asciiTheme="minorHAnsi" w:hAnsiTheme="minorHAnsi"/>
                <w:color w:val="000000"/>
                <w:sz w:val="20"/>
                <w:szCs w:val="20"/>
              </w:rPr>
              <w:t xml:space="preserve"> exchanged on the programming state of play and their draft strategies and intervention logics.</w:t>
            </w:r>
            <w:r w:rsidR="00BD7301">
              <w:rPr>
                <w:rFonts w:asciiTheme="minorHAnsi" w:hAnsiTheme="minorHAnsi"/>
                <w:color w:val="000000"/>
                <w:sz w:val="20"/>
                <w:szCs w:val="20"/>
              </w:rPr>
              <w:t xml:space="preserve"> The group</w:t>
            </w:r>
            <w:r w:rsidR="00C54A88" w:rsidRPr="00C54A88">
              <w:rPr>
                <w:rFonts w:asciiTheme="minorHAnsi" w:hAnsiTheme="minorHAnsi"/>
                <w:color w:val="000000"/>
                <w:sz w:val="20"/>
                <w:szCs w:val="20"/>
              </w:rPr>
              <w:t xml:space="preserve"> also looked into </w:t>
            </w:r>
            <w:r w:rsidR="00C54A88">
              <w:rPr>
                <w:rFonts w:asciiTheme="minorHAnsi" w:hAnsiTheme="minorHAnsi"/>
                <w:color w:val="000000"/>
                <w:sz w:val="20"/>
                <w:szCs w:val="20"/>
              </w:rPr>
              <w:t>p</w:t>
            </w:r>
            <w:r w:rsidR="00C54A88" w:rsidRPr="00C54A88">
              <w:rPr>
                <w:rFonts w:asciiTheme="minorHAnsi" w:hAnsiTheme="minorHAnsi"/>
                <w:color w:val="000000"/>
                <w:sz w:val="20"/>
                <w:szCs w:val="20"/>
              </w:rPr>
              <w:t>otential synergies and complementarities</w:t>
            </w:r>
            <w:r w:rsidR="00C54A88">
              <w:rPr>
                <w:rFonts w:asciiTheme="minorHAnsi" w:hAnsiTheme="minorHAnsi"/>
                <w:color w:val="000000"/>
                <w:sz w:val="20"/>
                <w:szCs w:val="20"/>
              </w:rPr>
              <w:t>.</w:t>
            </w:r>
          </w:p>
          <w:p w14:paraId="0764CE19" w14:textId="37231890" w:rsidR="000F5AC4" w:rsidRDefault="00D821D5" w:rsidP="00ED62BF">
            <w:pPr>
              <w:pStyle w:val="CE-BulletPoint1"/>
              <w:numPr>
                <w:ilvl w:val="0"/>
                <w:numId w:val="0"/>
              </w:numPr>
              <w:jc w:val="both"/>
              <w:rPr>
                <w:rFonts w:asciiTheme="minorHAnsi" w:hAnsiTheme="minorHAnsi"/>
                <w:color w:val="000000"/>
                <w:sz w:val="20"/>
                <w:szCs w:val="20"/>
              </w:rPr>
            </w:pPr>
            <w:r>
              <w:rPr>
                <w:rFonts w:asciiTheme="minorHAnsi" w:hAnsiTheme="minorHAnsi"/>
                <w:color w:val="000000"/>
                <w:sz w:val="20"/>
                <w:szCs w:val="20"/>
              </w:rPr>
              <w:t>T</w:t>
            </w:r>
            <w:r w:rsidR="00BD7301">
              <w:rPr>
                <w:rFonts w:asciiTheme="minorHAnsi" w:hAnsiTheme="minorHAnsi"/>
                <w:color w:val="000000"/>
                <w:sz w:val="20"/>
                <w:szCs w:val="20"/>
              </w:rPr>
              <w:t>his</w:t>
            </w:r>
            <w:r w:rsidR="00C54A88">
              <w:rPr>
                <w:rFonts w:asciiTheme="minorHAnsi" w:hAnsiTheme="minorHAnsi"/>
                <w:color w:val="000000"/>
                <w:sz w:val="20"/>
                <w:szCs w:val="20"/>
              </w:rPr>
              <w:t xml:space="preserve"> involvement phase</w:t>
            </w:r>
            <w:r w:rsidR="00BD7301">
              <w:rPr>
                <w:rFonts w:asciiTheme="minorHAnsi" w:hAnsiTheme="minorHAnsi"/>
                <w:color w:val="000000"/>
                <w:sz w:val="20"/>
                <w:szCs w:val="20"/>
              </w:rPr>
              <w:t xml:space="preserve"> then</w:t>
            </w:r>
            <w:r w:rsidR="00C54A88">
              <w:rPr>
                <w:rFonts w:asciiTheme="minorHAnsi" w:hAnsiTheme="minorHAnsi"/>
                <w:color w:val="000000"/>
                <w:sz w:val="20"/>
                <w:szCs w:val="20"/>
              </w:rPr>
              <w:t xml:space="preserve"> </w:t>
            </w:r>
            <w:r>
              <w:rPr>
                <w:rFonts w:asciiTheme="minorHAnsi" w:hAnsiTheme="minorHAnsi"/>
                <w:color w:val="000000"/>
                <w:sz w:val="20"/>
                <w:szCs w:val="20"/>
              </w:rPr>
              <w:t>concluded with</w:t>
            </w:r>
            <w:r w:rsidR="00C54A88">
              <w:rPr>
                <w:rFonts w:asciiTheme="minorHAnsi" w:hAnsiTheme="minorHAnsi"/>
                <w:color w:val="000000"/>
                <w:sz w:val="20"/>
                <w:szCs w:val="20"/>
              </w:rPr>
              <w:t xml:space="preserve"> a</w:t>
            </w:r>
            <w:r w:rsidR="00001DDB">
              <w:rPr>
                <w:rFonts w:asciiTheme="minorHAnsi" w:hAnsiTheme="minorHAnsi"/>
                <w:color w:val="000000"/>
                <w:sz w:val="20"/>
                <w:szCs w:val="20"/>
              </w:rPr>
              <w:t>n exchange with</w:t>
            </w:r>
            <w:r w:rsidR="00CB2C95">
              <w:rPr>
                <w:rFonts w:asciiTheme="minorHAnsi" w:hAnsiTheme="minorHAnsi"/>
                <w:color w:val="000000"/>
                <w:sz w:val="20"/>
                <w:szCs w:val="20"/>
              </w:rPr>
              <w:t xml:space="preserve"> </w:t>
            </w:r>
            <w:r w:rsidR="00C54A88">
              <w:rPr>
                <w:rFonts w:asciiTheme="minorHAnsi" w:hAnsiTheme="minorHAnsi"/>
                <w:color w:val="000000"/>
                <w:sz w:val="20"/>
                <w:szCs w:val="20"/>
              </w:rPr>
              <w:t xml:space="preserve">geographically </w:t>
            </w:r>
            <w:r w:rsidR="00ED62BF" w:rsidRPr="00ED62BF">
              <w:rPr>
                <w:rFonts w:asciiTheme="minorHAnsi" w:hAnsiTheme="minorHAnsi"/>
                <w:color w:val="000000"/>
                <w:sz w:val="20"/>
                <w:szCs w:val="20"/>
              </w:rPr>
              <w:t>overlapping cross-border Interreg programmes</w:t>
            </w:r>
            <w:r w:rsidR="00BD7301">
              <w:rPr>
                <w:rFonts w:asciiTheme="minorHAnsi" w:hAnsiTheme="minorHAnsi"/>
                <w:color w:val="000000"/>
                <w:sz w:val="20"/>
                <w:szCs w:val="20"/>
              </w:rPr>
              <w:t xml:space="preserve"> in the frame of the </w:t>
            </w:r>
            <w:r w:rsidR="00727A4E">
              <w:rPr>
                <w:rFonts w:asciiTheme="minorHAnsi" w:hAnsiTheme="minorHAnsi"/>
                <w:color w:val="000000"/>
                <w:sz w:val="20"/>
                <w:szCs w:val="20"/>
              </w:rPr>
              <w:t xml:space="preserve">Interact </w:t>
            </w:r>
            <w:r w:rsidR="00C54A88">
              <w:rPr>
                <w:rFonts w:asciiTheme="minorHAnsi" w:hAnsiTheme="minorHAnsi"/>
                <w:color w:val="000000"/>
                <w:sz w:val="20"/>
                <w:szCs w:val="20"/>
              </w:rPr>
              <w:t>online conference “</w:t>
            </w:r>
            <w:r w:rsidR="00C54A88" w:rsidRPr="00C54A88">
              <w:rPr>
                <w:rFonts w:asciiTheme="minorHAnsi" w:hAnsiTheme="minorHAnsi"/>
                <w:color w:val="000000"/>
                <w:sz w:val="20"/>
                <w:szCs w:val="20"/>
              </w:rPr>
              <w:t>Cooperation and synergies in Central and South Eastern Europe</w:t>
            </w:r>
            <w:r w:rsidR="00C54A88">
              <w:rPr>
                <w:rFonts w:asciiTheme="minorHAnsi" w:hAnsiTheme="minorHAnsi"/>
                <w:color w:val="000000"/>
                <w:sz w:val="20"/>
                <w:szCs w:val="20"/>
              </w:rPr>
              <w:t>” on 3-4 November 2020.</w:t>
            </w:r>
            <w:r w:rsidR="00727A4E">
              <w:rPr>
                <w:rFonts w:asciiTheme="minorHAnsi" w:hAnsiTheme="minorHAnsi"/>
                <w:color w:val="000000"/>
                <w:sz w:val="20"/>
                <w:szCs w:val="20"/>
              </w:rPr>
              <w:t xml:space="preserve"> The event was </w:t>
            </w:r>
            <w:r w:rsidR="00727A4E" w:rsidRPr="00727A4E">
              <w:rPr>
                <w:rFonts w:asciiTheme="minorHAnsi" w:hAnsiTheme="minorHAnsi"/>
                <w:color w:val="000000"/>
                <w:sz w:val="20"/>
                <w:szCs w:val="20"/>
              </w:rPr>
              <w:t>dedicated to discussions on coo</w:t>
            </w:r>
            <w:r w:rsidR="00727A4E">
              <w:rPr>
                <w:rFonts w:asciiTheme="minorHAnsi" w:hAnsiTheme="minorHAnsi"/>
                <w:color w:val="000000"/>
                <w:sz w:val="20"/>
                <w:szCs w:val="20"/>
              </w:rPr>
              <w:t xml:space="preserve">peration between programmes in central and </w:t>
            </w:r>
            <w:r w:rsidR="00BD7301">
              <w:rPr>
                <w:rFonts w:asciiTheme="minorHAnsi" w:hAnsiTheme="minorHAnsi"/>
                <w:color w:val="000000"/>
                <w:sz w:val="20"/>
                <w:szCs w:val="20"/>
              </w:rPr>
              <w:t>southeast</w:t>
            </w:r>
            <w:r w:rsidR="00727A4E" w:rsidRPr="00727A4E">
              <w:rPr>
                <w:rFonts w:asciiTheme="minorHAnsi" w:hAnsiTheme="minorHAnsi"/>
                <w:color w:val="000000"/>
                <w:sz w:val="20"/>
                <w:szCs w:val="20"/>
              </w:rPr>
              <w:t xml:space="preserve"> Europe, including </w:t>
            </w:r>
            <w:r w:rsidR="00727A4E">
              <w:rPr>
                <w:rFonts w:asciiTheme="minorHAnsi" w:hAnsiTheme="minorHAnsi"/>
                <w:color w:val="000000"/>
                <w:sz w:val="20"/>
                <w:szCs w:val="20"/>
              </w:rPr>
              <w:t xml:space="preserve">their </w:t>
            </w:r>
            <w:r w:rsidR="00727A4E" w:rsidRPr="00727A4E">
              <w:rPr>
                <w:rFonts w:asciiTheme="minorHAnsi" w:hAnsiTheme="minorHAnsi"/>
                <w:color w:val="000000"/>
                <w:sz w:val="20"/>
                <w:szCs w:val="20"/>
              </w:rPr>
              <w:t>contributions to the local macro-regional strategies EUSDR, EUSAIR and EUSALP.</w:t>
            </w:r>
          </w:p>
          <w:p w14:paraId="4748F4DE" w14:textId="4408A7FA" w:rsidR="005B6224" w:rsidRDefault="006D04FF" w:rsidP="00ED62BF">
            <w:pPr>
              <w:pStyle w:val="CE-BulletPoint1"/>
              <w:numPr>
                <w:ilvl w:val="0"/>
                <w:numId w:val="0"/>
              </w:numPr>
              <w:jc w:val="both"/>
              <w:rPr>
                <w:rFonts w:asciiTheme="minorHAnsi" w:hAnsiTheme="minorHAnsi"/>
                <w:color w:val="000000"/>
                <w:sz w:val="20"/>
                <w:szCs w:val="20"/>
              </w:rPr>
            </w:pPr>
            <w:r>
              <w:rPr>
                <w:rFonts w:asciiTheme="minorHAnsi" w:eastAsia="Times New Roman" w:hAnsiTheme="minorHAnsi" w:cs="Times New Roman"/>
                <w:color w:val="000000"/>
                <w:sz w:val="20"/>
                <w:szCs w:val="20"/>
                <w:lang w:eastAsia="en-US"/>
              </w:rPr>
              <w:t>All</w:t>
            </w:r>
            <w:r w:rsidR="005B6224" w:rsidRPr="006E6BE0">
              <w:rPr>
                <w:rFonts w:asciiTheme="minorHAnsi" w:eastAsia="Times New Roman" w:hAnsiTheme="minorHAnsi" w:cs="Times New Roman"/>
                <w:color w:val="000000"/>
                <w:sz w:val="20"/>
                <w:szCs w:val="20"/>
                <w:lang w:eastAsia="en-US"/>
              </w:rPr>
              <w:t xml:space="preserve"> outcomes of </w:t>
            </w:r>
            <w:r w:rsidR="005B6224">
              <w:rPr>
                <w:rFonts w:asciiTheme="minorHAnsi" w:eastAsia="Times New Roman" w:hAnsiTheme="minorHAnsi" w:cs="Times New Roman"/>
                <w:color w:val="000000"/>
                <w:sz w:val="20"/>
                <w:szCs w:val="20"/>
                <w:lang w:eastAsia="en-US"/>
              </w:rPr>
              <w:t xml:space="preserve">this involvement phase </w:t>
            </w:r>
            <w:r>
              <w:rPr>
                <w:rFonts w:asciiTheme="minorHAnsi" w:eastAsia="Times New Roman" w:hAnsiTheme="minorHAnsi" w:cs="Times New Roman"/>
                <w:color w:val="000000"/>
                <w:sz w:val="20"/>
                <w:szCs w:val="20"/>
                <w:lang w:eastAsia="en-US"/>
              </w:rPr>
              <w:t>were documented in an</w:t>
            </w:r>
            <w:r w:rsidR="005B6224">
              <w:rPr>
                <w:rFonts w:asciiTheme="minorHAnsi" w:eastAsia="Times New Roman" w:hAnsiTheme="minorHAnsi" w:cs="Times New Roman"/>
                <w:color w:val="000000"/>
                <w:sz w:val="20"/>
                <w:szCs w:val="20"/>
                <w:lang w:eastAsia="en-US"/>
              </w:rPr>
              <w:t xml:space="preserve"> updated, com</w:t>
            </w:r>
            <w:r w:rsidR="005B6224" w:rsidRPr="006E6BE0">
              <w:rPr>
                <w:rFonts w:asciiTheme="minorHAnsi" w:eastAsia="Times New Roman" w:hAnsiTheme="minorHAnsi" w:cs="Times New Roman"/>
                <w:color w:val="000000"/>
                <w:sz w:val="20"/>
                <w:szCs w:val="20"/>
                <w:lang w:eastAsia="en-US"/>
              </w:rPr>
              <w:t>prehensive</w:t>
            </w:r>
            <w:r>
              <w:rPr>
                <w:rFonts w:asciiTheme="minorHAnsi" w:eastAsia="Times New Roman" w:hAnsiTheme="minorHAnsi" w:cs="Times New Roman"/>
                <w:color w:val="000000"/>
                <w:sz w:val="20"/>
                <w:szCs w:val="20"/>
                <w:lang w:eastAsia="en-US"/>
              </w:rPr>
              <w:t xml:space="preserve"> stakeholder involvement report, which was </w:t>
            </w:r>
            <w:r w:rsidR="005B6224" w:rsidRPr="006E6BE0">
              <w:rPr>
                <w:rFonts w:asciiTheme="minorHAnsi" w:eastAsia="Times New Roman" w:hAnsiTheme="minorHAnsi" w:cs="Times New Roman"/>
                <w:color w:val="000000"/>
                <w:sz w:val="20"/>
                <w:szCs w:val="20"/>
                <w:lang w:eastAsia="en-US"/>
              </w:rPr>
              <w:t xml:space="preserve">published </w:t>
            </w:r>
            <w:r w:rsidR="005B6224">
              <w:rPr>
                <w:rFonts w:asciiTheme="minorHAnsi" w:eastAsia="Times New Roman" w:hAnsiTheme="minorHAnsi" w:cs="Times New Roman"/>
                <w:color w:val="000000"/>
                <w:sz w:val="20"/>
                <w:szCs w:val="20"/>
                <w:lang w:eastAsia="en-US"/>
              </w:rPr>
              <w:t xml:space="preserve">at </w:t>
            </w:r>
            <w:hyperlink r:id="rId39" w:history="1">
              <w:r w:rsidR="005B6224" w:rsidRPr="00881716">
                <w:rPr>
                  <w:rStyle w:val="Hipercze"/>
                  <w:rFonts w:asciiTheme="minorHAnsi" w:hAnsiTheme="minorHAnsi"/>
                  <w:sz w:val="20"/>
                  <w:szCs w:val="20"/>
                </w:rPr>
                <w:t>www.interreg-central.eu/CE21-27</w:t>
              </w:r>
            </w:hyperlink>
            <w:r w:rsidR="005B6224" w:rsidRPr="006E6BE0">
              <w:rPr>
                <w:rFonts w:asciiTheme="minorHAnsi" w:eastAsia="Times New Roman" w:hAnsiTheme="minorHAnsi" w:cs="Times New Roman"/>
                <w:color w:val="000000"/>
                <w:sz w:val="20"/>
                <w:szCs w:val="20"/>
                <w:lang w:eastAsia="en-US"/>
              </w:rPr>
              <w:t>.</w:t>
            </w:r>
          </w:p>
          <w:p w14:paraId="5D824B65" w14:textId="77777777" w:rsidR="000F5AC4" w:rsidRPr="006E6BE0" w:rsidRDefault="000F5AC4" w:rsidP="000F5AC4">
            <w:pPr>
              <w:pStyle w:val="CE-BulletPoint1"/>
              <w:numPr>
                <w:ilvl w:val="0"/>
                <w:numId w:val="0"/>
              </w:numPr>
              <w:jc w:val="both"/>
              <w:rPr>
                <w:rFonts w:asciiTheme="minorHAnsi" w:eastAsia="Times New Roman" w:hAnsiTheme="minorHAnsi" w:cs="Times New Roman"/>
                <w:color w:val="000000"/>
                <w:sz w:val="20"/>
                <w:szCs w:val="20"/>
                <w:lang w:eastAsia="en-US"/>
              </w:rPr>
            </w:pPr>
          </w:p>
          <w:p w14:paraId="6A933AB4" w14:textId="662DB2FA" w:rsidR="000F5AC4" w:rsidRPr="006E6BE0" w:rsidRDefault="00A64740" w:rsidP="000F5AC4">
            <w:pPr>
              <w:pStyle w:val="CE-BulletPoint1"/>
              <w:numPr>
                <w:ilvl w:val="0"/>
                <w:numId w:val="0"/>
              </w:numPr>
              <w:jc w:val="both"/>
              <w:rPr>
                <w:rFonts w:asciiTheme="minorHAnsi" w:eastAsia="Times New Roman" w:hAnsiTheme="minorHAnsi" w:cs="Times New Roman"/>
                <w:color w:val="000000"/>
                <w:sz w:val="20"/>
                <w:szCs w:val="20"/>
                <w:u w:val="single"/>
                <w:lang w:eastAsia="en-US"/>
              </w:rPr>
            </w:pPr>
            <w:r>
              <w:rPr>
                <w:rFonts w:asciiTheme="minorHAnsi" w:eastAsia="Times New Roman" w:hAnsiTheme="minorHAnsi" w:cs="Times New Roman"/>
                <w:color w:val="000000"/>
                <w:sz w:val="20"/>
                <w:szCs w:val="20"/>
                <w:u w:val="single"/>
                <w:lang w:eastAsia="en-US"/>
              </w:rPr>
              <w:t>Planned i</w:t>
            </w:r>
            <w:r w:rsidR="000F5AC4" w:rsidRPr="006E6BE0">
              <w:rPr>
                <w:rFonts w:asciiTheme="minorHAnsi" w:eastAsia="Times New Roman" w:hAnsiTheme="minorHAnsi" w:cs="Times New Roman"/>
                <w:color w:val="000000"/>
                <w:sz w:val="20"/>
                <w:szCs w:val="20"/>
                <w:u w:val="single"/>
                <w:lang w:eastAsia="en-US"/>
              </w:rPr>
              <w:t xml:space="preserve">nvolvement </w:t>
            </w:r>
            <w:r w:rsidR="000F5AC4">
              <w:rPr>
                <w:rFonts w:asciiTheme="minorHAnsi" w:eastAsia="Times New Roman" w:hAnsiTheme="minorHAnsi" w:cs="Times New Roman"/>
                <w:color w:val="000000"/>
                <w:sz w:val="20"/>
                <w:szCs w:val="20"/>
                <w:u w:val="single"/>
                <w:lang w:eastAsia="en-US"/>
              </w:rPr>
              <w:t xml:space="preserve">during </w:t>
            </w:r>
            <w:r>
              <w:rPr>
                <w:rFonts w:asciiTheme="minorHAnsi" w:eastAsia="Times New Roman" w:hAnsiTheme="minorHAnsi" w:cs="Times New Roman"/>
                <w:color w:val="000000"/>
                <w:sz w:val="20"/>
                <w:szCs w:val="20"/>
                <w:u w:val="single"/>
                <w:lang w:eastAsia="en-US"/>
              </w:rPr>
              <w:t xml:space="preserve">the </w:t>
            </w:r>
            <w:r w:rsidR="000F5AC4">
              <w:rPr>
                <w:rFonts w:asciiTheme="minorHAnsi" w:eastAsia="Times New Roman" w:hAnsiTheme="minorHAnsi" w:cs="Times New Roman"/>
                <w:color w:val="000000"/>
                <w:sz w:val="20"/>
                <w:szCs w:val="20"/>
                <w:u w:val="single"/>
                <w:lang w:eastAsia="en-US"/>
              </w:rPr>
              <w:t>implementation</w:t>
            </w:r>
            <w:r>
              <w:rPr>
                <w:rFonts w:asciiTheme="minorHAnsi" w:eastAsia="Times New Roman" w:hAnsiTheme="minorHAnsi" w:cs="Times New Roman"/>
                <w:color w:val="000000"/>
                <w:sz w:val="20"/>
                <w:szCs w:val="20"/>
                <w:u w:val="single"/>
                <w:lang w:eastAsia="en-US"/>
              </w:rPr>
              <w:t xml:space="preserve"> of Interreg CE 2021-27</w:t>
            </w:r>
            <w:r w:rsidR="000F5AC4" w:rsidRPr="006E6BE0">
              <w:rPr>
                <w:rFonts w:asciiTheme="minorHAnsi" w:eastAsia="Times New Roman" w:hAnsiTheme="minorHAnsi" w:cs="Times New Roman"/>
                <w:color w:val="000000"/>
                <w:sz w:val="20"/>
                <w:szCs w:val="20"/>
                <w:u w:val="single"/>
                <w:lang w:eastAsia="en-US"/>
              </w:rPr>
              <w:t>:</w:t>
            </w:r>
          </w:p>
          <w:p w14:paraId="2D400381" w14:textId="77777777" w:rsidR="000F5AC4" w:rsidRPr="006E6BE0" w:rsidRDefault="000F5AC4" w:rsidP="000F5AC4">
            <w:pPr>
              <w:pStyle w:val="CE-BulletPoint1"/>
              <w:ind w:left="0"/>
              <w:jc w:val="both"/>
              <w:rPr>
                <w:rFonts w:asciiTheme="minorHAnsi" w:eastAsia="Times New Roman" w:hAnsiTheme="minorHAnsi" w:cs="Times New Roman"/>
                <w:color w:val="000000"/>
                <w:sz w:val="20"/>
                <w:szCs w:val="20"/>
                <w:lang w:eastAsia="en-US"/>
              </w:rPr>
            </w:pPr>
            <w:r w:rsidRPr="006E6BE0">
              <w:rPr>
                <w:rFonts w:asciiTheme="minorHAnsi" w:eastAsia="Times New Roman" w:hAnsiTheme="minorHAnsi" w:cs="Times New Roman"/>
                <w:color w:val="000000"/>
                <w:sz w:val="20"/>
                <w:szCs w:val="20"/>
                <w:lang w:eastAsia="en-US"/>
              </w:rPr>
              <w:t>The continuous involvement of relevant partners in the implementation of the Interreg CENTRAL EUROPE Programme is envisioned for two reasons:</w:t>
            </w:r>
          </w:p>
          <w:p w14:paraId="0BD325DC" w14:textId="77777777" w:rsidR="000F5AC4" w:rsidRPr="006E6BE0" w:rsidRDefault="000F5AC4" w:rsidP="000F5AC4">
            <w:pPr>
              <w:pStyle w:val="CE-BulletPoint1"/>
              <w:numPr>
                <w:ilvl w:val="0"/>
                <w:numId w:val="67"/>
              </w:numPr>
              <w:jc w:val="both"/>
              <w:rPr>
                <w:rFonts w:asciiTheme="minorHAnsi" w:eastAsia="Times New Roman" w:hAnsiTheme="minorHAnsi" w:cs="Times New Roman"/>
                <w:color w:val="000000"/>
                <w:sz w:val="20"/>
                <w:szCs w:val="20"/>
                <w:lang w:eastAsia="en-US"/>
              </w:rPr>
            </w:pPr>
            <w:r w:rsidRPr="006E6BE0">
              <w:rPr>
                <w:rFonts w:asciiTheme="minorHAnsi" w:eastAsia="Times New Roman" w:hAnsiTheme="minorHAnsi" w:cs="Times New Roman"/>
                <w:color w:val="000000"/>
                <w:sz w:val="20"/>
                <w:szCs w:val="20"/>
                <w:lang w:eastAsia="en-US"/>
              </w:rPr>
              <w:t>To enhance ownership of the programme among partners, in order to make use of their knowledge and expertise and to increase transparency in decision-making processes</w:t>
            </w:r>
          </w:p>
          <w:p w14:paraId="3E603307" w14:textId="677557E0" w:rsidR="000F5AC4" w:rsidRPr="006E6BE0" w:rsidRDefault="000F5AC4" w:rsidP="000F5AC4">
            <w:pPr>
              <w:pStyle w:val="CE-BulletPoint1"/>
              <w:numPr>
                <w:ilvl w:val="0"/>
                <w:numId w:val="67"/>
              </w:numPr>
              <w:jc w:val="both"/>
              <w:rPr>
                <w:rFonts w:asciiTheme="minorHAnsi" w:eastAsia="Times New Roman" w:hAnsiTheme="minorHAnsi" w:cs="Times New Roman"/>
                <w:color w:val="000000"/>
                <w:sz w:val="20"/>
                <w:szCs w:val="20"/>
                <w:lang w:eastAsia="en-US"/>
              </w:rPr>
            </w:pPr>
            <w:r w:rsidRPr="006E6BE0">
              <w:rPr>
                <w:rFonts w:asciiTheme="minorHAnsi" w:eastAsia="Times New Roman" w:hAnsiTheme="minorHAnsi" w:cs="Times New Roman"/>
                <w:color w:val="000000"/>
                <w:sz w:val="20"/>
                <w:szCs w:val="20"/>
                <w:lang w:eastAsia="en-US"/>
              </w:rPr>
              <w:t xml:space="preserve">To improve the coordination with other ESI Funds as well as with relevant funding instruments </w:t>
            </w:r>
            <w:r w:rsidR="00643BD9">
              <w:rPr>
                <w:rFonts w:asciiTheme="minorHAnsi" w:eastAsia="Times New Roman" w:hAnsiTheme="minorHAnsi" w:cs="Times New Roman"/>
                <w:color w:val="000000"/>
                <w:sz w:val="20"/>
                <w:szCs w:val="20"/>
                <w:lang w:eastAsia="en-US"/>
              </w:rPr>
              <w:t>and MRS</w:t>
            </w:r>
          </w:p>
          <w:p w14:paraId="3CF988DC" w14:textId="14C6DD12" w:rsidR="00581DA3" w:rsidRPr="00581DA3" w:rsidRDefault="000F5AC4" w:rsidP="00581DA3">
            <w:pPr>
              <w:pStyle w:val="CE-BulletPoint1"/>
              <w:ind w:left="0"/>
              <w:jc w:val="both"/>
              <w:rPr>
                <w:rFonts w:asciiTheme="minorHAnsi" w:eastAsia="Times New Roman" w:hAnsiTheme="minorHAnsi" w:cs="Times New Roman"/>
                <w:color w:val="000000"/>
                <w:sz w:val="20"/>
                <w:szCs w:val="20"/>
                <w:lang w:eastAsia="en-US"/>
              </w:rPr>
            </w:pPr>
            <w:r w:rsidRPr="006E6BE0">
              <w:rPr>
                <w:rFonts w:asciiTheme="minorHAnsi" w:eastAsia="Times New Roman" w:hAnsiTheme="minorHAnsi" w:cs="Times New Roman"/>
                <w:color w:val="000000"/>
                <w:sz w:val="20"/>
                <w:szCs w:val="20"/>
                <w:lang w:eastAsia="en-US"/>
              </w:rPr>
              <w:t>While specific measures will be organised to involve specific audiences with more specific objectives, the continuous involvement of relevant partners in the Interreg CE monitoring committee (MC) will be secured primarily through national committees</w:t>
            </w:r>
            <w:r w:rsidR="009E7874">
              <w:rPr>
                <w:rFonts w:asciiTheme="minorHAnsi" w:eastAsia="Times New Roman" w:hAnsiTheme="minorHAnsi" w:cs="Times New Roman"/>
                <w:color w:val="000000"/>
                <w:sz w:val="20"/>
                <w:szCs w:val="20"/>
                <w:lang w:eastAsia="en-US"/>
              </w:rPr>
              <w:t xml:space="preserve"> </w:t>
            </w:r>
            <w:r w:rsidR="00903BF3">
              <w:rPr>
                <w:rFonts w:asciiTheme="minorHAnsi" w:eastAsia="Times New Roman" w:hAnsiTheme="minorHAnsi" w:cs="Times New Roman"/>
                <w:color w:val="000000"/>
                <w:sz w:val="20"/>
                <w:szCs w:val="20"/>
                <w:lang w:eastAsia="en-US"/>
              </w:rPr>
              <w:t>or</w:t>
            </w:r>
            <w:r w:rsidR="009E7874">
              <w:rPr>
                <w:rFonts w:asciiTheme="minorHAnsi" w:eastAsia="Times New Roman" w:hAnsiTheme="minorHAnsi" w:cs="Times New Roman"/>
                <w:color w:val="000000"/>
                <w:sz w:val="20"/>
                <w:szCs w:val="20"/>
                <w:lang w:eastAsia="en-US"/>
              </w:rPr>
              <w:t xml:space="preserve"> </w:t>
            </w:r>
            <w:r w:rsidR="00581DA3">
              <w:rPr>
                <w:rFonts w:asciiTheme="minorHAnsi" w:eastAsia="Times New Roman" w:hAnsiTheme="minorHAnsi" w:cs="Times New Roman"/>
                <w:color w:val="000000"/>
                <w:sz w:val="20"/>
                <w:szCs w:val="20"/>
                <w:lang w:eastAsia="en-US"/>
              </w:rPr>
              <w:t>similar</w:t>
            </w:r>
            <w:r w:rsidR="00903BF3" w:rsidRPr="00581DA3">
              <w:rPr>
                <w:rFonts w:asciiTheme="minorHAnsi" w:eastAsia="Times New Roman" w:hAnsiTheme="minorHAnsi" w:cs="Times New Roman"/>
                <w:color w:val="000000"/>
                <w:sz w:val="20"/>
                <w:szCs w:val="20"/>
                <w:lang w:eastAsia="en-US"/>
              </w:rPr>
              <w:t xml:space="preserve"> mechanisms and</w:t>
            </w:r>
            <w:r w:rsidR="009E7874" w:rsidRPr="009B6966">
              <w:rPr>
                <w:rFonts w:asciiTheme="minorHAnsi" w:eastAsia="Times New Roman" w:hAnsiTheme="minorHAnsi" w:cs="Times New Roman"/>
                <w:color w:val="000000"/>
                <w:sz w:val="20"/>
                <w:szCs w:val="20"/>
                <w:lang w:eastAsia="en-US"/>
              </w:rPr>
              <w:t xml:space="preserve"> bodies</w:t>
            </w:r>
            <w:r w:rsidRPr="009B6966">
              <w:rPr>
                <w:rFonts w:asciiTheme="minorHAnsi" w:eastAsia="Times New Roman" w:hAnsiTheme="minorHAnsi" w:cs="Times New Roman"/>
                <w:color w:val="000000"/>
                <w:sz w:val="20"/>
                <w:szCs w:val="20"/>
                <w:lang w:eastAsia="en-US"/>
              </w:rPr>
              <w:t xml:space="preserve">. </w:t>
            </w:r>
            <w:r w:rsidR="00581DA3" w:rsidRPr="009B6966">
              <w:rPr>
                <w:rFonts w:asciiTheme="minorHAnsi" w:eastAsia="Times New Roman" w:hAnsiTheme="minorHAnsi" w:cs="Times New Roman"/>
                <w:color w:val="000000"/>
                <w:sz w:val="20"/>
                <w:szCs w:val="20"/>
                <w:lang w:eastAsia="en-US"/>
              </w:rPr>
              <w:t xml:space="preserve">Like in the programming phase, these represent platforms in which relevant national partners </w:t>
            </w:r>
            <w:r w:rsidR="00643BD9">
              <w:rPr>
                <w:rFonts w:asciiTheme="minorHAnsi" w:eastAsia="Times New Roman" w:hAnsiTheme="minorHAnsi" w:cs="Times New Roman"/>
                <w:color w:val="000000"/>
                <w:sz w:val="20"/>
                <w:szCs w:val="20"/>
                <w:lang w:eastAsia="en-US"/>
              </w:rPr>
              <w:t xml:space="preserve">(including MRS </w:t>
            </w:r>
            <w:r w:rsidR="00313F28">
              <w:rPr>
                <w:rFonts w:asciiTheme="minorHAnsi" w:eastAsia="Times New Roman" w:hAnsiTheme="minorHAnsi" w:cs="Times New Roman"/>
                <w:color w:val="000000"/>
                <w:sz w:val="20"/>
                <w:szCs w:val="20"/>
                <w:lang w:eastAsia="en-US"/>
              </w:rPr>
              <w:t>stakeholders</w:t>
            </w:r>
            <w:r w:rsidR="00643BD9">
              <w:rPr>
                <w:rFonts w:asciiTheme="minorHAnsi" w:eastAsia="Times New Roman" w:hAnsiTheme="minorHAnsi" w:cs="Times New Roman"/>
                <w:color w:val="000000"/>
                <w:sz w:val="20"/>
                <w:szCs w:val="20"/>
                <w:lang w:eastAsia="en-US"/>
              </w:rPr>
              <w:t xml:space="preserve">) </w:t>
            </w:r>
            <w:r w:rsidR="00581DA3" w:rsidRPr="009B6966">
              <w:rPr>
                <w:rFonts w:asciiTheme="minorHAnsi" w:eastAsia="Times New Roman" w:hAnsiTheme="minorHAnsi" w:cs="Times New Roman"/>
                <w:color w:val="000000"/>
                <w:sz w:val="20"/>
                <w:szCs w:val="20"/>
                <w:lang w:eastAsia="en-US"/>
              </w:rPr>
              <w:t>can voice their positions on strategic matters concerning the implementation of the programme.</w:t>
            </w:r>
          </w:p>
          <w:p w14:paraId="0B925FAC" w14:textId="378F3F86" w:rsidR="000F5AC4" w:rsidRPr="006E6BE0" w:rsidRDefault="00903BF3" w:rsidP="000F5AC4">
            <w:pPr>
              <w:pStyle w:val="CE-BulletPoint1"/>
              <w:ind w:left="0"/>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 xml:space="preserve">During implementation, </w:t>
            </w:r>
            <w:r w:rsidR="00581DA3">
              <w:rPr>
                <w:rFonts w:asciiTheme="minorHAnsi" w:eastAsia="Times New Roman" w:hAnsiTheme="minorHAnsi" w:cs="Times New Roman"/>
                <w:color w:val="000000"/>
                <w:sz w:val="20"/>
                <w:szCs w:val="20"/>
                <w:lang w:eastAsia="en-US"/>
              </w:rPr>
              <w:t>they</w:t>
            </w:r>
            <w:r w:rsidR="001B3E1B">
              <w:rPr>
                <w:rFonts w:asciiTheme="minorHAnsi" w:eastAsia="Times New Roman" w:hAnsiTheme="minorHAnsi" w:cs="Times New Roman"/>
                <w:color w:val="000000"/>
                <w:sz w:val="20"/>
                <w:szCs w:val="20"/>
                <w:lang w:eastAsia="en-US"/>
              </w:rPr>
              <w:t xml:space="preserve"> </w:t>
            </w:r>
            <w:r w:rsidR="000F5AC4" w:rsidRPr="006E6BE0">
              <w:rPr>
                <w:rFonts w:asciiTheme="minorHAnsi" w:eastAsia="Times New Roman" w:hAnsiTheme="minorHAnsi" w:cs="Times New Roman"/>
                <w:color w:val="000000"/>
                <w:sz w:val="20"/>
                <w:szCs w:val="20"/>
                <w:lang w:eastAsia="en-US"/>
              </w:rPr>
              <w:t xml:space="preserve">support MC members in the execution of MC tasks, including the preparation of calls for proposals and programme progress reports as well as the monitoring and evaluation of the programme. </w:t>
            </w:r>
            <w:r w:rsidR="00581DA3">
              <w:rPr>
                <w:rFonts w:asciiTheme="minorHAnsi" w:eastAsia="Times New Roman" w:hAnsiTheme="minorHAnsi" w:cs="Times New Roman"/>
                <w:color w:val="000000"/>
                <w:sz w:val="20"/>
                <w:szCs w:val="20"/>
                <w:lang w:eastAsia="en-US"/>
              </w:rPr>
              <w:t>They</w:t>
            </w:r>
            <w:r w:rsidR="001B3E1B">
              <w:rPr>
                <w:rFonts w:asciiTheme="minorHAnsi" w:eastAsia="Times New Roman" w:hAnsiTheme="minorHAnsi" w:cs="Times New Roman"/>
                <w:color w:val="000000"/>
                <w:sz w:val="20"/>
                <w:szCs w:val="20"/>
                <w:lang w:eastAsia="en-US"/>
              </w:rPr>
              <w:t xml:space="preserve"> </w:t>
            </w:r>
            <w:r w:rsidR="000F5AC4" w:rsidRPr="006E6BE0">
              <w:rPr>
                <w:rFonts w:asciiTheme="minorHAnsi" w:eastAsia="Times New Roman" w:hAnsiTheme="minorHAnsi" w:cs="Times New Roman"/>
                <w:color w:val="000000"/>
                <w:sz w:val="20"/>
                <w:szCs w:val="20"/>
                <w:lang w:eastAsia="en-US"/>
              </w:rPr>
              <w:t xml:space="preserve">will be organised in compliance with applicable national requirements concerning their composition, functioning and management of obligations on data protection, confidentiality and conflict of interest. </w:t>
            </w:r>
          </w:p>
          <w:p w14:paraId="096D11F2" w14:textId="2231631F" w:rsidR="000F5AC4" w:rsidRPr="006E6BE0" w:rsidRDefault="003F731B" w:rsidP="000F5AC4">
            <w:pPr>
              <w:pStyle w:val="CE-BulletPoint1"/>
              <w:ind w:left="0"/>
              <w:jc w:val="both"/>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sz w:val="20"/>
                <w:szCs w:val="20"/>
                <w:lang w:eastAsia="en-US"/>
              </w:rPr>
              <w:t>Where relevant</w:t>
            </w:r>
            <w:r w:rsidR="000F5AC4" w:rsidRPr="006E6BE0">
              <w:rPr>
                <w:rFonts w:asciiTheme="minorHAnsi" w:eastAsia="Times New Roman" w:hAnsiTheme="minorHAnsi" w:cs="Times New Roman"/>
                <w:color w:val="000000"/>
                <w:sz w:val="20"/>
                <w:szCs w:val="20"/>
                <w:lang w:eastAsia="en-US"/>
              </w:rPr>
              <w:t xml:space="preserve">, national committees or </w:t>
            </w:r>
            <w:r w:rsidR="00581DA3">
              <w:rPr>
                <w:rFonts w:asciiTheme="minorHAnsi" w:eastAsia="Times New Roman" w:hAnsiTheme="minorHAnsi" w:cs="Times New Roman"/>
                <w:color w:val="000000"/>
                <w:sz w:val="20"/>
                <w:szCs w:val="20"/>
                <w:lang w:eastAsia="en-US"/>
              </w:rPr>
              <w:t>similar</w:t>
            </w:r>
            <w:r w:rsidR="00581DA3" w:rsidRPr="006E6BE0">
              <w:rPr>
                <w:rFonts w:asciiTheme="minorHAnsi" w:eastAsia="Times New Roman" w:hAnsiTheme="minorHAnsi" w:cs="Times New Roman"/>
                <w:color w:val="000000"/>
                <w:sz w:val="20"/>
                <w:szCs w:val="20"/>
                <w:lang w:eastAsia="en-US"/>
              </w:rPr>
              <w:t xml:space="preserve"> </w:t>
            </w:r>
            <w:r w:rsidR="000F5AC4" w:rsidRPr="006E6BE0">
              <w:rPr>
                <w:rFonts w:asciiTheme="minorHAnsi" w:eastAsia="Times New Roman" w:hAnsiTheme="minorHAnsi" w:cs="Times New Roman"/>
                <w:color w:val="000000"/>
                <w:sz w:val="20"/>
                <w:szCs w:val="20"/>
                <w:lang w:eastAsia="en-US"/>
              </w:rPr>
              <w:t>mechanisms</w:t>
            </w:r>
            <w:r w:rsidR="00581DA3">
              <w:rPr>
                <w:rFonts w:asciiTheme="minorHAnsi" w:eastAsia="Times New Roman" w:hAnsiTheme="minorHAnsi" w:cs="Times New Roman"/>
                <w:color w:val="000000"/>
                <w:sz w:val="20"/>
                <w:szCs w:val="20"/>
                <w:lang w:eastAsia="en-US"/>
              </w:rPr>
              <w:t xml:space="preserve"> and </w:t>
            </w:r>
            <w:r w:rsidR="000F5AC4" w:rsidRPr="006E6BE0">
              <w:rPr>
                <w:rFonts w:asciiTheme="minorHAnsi" w:eastAsia="Times New Roman" w:hAnsiTheme="minorHAnsi" w:cs="Times New Roman"/>
                <w:color w:val="000000"/>
                <w:sz w:val="20"/>
                <w:szCs w:val="20"/>
                <w:lang w:eastAsia="en-US"/>
              </w:rPr>
              <w:t>bodies</w:t>
            </w:r>
            <w:r>
              <w:rPr>
                <w:rFonts w:asciiTheme="minorHAnsi" w:eastAsia="Times New Roman" w:hAnsiTheme="minorHAnsi" w:cs="Times New Roman"/>
                <w:color w:val="000000"/>
                <w:sz w:val="20"/>
                <w:szCs w:val="20"/>
                <w:lang w:eastAsia="en-US"/>
              </w:rPr>
              <w:t xml:space="preserve"> established in compliance with national rules,</w:t>
            </w:r>
            <w:r w:rsidR="000F5AC4" w:rsidRPr="006E6BE0">
              <w:rPr>
                <w:rFonts w:asciiTheme="minorHAnsi" w:eastAsia="Times New Roman" w:hAnsiTheme="minorHAnsi" w:cs="Times New Roman"/>
                <w:color w:val="000000"/>
                <w:sz w:val="20"/>
                <w:szCs w:val="20"/>
                <w:lang w:eastAsia="en-US"/>
              </w:rPr>
              <w:t xml:space="preserve"> will </w:t>
            </w:r>
            <w:r>
              <w:rPr>
                <w:rFonts w:asciiTheme="minorHAnsi" w:eastAsia="Times New Roman" w:hAnsiTheme="minorHAnsi" w:cs="Times New Roman"/>
                <w:color w:val="000000"/>
                <w:sz w:val="20"/>
                <w:szCs w:val="20"/>
                <w:lang w:eastAsia="en-US"/>
              </w:rPr>
              <w:t xml:space="preserve">strive for </w:t>
            </w:r>
            <w:r w:rsidR="000F5AC4" w:rsidRPr="006E6BE0">
              <w:rPr>
                <w:rFonts w:asciiTheme="minorHAnsi" w:eastAsia="Times New Roman" w:hAnsiTheme="minorHAnsi" w:cs="Times New Roman"/>
                <w:color w:val="000000"/>
                <w:sz w:val="20"/>
                <w:szCs w:val="20"/>
                <w:lang w:eastAsia="en-US"/>
              </w:rPr>
              <w:t xml:space="preserve">coordination with </w:t>
            </w:r>
            <w:r w:rsidR="00FA6A17">
              <w:rPr>
                <w:rFonts w:asciiTheme="minorHAnsi" w:eastAsia="Times New Roman" w:hAnsiTheme="minorHAnsi" w:cs="Times New Roman"/>
                <w:color w:val="000000"/>
                <w:sz w:val="20"/>
                <w:szCs w:val="20"/>
                <w:lang w:eastAsia="en-US"/>
              </w:rPr>
              <w:t>Cohesion Policy</w:t>
            </w:r>
            <w:r w:rsidR="00FA6A17" w:rsidRPr="006E6BE0">
              <w:rPr>
                <w:rFonts w:asciiTheme="minorHAnsi" w:eastAsia="Times New Roman" w:hAnsiTheme="minorHAnsi" w:cs="Times New Roman"/>
                <w:color w:val="000000"/>
                <w:sz w:val="20"/>
                <w:szCs w:val="20"/>
                <w:lang w:eastAsia="en-US"/>
              </w:rPr>
              <w:t xml:space="preserve"> </w:t>
            </w:r>
            <w:r w:rsidR="000F5AC4" w:rsidRPr="006E6BE0">
              <w:rPr>
                <w:rFonts w:asciiTheme="minorHAnsi" w:eastAsia="Times New Roman" w:hAnsiTheme="minorHAnsi" w:cs="Times New Roman"/>
                <w:color w:val="000000"/>
                <w:sz w:val="20"/>
                <w:szCs w:val="20"/>
                <w:lang w:eastAsia="en-US"/>
              </w:rPr>
              <w:t>programmes and other national funding instruments</w:t>
            </w:r>
            <w:r>
              <w:rPr>
                <w:rFonts w:asciiTheme="minorHAnsi" w:eastAsia="Times New Roman" w:hAnsiTheme="minorHAnsi" w:cs="Times New Roman"/>
                <w:color w:val="000000"/>
                <w:sz w:val="20"/>
                <w:szCs w:val="20"/>
                <w:lang w:eastAsia="en-US"/>
              </w:rPr>
              <w:t>,</w:t>
            </w:r>
            <w:r w:rsidR="000F5AC4" w:rsidRPr="006E6BE0">
              <w:rPr>
                <w:rFonts w:asciiTheme="minorHAnsi" w:eastAsia="Times New Roman" w:hAnsiTheme="minorHAnsi" w:cs="Times New Roman"/>
                <w:color w:val="000000"/>
                <w:sz w:val="20"/>
                <w:szCs w:val="20"/>
                <w:lang w:eastAsia="en-US"/>
              </w:rPr>
              <w:t xml:space="preserve"> </w:t>
            </w:r>
            <w:r w:rsidR="009627E9">
              <w:rPr>
                <w:rFonts w:asciiTheme="minorHAnsi" w:eastAsia="Times New Roman" w:hAnsiTheme="minorHAnsi" w:cs="Times New Roman"/>
                <w:color w:val="000000"/>
                <w:sz w:val="20"/>
                <w:szCs w:val="20"/>
                <w:lang w:eastAsia="en-US"/>
              </w:rPr>
              <w:t xml:space="preserve">for example </w:t>
            </w:r>
            <w:r>
              <w:rPr>
                <w:rFonts w:asciiTheme="minorHAnsi" w:eastAsia="Times New Roman" w:hAnsiTheme="minorHAnsi" w:cs="Times New Roman"/>
                <w:color w:val="000000"/>
                <w:sz w:val="20"/>
                <w:szCs w:val="20"/>
                <w:lang w:eastAsia="en-US"/>
              </w:rPr>
              <w:t xml:space="preserve">by </w:t>
            </w:r>
            <w:r w:rsidR="009627E9">
              <w:rPr>
                <w:rFonts w:asciiTheme="minorHAnsi" w:eastAsia="Times New Roman" w:hAnsiTheme="minorHAnsi" w:cs="Times New Roman"/>
                <w:color w:val="000000"/>
                <w:sz w:val="20"/>
                <w:szCs w:val="20"/>
                <w:lang w:eastAsia="en-US"/>
              </w:rPr>
              <w:t>inviting</w:t>
            </w:r>
            <w:r w:rsidR="009627E9" w:rsidRPr="006E6BE0">
              <w:rPr>
                <w:rFonts w:asciiTheme="minorHAnsi" w:eastAsia="Times New Roman" w:hAnsiTheme="minorHAnsi" w:cs="Times New Roman"/>
                <w:color w:val="000000"/>
                <w:sz w:val="20"/>
                <w:szCs w:val="20"/>
                <w:lang w:eastAsia="en-US"/>
              </w:rPr>
              <w:t xml:space="preserve"> </w:t>
            </w:r>
            <w:r w:rsidR="000F5AC4" w:rsidRPr="006E6BE0">
              <w:rPr>
                <w:rFonts w:asciiTheme="minorHAnsi" w:eastAsia="Times New Roman" w:hAnsiTheme="minorHAnsi" w:cs="Times New Roman"/>
                <w:color w:val="000000"/>
                <w:sz w:val="20"/>
                <w:szCs w:val="20"/>
                <w:lang w:eastAsia="en-US"/>
              </w:rPr>
              <w:t>representatives of institutions participating in the implementation of relevant national and/or regional programmes.</w:t>
            </w:r>
          </w:p>
          <w:p w14:paraId="385616D4" w14:textId="1D778E65" w:rsidR="000F5AC4" w:rsidRPr="006E6BE0" w:rsidRDefault="000F5AC4" w:rsidP="000F5AC4">
            <w:pPr>
              <w:pStyle w:val="CE-BulletPoint1"/>
              <w:numPr>
                <w:ilvl w:val="0"/>
                <w:numId w:val="0"/>
              </w:numPr>
              <w:jc w:val="both"/>
              <w:rPr>
                <w:rFonts w:asciiTheme="minorHAnsi" w:eastAsia="Times New Roman" w:hAnsiTheme="minorHAnsi" w:cs="Times New Roman"/>
                <w:color w:val="000000"/>
                <w:sz w:val="20"/>
                <w:szCs w:val="20"/>
                <w:lang w:eastAsia="en-US"/>
              </w:rPr>
            </w:pPr>
            <w:r w:rsidRPr="006E6BE0">
              <w:rPr>
                <w:rFonts w:asciiTheme="minorHAnsi" w:eastAsia="Times New Roman" w:hAnsiTheme="minorHAnsi" w:cs="Times New Roman"/>
                <w:color w:val="000000"/>
                <w:sz w:val="20"/>
                <w:szCs w:val="20"/>
                <w:lang w:eastAsia="en-US"/>
              </w:rPr>
              <w:t xml:space="preserve">The programme </w:t>
            </w:r>
            <w:r w:rsidR="003F731B">
              <w:rPr>
                <w:rFonts w:asciiTheme="minorHAnsi" w:eastAsia="Times New Roman" w:hAnsiTheme="minorHAnsi" w:cs="Times New Roman"/>
                <w:color w:val="000000"/>
                <w:sz w:val="20"/>
                <w:szCs w:val="20"/>
                <w:lang w:eastAsia="en-US"/>
              </w:rPr>
              <w:t xml:space="preserve">might </w:t>
            </w:r>
            <w:r w:rsidRPr="006E6BE0">
              <w:rPr>
                <w:rFonts w:asciiTheme="minorHAnsi" w:eastAsia="Times New Roman" w:hAnsiTheme="minorHAnsi" w:cs="Times New Roman"/>
                <w:color w:val="000000"/>
                <w:sz w:val="20"/>
                <w:szCs w:val="20"/>
                <w:lang w:eastAsia="en-US"/>
              </w:rPr>
              <w:t>also involve</w:t>
            </w:r>
            <w:r w:rsidR="003F731B">
              <w:rPr>
                <w:rFonts w:asciiTheme="minorHAnsi" w:eastAsia="Times New Roman" w:hAnsiTheme="minorHAnsi" w:cs="Times New Roman"/>
                <w:color w:val="000000"/>
                <w:sz w:val="20"/>
                <w:szCs w:val="20"/>
                <w:lang w:eastAsia="en-US"/>
              </w:rPr>
              <w:t>,</w:t>
            </w:r>
            <w:r w:rsidRPr="006E6BE0">
              <w:rPr>
                <w:rFonts w:asciiTheme="minorHAnsi" w:eastAsia="Times New Roman" w:hAnsiTheme="minorHAnsi" w:cs="Times New Roman"/>
                <w:color w:val="000000"/>
                <w:sz w:val="20"/>
                <w:szCs w:val="20"/>
                <w:lang w:eastAsia="en-US"/>
              </w:rPr>
              <w:t xml:space="preserve"> </w:t>
            </w:r>
            <w:r w:rsidR="003544A4">
              <w:rPr>
                <w:rFonts w:asciiTheme="minorHAnsi" w:eastAsia="Times New Roman" w:hAnsiTheme="minorHAnsi" w:cs="Times New Roman"/>
                <w:color w:val="000000"/>
                <w:sz w:val="20"/>
                <w:szCs w:val="20"/>
                <w:lang w:eastAsia="en-US"/>
              </w:rPr>
              <w:t>upon invitation</w:t>
            </w:r>
            <w:r w:rsidR="003F731B">
              <w:rPr>
                <w:rFonts w:asciiTheme="minorHAnsi" w:eastAsia="Times New Roman" w:hAnsiTheme="minorHAnsi" w:cs="Times New Roman"/>
                <w:color w:val="000000"/>
                <w:sz w:val="20"/>
                <w:szCs w:val="20"/>
                <w:lang w:eastAsia="en-US"/>
              </w:rPr>
              <w:t>,</w:t>
            </w:r>
            <w:r w:rsidR="003544A4">
              <w:rPr>
                <w:rFonts w:asciiTheme="minorHAnsi" w:eastAsia="Times New Roman" w:hAnsiTheme="minorHAnsi" w:cs="Times New Roman"/>
                <w:color w:val="000000"/>
                <w:sz w:val="20"/>
                <w:szCs w:val="20"/>
                <w:lang w:eastAsia="en-US"/>
              </w:rPr>
              <w:t xml:space="preserve"> </w:t>
            </w:r>
            <w:r w:rsidRPr="006E6BE0">
              <w:rPr>
                <w:rFonts w:asciiTheme="minorHAnsi" w:eastAsia="Times New Roman" w:hAnsiTheme="minorHAnsi" w:cs="Times New Roman"/>
                <w:color w:val="000000"/>
                <w:sz w:val="20"/>
                <w:szCs w:val="20"/>
                <w:lang w:eastAsia="en-US"/>
              </w:rPr>
              <w:t>relevant EU umbrella institutions and organisations, such as the Committee of the Regions, with an observer role in the MC.</w:t>
            </w:r>
          </w:p>
          <w:p w14:paraId="270C5C5E" w14:textId="668612FE" w:rsidR="000F5AC4" w:rsidRPr="00454550" w:rsidRDefault="000F5AC4" w:rsidP="00F839D0">
            <w:pPr>
              <w:spacing w:after="120"/>
              <w:ind w:left="0"/>
              <w:rPr>
                <w:rFonts w:asciiTheme="minorHAnsi" w:eastAsia="Times New Roman" w:hAnsiTheme="minorHAnsi" w:cs="Times New Roman"/>
                <w:i/>
                <w:color w:val="000000"/>
                <w:sz w:val="20"/>
                <w:szCs w:val="20"/>
              </w:rPr>
            </w:pPr>
          </w:p>
        </w:tc>
      </w:tr>
    </w:tbl>
    <w:p w14:paraId="5CE58650" w14:textId="3E6B5BC5" w:rsidR="009D6035" w:rsidRDefault="009D6035" w:rsidP="009D6035">
      <w:pPr>
        <w:spacing w:before="240" w:after="240" w:line="240" w:lineRule="auto"/>
        <w:ind w:left="360" w:right="0"/>
        <w:rPr>
          <w:rFonts w:asciiTheme="minorHAnsi" w:hAnsiTheme="minorHAnsi"/>
          <w:b/>
          <w:sz w:val="24"/>
          <w:szCs w:val="24"/>
          <w:lang w:val="en-GB"/>
        </w:rPr>
      </w:pPr>
    </w:p>
    <w:p w14:paraId="37AC717A" w14:textId="1A746649" w:rsidR="00EB444C" w:rsidRDefault="00EB444C" w:rsidP="009D6035">
      <w:pPr>
        <w:spacing w:before="240" w:after="240" w:line="240" w:lineRule="auto"/>
        <w:ind w:left="360" w:right="0"/>
        <w:rPr>
          <w:rFonts w:asciiTheme="minorHAnsi" w:hAnsiTheme="minorHAnsi"/>
          <w:b/>
          <w:sz w:val="24"/>
          <w:szCs w:val="24"/>
          <w:lang w:val="en-GB"/>
        </w:rPr>
      </w:pPr>
    </w:p>
    <w:p w14:paraId="7E84CD31" w14:textId="77777777" w:rsidR="00EB444C" w:rsidRDefault="00EB444C" w:rsidP="009D6035">
      <w:pPr>
        <w:spacing w:before="240" w:after="240" w:line="240" w:lineRule="auto"/>
        <w:ind w:left="360" w:right="0"/>
        <w:rPr>
          <w:rFonts w:asciiTheme="minorHAnsi" w:hAnsiTheme="minorHAnsi"/>
          <w:b/>
          <w:sz w:val="24"/>
          <w:szCs w:val="24"/>
          <w:lang w:val="en-GB"/>
        </w:rPr>
      </w:pPr>
    </w:p>
    <w:p w14:paraId="6C5E8EDD" w14:textId="77777777" w:rsidR="008727F2" w:rsidRPr="00EB444C" w:rsidRDefault="008727F2" w:rsidP="00EB444C">
      <w:pPr>
        <w:pStyle w:val="CE-Headline1"/>
        <w:ind w:left="284" w:hanging="284"/>
        <w:rPr>
          <w:sz w:val="28"/>
        </w:rPr>
      </w:pPr>
      <w:bookmarkStart w:id="105" w:name="_Toc64026068"/>
      <w:r w:rsidRPr="00EB444C">
        <w:rPr>
          <w:sz w:val="28"/>
        </w:rPr>
        <w:t>Approach to communication and visibility for the Interreg programme</w:t>
      </w:r>
      <w:r w:rsidR="00EB3FA8" w:rsidRPr="00EB444C">
        <w:rPr>
          <w:sz w:val="28"/>
        </w:rPr>
        <w:t xml:space="preserve"> (objectives, target audiences, communication channels, including social media outreach, where appropriate, planned budget and relevant indicators for monitoring and evaluation)</w:t>
      </w:r>
      <w:bookmarkEnd w:id="105"/>
      <w:r w:rsidR="00EB3FA8" w:rsidRPr="00EB444C">
        <w:rPr>
          <w:sz w:val="28"/>
        </w:rPr>
        <w:t xml:space="preserve"> </w:t>
      </w:r>
    </w:p>
    <w:p w14:paraId="029BB265" w14:textId="77777777" w:rsidR="008727F2" w:rsidRDefault="008727F2" w:rsidP="00454550">
      <w:pPr>
        <w:ind w:left="0"/>
        <w:rPr>
          <w:rFonts w:asciiTheme="minorHAnsi" w:hAnsiTheme="minorHAnsi"/>
          <w:i/>
          <w:color w:val="000000"/>
          <w:lang w:val="en-GB"/>
        </w:rPr>
      </w:pPr>
      <w:r w:rsidRPr="0063232B">
        <w:rPr>
          <w:rFonts w:asciiTheme="minorHAnsi" w:hAnsiTheme="minorHAnsi"/>
          <w:i/>
          <w:color w:val="000000"/>
          <w:lang w:val="en-GB"/>
        </w:rPr>
        <w:t>Reference: Article 17(4)(i)</w:t>
      </w:r>
    </w:p>
    <w:p w14:paraId="2A1774C8" w14:textId="75EB6417" w:rsidR="009D6035" w:rsidRPr="0063232B" w:rsidRDefault="009D6035" w:rsidP="00454550">
      <w:pPr>
        <w:ind w:left="0"/>
        <w:rPr>
          <w:rFonts w:asciiTheme="minorHAnsi" w:hAnsiTheme="minorHAnsi"/>
          <w:i/>
          <w:color w:val="000000"/>
          <w:lang w:val="en-GB"/>
        </w:rPr>
      </w:pPr>
      <w:r w:rsidRPr="009D6035">
        <w:rPr>
          <w:rFonts w:asciiTheme="minorHAnsi" w:hAnsiTheme="minorHAnsi"/>
          <w:i/>
          <w:color w:val="000000"/>
          <w:lang w:val="en-GB"/>
        </w:rPr>
        <w:t>Text field [</w:t>
      </w:r>
      <w:r w:rsidR="003D1EE4">
        <w:rPr>
          <w:rFonts w:asciiTheme="minorHAnsi" w:hAnsiTheme="minorHAnsi"/>
          <w:i/>
          <w:color w:val="000000"/>
          <w:lang w:val="en-GB"/>
        </w:rPr>
        <w:t>4</w:t>
      </w:r>
      <w:r w:rsidR="00680215">
        <w:rPr>
          <w:rFonts w:asciiTheme="minorHAnsi" w:hAnsiTheme="minorHAnsi"/>
          <w:i/>
          <w:color w:val="000000"/>
          <w:lang w:val="en-GB"/>
        </w:rPr>
        <w:t xml:space="preserve"> </w:t>
      </w:r>
      <w:r w:rsidR="003D1EE4">
        <w:rPr>
          <w:rFonts w:asciiTheme="minorHAnsi" w:hAnsiTheme="minorHAnsi"/>
          <w:i/>
          <w:color w:val="000000"/>
          <w:lang w:val="en-GB"/>
        </w:rPr>
        <w:t>500</w:t>
      </w:r>
      <w:r w:rsidRPr="009D6035">
        <w:rPr>
          <w:rFonts w:asciiTheme="minorHAnsi" w:hAnsiTheme="minorHAnsi"/>
          <w:i/>
          <w:color w:val="000000"/>
          <w:lang w:val="en-GB"/>
        </w:rPr>
        <w:t>]</w:t>
      </w:r>
    </w:p>
    <w:tbl>
      <w:tblPr>
        <w:tblStyle w:val="Tabela-Siatka"/>
        <w:tblW w:w="0" w:type="auto"/>
        <w:tblLook w:val="04A0" w:firstRow="1" w:lastRow="0" w:firstColumn="1" w:lastColumn="0" w:noHBand="0" w:noVBand="1"/>
      </w:tblPr>
      <w:tblGrid>
        <w:gridCol w:w="9498"/>
      </w:tblGrid>
      <w:tr w:rsidR="00F839D0" w:rsidRPr="00A557D8" w14:paraId="5924570F" w14:textId="77777777" w:rsidTr="00F839D0">
        <w:tc>
          <w:tcPr>
            <w:tcW w:w="9498" w:type="dxa"/>
          </w:tcPr>
          <w:p w14:paraId="60E7D6F3" w14:textId="6B42C87A" w:rsidR="00F839D0" w:rsidRDefault="00F839D0" w:rsidP="00F839D0">
            <w:pPr>
              <w:ind w:left="0" w:right="0"/>
              <w:rPr>
                <w:rFonts w:asciiTheme="minorHAnsi" w:hAnsiTheme="minorHAnsi"/>
                <w:color w:val="000000"/>
                <w:lang w:val="en-GB"/>
              </w:rPr>
            </w:pPr>
            <w:r w:rsidRPr="00864A6D">
              <w:rPr>
                <w:rFonts w:asciiTheme="minorHAnsi" w:hAnsiTheme="minorHAnsi"/>
                <w:color w:val="000000"/>
                <w:lang w:val="en-GB"/>
              </w:rPr>
              <w:t>Communication goes beyond transmission of information or awareness raising. It focuses also on creating communities</w:t>
            </w:r>
            <w:r>
              <w:rPr>
                <w:rFonts w:asciiTheme="minorHAnsi" w:hAnsiTheme="minorHAnsi"/>
                <w:color w:val="000000"/>
                <w:lang w:val="en-GB"/>
              </w:rPr>
              <w:t>, increasing ownership</w:t>
            </w:r>
            <w:r w:rsidRPr="00864A6D">
              <w:rPr>
                <w:rFonts w:asciiTheme="minorHAnsi" w:hAnsiTheme="minorHAnsi"/>
                <w:color w:val="000000"/>
                <w:lang w:val="en-GB"/>
              </w:rPr>
              <w:t xml:space="preserve"> and deepening dialogue with partners to increase programme efficiency, effectiveness and sustainability.</w:t>
            </w:r>
          </w:p>
          <w:p w14:paraId="392E2542" w14:textId="77777777" w:rsidR="00F839D0" w:rsidRPr="00864A6D" w:rsidRDefault="00F839D0" w:rsidP="00F839D0">
            <w:pPr>
              <w:ind w:left="0" w:right="0"/>
              <w:rPr>
                <w:rFonts w:asciiTheme="minorHAnsi" w:hAnsiTheme="minorHAnsi"/>
                <w:color w:val="000000"/>
                <w:lang w:val="en-GB"/>
              </w:rPr>
            </w:pPr>
          </w:p>
          <w:p w14:paraId="3A582DEB" w14:textId="77777777" w:rsidR="00F839D0" w:rsidRPr="00864A6D" w:rsidRDefault="00F839D0" w:rsidP="00F839D0">
            <w:pPr>
              <w:ind w:left="0" w:right="0"/>
              <w:rPr>
                <w:rFonts w:asciiTheme="minorHAnsi" w:hAnsiTheme="minorHAnsi"/>
                <w:b/>
                <w:color w:val="000000"/>
                <w:lang w:val="en-GB"/>
              </w:rPr>
            </w:pPr>
            <w:r w:rsidRPr="00864A6D">
              <w:rPr>
                <w:rFonts w:asciiTheme="minorHAnsi" w:hAnsiTheme="minorHAnsi"/>
                <w:b/>
                <w:color w:val="000000"/>
                <w:lang w:val="en-GB"/>
              </w:rPr>
              <w:t>Objectives and audiences</w:t>
            </w:r>
          </w:p>
          <w:p w14:paraId="63E65B26" w14:textId="7DE99890" w:rsidR="00F839D0" w:rsidRPr="00864A6D" w:rsidRDefault="00F839D0" w:rsidP="00F839D0">
            <w:pPr>
              <w:ind w:left="0" w:right="0"/>
              <w:rPr>
                <w:rFonts w:asciiTheme="minorHAnsi" w:hAnsiTheme="minorHAnsi"/>
                <w:color w:val="000000"/>
                <w:lang w:val="en-GB"/>
              </w:rPr>
            </w:pPr>
            <w:r w:rsidRPr="00864A6D">
              <w:rPr>
                <w:rFonts w:asciiTheme="minorHAnsi" w:hAnsiTheme="minorHAnsi"/>
                <w:color w:val="000000"/>
                <w:lang w:val="en-GB"/>
              </w:rPr>
              <w:t xml:space="preserve">Communication is a management function that touches on all aspects of the programme life cycle. It influences what </w:t>
            </w:r>
            <w:r w:rsidR="00415F84">
              <w:rPr>
                <w:rFonts w:asciiTheme="minorHAnsi" w:hAnsiTheme="minorHAnsi"/>
                <w:color w:val="000000"/>
                <w:lang w:val="en-GB"/>
              </w:rPr>
              <w:t>the target audiences as defined in IP chapters 2</w:t>
            </w:r>
            <w:r w:rsidR="00415F84" w:rsidRPr="00864A6D">
              <w:rPr>
                <w:rFonts w:asciiTheme="minorHAnsi" w:hAnsiTheme="minorHAnsi"/>
                <w:color w:val="000000"/>
                <w:lang w:val="en-GB"/>
              </w:rPr>
              <w:t xml:space="preserve"> </w:t>
            </w:r>
            <w:r w:rsidR="00415F84">
              <w:rPr>
                <w:rFonts w:asciiTheme="minorHAnsi" w:hAnsiTheme="minorHAnsi"/>
                <w:color w:val="000000"/>
                <w:lang w:val="en-GB"/>
              </w:rPr>
              <w:t xml:space="preserve">and 4 </w:t>
            </w:r>
            <w:r w:rsidRPr="00864A6D">
              <w:rPr>
                <w:rFonts w:asciiTheme="minorHAnsi" w:hAnsiTheme="minorHAnsi"/>
                <w:color w:val="000000"/>
                <w:lang w:val="en-GB"/>
              </w:rPr>
              <w:t xml:space="preserve">know about the programme and how they think or act towards it. Based on programme and management objectives, communication objectives are </w:t>
            </w:r>
            <w:r>
              <w:rPr>
                <w:rFonts w:asciiTheme="minorHAnsi" w:hAnsiTheme="minorHAnsi"/>
                <w:color w:val="000000"/>
                <w:lang w:val="en-GB"/>
              </w:rPr>
              <w:t>the following:</w:t>
            </w:r>
            <w:r w:rsidRPr="00864A6D">
              <w:rPr>
                <w:rFonts w:asciiTheme="minorHAnsi" w:hAnsiTheme="minorHAnsi"/>
                <w:color w:val="000000"/>
                <w:lang w:val="en-GB"/>
              </w:rPr>
              <w:t xml:space="preserve"> </w:t>
            </w:r>
          </w:p>
          <w:p w14:paraId="1743A549" w14:textId="77777777" w:rsidR="00F839D0" w:rsidRDefault="00F839D0" w:rsidP="00F839D0">
            <w:pPr>
              <w:ind w:left="0" w:right="0"/>
              <w:rPr>
                <w:rFonts w:asciiTheme="minorHAnsi" w:hAnsiTheme="minorHAnsi"/>
                <w:color w:val="000000"/>
                <w:u w:val="single"/>
                <w:lang w:val="en-GB"/>
              </w:rPr>
            </w:pPr>
            <w:r w:rsidRPr="00864A6D">
              <w:rPr>
                <w:rFonts w:asciiTheme="minorHAnsi" w:hAnsiTheme="minorHAnsi"/>
                <w:color w:val="000000"/>
                <w:u w:val="single"/>
                <w:lang w:val="en-GB"/>
              </w:rPr>
              <w:t>Set-up phase</w:t>
            </w:r>
          </w:p>
          <w:p w14:paraId="1928AB40" w14:textId="77777777" w:rsidR="00F839D0" w:rsidRPr="00F839D0" w:rsidRDefault="00F839D0" w:rsidP="00F839D0">
            <w:pPr>
              <w:pStyle w:val="Akapitzlist"/>
              <w:numPr>
                <w:ilvl w:val="0"/>
                <w:numId w:val="52"/>
              </w:numPr>
              <w:ind w:left="317" w:right="0"/>
              <w:rPr>
                <w:rFonts w:asciiTheme="minorHAnsi" w:hAnsiTheme="minorHAnsi"/>
                <w:color w:val="000000"/>
                <w:lang w:val="en-GB"/>
              </w:rPr>
            </w:pPr>
            <w:r w:rsidRPr="00F839D0">
              <w:rPr>
                <w:rFonts w:asciiTheme="minorHAnsi" w:hAnsiTheme="minorHAnsi"/>
                <w:color w:val="000000"/>
                <w:lang w:val="en-GB"/>
              </w:rPr>
              <w:t>Involve partners in defining calls and other interventions</w:t>
            </w:r>
          </w:p>
          <w:p w14:paraId="483E85E6" w14:textId="77777777" w:rsidR="00F839D0" w:rsidRPr="00F839D0" w:rsidRDefault="00F839D0" w:rsidP="00F839D0">
            <w:pPr>
              <w:pStyle w:val="Akapitzlist"/>
              <w:numPr>
                <w:ilvl w:val="0"/>
                <w:numId w:val="52"/>
              </w:numPr>
              <w:spacing w:before="0"/>
              <w:ind w:left="317" w:right="0"/>
              <w:rPr>
                <w:rFonts w:asciiTheme="minorHAnsi" w:hAnsiTheme="minorHAnsi"/>
                <w:color w:val="000000"/>
                <w:lang w:val="en-GB"/>
              </w:rPr>
            </w:pPr>
            <w:r w:rsidRPr="00F839D0">
              <w:rPr>
                <w:rFonts w:asciiTheme="minorHAnsi" w:hAnsiTheme="minorHAnsi"/>
                <w:color w:val="000000"/>
                <w:lang w:val="en-GB"/>
              </w:rPr>
              <w:t>Increase knowledge of all programme bodies to better support stakeholders</w:t>
            </w:r>
          </w:p>
          <w:p w14:paraId="21A3A59E" w14:textId="77777777" w:rsidR="00F839D0" w:rsidRPr="00F839D0" w:rsidRDefault="00F839D0" w:rsidP="00F839D0">
            <w:pPr>
              <w:pStyle w:val="Akapitzlist"/>
              <w:numPr>
                <w:ilvl w:val="0"/>
                <w:numId w:val="52"/>
              </w:numPr>
              <w:spacing w:before="0"/>
              <w:ind w:left="317" w:right="0"/>
              <w:rPr>
                <w:rFonts w:asciiTheme="minorHAnsi" w:hAnsiTheme="minorHAnsi"/>
                <w:color w:val="000000"/>
                <w:lang w:val="en-GB"/>
              </w:rPr>
            </w:pPr>
            <w:r w:rsidRPr="00F839D0">
              <w:rPr>
                <w:rFonts w:asciiTheme="minorHAnsi" w:hAnsiTheme="minorHAnsi"/>
                <w:color w:val="000000"/>
                <w:lang w:val="en-GB"/>
              </w:rPr>
              <w:t>Strengthen commitment of all programme bodies to new processes and working culture</w:t>
            </w:r>
          </w:p>
          <w:p w14:paraId="1E1568CE" w14:textId="77777777" w:rsidR="00F839D0" w:rsidRPr="00864A6D" w:rsidRDefault="00F839D0" w:rsidP="00F839D0">
            <w:pPr>
              <w:ind w:left="0" w:right="0"/>
              <w:rPr>
                <w:rFonts w:asciiTheme="minorHAnsi" w:hAnsiTheme="minorHAnsi"/>
                <w:color w:val="000000"/>
                <w:u w:val="single"/>
                <w:lang w:val="en-GB"/>
              </w:rPr>
            </w:pPr>
            <w:r w:rsidRPr="00864A6D">
              <w:rPr>
                <w:rFonts w:asciiTheme="minorHAnsi" w:hAnsiTheme="minorHAnsi"/>
                <w:color w:val="000000"/>
                <w:u w:val="single"/>
                <w:lang w:val="en-GB"/>
              </w:rPr>
              <w:t>Application phase</w:t>
            </w:r>
          </w:p>
          <w:p w14:paraId="36626879" w14:textId="77777777" w:rsidR="00F839D0" w:rsidRPr="00F1113F" w:rsidRDefault="00F839D0" w:rsidP="00F839D0">
            <w:pPr>
              <w:pStyle w:val="Akapitzlist"/>
              <w:numPr>
                <w:ilvl w:val="0"/>
                <w:numId w:val="52"/>
              </w:numPr>
              <w:ind w:left="317" w:right="0"/>
              <w:rPr>
                <w:rFonts w:asciiTheme="minorHAnsi" w:hAnsiTheme="minorHAnsi"/>
                <w:color w:val="000000"/>
                <w:lang w:val="en-GB"/>
              </w:rPr>
            </w:pPr>
            <w:r w:rsidRPr="00F1113F">
              <w:rPr>
                <w:rFonts w:asciiTheme="minorHAnsi" w:hAnsiTheme="minorHAnsi"/>
                <w:color w:val="000000"/>
                <w:lang w:val="en-GB"/>
              </w:rPr>
              <w:t>Raise awareness on calls among relevant applicants (including newcomers) in all territories</w:t>
            </w:r>
          </w:p>
          <w:p w14:paraId="784EC84A" w14:textId="77777777" w:rsidR="00F839D0" w:rsidRPr="00F1113F" w:rsidRDefault="00F839D0" w:rsidP="00F839D0">
            <w:pPr>
              <w:pStyle w:val="Akapitzlist"/>
              <w:numPr>
                <w:ilvl w:val="0"/>
                <w:numId w:val="52"/>
              </w:numPr>
              <w:ind w:left="317" w:right="0"/>
              <w:rPr>
                <w:rFonts w:asciiTheme="minorHAnsi" w:hAnsiTheme="minorHAnsi"/>
                <w:color w:val="000000"/>
                <w:lang w:val="en-GB"/>
              </w:rPr>
            </w:pPr>
            <w:r w:rsidRPr="00F1113F">
              <w:rPr>
                <w:rFonts w:asciiTheme="minorHAnsi" w:hAnsiTheme="minorHAnsi"/>
                <w:color w:val="000000"/>
                <w:lang w:val="en-GB"/>
              </w:rPr>
              <w:t>Increase knowledge of applicants to submit better applications</w:t>
            </w:r>
          </w:p>
          <w:p w14:paraId="0166B307" w14:textId="77777777" w:rsidR="00F839D0" w:rsidRPr="00864A6D" w:rsidRDefault="00F839D0" w:rsidP="00F839D0">
            <w:pPr>
              <w:ind w:left="0" w:right="0"/>
              <w:rPr>
                <w:rFonts w:asciiTheme="minorHAnsi" w:hAnsiTheme="minorHAnsi"/>
                <w:color w:val="000000"/>
                <w:u w:val="single"/>
                <w:lang w:val="en-GB"/>
              </w:rPr>
            </w:pPr>
            <w:r w:rsidRPr="00864A6D">
              <w:rPr>
                <w:rFonts w:asciiTheme="minorHAnsi" w:hAnsiTheme="minorHAnsi"/>
                <w:color w:val="000000"/>
                <w:u w:val="single"/>
                <w:lang w:val="en-GB"/>
              </w:rPr>
              <w:t>Implementation phase</w:t>
            </w:r>
          </w:p>
          <w:p w14:paraId="5BEEB5A2" w14:textId="77777777" w:rsidR="00F839D0" w:rsidRPr="00F1113F" w:rsidRDefault="00F839D0" w:rsidP="00F839D0">
            <w:pPr>
              <w:pStyle w:val="Akapitzlist"/>
              <w:numPr>
                <w:ilvl w:val="0"/>
                <w:numId w:val="52"/>
              </w:numPr>
              <w:ind w:left="317" w:right="0"/>
              <w:rPr>
                <w:rFonts w:asciiTheme="minorHAnsi" w:hAnsiTheme="minorHAnsi"/>
                <w:color w:val="000000"/>
                <w:lang w:val="en-GB"/>
              </w:rPr>
            </w:pPr>
            <w:r w:rsidRPr="00F1113F">
              <w:rPr>
                <w:rFonts w:asciiTheme="minorHAnsi" w:hAnsiTheme="minorHAnsi"/>
                <w:color w:val="000000"/>
                <w:lang w:val="en-GB"/>
              </w:rPr>
              <w:t>Increase knowledge of beneficiaries to better implement projects</w:t>
            </w:r>
          </w:p>
          <w:p w14:paraId="6FBAFA7E" w14:textId="77777777" w:rsidR="00F839D0" w:rsidRDefault="00F839D0" w:rsidP="00F839D0">
            <w:pPr>
              <w:pStyle w:val="Akapitzlist"/>
              <w:numPr>
                <w:ilvl w:val="0"/>
                <w:numId w:val="52"/>
              </w:numPr>
              <w:ind w:left="317" w:right="0"/>
              <w:rPr>
                <w:rFonts w:asciiTheme="minorHAnsi" w:hAnsiTheme="minorHAnsi"/>
                <w:color w:val="000000"/>
                <w:lang w:val="en-GB"/>
              </w:rPr>
            </w:pPr>
            <w:r>
              <w:rPr>
                <w:rFonts w:asciiTheme="minorHAnsi" w:hAnsiTheme="minorHAnsi"/>
                <w:color w:val="000000"/>
                <w:lang w:val="en-GB"/>
              </w:rPr>
              <w:t>Involve</w:t>
            </w:r>
            <w:r w:rsidRPr="00F1113F">
              <w:rPr>
                <w:rFonts w:asciiTheme="minorHAnsi" w:hAnsiTheme="minorHAnsi"/>
                <w:color w:val="000000"/>
                <w:lang w:val="en-GB"/>
              </w:rPr>
              <w:t xml:space="preserve"> beneficiaries </w:t>
            </w:r>
            <w:r>
              <w:rPr>
                <w:rFonts w:asciiTheme="minorHAnsi" w:hAnsiTheme="minorHAnsi"/>
                <w:color w:val="000000"/>
                <w:lang w:val="en-GB"/>
              </w:rPr>
              <w:t xml:space="preserve">in </w:t>
            </w:r>
            <w:r w:rsidRPr="00F1113F">
              <w:rPr>
                <w:rFonts w:asciiTheme="minorHAnsi" w:hAnsiTheme="minorHAnsi"/>
                <w:color w:val="000000"/>
                <w:lang w:val="en-GB"/>
              </w:rPr>
              <w:t xml:space="preserve">Interreg </w:t>
            </w:r>
            <w:r>
              <w:rPr>
                <w:rFonts w:asciiTheme="minorHAnsi" w:hAnsiTheme="minorHAnsi"/>
                <w:color w:val="000000"/>
                <w:lang w:val="en-GB"/>
              </w:rPr>
              <w:t xml:space="preserve">CENTRAL EUROPE </w:t>
            </w:r>
            <w:r w:rsidRPr="00F1113F">
              <w:rPr>
                <w:rFonts w:asciiTheme="minorHAnsi" w:hAnsiTheme="minorHAnsi"/>
                <w:color w:val="000000"/>
                <w:lang w:val="en-GB"/>
              </w:rPr>
              <w:t xml:space="preserve">community for </w:t>
            </w:r>
            <w:r>
              <w:rPr>
                <w:rFonts w:asciiTheme="minorHAnsi" w:hAnsiTheme="minorHAnsi"/>
                <w:color w:val="000000"/>
                <w:lang w:val="en-GB"/>
              </w:rPr>
              <w:t>better peer-learning</w:t>
            </w:r>
          </w:p>
          <w:p w14:paraId="732895A1" w14:textId="77777777" w:rsidR="00F839D0" w:rsidRPr="00864A6D" w:rsidRDefault="00F839D0" w:rsidP="00F839D0">
            <w:pPr>
              <w:ind w:left="0" w:right="0"/>
              <w:rPr>
                <w:rFonts w:asciiTheme="minorHAnsi" w:hAnsiTheme="minorHAnsi"/>
                <w:color w:val="000000"/>
                <w:u w:val="single"/>
                <w:lang w:val="en-GB"/>
              </w:rPr>
            </w:pPr>
            <w:r w:rsidRPr="00864A6D">
              <w:rPr>
                <w:rFonts w:asciiTheme="minorHAnsi" w:hAnsiTheme="minorHAnsi"/>
                <w:color w:val="000000"/>
                <w:u w:val="single"/>
                <w:lang w:val="en-GB"/>
              </w:rPr>
              <w:t>Capitalisation phase</w:t>
            </w:r>
          </w:p>
          <w:p w14:paraId="77012404" w14:textId="058ED835" w:rsidR="00F839D0" w:rsidRDefault="00F839D0" w:rsidP="00F839D0">
            <w:pPr>
              <w:pStyle w:val="Akapitzlist"/>
              <w:numPr>
                <w:ilvl w:val="0"/>
                <w:numId w:val="52"/>
              </w:numPr>
              <w:ind w:left="317" w:right="0"/>
              <w:rPr>
                <w:rFonts w:asciiTheme="minorHAnsi" w:hAnsiTheme="minorHAnsi"/>
                <w:color w:val="000000"/>
                <w:lang w:val="en-GB"/>
              </w:rPr>
            </w:pPr>
            <w:r w:rsidRPr="00F1113F">
              <w:rPr>
                <w:rFonts w:asciiTheme="minorHAnsi" w:hAnsiTheme="minorHAnsi"/>
                <w:color w:val="000000"/>
                <w:lang w:val="en-GB"/>
              </w:rPr>
              <w:t xml:space="preserve">Improve attitude of target groups </w:t>
            </w:r>
            <w:r w:rsidR="00E00D0A">
              <w:rPr>
                <w:rFonts w:asciiTheme="minorHAnsi" w:hAnsiTheme="minorHAnsi"/>
                <w:color w:val="000000"/>
                <w:lang w:val="en-GB"/>
              </w:rPr>
              <w:t>as defined in IP chapter</w:t>
            </w:r>
            <w:r w:rsidR="00415F84">
              <w:rPr>
                <w:rFonts w:asciiTheme="minorHAnsi" w:hAnsiTheme="minorHAnsi"/>
                <w:color w:val="000000"/>
                <w:lang w:val="en-GB"/>
              </w:rPr>
              <w:t>s</w:t>
            </w:r>
            <w:r w:rsidR="00E00D0A">
              <w:rPr>
                <w:rFonts w:asciiTheme="minorHAnsi" w:hAnsiTheme="minorHAnsi"/>
                <w:color w:val="000000"/>
                <w:lang w:val="en-GB"/>
              </w:rPr>
              <w:t xml:space="preserve"> 2 </w:t>
            </w:r>
            <w:r w:rsidR="00415F84">
              <w:rPr>
                <w:rFonts w:asciiTheme="minorHAnsi" w:hAnsiTheme="minorHAnsi"/>
                <w:color w:val="000000"/>
                <w:lang w:val="en-GB"/>
              </w:rPr>
              <w:t xml:space="preserve">and 4 </w:t>
            </w:r>
            <w:r w:rsidRPr="00F1113F">
              <w:rPr>
                <w:rFonts w:asciiTheme="minorHAnsi" w:hAnsiTheme="minorHAnsi"/>
                <w:color w:val="000000"/>
                <w:lang w:val="en-GB"/>
              </w:rPr>
              <w:t>towards (taking up) results</w:t>
            </w:r>
          </w:p>
          <w:p w14:paraId="01CFA844" w14:textId="77777777" w:rsidR="00F839D0" w:rsidRPr="00864A6D" w:rsidRDefault="00F839D0" w:rsidP="00F839D0">
            <w:pPr>
              <w:ind w:left="0" w:right="0"/>
              <w:rPr>
                <w:rFonts w:asciiTheme="minorHAnsi" w:hAnsiTheme="minorHAnsi"/>
                <w:color w:val="000000"/>
                <w:lang w:val="en-GB"/>
              </w:rPr>
            </w:pPr>
            <w:r w:rsidRPr="00864A6D">
              <w:rPr>
                <w:rFonts w:asciiTheme="minorHAnsi" w:hAnsiTheme="minorHAnsi"/>
                <w:color w:val="000000"/>
                <w:lang w:val="en-GB"/>
              </w:rPr>
              <w:t>Annual work plans will further define detailed annual objectives.</w:t>
            </w:r>
          </w:p>
          <w:p w14:paraId="1676E118" w14:textId="77777777" w:rsidR="00F839D0" w:rsidRPr="00864A6D" w:rsidRDefault="00F839D0" w:rsidP="00F839D0">
            <w:pPr>
              <w:ind w:left="0" w:right="0"/>
              <w:rPr>
                <w:rFonts w:asciiTheme="minorHAnsi" w:hAnsiTheme="minorHAnsi"/>
                <w:color w:val="000000"/>
                <w:lang w:val="en-GB"/>
              </w:rPr>
            </w:pPr>
          </w:p>
          <w:p w14:paraId="69A60586" w14:textId="77777777" w:rsidR="00F839D0" w:rsidRPr="00864A6D" w:rsidRDefault="00F839D0" w:rsidP="00F839D0">
            <w:pPr>
              <w:ind w:left="0" w:right="0"/>
              <w:rPr>
                <w:rFonts w:asciiTheme="minorHAnsi" w:hAnsiTheme="minorHAnsi"/>
                <w:b/>
                <w:color w:val="000000"/>
                <w:lang w:val="en-GB"/>
              </w:rPr>
            </w:pPr>
            <w:r w:rsidRPr="00864A6D">
              <w:rPr>
                <w:rFonts w:asciiTheme="minorHAnsi" w:hAnsiTheme="minorHAnsi"/>
                <w:b/>
                <w:color w:val="000000"/>
                <w:lang w:val="en-GB"/>
              </w:rPr>
              <w:t>Tactics, channels and messages</w:t>
            </w:r>
          </w:p>
          <w:p w14:paraId="212ED22E" w14:textId="54092186" w:rsidR="00F839D0" w:rsidRPr="00864A6D" w:rsidRDefault="00F839D0" w:rsidP="00F839D0">
            <w:pPr>
              <w:ind w:left="0" w:right="0"/>
              <w:rPr>
                <w:rFonts w:asciiTheme="minorHAnsi" w:hAnsiTheme="minorHAnsi"/>
                <w:color w:val="000000"/>
                <w:lang w:val="en-GB"/>
              </w:rPr>
            </w:pPr>
            <w:r w:rsidRPr="00864A6D">
              <w:rPr>
                <w:rFonts w:asciiTheme="minorHAnsi" w:hAnsiTheme="minorHAnsi"/>
                <w:color w:val="000000"/>
                <w:lang w:val="en-GB"/>
              </w:rPr>
              <w:t xml:space="preserve">A close attachment to the established Interreg umbrella brand will increase visibility and aid synergies with other programmes. It will help to improve the attitude of </w:t>
            </w:r>
            <w:r w:rsidR="00E00D0A">
              <w:rPr>
                <w:rFonts w:asciiTheme="minorHAnsi" w:hAnsiTheme="minorHAnsi"/>
                <w:color w:val="000000"/>
                <w:lang w:val="en-GB"/>
              </w:rPr>
              <w:t>all audiences</w:t>
            </w:r>
            <w:r w:rsidR="00E00D0A" w:rsidRPr="00864A6D">
              <w:rPr>
                <w:rFonts w:asciiTheme="minorHAnsi" w:hAnsiTheme="minorHAnsi"/>
                <w:color w:val="000000"/>
                <w:lang w:val="en-GB"/>
              </w:rPr>
              <w:t xml:space="preserve"> </w:t>
            </w:r>
            <w:r w:rsidRPr="00864A6D">
              <w:rPr>
                <w:rFonts w:asciiTheme="minorHAnsi" w:hAnsiTheme="minorHAnsi"/>
                <w:color w:val="000000"/>
                <w:lang w:val="en-GB"/>
              </w:rPr>
              <w:t>and their behaviour towards the programme due to the “</w:t>
            </w:r>
            <w:r w:rsidRPr="00CB2C95">
              <w:rPr>
                <w:rFonts w:asciiTheme="minorHAnsi" w:hAnsiTheme="minorHAnsi"/>
                <w:i/>
                <w:color w:val="000000"/>
                <w:lang w:val="en-GB"/>
              </w:rPr>
              <w:t>mere-exposure effect</w:t>
            </w:r>
            <w:r w:rsidRPr="00864A6D">
              <w:rPr>
                <w:rFonts w:asciiTheme="minorHAnsi" w:hAnsiTheme="minorHAnsi"/>
                <w:color w:val="000000"/>
                <w:lang w:val="en-GB"/>
              </w:rPr>
              <w:t xml:space="preserve">”, by which people tend to develop a preference for things merely because they are familiar with them. </w:t>
            </w:r>
          </w:p>
          <w:p w14:paraId="1C41E2CA" w14:textId="7EE8C08C" w:rsidR="00F839D0" w:rsidRPr="00864A6D" w:rsidRDefault="00F839D0" w:rsidP="00F839D0">
            <w:pPr>
              <w:ind w:left="0" w:right="0"/>
              <w:rPr>
                <w:rFonts w:asciiTheme="minorHAnsi" w:hAnsiTheme="minorHAnsi"/>
                <w:color w:val="000000"/>
                <w:lang w:val="en-GB"/>
              </w:rPr>
            </w:pPr>
            <w:r w:rsidRPr="00864A6D">
              <w:rPr>
                <w:rFonts w:asciiTheme="minorHAnsi" w:hAnsiTheme="minorHAnsi"/>
                <w:color w:val="000000"/>
                <w:lang w:val="en-GB"/>
              </w:rPr>
              <w:t xml:space="preserve">Based on consistent branding, main tactics will be </w:t>
            </w:r>
            <w:r w:rsidR="003D1EE4">
              <w:rPr>
                <w:rFonts w:asciiTheme="minorHAnsi" w:hAnsiTheme="minorHAnsi"/>
                <w:color w:val="000000"/>
                <w:lang w:val="en-GB"/>
              </w:rPr>
              <w:t>“</w:t>
            </w:r>
            <w:r w:rsidRPr="00CB2C95">
              <w:rPr>
                <w:rFonts w:asciiTheme="minorHAnsi" w:hAnsiTheme="minorHAnsi"/>
                <w:i/>
                <w:color w:val="000000"/>
                <w:lang w:val="en-GB"/>
              </w:rPr>
              <w:t>cross-channel content marketing</w:t>
            </w:r>
            <w:r w:rsidR="003D1EE4">
              <w:rPr>
                <w:rFonts w:asciiTheme="minorHAnsi" w:hAnsiTheme="minorHAnsi"/>
                <w:color w:val="000000"/>
                <w:lang w:val="en-GB"/>
              </w:rPr>
              <w:t>” and campaigning</w:t>
            </w:r>
            <w:r w:rsidRPr="00864A6D">
              <w:rPr>
                <w:rFonts w:asciiTheme="minorHAnsi" w:hAnsiTheme="minorHAnsi"/>
                <w:color w:val="000000"/>
                <w:lang w:val="en-GB"/>
              </w:rPr>
              <w:t xml:space="preserve">. This practice integrates the use of multiple channels to flexibly connect to and engage with stakeholders. It combines digital and offline channels, often in a hybrid way. Channels will embrace essentially a web portal, direct mails and social media </w:t>
            </w:r>
            <w:r w:rsidR="00E00D0A">
              <w:rPr>
                <w:rFonts w:asciiTheme="minorHAnsi" w:hAnsiTheme="minorHAnsi"/>
                <w:color w:val="000000"/>
                <w:lang w:val="en-GB"/>
              </w:rPr>
              <w:t xml:space="preserve">(incl. LinkedIn, Facebook and Twitter) </w:t>
            </w:r>
            <w:r w:rsidRPr="00864A6D">
              <w:rPr>
                <w:rFonts w:asciiTheme="minorHAnsi" w:hAnsiTheme="minorHAnsi"/>
                <w:color w:val="000000"/>
                <w:lang w:val="en-GB"/>
              </w:rPr>
              <w:t xml:space="preserve">as well as print (incl. plaques), </w:t>
            </w:r>
            <w:r w:rsidR="003D1EE4">
              <w:rPr>
                <w:rFonts w:asciiTheme="minorHAnsi" w:hAnsiTheme="minorHAnsi"/>
                <w:color w:val="000000"/>
                <w:lang w:val="en-GB"/>
              </w:rPr>
              <w:t xml:space="preserve">public </w:t>
            </w:r>
            <w:r w:rsidRPr="00864A6D">
              <w:rPr>
                <w:rFonts w:asciiTheme="minorHAnsi" w:hAnsiTheme="minorHAnsi"/>
                <w:color w:val="000000"/>
                <w:lang w:val="en-GB"/>
              </w:rPr>
              <w:t>events and meetings.</w:t>
            </w:r>
          </w:p>
          <w:p w14:paraId="26A61C14" w14:textId="685F43A4" w:rsidR="00F839D0" w:rsidRPr="00864A6D" w:rsidRDefault="00F839D0" w:rsidP="00F839D0">
            <w:pPr>
              <w:ind w:left="0" w:right="0"/>
              <w:rPr>
                <w:rFonts w:asciiTheme="minorHAnsi" w:hAnsiTheme="minorHAnsi"/>
                <w:color w:val="000000"/>
                <w:lang w:val="en-GB"/>
              </w:rPr>
            </w:pPr>
            <w:r w:rsidRPr="00864A6D">
              <w:rPr>
                <w:rFonts w:asciiTheme="minorHAnsi" w:hAnsiTheme="minorHAnsi"/>
                <w:color w:val="000000"/>
                <w:lang w:val="en-GB"/>
              </w:rPr>
              <w:t xml:space="preserve">Transparency and reliable content will be crucial. Issues that the programme wants to communicate to reach an objective have to be broken down into messages. Messages will be rooted in the programme narrative (see IP </w:t>
            </w:r>
            <w:r w:rsidR="00276F95">
              <w:rPr>
                <w:rFonts w:asciiTheme="minorHAnsi" w:hAnsiTheme="minorHAnsi"/>
                <w:color w:val="000000"/>
                <w:lang w:val="en-GB"/>
              </w:rPr>
              <w:t>section</w:t>
            </w:r>
            <w:r w:rsidR="00276F95" w:rsidRPr="00864A6D">
              <w:rPr>
                <w:rFonts w:asciiTheme="minorHAnsi" w:hAnsiTheme="minorHAnsi"/>
                <w:color w:val="000000"/>
                <w:lang w:val="en-GB"/>
              </w:rPr>
              <w:t xml:space="preserve"> </w:t>
            </w:r>
            <w:r w:rsidRPr="00864A6D">
              <w:rPr>
                <w:rFonts w:asciiTheme="minorHAnsi" w:hAnsiTheme="minorHAnsi"/>
                <w:color w:val="000000"/>
                <w:lang w:val="en-GB"/>
              </w:rPr>
              <w:t>1). They will guide the development of thematic content in flexible formats, from text and data visualisations to videos, to fit various channels while maintaining coherence.</w:t>
            </w:r>
          </w:p>
          <w:p w14:paraId="4D8FE3B0" w14:textId="7D57FB53" w:rsidR="00F839D0" w:rsidRPr="00864A6D" w:rsidRDefault="00F839D0" w:rsidP="00F839D0">
            <w:pPr>
              <w:ind w:left="0" w:right="0"/>
              <w:rPr>
                <w:rFonts w:asciiTheme="minorHAnsi" w:hAnsiTheme="minorHAnsi"/>
                <w:color w:val="000000"/>
                <w:lang w:val="en-GB"/>
              </w:rPr>
            </w:pPr>
            <w:r w:rsidRPr="00864A6D">
              <w:rPr>
                <w:rFonts w:asciiTheme="minorHAnsi" w:hAnsiTheme="minorHAnsi"/>
                <w:color w:val="000000"/>
                <w:lang w:val="en-GB"/>
              </w:rPr>
              <w:t>Regarding user experience, the programme will provide content in both browsable (interactive and personal) and structured formats (aggregated and searchable)</w:t>
            </w:r>
            <w:r w:rsidR="00E00D0A">
              <w:rPr>
                <w:rFonts w:asciiTheme="minorHAnsi" w:hAnsiTheme="minorHAnsi"/>
                <w:color w:val="000000"/>
                <w:lang w:val="en-GB"/>
              </w:rPr>
              <w:t xml:space="preserve"> to meet varying needs of applicants, beneficiaries and stakeholders</w:t>
            </w:r>
            <w:r w:rsidRPr="00864A6D">
              <w:rPr>
                <w:rFonts w:asciiTheme="minorHAnsi" w:hAnsiTheme="minorHAnsi"/>
                <w:color w:val="000000"/>
                <w:lang w:val="en-GB"/>
              </w:rPr>
              <w:t>. Often, the</w:t>
            </w:r>
            <w:r w:rsidR="00E00D0A">
              <w:rPr>
                <w:rFonts w:asciiTheme="minorHAnsi" w:hAnsiTheme="minorHAnsi"/>
                <w:color w:val="000000"/>
                <w:lang w:val="en-GB"/>
              </w:rPr>
              <w:t>se</w:t>
            </w:r>
            <w:r w:rsidRPr="00864A6D">
              <w:rPr>
                <w:rFonts w:asciiTheme="minorHAnsi" w:hAnsiTheme="minorHAnsi"/>
                <w:color w:val="000000"/>
                <w:lang w:val="en-GB"/>
              </w:rPr>
              <w:t xml:space="preserve"> </w:t>
            </w:r>
            <w:r w:rsidR="00E00D0A">
              <w:rPr>
                <w:rFonts w:asciiTheme="minorHAnsi" w:hAnsiTheme="minorHAnsi"/>
                <w:color w:val="000000"/>
                <w:lang w:val="en-GB"/>
              </w:rPr>
              <w:t>formats</w:t>
            </w:r>
            <w:r w:rsidR="00E00D0A" w:rsidRPr="00864A6D">
              <w:rPr>
                <w:rFonts w:asciiTheme="minorHAnsi" w:hAnsiTheme="minorHAnsi"/>
                <w:color w:val="000000"/>
                <w:lang w:val="en-GB"/>
              </w:rPr>
              <w:t xml:space="preserve"> </w:t>
            </w:r>
            <w:r w:rsidRPr="00864A6D">
              <w:rPr>
                <w:rFonts w:asciiTheme="minorHAnsi" w:hAnsiTheme="minorHAnsi"/>
                <w:color w:val="000000"/>
                <w:lang w:val="en-GB"/>
              </w:rPr>
              <w:t>will be complementary as e.g. on the website: a list of operations will provide structured information</w:t>
            </w:r>
            <w:r w:rsidR="00E00D0A">
              <w:rPr>
                <w:rFonts w:asciiTheme="minorHAnsi" w:hAnsiTheme="minorHAnsi"/>
                <w:color w:val="000000"/>
                <w:lang w:val="en-GB"/>
              </w:rPr>
              <w:t xml:space="preserve"> for media and institutional stakeholders</w:t>
            </w:r>
            <w:r w:rsidRPr="00864A6D">
              <w:rPr>
                <w:rFonts w:asciiTheme="minorHAnsi" w:hAnsiTheme="minorHAnsi"/>
                <w:color w:val="000000"/>
                <w:lang w:val="en-GB"/>
              </w:rPr>
              <w:t>, while multimedia storytelling features will allow for browsing</w:t>
            </w:r>
            <w:r w:rsidR="00E00D0A">
              <w:rPr>
                <w:rFonts w:asciiTheme="minorHAnsi" w:hAnsiTheme="minorHAnsi"/>
                <w:color w:val="000000"/>
                <w:lang w:val="en-GB"/>
              </w:rPr>
              <w:t xml:space="preserve"> by the interested public</w:t>
            </w:r>
            <w:r w:rsidRPr="00864A6D">
              <w:rPr>
                <w:rFonts w:asciiTheme="minorHAnsi" w:hAnsiTheme="minorHAnsi"/>
                <w:color w:val="000000"/>
                <w:lang w:val="en-GB"/>
              </w:rPr>
              <w:t xml:space="preserve">.  </w:t>
            </w:r>
          </w:p>
          <w:p w14:paraId="241EA829" w14:textId="709D0FF8" w:rsidR="00F839D0" w:rsidRPr="00864A6D" w:rsidRDefault="00F839D0" w:rsidP="00F839D0">
            <w:pPr>
              <w:ind w:left="0" w:right="0"/>
              <w:rPr>
                <w:rFonts w:asciiTheme="minorHAnsi" w:hAnsiTheme="minorHAnsi"/>
                <w:color w:val="000000"/>
                <w:lang w:val="en-GB"/>
              </w:rPr>
            </w:pPr>
            <w:r w:rsidRPr="00864A6D">
              <w:rPr>
                <w:rFonts w:asciiTheme="minorHAnsi" w:hAnsiTheme="minorHAnsi"/>
                <w:color w:val="000000"/>
                <w:lang w:val="en-GB"/>
              </w:rPr>
              <w:t xml:space="preserve">The programme will also make use of </w:t>
            </w:r>
            <w:r w:rsidR="00330791">
              <w:rPr>
                <w:rFonts w:asciiTheme="minorHAnsi" w:hAnsiTheme="minorHAnsi"/>
                <w:color w:val="000000"/>
                <w:lang w:val="en-GB"/>
              </w:rPr>
              <w:t>“</w:t>
            </w:r>
            <w:r w:rsidRPr="00330791">
              <w:rPr>
                <w:rFonts w:asciiTheme="minorHAnsi" w:hAnsiTheme="minorHAnsi"/>
                <w:i/>
                <w:color w:val="000000"/>
                <w:lang w:val="en-GB"/>
              </w:rPr>
              <w:t>community-based ambassador marketing</w:t>
            </w:r>
            <w:r w:rsidR="00330791">
              <w:rPr>
                <w:rFonts w:asciiTheme="minorHAnsi" w:hAnsiTheme="minorHAnsi"/>
                <w:color w:val="000000"/>
                <w:lang w:val="en-GB"/>
              </w:rPr>
              <w:t>”</w:t>
            </w:r>
            <w:r w:rsidRPr="00864A6D">
              <w:rPr>
                <w:rFonts w:asciiTheme="minorHAnsi" w:hAnsiTheme="minorHAnsi"/>
                <w:color w:val="000000"/>
                <w:lang w:val="en-GB"/>
              </w:rPr>
              <w:t xml:space="preserve">. Using their local anchorage, project beneficiaries will reach out on (social) media to citizens and end-users with the community hashtag </w:t>
            </w:r>
            <w:r w:rsidRPr="001B2897">
              <w:rPr>
                <w:rFonts w:asciiTheme="minorHAnsi" w:hAnsiTheme="minorHAnsi"/>
                <w:i/>
                <w:color w:val="000000"/>
                <w:lang w:val="en-GB"/>
              </w:rPr>
              <w:t>#cooperationiscentral</w:t>
            </w:r>
            <w:r w:rsidRPr="00864A6D">
              <w:rPr>
                <w:rFonts w:asciiTheme="minorHAnsi" w:hAnsiTheme="minorHAnsi"/>
                <w:color w:val="000000"/>
                <w:lang w:val="en-GB"/>
              </w:rPr>
              <w:t>.</w:t>
            </w:r>
          </w:p>
          <w:p w14:paraId="472602D6" w14:textId="77777777" w:rsidR="00F839D0" w:rsidRPr="00864A6D" w:rsidRDefault="00F839D0" w:rsidP="00F839D0">
            <w:pPr>
              <w:ind w:left="0" w:right="0"/>
              <w:rPr>
                <w:rFonts w:asciiTheme="minorHAnsi" w:hAnsiTheme="minorHAnsi"/>
                <w:color w:val="000000"/>
                <w:lang w:val="en-GB"/>
              </w:rPr>
            </w:pPr>
            <w:r w:rsidRPr="00864A6D">
              <w:rPr>
                <w:rFonts w:asciiTheme="minorHAnsi" w:hAnsiTheme="minorHAnsi"/>
                <w:color w:val="000000"/>
                <w:lang w:val="en-GB"/>
              </w:rPr>
              <w:t>Annual work plans will further define details on the implementation of channels, messages and content.</w:t>
            </w:r>
          </w:p>
          <w:p w14:paraId="1847B2B2" w14:textId="77777777" w:rsidR="00F839D0" w:rsidRPr="00864A6D" w:rsidRDefault="00F839D0" w:rsidP="00F839D0">
            <w:pPr>
              <w:ind w:left="0" w:right="0"/>
              <w:rPr>
                <w:rFonts w:asciiTheme="minorHAnsi" w:hAnsiTheme="minorHAnsi"/>
                <w:color w:val="000000"/>
                <w:lang w:val="en-GB"/>
              </w:rPr>
            </w:pPr>
          </w:p>
          <w:p w14:paraId="119F202C" w14:textId="77777777" w:rsidR="00F839D0" w:rsidRPr="00864A6D" w:rsidRDefault="00F839D0" w:rsidP="00F839D0">
            <w:pPr>
              <w:ind w:left="0" w:right="0"/>
              <w:rPr>
                <w:rFonts w:asciiTheme="minorHAnsi" w:hAnsiTheme="minorHAnsi"/>
                <w:b/>
                <w:color w:val="000000"/>
                <w:lang w:val="en-GB"/>
              </w:rPr>
            </w:pPr>
            <w:r w:rsidRPr="00864A6D">
              <w:rPr>
                <w:rFonts w:asciiTheme="minorHAnsi" w:hAnsiTheme="minorHAnsi"/>
                <w:b/>
                <w:color w:val="000000"/>
                <w:lang w:val="en-GB"/>
              </w:rPr>
              <w:t>Monitoring and evaluation</w:t>
            </w:r>
          </w:p>
          <w:p w14:paraId="7FE9B2FE" w14:textId="77777777" w:rsidR="00F839D0" w:rsidRPr="00864A6D" w:rsidRDefault="00F839D0" w:rsidP="00F839D0">
            <w:pPr>
              <w:ind w:left="0" w:right="0"/>
              <w:rPr>
                <w:rFonts w:asciiTheme="minorHAnsi" w:hAnsiTheme="minorHAnsi"/>
                <w:color w:val="000000"/>
                <w:lang w:val="en-GB"/>
              </w:rPr>
            </w:pPr>
            <w:r w:rsidRPr="00864A6D">
              <w:rPr>
                <w:rFonts w:asciiTheme="minorHAnsi" w:hAnsiTheme="minorHAnsi"/>
                <w:color w:val="000000"/>
                <w:lang w:val="en-GB"/>
              </w:rPr>
              <w:t>The following outcome and result indicators will measure progress and achievements.</w:t>
            </w:r>
          </w:p>
          <w:p w14:paraId="4384A9EB" w14:textId="77777777" w:rsidR="00F839D0" w:rsidRDefault="00F839D0" w:rsidP="00F839D0">
            <w:pPr>
              <w:ind w:left="0" w:right="0"/>
              <w:rPr>
                <w:rFonts w:asciiTheme="minorHAnsi" w:hAnsiTheme="minorHAnsi"/>
                <w:color w:val="000000"/>
                <w:u w:val="single"/>
                <w:lang w:val="en-GB"/>
              </w:rPr>
            </w:pPr>
            <w:r w:rsidRPr="00864A6D">
              <w:rPr>
                <w:rFonts w:asciiTheme="minorHAnsi" w:hAnsiTheme="minorHAnsi"/>
                <w:color w:val="000000"/>
                <w:u w:val="single"/>
                <w:lang w:val="en-GB"/>
              </w:rPr>
              <w:t>Set-up and application phase</w:t>
            </w:r>
          </w:p>
          <w:p w14:paraId="537768B9" w14:textId="77777777" w:rsidR="00F839D0" w:rsidRPr="00372391" w:rsidRDefault="00F839D0" w:rsidP="00F839D0">
            <w:pPr>
              <w:pStyle w:val="Akapitzlist"/>
              <w:numPr>
                <w:ilvl w:val="0"/>
                <w:numId w:val="52"/>
              </w:numPr>
              <w:ind w:left="317" w:right="0"/>
              <w:rPr>
                <w:rFonts w:asciiTheme="minorHAnsi" w:hAnsiTheme="minorHAnsi"/>
                <w:color w:val="000000"/>
                <w:lang w:val="en-GB"/>
              </w:rPr>
            </w:pPr>
            <w:r w:rsidRPr="00372391">
              <w:rPr>
                <w:rFonts w:asciiTheme="minorHAnsi" w:hAnsiTheme="minorHAnsi"/>
                <w:color w:val="000000"/>
                <w:lang w:val="en-GB"/>
              </w:rPr>
              <w:t>Outcome: Web traffic and conversions, social media engagement, event participation (statistics)</w:t>
            </w:r>
          </w:p>
          <w:p w14:paraId="26F95E92" w14:textId="77777777" w:rsidR="00F839D0" w:rsidRDefault="00F839D0" w:rsidP="00F839D0">
            <w:pPr>
              <w:pStyle w:val="Akapitzlist"/>
              <w:numPr>
                <w:ilvl w:val="0"/>
                <w:numId w:val="52"/>
              </w:numPr>
              <w:ind w:left="317" w:right="0"/>
              <w:rPr>
                <w:rFonts w:asciiTheme="minorHAnsi" w:hAnsiTheme="minorHAnsi"/>
                <w:color w:val="000000"/>
                <w:lang w:val="en-GB"/>
              </w:rPr>
            </w:pPr>
            <w:r w:rsidRPr="00372391">
              <w:rPr>
                <w:rFonts w:asciiTheme="minorHAnsi" w:hAnsiTheme="minorHAnsi"/>
                <w:color w:val="000000"/>
                <w:lang w:val="en-GB"/>
              </w:rPr>
              <w:t>Result: Applicant satisfaction with information &amp; support provided by programme (survey)</w:t>
            </w:r>
          </w:p>
          <w:p w14:paraId="47ADC6F4" w14:textId="77777777" w:rsidR="00F839D0" w:rsidRPr="00864A6D" w:rsidRDefault="00F839D0" w:rsidP="00F839D0">
            <w:pPr>
              <w:ind w:left="0" w:right="0"/>
              <w:rPr>
                <w:rFonts w:asciiTheme="minorHAnsi" w:hAnsiTheme="minorHAnsi"/>
                <w:color w:val="000000"/>
                <w:u w:val="single"/>
                <w:lang w:val="en-GB"/>
              </w:rPr>
            </w:pPr>
            <w:r w:rsidRPr="00864A6D">
              <w:rPr>
                <w:rFonts w:asciiTheme="minorHAnsi" w:hAnsiTheme="minorHAnsi"/>
                <w:color w:val="000000"/>
                <w:u w:val="single"/>
                <w:lang w:val="en-GB"/>
              </w:rPr>
              <w:t>Implementation phase</w:t>
            </w:r>
          </w:p>
          <w:p w14:paraId="70B65627" w14:textId="77777777" w:rsidR="00F839D0" w:rsidRPr="00372391" w:rsidRDefault="00F839D0" w:rsidP="00F839D0">
            <w:pPr>
              <w:pStyle w:val="Akapitzlist"/>
              <w:numPr>
                <w:ilvl w:val="0"/>
                <w:numId w:val="52"/>
              </w:numPr>
              <w:ind w:left="317" w:right="0"/>
              <w:rPr>
                <w:rFonts w:asciiTheme="minorHAnsi" w:hAnsiTheme="minorHAnsi"/>
                <w:color w:val="000000"/>
                <w:lang w:val="en-GB"/>
              </w:rPr>
            </w:pPr>
            <w:r w:rsidRPr="00372391">
              <w:rPr>
                <w:rFonts w:asciiTheme="minorHAnsi" w:hAnsiTheme="minorHAnsi"/>
                <w:color w:val="000000"/>
                <w:lang w:val="en-GB"/>
              </w:rPr>
              <w:t>Outcome: Web traffic and conversions, social media engagement, event participation (statistics)</w:t>
            </w:r>
          </w:p>
          <w:p w14:paraId="1E141C5E" w14:textId="77777777" w:rsidR="00F839D0" w:rsidRPr="00864A6D" w:rsidRDefault="00F839D0" w:rsidP="00F839D0">
            <w:pPr>
              <w:pStyle w:val="Akapitzlist"/>
              <w:numPr>
                <w:ilvl w:val="0"/>
                <w:numId w:val="52"/>
              </w:numPr>
              <w:ind w:left="317" w:right="0"/>
              <w:rPr>
                <w:rFonts w:asciiTheme="minorHAnsi" w:hAnsiTheme="minorHAnsi"/>
                <w:color w:val="000000"/>
                <w:lang w:val="en-GB"/>
              </w:rPr>
            </w:pPr>
            <w:r w:rsidRPr="00372391">
              <w:rPr>
                <w:rFonts w:asciiTheme="minorHAnsi" w:hAnsiTheme="minorHAnsi"/>
                <w:color w:val="000000"/>
                <w:lang w:val="en-GB"/>
              </w:rPr>
              <w:t>Result: Beneficiary satisfaction with information and support provided by programme and positive attitude towards the programme community (survey)</w:t>
            </w:r>
          </w:p>
          <w:p w14:paraId="049101EB" w14:textId="77777777" w:rsidR="00F839D0" w:rsidRPr="00864A6D" w:rsidRDefault="00F839D0" w:rsidP="00F839D0">
            <w:pPr>
              <w:ind w:left="0" w:right="0"/>
              <w:rPr>
                <w:rFonts w:asciiTheme="minorHAnsi" w:hAnsiTheme="minorHAnsi"/>
                <w:color w:val="000000"/>
                <w:u w:val="single"/>
                <w:lang w:val="en-GB"/>
              </w:rPr>
            </w:pPr>
            <w:r w:rsidRPr="00864A6D">
              <w:rPr>
                <w:rFonts w:asciiTheme="minorHAnsi" w:hAnsiTheme="minorHAnsi"/>
                <w:color w:val="000000"/>
                <w:u w:val="single"/>
                <w:lang w:val="en-GB"/>
              </w:rPr>
              <w:t>Capitalisation phase</w:t>
            </w:r>
          </w:p>
          <w:p w14:paraId="4A033796" w14:textId="77777777" w:rsidR="00F839D0" w:rsidRPr="00372391" w:rsidRDefault="00F839D0" w:rsidP="00F839D0">
            <w:pPr>
              <w:pStyle w:val="Akapitzlist"/>
              <w:numPr>
                <w:ilvl w:val="0"/>
                <w:numId w:val="52"/>
              </w:numPr>
              <w:ind w:left="317" w:right="0"/>
              <w:rPr>
                <w:rFonts w:asciiTheme="minorHAnsi" w:hAnsiTheme="minorHAnsi"/>
                <w:color w:val="000000"/>
                <w:lang w:val="en-GB"/>
              </w:rPr>
            </w:pPr>
            <w:r w:rsidRPr="00372391">
              <w:rPr>
                <w:rFonts w:asciiTheme="minorHAnsi" w:hAnsiTheme="minorHAnsi"/>
                <w:color w:val="000000"/>
                <w:lang w:val="en-GB"/>
              </w:rPr>
              <w:t>Outcome: Web traffic and conversions, social media engagement, event participation (statistics)</w:t>
            </w:r>
          </w:p>
          <w:p w14:paraId="78785D91" w14:textId="77777777" w:rsidR="00F839D0" w:rsidRDefault="00F839D0" w:rsidP="00F839D0">
            <w:pPr>
              <w:pStyle w:val="Akapitzlist"/>
              <w:numPr>
                <w:ilvl w:val="0"/>
                <w:numId w:val="52"/>
              </w:numPr>
              <w:ind w:left="317" w:right="0"/>
              <w:rPr>
                <w:rFonts w:asciiTheme="minorHAnsi" w:hAnsiTheme="minorHAnsi"/>
                <w:color w:val="000000"/>
                <w:lang w:val="en-GB"/>
              </w:rPr>
            </w:pPr>
            <w:r w:rsidRPr="00372391">
              <w:rPr>
                <w:rFonts w:asciiTheme="minorHAnsi" w:hAnsiTheme="minorHAnsi"/>
                <w:color w:val="000000"/>
                <w:lang w:val="en-GB"/>
              </w:rPr>
              <w:t>Result: Satisfaction of stakeholders with programme results and impact (survey)</w:t>
            </w:r>
          </w:p>
          <w:p w14:paraId="3CAA68FB" w14:textId="77777777" w:rsidR="00F839D0" w:rsidRPr="00864A6D" w:rsidRDefault="00F839D0" w:rsidP="00F839D0">
            <w:pPr>
              <w:ind w:left="0" w:right="0"/>
              <w:rPr>
                <w:rFonts w:asciiTheme="minorHAnsi" w:hAnsiTheme="minorHAnsi"/>
                <w:color w:val="000000"/>
                <w:lang w:val="en-GB"/>
              </w:rPr>
            </w:pPr>
            <w:r w:rsidRPr="00864A6D">
              <w:rPr>
                <w:rFonts w:asciiTheme="minorHAnsi" w:hAnsiTheme="minorHAnsi"/>
                <w:color w:val="000000"/>
                <w:lang w:val="en-GB"/>
              </w:rPr>
              <w:t>Annual work plans will further define indicators incl. baselines and targets.</w:t>
            </w:r>
          </w:p>
          <w:p w14:paraId="351123ED" w14:textId="77777777" w:rsidR="00EB444C" w:rsidRPr="00864A6D" w:rsidRDefault="00EB444C" w:rsidP="00F839D0">
            <w:pPr>
              <w:ind w:left="0" w:right="0"/>
              <w:rPr>
                <w:rFonts w:asciiTheme="minorHAnsi" w:hAnsiTheme="minorHAnsi"/>
                <w:color w:val="000000"/>
                <w:lang w:val="en-GB"/>
              </w:rPr>
            </w:pPr>
          </w:p>
          <w:p w14:paraId="0033B6CA" w14:textId="77777777" w:rsidR="00F839D0" w:rsidRPr="001168FF" w:rsidRDefault="00F839D0" w:rsidP="00F839D0">
            <w:pPr>
              <w:ind w:left="0" w:right="0"/>
              <w:rPr>
                <w:rFonts w:asciiTheme="minorHAnsi" w:hAnsiTheme="minorHAnsi"/>
                <w:b/>
                <w:color w:val="000000"/>
                <w:lang w:val="en-GB"/>
              </w:rPr>
            </w:pPr>
            <w:r w:rsidRPr="001168FF">
              <w:rPr>
                <w:rFonts w:asciiTheme="minorHAnsi" w:hAnsiTheme="minorHAnsi"/>
                <w:b/>
                <w:color w:val="000000"/>
                <w:lang w:val="en-GB"/>
              </w:rPr>
              <w:t>Budget and resources</w:t>
            </w:r>
          </w:p>
          <w:p w14:paraId="5AF81E5A" w14:textId="268180D9" w:rsidR="00F839D0" w:rsidRPr="00864A6D" w:rsidRDefault="00F839D0" w:rsidP="00F839D0">
            <w:pPr>
              <w:ind w:left="0" w:right="0"/>
              <w:rPr>
                <w:rFonts w:asciiTheme="minorHAnsi" w:hAnsiTheme="minorHAnsi"/>
                <w:color w:val="000000"/>
                <w:lang w:val="en-GB"/>
              </w:rPr>
            </w:pPr>
            <w:r w:rsidRPr="00864A6D">
              <w:rPr>
                <w:rFonts w:asciiTheme="minorHAnsi" w:hAnsiTheme="minorHAnsi"/>
                <w:color w:val="000000"/>
                <w:lang w:val="en-GB"/>
              </w:rPr>
              <w:t xml:space="preserve">Communication is a horizontal management task coordinated by the </w:t>
            </w:r>
            <w:r>
              <w:rPr>
                <w:rFonts w:asciiTheme="minorHAnsi" w:hAnsiTheme="minorHAnsi"/>
                <w:color w:val="000000"/>
                <w:lang w:val="en-GB"/>
              </w:rPr>
              <w:t xml:space="preserve">programme’s </w:t>
            </w:r>
            <w:r w:rsidRPr="00864A6D">
              <w:rPr>
                <w:rFonts w:asciiTheme="minorHAnsi" w:hAnsiTheme="minorHAnsi"/>
                <w:color w:val="000000"/>
                <w:lang w:val="en-GB"/>
              </w:rPr>
              <w:t>communication a</w:t>
            </w:r>
            <w:r>
              <w:rPr>
                <w:rFonts w:asciiTheme="minorHAnsi" w:hAnsiTheme="minorHAnsi"/>
                <w:color w:val="000000"/>
                <w:lang w:val="en-GB"/>
              </w:rPr>
              <w:t>nd capacity-building unit</w:t>
            </w:r>
            <w:r w:rsidRPr="00864A6D">
              <w:rPr>
                <w:rFonts w:asciiTheme="minorHAnsi" w:hAnsiTheme="minorHAnsi"/>
                <w:color w:val="000000"/>
                <w:lang w:val="en-GB"/>
              </w:rPr>
              <w:t>. Implementation will be supported by all programme bodies and the national contact point network in particular. The communication budget, excluding staff costs, will be at least 0.3 percent of the total programme budget</w:t>
            </w:r>
            <w:r w:rsidR="00E00D0A">
              <w:rPr>
                <w:rFonts w:asciiTheme="minorHAnsi" w:hAnsiTheme="minorHAnsi"/>
                <w:color w:val="000000"/>
                <w:lang w:val="en-GB"/>
              </w:rPr>
              <w:t xml:space="preserve"> with a major share to be allocated to digital measures</w:t>
            </w:r>
            <w:r w:rsidRPr="00864A6D">
              <w:rPr>
                <w:rFonts w:asciiTheme="minorHAnsi" w:hAnsiTheme="minorHAnsi"/>
                <w:color w:val="000000"/>
                <w:lang w:val="en-GB"/>
              </w:rPr>
              <w:t>.</w:t>
            </w:r>
          </w:p>
          <w:p w14:paraId="7BB13AA9" w14:textId="77777777" w:rsidR="00F839D0" w:rsidRPr="00F839D0" w:rsidRDefault="00F839D0" w:rsidP="00F839D0">
            <w:pPr>
              <w:ind w:left="0" w:right="0"/>
              <w:rPr>
                <w:rFonts w:asciiTheme="minorHAnsi" w:hAnsiTheme="minorHAnsi"/>
                <w:color w:val="000000"/>
                <w:lang w:val="en-GB"/>
              </w:rPr>
            </w:pPr>
            <w:r w:rsidRPr="00864A6D">
              <w:rPr>
                <w:rFonts w:asciiTheme="minorHAnsi" w:hAnsiTheme="minorHAnsi"/>
                <w:color w:val="000000"/>
                <w:lang w:val="en-GB"/>
              </w:rPr>
              <w:t>Annual work plans will further define the budget and resources needed.</w:t>
            </w:r>
          </w:p>
        </w:tc>
      </w:tr>
    </w:tbl>
    <w:p w14:paraId="399D8D1A" w14:textId="77777777" w:rsidR="00534567" w:rsidRDefault="00534567" w:rsidP="008727F2">
      <w:pPr>
        <w:spacing w:before="240" w:after="240" w:line="240" w:lineRule="auto"/>
        <w:ind w:left="709" w:hanging="709"/>
        <w:rPr>
          <w:rFonts w:asciiTheme="minorHAnsi" w:hAnsiTheme="minorHAnsi"/>
          <w:b/>
          <w:sz w:val="24"/>
          <w:szCs w:val="24"/>
          <w:lang w:val="en-US"/>
        </w:rPr>
      </w:pPr>
    </w:p>
    <w:p w14:paraId="1101AFC5" w14:textId="0B8790DE" w:rsidR="00534567" w:rsidRPr="00FF5781" w:rsidRDefault="00534567" w:rsidP="00FF5781">
      <w:pPr>
        <w:pStyle w:val="CE-Headline1"/>
        <w:spacing w:after="0"/>
        <w:ind w:left="284" w:hanging="284"/>
        <w:rPr>
          <w:sz w:val="28"/>
        </w:rPr>
      </w:pPr>
      <w:bookmarkStart w:id="106" w:name="_Toc64026069"/>
      <w:r w:rsidRPr="00FF5781">
        <w:rPr>
          <w:sz w:val="28"/>
        </w:rPr>
        <w:t>Indication of support to small-scale projects, including small projects within small project funds</w:t>
      </w:r>
      <w:bookmarkEnd w:id="106"/>
    </w:p>
    <w:p w14:paraId="72E2D8C0" w14:textId="40E056E7" w:rsidR="00534567" w:rsidRDefault="00534567" w:rsidP="00534567">
      <w:pPr>
        <w:ind w:left="0"/>
        <w:rPr>
          <w:rFonts w:asciiTheme="minorHAnsi" w:hAnsiTheme="minorHAnsi"/>
          <w:i/>
          <w:color w:val="000000"/>
          <w:szCs w:val="24"/>
          <w:lang w:val="en-US"/>
        </w:rPr>
      </w:pPr>
      <w:r w:rsidRPr="00534567">
        <w:rPr>
          <w:rFonts w:asciiTheme="minorHAnsi" w:hAnsiTheme="minorHAnsi"/>
          <w:i/>
          <w:color w:val="000000"/>
          <w:szCs w:val="24"/>
          <w:lang w:val="en-US"/>
        </w:rPr>
        <w:t>Reference: Article 17(4)(new j), Article 24</w:t>
      </w:r>
    </w:p>
    <w:p w14:paraId="622CC96B" w14:textId="3964A814" w:rsidR="00864A6D" w:rsidRDefault="00864A6D" w:rsidP="00534567">
      <w:pPr>
        <w:ind w:left="0"/>
        <w:rPr>
          <w:rFonts w:asciiTheme="minorHAnsi" w:hAnsiTheme="minorHAnsi"/>
          <w:b/>
          <w:sz w:val="24"/>
          <w:szCs w:val="24"/>
          <w:lang w:val="en-US"/>
        </w:rPr>
      </w:pPr>
    </w:p>
    <w:p w14:paraId="13FB43FB" w14:textId="50A598A8" w:rsidR="00534567" w:rsidRDefault="00534567" w:rsidP="00534567">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i/>
          <w:color w:val="000000"/>
          <w:lang w:val="en-GB"/>
        </w:rPr>
      </w:pPr>
      <w:r>
        <w:rPr>
          <w:rFonts w:asciiTheme="minorHAnsi" w:hAnsiTheme="minorHAnsi"/>
          <w:i/>
          <w:color w:val="000000"/>
          <w:lang w:val="en-GB"/>
        </w:rPr>
        <w:t>Text field [7</w:t>
      </w:r>
      <w:r w:rsidR="00782EFD">
        <w:rPr>
          <w:rFonts w:asciiTheme="minorHAnsi" w:hAnsiTheme="minorHAnsi"/>
          <w:i/>
          <w:color w:val="000000"/>
          <w:lang w:val="en-GB"/>
        </w:rPr>
        <w:t> </w:t>
      </w:r>
      <w:r>
        <w:rPr>
          <w:rFonts w:asciiTheme="minorHAnsi" w:hAnsiTheme="minorHAnsi"/>
          <w:i/>
          <w:color w:val="000000"/>
          <w:lang w:val="en-GB"/>
        </w:rPr>
        <w:t>0</w:t>
      </w:r>
      <w:r w:rsidRPr="00454550">
        <w:rPr>
          <w:rFonts w:asciiTheme="minorHAnsi" w:hAnsiTheme="minorHAnsi"/>
          <w:i/>
          <w:color w:val="000000"/>
          <w:lang w:val="en-GB"/>
        </w:rPr>
        <w:t>00]</w:t>
      </w:r>
    </w:p>
    <w:p w14:paraId="5DF2C670" w14:textId="77777777" w:rsidR="009C7A1E" w:rsidRPr="009C7A1E" w:rsidRDefault="009C7A1E" w:rsidP="009C7A1E">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9C7A1E">
        <w:rPr>
          <w:rFonts w:asciiTheme="minorHAnsi" w:hAnsiTheme="minorHAnsi"/>
          <w:color w:val="000000"/>
          <w:lang w:val="en-GB"/>
        </w:rPr>
        <w:t xml:space="preserve">Interreg CE covers nine EU Member States and 81 NUTS2 regions. This vast area is characterised by a wide range of common challenges which are affecting all CE regions. These challenges and respective needs can be tackled properly only if addressed by project partnerships which show a wide geographical scope, thus going clearly beyond the minimum requirements for transnational cooperation set in the regulatory framework. </w:t>
      </w:r>
    </w:p>
    <w:p w14:paraId="45B3965F" w14:textId="77777777" w:rsidR="009C7A1E" w:rsidRPr="009C7A1E" w:rsidRDefault="009C7A1E" w:rsidP="009C7A1E">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9C7A1E">
        <w:rPr>
          <w:rFonts w:asciiTheme="minorHAnsi" w:hAnsiTheme="minorHAnsi"/>
          <w:color w:val="000000"/>
          <w:lang w:val="en-GB"/>
        </w:rPr>
        <w:t>According to historical data from the previous programming period 2014-20, CE projects are implemented by project partnerships bringing together on average 11 partners from six countries, with an average budget of 1,8 mEUR ERDF.</w:t>
      </w:r>
    </w:p>
    <w:p w14:paraId="159C92A1" w14:textId="77777777" w:rsidR="009C7A1E" w:rsidRPr="009C7A1E" w:rsidRDefault="009C7A1E" w:rsidP="009C7A1E">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9C7A1E">
        <w:rPr>
          <w:rFonts w:asciiTheme="minorHAnsi" w:hAnsiTheme="minorHAnsi"/>
          <w:color w:val="000000"/>
          <w:lang w:val="en-GB"/>
        </w:rPr>
        <w:t xml:space="preserve">The above considered, for the 2021-2027 period the large majority of programme funds will be allocated to projects with up to 12 partners and a total budget of up to 2 mEUR. </w:t>
      </w:r>
    </w:p>
    <w:p w14:paraId="32B1F558" w14:textId="64D60607" w:rsidR="009C7A1E" w:rsidRPr="009C7A1E" w:rsidRDefault="009C7A1E" w:rsidP="009C7A1E">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9C7A1E">
        <w:rPr>
          <w:rFonts w:asciiTheme="minorHAnsi" w:hAnsiTheme="minorHAnsi"/>
          <w:color w:val="000000"/>
          <w:lang w:val="en-GB"/>
        </w:rPr>
        <w:t xml:space="preserve">In addition, Interreg CE will also support projects that are of smaller size. These projects will have between 3 and 6 partners and a total budget between 400.000 and 800.000 EUR. Such projects will test concrete and highly innovative solutions through pilot actions on a small scale. Furthermore, these projects will focus on new approaches to integrated territorial development, e.g. on improving multi-level governance processes by better integrating policy sectors and better involving citizens (e.g. within Priority 4). </w:t>
      </w:r>
      <w:r w:rsidR="00784FDD">
        <w:rPr>
          <w:rFonts w:asciiTheme="minorHAnsi" w:hAnsiTheme="minorHAnsi"/>
          <w:color w:val="000000"/>
          <w:lang w:val="en-GB"/>
        </w:rPr>
        <w:t>Those</w:t>
      </w:r>
      <w:r w:rsidR="00784FDD" w:rsidRPr="00784FDD">
        <w:rPr>
          <w:rFonts w:asciiTheme="minorHAnsi" w:hAnsiTheme="minorHAnsi"/>
          <w:color w:val="000000"/>
          <w:lang w:val="en-GB"/>
        </w:rPr>
        <w:t xml:space="preserve"> </w:t>
      </w:r>
      <w:r w:rsidRPr="009C7A1E">
        <w:rPr>
          <w:rFonts w:asciiTheme="minorHAnsi" w:hAnsiTheme="minorHAnsi"/>
          <w:color w:val="000000"/>
          <w:lang w:val="en-GB"/>
        </w:rPr>
        <w:t xml:space="preserve">projects will make use of existing tools and methods in order to limit preparatory work, which will shorten their duration to only 12 to 18 months. This will ultimately allow for a modular project approach, in which successful projects could be taken up for capitalisation. </w:t>
      </w:r>
    </w:p>
    <w:p w14:paraId="701DF60D" w14:textId="29995032" w:rsidR="009C7A1E" w:rsidRPr="009C7A1E" w:rsidRDefault="009C7A1E" w:rsidP="009C7A1E">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9C7A1E">
        <w:rPr>
          <w:rFonts w:asciiTheme="minorHAnsi" w:hAnsiTheme="minorHAnsi"/>
          <w:color w:val="000000"/>
          <w:lang w:val="en-GB"/>
        </w:rPr>
        <w:t xml:space="preserve">The programme plans to earmark an indicative 10% of the funds to </w:t>
      </w:r>
      <w:r w:rsidR="00784FDD" w:rsidRPr="000D60EA">
        <w:rPr>
          <w:rFonts w:ascii="Trebuchet MS" w:hAnsi="Trebuchet MS"/>
          <w:lang w:val="en-GB"/>
        </w:rPr>
        <w:t>such projects</w:t>
      </w:r>
      <w:r w:rsidR="00784FDD">
        <w:rPr>
          <w:rFonts w:ascii="Trebuchet MS" w:hAnsi="Trebuchet MS"/>
          <w:lang w:val="en-GB"/>
        </w:rPr>
        <w:t xml:space="preserve"> of limited financial </w:t>
      </w:r>
      <w:r w:rsidR="007865D0">
        <w:rPr>
          <w:rFonts w:ascii="Trebuchet MS" w:hAnsi="Trebuchet MS"/>
          <w:lang w:val="en-GB"/>
        </w:rPr>
        <w:t>size</w:t>
      </w:r>
      <w:r w:rsidRPr="009C7A1E">
        <w:rPr>
          <w:rFonts w:asciiTheme="minorHAnsi" w:hAnsiTheme="minorHAnsi"/>
          <w:color w:val="000000"/>
          <w:lang w:val="en-GB"/>
        </w:rPr>
        <w:t xml:space="preserve">. </w:t>
      </w:r>
    </w:p>
    <w:p w14:paraId="151F7578" w14:textId="516FD404" w:rsidR="00534567" w:rsidRPr="009C7A1E" w:rsidRDefault="009C7A1E" w:rsidP="009C7A1E">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9C7A1E">
        <w:rPr>
          <w:rFonts w:asciiTheme="minorHAnsi" w:hAnsiTheme="minorHAnsi"/>
          <w:color w:val="000000"/>
          <w:lang w:val="en-GB"/>
        </w:rPr>
        <w:t>Please note: Support to small projects under Small Project Funds as defined in the Article 2(9) of the CPR and Article 2</w:t>
      </w:r>
      <w:r w:rsidR="00A557D8">
        <w:rPr>
          <w:rFonts w:asciiTheme="minorHAnsi" w:hAnsiTheme="minorHAnsi"/>
          <w:color w:val="000000"/>
          <w:lang w:val="en-GB"/>
        </w:rPr>
        <w:t>5</w:t>
      </w:r>
      <w:r w:rsidRPr="009C7A1E">
        <w:rPr>
          <w:rFonts w:asciiTheme="minorHAnsi" w:hAnsiTheme="minorHAnsi"/>
          <w:color w:val="000000"/>
          <w:lang w:val="en-GB"/>
        </w:rPr>
        <w:t xml:space="preserve"> of the Interreg Regulation, is not planned by the Interreg CE Programme. Such projects are not relevant in view of the transnational cooperation character, the nature of supported activities and the wide geographical scale of project partnerships funded by the Interreg CE Programme.</w:t>
      </w:r>
    </w:p>
    <w:p w14:paraId="4CC7FBFB" w14:textId="1B6A6611" w:rsidR="00534567" w:rsidRDefault="00534567" w:rsidP="00534567">
      <w:pPr>
        <w:ind w:left="0"/>
        <w:rPr>
          <w:rFonts w:asciiTheme="minorHAnsi" w:hAnsiTheme="minorHAnsi"/>
          <w:b/>
          <w:sz w:val="24"/>
          <w:szCs w:val="24"/>
          <w:lang w:val="en-GB"/>
        </w:rPr>
      </w:pPr>
    </w:p>
    <w:p w14:paraId="5BDA633B" w14:textId="77777777" w:rsidR="007C7C8E" w:rsidRPr="00534567" w:rsidRDefault="007C7C8E" w:rsidP="00534567">
      <w:pPr>
        <w:ind w:left="0"/>
        <w:rPr>
          <w:rFonts w:asciiTheme="minorHAnsi" w:hAnsiTheme="minorHAnsi"/>
          <w:b/>
          <w:sz w:val="24"/>
          <w:szCs w:val="24"/>
          <w:lang w:val="en-GB"/>
        </w:rPr>
      </w:pPr>
    </w:p>
    <w:p w14:paraId="6B37E815" w14:textId="5B05AC58" w:rsidR="008727F2" w:rsidRPr="00BB57C0" w:rsidRDefault="008727F2" w:rsidP="00BB57C0">
      <w:pPr>
        <w:pStyle w:val="CE-Headline1"/>
        <w:spacing w:after="0"/>
        <w:rPr>
          <w:sz w:val="28"/>
        </w:rPr>
      </w:pPr>
      <w:bookmarkStart w:id="107" w:name="_Toc64026070"/>
      <w:r w:rsidRPr="00BB57C0">
        <w:rPr>
          <w:sz w:val="28"/>
        </w:rPr>
        <w:t>Implementing provisions</w:t>
      </w:r>
      <w:bookmarkEnd w:id="107"/>
      <w:r w:rsidR="009D6035" w:rsidRPr="00BB57C0">
        <w:rPr>
          <w:sz w:val="28"/>
        </w:rPr>
        <w:t xml:space="preserve"> </w:t>
      </w:r>
    </w:p>
    <w:p w14:paraId="5ACF6224" w14:textId="214AF85A" w:rsidR="008727F2" w:rsidRPr="00BB57C0" w:rsidRDefault="008727F2" w:rsidP="00BB57C0">
      <w:pPr>
        <w:pStyle w:val="CE-Headline2"/>
        <w:tabs>
          <w:tab w:val="clear" w:pos="454"/>
        </w:tabs>
        <w:spacing w:before="120" w:after="120"/>
        <w:ind w:left="567" w:hanging="567"/>
        <w:rPr>
          <w:color w:val="7E93A5" w:themeColor="background2"/>
          <w:sz w:val="24"/>
        </w:rPr>
      </w:pPr>
      <w:bookmarkStart w:id="108" w:name="_Toc64026071"/>
      <w:r w:rsidRPr="00BB57C0">
        <w:rPr>
          <w:color w:val="7E93A5" w:themeColor="background2"/>
          <w:sz w:val="24"/>
        </w:rPr>
        <w:t>Programme authorities</w:t>
      </w:r>
      <w:bookmarkEnd w:id="108"/>
      <w:r w:rsidRPr="00BB57C0">
        <w:rPr>
          <w:color w:val="7E93A5" w:themeColor="background2"/>
          <w:sz w:val="24"/>
        </w:rPr>
        <w:t xml:space="preserve"> </w:t>
      </w:r>
    </w:p>
    <w:p w14:paraId="60F4EA4C" w14:textId="77777777" w:rsidR="008727F2" w:rsidRPr="00454550" w:rsidRDefault="008727F2" w:rsidP="00454550">
      <w:pPr>
        <w:ind w:left="0"/>
        <w:rPr>
          <w:rFonts w:asciiTheme="minorHAnsi" w:hAnsiTheme="minorHAnsi"/>
          <w:b/>
          <w:i/>
          <w:szCs w:val="24"/>
          <w:lang w:val="en-US"/>
        </w:rPr>
      </w:pPr>
      <w:r w:rsidRPr="00454550">
        <w:rPr>
          <w:rFonts w:asciiTheme="minorHAnsi" w:hAnsiTheme="minorHAnsi"/>
          <w:i/>
          <w:color w:val="000000"/>
          <w:szCs w:val="24"/>
          <w:lang w:val="en-US"/>
        </w:rPr>
        <w:t>Reference: Article 17(7)(a)</w:t>
      </w:r>
    </w:p>
    <w:p w14:paraId="2ECD630A" w14:textId="77777777" w:rsidR="008727F2" w:rsidRPr="00860826" w:rsidRDefault="008727F2" w:rsidP="00454550">
      <w:pPr>
        <w:pBdr>
          <w:top w:val="nil"/>
          <w:left w:val="nil"/>
          <w:bottom w:val="nil"/>
          <w:right w:val="nil"/>
          <w:between w:val="nil"/>
        </w:pBdr>
        <w:ind w:left="360" w:hanging="360"/>
        <w:rPr>
          <w:rFonts w:asciiTheme="minorHAnsi" w:hAnsiTheme="minorHAnsi"/>
          <w:b/>
          <w:i/>
          <w:color w:val="000000"/>
          <w:szCs w:val="24"/>
          <w:lang w:val="en-US"/>
        </w:rPr>
      </w:pPr>
      <w:r w:rsidRPr="00860826">
        <w:rPr>
          <w:rFonts w:asciiTheme="minorHAnsi" w:hAnsiTheme="minorHAnsi"/>
          <w:b/>
          <w:i/>
          <w:color w:val="000000"/>
          <w:szCs w:val="24"/>
          <w:lang w:val="en-US"/>
        </w:rPr>
        <w:t>Table 10</w:t>
      </w:r>
    </w:p>
    <w:tbl>
      <w:tblPr>
        <w:tblStyle w:val="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2630"/>
        <w:gridCol w:w="2348"/>
        <w:gridCol w:w="2046"/>
      </w:tblGrid>
      <w:tr w:rsidR="008727F2" w:rsidRPr="008727F2" w14:paraId="14E04B08" w14:textId="77777777" w:rsidTr="00DD5D09">
        <w:tc>
          <w:tcPr>
            <w:tcW w:w="2610" w:type="dxa"/>
          </w:tcPr>
          <w:p w14:paraId="185D530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r w:rsidRPr="00454550">
              <w:rPr>
                <w:rFonts w:asciiTheme="minorHAnsi" w:eastAsia="Times New Roman" w:hAnsiTheme="minorHAnsi" w:cs="Times New Roman"/>
                <w:b/>
                <w:color w:val="000000"/>
                <w:sz w:val="20"/>
                <w:szCs w:val="16"/>
              </w:rPr>
              <w:t xml:space="preserve">Programme authorities </w:t>
            </w:r>
          </w:p>
        </w:tc>
        <w:tc>
          <w:tcPr>
            <w:tcW w:w="2630" w:type="dxa"/>
          </w:tcPr>
          <w:p w14:paraId="4F46BF3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r w:rsidRPr="00454550">
              <w:rPr>
                <w:rFonts w:asciiTheme="minorHAnsi" w:eastAsia="Times New Roman" w:hAnsiTheme="minorHAnsi" w:cs="Times New Roman"/>
                <w:b/>
                <w:color w:val="000000"/>
                <w:sz w:val="20"/>
                <w:szCs w:val="16"/>
              </w:rPr>
              <w:t xml:space="preserve">Name of the institution </w:t>
            </w:r>
            <w:r w:rsidRPr="00454550">
              <w:rPr>
                <w:rFonts w:asciiTheme="minorHAnsi" w:eastAsia="Times New Roman" w:hAnsiTheme="minorHAnsi" w:cs="Times New Roman"/>
                <w:color w:val="000000"/>
                <w:sz w:val="20"/>
                <w:szCs w:val="16"/>
              </w:rPr>
              <w:t>[255]</w:t>
            </w:r>
          </w:p>
        </w:tc>
        <w:tc>
          <w:tcPr>
            <w:tcW w:w="2348" w:type="dxa"/>
          </w:tcPr>
          <w:p w14:paraId="68232128"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r w:rsidRPr="00454550">
              <w:rPr>
                <w:rFonts w:asciiTheme="minorHAnsi" w:eastAsia="Times New Roman" w:hAnsiTheme="minorHAnsi" w:cs="Times New Roman"/>
                <w:b/>
                <w:color w:val="000000"/>
                <w:sz w:val="20"/>
                <w:szCs w:val="16"/>
              </w:rPr>
              <w:t xml:space="preserve">Contact name </w:t>
            </w:r>
            <w:r w:rsidRPr="00454550">
              <w:rPr>
                <w:rFonts w:asciiTheme="minorHAnsi" w:eastAsia="Times New Roman" w:hAnsiTheme="minorHAnsi" w:cs="Times New Roman"/>
                <w:color w:val="000000"/>
                <w:sz w:val="20"/>
                <w:szCs w:val="16"/>
              </w:rPr>
              <w:t>[200]</w:t>
            </w:r>
          </w:p>
        </w:tc>
        <w:tc>
          <w:tcPr>
            <w:tcW w:w="2046" w:type="dxa"/>
          </w:tcPr>
          <w:p w14:paraId="26BBFCD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r w:rsidRPr="00454550">
              <w:rPr>
                <w:rFonts w:asciiTheme="minorHAnsi" w:eastAsia="Times New Roman" w:hAnsiTheme="minorHAnsi" w:cs="Times New Roman"/>
                <w:b/>
                <w:color w:val="000000"/>
                <w:sz w:val="20"/>
                <w:szCs w:val="16"/>
              </w:rPr>
              <w:t xml:space="preserve">E-mail </w:t>
            </w:r>
            <w:r w:rsidRPr="00454550">
              <w:rPr>
                <w:rFonts w:asciiTheme="minorHAnsi" w:eastAsia="Times New Roman" w:hAnsiTheme="minorHAnsi" w:cs="Times New Roman"/>
                <w:color w:val="000000"/>
                <w:sz w:val="20"/>
                <w:szCs w:val="16"/>
              </w:rPr>
              <w:t>[200]</w:t>
            </w:r>
          </w:p>
        </w:tc>
      </w:tr>
      <w:tr w:rsidR="00DD5D09" w:rsidRPr="00A557D8" w14:paraId="5B88B3C4" w14:textId="77777777" w:rsidTr="00DD5D09">
        <w:tc>
          <w:tcPr>
            <w:tcW w:w="2610" w:type="dxa"/>
          </w:tcPr>
          <w:p w14:paraId="7BAB33D7" w14:textId="77777777" w:rsidR="00DD5D09" w:rsidRPr="00454550" w:rsidRDefault="00DD5D09" w:rsidP="00DD5D09">
            <w:pPr>
              <w:spacing w:after="120" w:line="240" w:lineRule="auto"/>
              <w:ind w:left="0" w:right="0"/>
              <w:jc w:val="left"/>
              <w:rPr>
                <w:rFonts w:asciiTheme="minorHAnsi" w:eastAsia="Times New Roman" w:hAnsiTheme="minorHAnsi" w:cs="Times New Roman"/>
                <w:color w:val="000000"/>
                <w:sz w:val="20"/>
                <w:szCs w:val="16"/>
              </w:rPr>
            </w:pPr>
            <w:r w:rsidRPr="00454550">
              <w:rPr>
                <w:rFonts w:asciiTheme="minorHAnsi" w:eastAsia="Times New Roman" w:hAnsiTheme="minorHAnsi" w:cs="Times New Roman"/>
                <w:color w:val="000000"/>
                <w:sz w:val="20"/>
                <w:szCs w:val="16"/>
              </w:rPr>
              <w:t>Managing authority</w:t>
            </w:r>
          </w:p>
        </w:tc>
        <w:tc>
          <w:tcPr>
            <w:tcW w:w="2630" w:type="dxa"/>
          </w:tcPr>
          <w:p w14:paraId="71F0B950" w14:textId="77777777" w:rsidR="00DD5D09" w:rsidRPr="008674D6" w:rsidRDefault="00DD5D09" w:rsidP="00DD5D09">
            <w:pPr>
              <w:spacing w:after="120" w:line="240" w:lineRule="auto"/>
              <w:ind w:left="0" w:right="0"/>
              <w:rPr>
                <w:rFonts w:asciiTheme="minorHAnsi" w:eastAsia="Times New Roman" w:hAnsiTheme="minorHAnsi" w:cs="Times New Roman"/>
                <w:color w:val="000000"/>
                <w:sz w:val="20"/>
                <w:szCs w:val="20"/>
              </w:rPr>
            </w:pPr>
            <w:r w:rsidRPr="008674D6">
              <w:rPr>
                <w:rFonts w:asciiTheme="minorHAnsi" w:hAnsiTheme="minorHAnsi"/>
                <w:color w:val="000000"/>
                <w:sz w:val="20"/>
              </w:rPr>
              <w:t>City of Vienna</w:t>
            </w:r>
          </w:p>
          <w:p w14:paraId="3B0215CB" w14:textId="77777777" w:rsidR="00DD5D09" w:rsidRPr="00454550" w:rsidRDefault="00DD5D09" w:rsidP="00DD5D09">
            <w:pPr>
              <w:spacing w:after="120" w:line="240" w:lineRule="auto"/>
              <w:ind w:left="0" w:right="0"/>
              <w:jc w:val="left"/>
              <w:rPr>
                <w:rFonts w:asciiTheme="minorHAnsi" w:eastAsia="Times New Roman" w:hAnsiTheme="minorHAnsi" w:cs="Times New Roman"/>
                <w:b/>
                <w:color w:val="000000"/>
                <w:sz w:val="20"/>
                <w:szCs w:val="16"/>
              </w:rPr>
            </w:pPr>
            <w:r w:rsidRPr="008674D6">
              <w:rPr>
                <w:rFonts w:asciiTheme="minorHAnsi" w:hAnsiTheme="minorHAnsi"/>
                <w:color w:val="000000"/>
                <w:sz w:val="20"/>
              </w:rPr>
              <w:t>Department for European Affairs</w:t>
            </w:r>
          </w:p>
        </w:tc>
        <w:tc>
          <w:tcPr>
            <w:tcW w:w="2348" w:type="dxa"/>
          </w:tcPr>
          <w:p w14:paraId="5A0ADD98" w14:textId="77777777" w:rsidR="00DD5D09" w:rsidRPr="00454550" w:rsidRDefault="00DD5D09" w:rsidP="00DD5D09">
            <w:pPr>
              <w:spacing w:after="120" w:line="240" w:lineRule="auto"/>
              <w:ind w:left="0" w:right="0"/>
              <w:rPr>
                <w:rFonts w:asciiTheme="minorHAnsi" w:eastAsia="Times New Roman" w:hAnsiTheme="minorHAnsi" w:cs="Times New Roman"/>
                <w:b/>
                <w:color w:val="000000"/>
                <w:sz w:val="20"/>
                <w:szCs w:val="16"/>
              </w:rPr>
            </w:pPr>
            <w:r w:rsidRPr="008674D6">
              <w:rPr>
                <w:rFonts w:asciiTheme="minorHAnsi" w:hAnsiTheme="minorHAnsi"/>
                <w:color w:val="000000"/>
                <w:sz w:val="20"/>
              </w:rPr>
              <w:t>Christiane Breznik</w:t>
            </w:r>
          </w:p>
        </w:tc>
        <w:tc>
          <w:tcPr>
            <w:tcW w:w="2046" w:type="dxa"/>
          </w:tcPr>
          <w:p w14:paraId="6DE3E9AE" w14:textId="77777777" w:rsidR="00DD5D09" w:rsidRPr="00454550" w:rsidRDefault="00F6733D" w:rsidP="00DD5D09">
            <w:pPr>
              <w:spacing w:after="120" w:line="240" w:lineRule="auto"/>
              <w:ind w:left="0" w:right="0"/>
              <w:rPr>
                <w:rFonts w:asciiTheme="minorHAnsi" w:eastAsia="Times New Roman" w:hAnsiTheme="minorHAnsi" w:cs="Times New Roman"/>
                <w:b/>
                <w:color w:val="000000"/>
                <w:sz w:val="20"/>
                <w:szCs w:val="16"/>
              </w:rPr>
            </w:pPr>
            <w:hyperlink r:id="rId40" w:history="1">
              <w:r w:rsidR="00DD5D09" w:rsidRPr="008674D6">
                <w:rPr>
                  <w:rStyle w:val="Hipercze"/>
                  <w:rFonts w:asciiTheme="minorHAnsi" w:hAnsiTheme="minorHAnsi"/>
                  <w:sz w:val="20"/>
                </w:rPr>
                <w:t>christiane.breznik@wien.gv.at</w:t>
              </w:r>
            </w:hyperlink>
          </w:p>
        </w:tc>
      </w:tr>
      <w:tr w:rsidR="008727F2" w:rsidRPr="00A557D8" w14:paraId="42452A4F" w14:textId="77777777" w:rsidTr="00DD5D09">
        <w:tc>
          <w:tcPr>
            <w:tcW w:w="2610" w:type="dxa"/>
          </w:tcPr>
          <w:p w14:paraId="26655446" w14:textId="75D9FA9C" w:rsidR="008727F2" w:rsidRPr="00454550" w:rsidRDefault="008727F2" w:rsidP="00454550">
            <w:pPr>
              <w:spacing w:after="120" w:line="240" w:lineRule="auto"/>
              <w:ind w:left="0" w:right="0"/>
              <w:jc w:val="left"/>
              <w:rPr>
                <w:rFonts w:asciiTheme="minorHAnsi" w:eastAsia="Times New Roman" w:hAnsiTheme="minorHAnsi" w:cs="Times New Roman"/>
                <w:color w:val="000000"/>
                <w:sz w:val="20"/>
                <w:szCs w:val="16"/>
              </w:rPr>
            </w:pPr>
            <w:r w:rsidRPr="00454550">
              <w:rPr>
                <w:rFonts w:asciiTheme="minorHAnsi" w:eastAsia="Times New Roman" w:hAnsiTheme="minorHAnsi" w:cs="Times New Roman"/>
                <w:color w:val="000000"/>
                <w:sz w:val="20"/>
                <w:szCs w:val="16"/>
              </w:rPr>
              <w:t xml:space="preserve">National authority (for programmes with participating third </w:t>
            </w:r>
            <w:r w:rsidR="00F70089">
              <w:rPr>
                <w:rFonts w:asciiTheme="minorHAnsi" w:eastAsia="Times New Roman" w:hAnsiTheme="minorHAnsi" w:cs="Times New Roman"/>
                <w:color w:val="000000"/>
                <w:sz w:val="20"/>
                <w:szCs w:val="16"/>
              </w:rPr>
              <w:t xml:space="preserve">or partner </w:t>
            </w:r>
            <w:r w:rsidRPr="00454550">
              <w:rPr>
                <w:rFonts w:asciiTheme="minorHAnsi" w:eastAsia="Times New Roman" w:hAnsiTheme="minorHAnsi" w:cs="Times New Roman"/>
                <w:color w:val="000000"/>
                <w:sz w:val="20"/>
                <w:szCs w:val="16"/>
              </w:rPr>
              <w:t>countries, if appropriate)</w:t>
            </w:r>
          </w:p>
        </w:tc>
        <w:tc>
          <w:tcPr>
            <w:tcW w:w="2630" w:type="dxa"/>
          </w:tcPr>
          <w:p w14:paraId="185ED4C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p>
        </w:tc>
        <w:tc>
          <w:tcPr>
            <w:tcW w:w="2348" w:type="dxa"/>
          </w:tcPr>
          <w:p w14:paraId="0914A2F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p>
        </w:tc>
        <w:tc>
          <w:tcPr>
            <w:tcW w:w="2046" w:type="dxa"/>
          </w:tcPr>
          <w:p w14:paraId="77BDAA8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p>
        </w:tc>
      </w:tr>
      <w:tr w:rsidR="008727F2" w:rsidRPr="00A557D8" w14:paraId="3C0B22EA" w14:textId="77777777" w:rsidTr="00DD5D09">
        <w:tc>
          <w:tcPr>
            <w:tcW w:w="2610" w:type="dxa"/>
          </w:tcPr>
          <w:p w14:paraId="7274E400" w14:textId="77777777" w:rsidR="008727F2" w:rsidRPr="00454550" w:rsidRDefault="008727F2" w:rsidP="00454550">
            <w:pPr>
              <w:spacing w:after="120" w:line="240" w:lineRule="auto"/>
              <w:ind w:left="0" w:right="0"/>
              <w:jc w:val="left"/>
              <w:rPr>
                <w:rFonts w:asciiTheme="minorHAnsi" w:eastAsia="Times New Roman" w:hAnsiTheme="minorHAnsi" w:cs="Times New Roman"/>
                <w:color w:val="000000"/>
                <w:sz w:val="20"/>
                <w:szCs w:val="16"/>
              </w:rPr>
            </w:pPr>
            <w:r w:rsidRPr="00454550">
              <w:rPr>
                <w:rFonts w:asciiTheme="minorHAnsi" w:eastAsia="Times New Roman" w:hAnsiTheme="minorHAnsi" w:cs="Times New Roman"/>
                <w:color w:val="000000"/>
                <w:sz w:val="20"/>
                <w:szCs w:val="16"/>
              </w:rPr>
              <w:t>Audit authority</w:t>
            </w:r>
          </w:p>
        </w:tc>
        <w:tc>
          <w:tcPr>
            <w:tcW w:w="2630" w:type="dxa"/>
          </w:tcPr>
          <w:p w14:paraId="095BC2E6" w14:textId="77777777" w:rsidR="00DD5D09" w:rsidRPr="008674D6" w:rsidRDefault="00DD5D09" w:rsidP="00DD5D09">
            <w:pPr>
              <w:spacing w:after="120" w:line="240" w:lineRule="auto"/>
              <w:ind w:left="0" w:right="0"/>
              <w:jc w:val="left"/>
              <w:rPr>
                <w:rFonts w:asciiTheme="minorHAnsi" w:hAnsiTheme="minorHAnsi"/>
                <w:bCs/>
                <w:sz w:val="20"/>
              </w:rPr>
            </w:pPr>
            <w:r w:rsidRPr="008674D6">
              <w:rPr>
                <w:rFonts w:asciiTheme="minorHAnsi" w:hAnsiTheme="minorHAnsi"/>
                <w:bCs/>
                <w:sz w:val="20"/>
              </w:rPr>
              <w:t>Federal Ministry of Agriculture, Regions and Tourism</w:t>
            </w:r>
          </w:p>
          <w:p w14:paraId="20509E70" w14:textId="77777777" w:rsidR="008727F2" w:rsidRPr="00454550" w:rsidRDefault="00DD5D09" w:rsidP="00DD5D09">
            <w:pPr>
              <w:spacing w:after="120" w:line="240" w:lineRule="auto"/>
              <w:ind w:left="0" w:right="0"/>
              <w:rPr>
                <w:rFonts w:asciiTheme="minorHAnsi" w:eastAsia="Times New Roman" w:hAnsiTheme="minorHAnsi" w:cs="Times New Roman"/>
                <w:b/>
                <w:color w:val="000000"/>
                <w:sz w:val="20"/>
                <w:szCs w:val="16"/>
              </w:rPr>
            </w:pPr>
            <w:r w:rsidRPr="008674D6">
              <w:rPr>
                <w:rFonts w:asciiTheme="minorHAnsi" w:hAnsiTheme="minorHAnsi"/>
                <w:bCs/>
                <w:sz w:val="20"/>
              </w:rPr>
              <w:t>Department of ERDF Audits</w:t>
            </w:r>
          </w:p>
        </w:tc>
        <w:tc>
          <w:tcPr>
            <w:tcW w:w="2348" w:type="dxa"/>
          </w:tcPr>
          <w:p w14:paraId="4FDB00F5" w14:textId="77777777" w:rsidR="008727F2" w:rsidRPr="00454550" w:rsidRDefault="00DD5D09" w:rsidP="00454550">
            <w:pPr>
              <w:spacing w:after="120" w:line="240" w:lineRule="auto"/>
              <w:ind w:left="0" w:right="0"/>
              <w:rPr>
                <w:rFonts w:asciiTheme="minorHAnsi" w:eastAsia="Times New Roman" w:hAnsiTheme="minorHAnsi" w:cs="Times New Roman"/>
                <w:b/>
                <w:color w:val="000000"/>
                <w:sz w:val="20"/>
                <w:szCs w:val="16"/>
              </w:rPr>
            </w:pPr>
            <w:r w:rsidRPr="008674D6">
              <w:rPr>
                <w:rFonts w:asciiTheme="minorHAnsi" w:hAnsiTheme="minorHAnsi"/>
                <w:color w:val="000000"/>
                <w:sz w:val="20"/>
              </w:rPr>
              <w:t>Sonja Schneeweiss</w:t>
            </w:r>
          </w:p>
        </w:tc>
        <w:tc>
          <w:tcPr>
            <w:tcW w:w="2046" w:type="dxa"/>
          </w:tcPr>
          <w:p w14:paraId="1FC0A1C7" w14:textId="77777777" w:rsidR="008727F2" w:rsidRPr="00454550" w:rsidRDefault="00F6733D" w:rsidP="00454550">
            <w:pPr>
              <w:spacing w:after="120" w:line="240" w:lineRule="auto"/>
              <w:ind w:left="0" w:right="0"/>
              <w:rPr>
                <w:rFonts w:asciiTheme="minorHAnsi" w:eastAsia="Times New Roman" w:hAnsiTheme="minorHAnsi" w:cs="Times New Roman"/>
                <w:b/>
                <w:color w:val="000000"/>
                <w:sz w:val="20"/>
                <w:szCs w:val="16"/>
              </w:rPr>
            </w:pPr>
            <w:hyperlink r:id="rId41" w:history="1">
              <w:r w:rsidR="00DD5D09" w:rsidRPr="008674D6">
                <w:rPr>
                  <w:rStyle w:val="Hipercze"/>
                  <w:rFonts w:asciiTheme="minorHAnsi" w:hAnsiTheme="minorHAnsi"/>
                  <w:sz w:val="20"/>
                </w:rPr>
                <w:t>Sonja.schneeweiss@bmlrt.gv.at</w:t>
              </w:r>
            </w:hyperlink>
          </w:p>
        </w:tc>
      </w:tr>
      <w:tr w:rsidR="008727F2" w:rsidRPr="002E3F00" w14:paraId="43DA503F" w14:textId="77777777" w:rsidTr="00DD5D09">
        <w:tc>
          <w:tcPr>
            <w:tcW w:w="2610" w:type="dxa"/>
          </w:tcPr>
          <w:p w14:paraId="124739C3" w14:textId="77777777" w:rsidR="008727F2" w:rsidRPr="00454550" w:rsidRDefault="008727F2" w:rsidP="00EB3FA8">
            <w:pPr>
              <w:spacing w:after="120" w:line="240" w:lineRule="auto"/>
              <w:ind w:left="0" w:right="0"/>
              <w:jc w:val="left"/>
              <w:rPr>
                <w:rFonts w:asciiTheme="minorHAnsi" w:eastAsia="Times New Roman" w:hAnsiTheme="minorHAnsi" w:cs="Times New Roman"/>
                <w:color w:val="000000"/>
                <w:sz w:val="20"/>
                <w:szCs w:val="16"/>
              </w:rPr>
            </w:pPr>
            <w:r w:rsidRPr="00454550">
              <w:rPr>
                <w:rFonts w:asciiTheme="minorHAnsi" w:eastAsia="Times New Roman" w:hAnsiTheme="minorHAnsi" w:cs="Times New Roman"/>
                <w:color w:val="000000"/>
                <w:sz w:val="20"/>
                <w:szCs w:val="16"/>
              </w:rPr>
              <w:t>Group of auditors representatives</w:t>
            </w:r>
          </w:p>
        </w:tc>
        <w:tc>
          <w:tcPr>
            <w:tcW w:w="2630" w:type="dxa"/>
          </w:tcPr>
          <w:p w14:paraId="517F9DA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p>
        </w:tc>
        <w:tc>
          <w:tcPr>
            <w:tcW w:w="2348" w:type="dxa"/>
          </w:tcPr>
          <w:p w14:paraId="27CF987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p>
        </w:tc>
        <w:tc>
          <w:tcPr>
            <w:tcW w:w="2046" w:type="dxa"/>
          </w:tcPr>
          <w:p w14:paraId="6217BDD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p>
        </w:tc>
      </w:tr>
      <w:tr w:rsidR="008727F2" w:rsidRPr="00A557D8" w14:paraId="58610DEE" w14:textId="77777777" w:rsidTr="00DD5D09">
        <w:tc>
          <w:tcPr>
            <w:tcW w:w="2610" w:type="dxa"/>
          </w:tcPr>
          <w:p w14:paraId="29455FBF" w14:textId="77777777" w:rsidR="008727F2" w:rsidRPr="00454550" w:rsidRDefault="008727F2" w:rsidP="00454550">
            <w:pPr>
              <w:spacing w:after="120" w:line="240" w:lineRule="auto"/>
              <w:ind w:left="0" w:right="0"/>
              <w:jc w:val="left"/>
              <w:rPr>
                <w:rFonts w:asciiTheme="minorHAnsi" w:eastAsia="Times New Roman" w:hAnsiTheme="minorHAnsi" w:cs="Times New Roman"/>
                <w:color w:val="000000"/>
                <w:sz w:val="20"/>
                <w:szCs w:val="16"/>
              </w:rPr>
            </w:pPr>
            <w:r w:rsidRPr="00454550">
              <w:rPr>
                <w:rFonts w:asciiTheme="minorHAnsi" w:eastAsia="Times New Roman" w:hAnsiTheme="minorHAnsi" w:cs="Times New Roman"/>
                <w:color w:val="000000"/>
                <w:sz w:val="20"/>
                <w:szCs w:val="16"/>
              </w:rPr>
              <w:t>Body to which the payments are to be made by the Commission</w:t>
            </w:r>
          </w:p>
        </w:tc>
        <w:tc>
          <w:tcPr>
            <w:tcW w:w="2630" w:type="dxa"/>
          </w:tcPr>
          <w:p w14:paraId="6576FA93" w14:textId="77777777" w:rsidR="00DD5D09" w:rsidRPr="008674D6" w:rsidRDefault="00DD5D09" w:rsidP="00DD5D09">
            <w:pPr>
              <w:spacing w:after="120" w:line="240" w:lineRule="auto"/>
              <w:ind w:left="0" w:right="0"/>
              <w:rPr>
                <w:rFonts w:asciiTheme="minorHAnsi" w:eastAsia="Times New Roman" w:hAnsiTheme="minorHAnsi" w:cs="Times New Roman"/>
                <w:color w:val="000000"/>
                <w:sz w:val="20"/>
                <w:szCs w:val="20"/>
              </w:rPr>
            </w:pPr>
            <w:r w:rsidRPr="008674D6">
              <w:rPr>
                <w:rFonts w:asciiTheme="minorHAnsi" w:hAnsiTheme="minorHAnsi"/>
                <w:color w:val="000000"/>
                <w:sz w:val="20"/>
              </w:rPr>
              <w:t>City of Vienna</w:t>
            </w:r>
          </w:p>
          <w:p w14:paraId="2077D197" w14:textId="77777777" w:rsidR="008727F2" w:rsidRPr="00454550" w:rsidRDefault="00DD5D09" w:rsidP="00DD5D09">
            <w:pPr>
              <w:spacing w:after="120" w:line="240" w:lineRule="auto"/>
              <w:ind w:left="0" w:right="0"/>
              <w:rPr>
                <w:rFonts w:asciiTheme="minorHAnsi" w:eastAsia="Times New Roman" w:hAnsiTheme="minorHAnsi" w:cs="Times New Roman"/>
                <w:b/>
                <w:color w:val="000000"/>
                <w:sz w:val="20"/>
                <w:szCs w:val="16"/>
              </w:rPr>
            </w:pPr>
            <w:r w:rsidRPr="008674D6">
              <w:rPr>
                <w:rFonts w:asciiTheme="minorHAnsi" w:hAnsiTheme="minorHAnsi"/>
                <w:color w:val="000000"/>
                <w:sz w:val="20"/>
              </w:rPr>
              <w:t>Department for European Affairs</w:t>
            </w:r>
          </w:p>
        </w:tc>
        <w:tc>
          <w:tcPr>
            <w:tcW w:w="2348" w:type="dxa"/>
          </w:tcPr>
          <w:p w14:paraId="2FB04ED2" w14:textId="77777777" w:rsidR="008727F2" w:rsidRPr="00454550" w:rsidRDefault="00DD5D09" w:rsidP="00454550">
            <w:pPr>
              <w:spacing w:after="120" w:line="240" w:lineRule="auto"/>
              <w:ind w:left="0" w:right="0"/>
              <w:rPr>
                <w:rFonts w:asciiTheme="minorHAnsi" w:eastAsia="Times New Roman" w:hAnsiTheme="minorHAnsi" w:cs="Times New Roman"/>
                <w:b/>
                <w:color w:val="000000"/>
                <w:sz w:val="20"/>
                <w:szCs w:val="16"/>
              </w:rPr>
            </w:pPr>
            <w:r w:rsidRPr="008674D6">
              <w:rPr>
                <w:rFonts w:asciiTheme="minorHAnsi" w:hAnsiTheme="minorHAnsi"/>
                <w:color w:val="000000"/>
                <w:sz w:val="20"/>
              </w:rPr>
              <w:t>Petra Wallner</w:t>
            </w:r>
          </w:p>
        </w:tc>
        <w:tc>
          <w:tcPr>
            <w:tcW w:w="2046" w:type="dxa"/>
          </w:tcPr>
          <w:p w14:paraId="19CC9446" w14:textId="77777777" w:rsidR="008727F2" w:rsidRPr="00A00D6D" w:rsidRDefault="00F6733D" w:rsidP="00454550">
            <w:pPr>
              <w:spacing w:after="120" w:line="240" w:lineRule="auto"/>
              <w:ind w:left="0" w:right="0"/>
              <w:rPr>
                <w:rFonts w:asciiTheme="minorHAnsi" w:eastAsia="Times New Roman" w:hAnsiTheme="minorHAnsi" w:cs="Times New Roman"/>
                <w:color w:val="000000"/>
                <w:sz w:val="20"/>
                <w:szCs w:val="16"/>
              </w:rPr>
            </w:pPr>
            <w:hyperlink r:id="rId42" w:history="1">
              <w:r w:rsidR="00DD5D09" w:rsidRPr="008674D6">
                <w:rPr>
                  <w:rStyle w:val="Hipercze"/>
                  <w:rFonts w:asciiTheme="minorHAnsi" w:hAnsiTheme="minorHAnsi"/>
                  <w:sz w:val="20"/>
                </w:rPr>
                <w:t>petra.wallner@wien.gv.at</w:t>
              </w:r>
            </w:hyperlink>
            <w:r w:rsidR="00DD5D09" w:rsidRPr="008674D6">
              <w:rPr>
                <w:rFonts w:asciiTheme="minorHAnsi" w:hAnsiTheme="minorHAnsi"/>
                <w:color w:val="000000"/>
                <w:sz w:val="20"/>
              </w:rPr>
              <w:t xml:space="preserve">  </w:t>
            </w:r>
            <w:r w:rsidR="00A00D6D">
              <w:rPr>
                <w:rFonts w:asciiTheme="minorHAnsi" w:eastAsia="Times New Roman" w:hAnsiTheme="minorHAnsi" w:cs="Times New Roman"/>
                <w:color w:val="000000"/>
                <w:sz w:val="20"/>
                <w:szCs w:val="16"/>
              </w:rPr>
              <w:t xml:space="preserve"> </w:t>
            </w:r>
            <w:r w:rsidR="00A00D6D" w:rsidRPr="00A00D6D">
              <w:rPr>
                <w:rFonts w:asciiTheme="minorHAnsi" w:eastAsia="Times New Roman" w:hAnsiTheme="minorHAnsi" w:cs="Times New Roman"/>
                <w:color w:val="000000"/>
                <w:sz w:val="20"/>
                <w:szCs w:val="16"/>
              </w:rPr>
              <w:t xml:space="preserve"> </w:t>
            </w:r>
          </w:p>
        </w:tc>
      </w:tr>
    </w:tbl>
    <w:p w14:paraId="460389B9" w14:textId="59F8ECC2" w:rsidR="00BB57C0" w:rsidRDefault="00BB57C0" w:rsidP="00BB57C0">
      <w:pPr>
        <w:ind w:left="0"/>
        <w:rPr>
          <w:rFonts w:asciiTheme="minorHAnsi" w:hAnsiTheme="minorHAnsi"/>
          <w:i/>
          <w:color w:val="000000"/>
          <w:szCs w:val="24"/>
          <w:lang w:val="en-US"/>
        </w:rPr>
      </w:pPr>
    </w:p>
    <w:p w14:paraId="3D9FA5EB" w14:textId="77777777" w:rsidR="00671549" w:rsidRPr="00BB57C0" w:rsidRDefault="00671549" w:rsidP="00BB57C0">
      <w:pPr>
        <w:ind w:left="0"/>
        <w:rPr>
          <w:rFonts w:asciiTheme="minorHAnsi" w:hAnsiTheme="minorHAnsi"/>
          <w:i/>
          <w:color w:val="000000"/>
          <w:szCs w:val="24"/>
          <w:lang w:val="en-US"/>
        </w:rPr>
      </w:pPr>
    </w:p>
    <w:p w14:paraId="1E604EC3" w14:textId="6F310116" w:rsidR="008727F2" w:rsidRPr="00BB57C0" w:rsidRDefault="008727F2" w:rsidP="00BB57C0">
      <w:pPr>
        <w:pStyle w:val="CE-Headline2"/>
        <w:tabs>
          <w:tab w:val="clear" w:pos="454"/>
        </w:tabs>
        <w:spacing w:before="120" w:after="120"/>
        <w:ind w:left="567" w:hanging="567"/>
        <w:rPr>
          <w:color w:val="7E93A5" w:themeColor="background2"/>
          <w:sz w:val="24"/>
        </w:rPr>
      </w:pPr>
      <w:bookmarkStart w:id="109" w:name="_Toc64026072"/>
      <w:r w:rsidRPr="00BB57C0">
        <w:rPr>
          <w:color w:val="7E93A5" w:themeColor="background2"/>
          <w:sz w:val="24"/>
        </w:rPr>
        <w:t>Procedure for setting up the joint secretariat</w:t>
      </w:r>
      <w:bookmarkEnd w:id="109"/>
      <w:r w:rsidRPr="00BB57C0">
        <w:rPr>
          <w:color w:val="7E93A5" w:themeColor="background2"/>
          <w:sz w:val="24"/>
        </w:rPr>
        <w:t xml:space="preserve"> </w:t>
      </w:r>
    </w:p>
    <w:p w14:paraId="6FBA4682" w14:textId="502DDA85" w:rsidR="008727F2" w:rsidRDefault="008727F2" w:rsidP="00454550">
      <w:pPr>
        <w:ind w:left="0"/>
        <w:rPr>
          <w:rFonts w:asciiTheme="minorHAnsi" w:hAnsiTheme="minorHAnsi"/>
          <w:i/>
          <w:color w:val="000000"/>
          <w:lang w:val="en-GB"/>
        </w:rPr>
      </w:pPr>
      <w:r w:rsidRPr="00454550">
        <w:rPr>
          <w:rFonts w:asciiTheme="minorHAnsi" w:hAnsiTheme="minorHAnsi"/>
          <w:i/>
          <w:color w:val="000000"/>
          <w:lang w:val="en-GB"/>
        </w:rPr>
        <w:t>Reference: Article 17(7)(b)</w:t>
      </w:r>
    </w:p>
    <w:p w14:paraId="582FE7DB" w14:textId="77777777" w:rsidR="00454550" w:rsidRDefault="008727F2" w:rsidP="00454550">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i/>
          <w:color w:val="000000"/>
          <w:lang w:val="en-GB"/>
        </w:rPr>
      </w:pPr>
      <w:r w:rsidRPr="00454550">
        <w:rPr>
          <w:rFonts w:asciiTheme="minorHAnsi" w:hAnsiTheme="minorHAnsi"/>
          <w:i/>
          <w:color w:val="000000"/>
          <w:lang w:val="en-GB"/>
        </w:rPr>
        <w:t>Text field [3 500]</w:t>
      </w:r>
    </w:p>
    <w:p w14:paraId="2CBD0CA0" w14:textId="77777777" w:rsidR="004C1C63" w:rsidRPr="004C1C63" w:rsidRDefault="004C1C63" w:rsidP="004C1C63">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4C1C63">
        <w:rPr>
          <w:rFonts w:asciiTheme="minorHAnsi" w:hAnsiTheme="minorHAnsi"/>
          <w:color w:val="000000"/>
          <w:lang w:val="en-GB"/>
        </w:rPr>
        <w:t xml:space="preserve">In accordance with Article 17(7)(b) of the Interreg Regulation and considering the successful implementation of the two predecessor programmes in the 2007-2013 and 2014-2020 periods, the Managing Authority will ensure continuity of the Joint Secretariat by maintaining the basic structural and implementation arrangements already in place. </w:t>
      </w:r>
    </w:p>
    <w:p w14:paraId="6B9A259F" w14:textId="77777777" w:rsidR="004C1C63" w:rsidRPr="004C1C63" w:rsidRDefault="004C1C63" w:rsidP="004C1C63">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4C1C63">
        <w:rPr>
          <w:rFonts w:asciiTheme="minorHAnsi" w:hAnsiTheme="minorHAnsi"/>
          <w:color w:val="000000"/>
          <w:lang w:val="en-GB"/>
        </w:rPr>
        <w:t>The Joint Secretariat will continue supporting and assisting:</w:t>
      </w:r>
    </w:p>
    <w:p w14:paraId="13A23A41" w14:textId="77777777" w:rsidR="004C1C63" w:rsidRPr="004C1C63" w:rsidRDefault="004C1C63" w:rsidP="004C1C63">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4C1C63">
        <w:rPr>
          <w:rFonts w:asciiTheme="minorHAnsi" w:hAnsiTheme="minorHAnsi"/>
          <w:color w:val="000000"/>
          <w:lang w:val="en-GB"/>
        </w:rPr>
        <w:t>-</w:t>
      </w:r>
      <w:r w:rsidRPr="004C1C63">
        <w:rPr>
          <w:rFonts w:asciiTheme="minorHAnsi" w:hAnsiTheme="minorHAnsi"/>
          <w:color w:val="000000"/>
          <w:lang w:val="en-GB"/>
        </w:rPr>
        <w:tab/>
        <w:t xml:space="preserve">The Managing Authority and the Monitoring Committee in carrying out their functions. </w:t>
      </w:r>
    </w:p>
    <w:p w14:paraId="51A17BE5" w14:textId="77777777" w:rsidR="004C1C63" w:rsidRPr="004C1C63" w:rsidRDefault="004C1C63" w:rsidP="004C1C63">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4C1C63">
        <w:rPr>
          <w:rFonts w:asciiTheme="minorHAnsi" w:hAnsiTheme="minorHAnsi"/>
          <w:color w:val="000000"/>
          <w:lang w:val="en-GB"/>
        </w:rPr>
        <w:t>-</w:t>
      </w:r>
      <w:r w:rsidRPr="004C1C63">
        <w:rPr>
          <w:rFonts w:asciiTheme="minorHAnsi" w:hAnsiTheme="minorHAnsi"/>
          <w:color w:val="000000"/>
          <w:lang w:val="en-GB"/>
        </w:rPr>
        <w:tab/>
        <w:t>Applicants and beneficiaries in effectively participating in the programme.</w:t>
      </w:r>
    </w:p>
    <w:p w14:paraId="4B5669CD" w14:textId="042B7738" w:rsidR="00E66548" w:rsidRPr="00E66548" w:rsidRDefault="004C1C63" w:rsidP="00454550">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4C1C63">
        <w:rPr>
          <w:rFonts w:asciiTheme="minorHAnsi" w:hAnsiTheme="minorHAnsi"/>
          <w:color w:val="000000"/>
          <w:lang w:val="en-GB"/>
        </w:rPr>
        <w:t xml:space="preserve">The Joint Secretariat will </w:t>
      </w:r>
      <w:r w:rsidR="00A2242B">
        <w:rPr>
          <w:rFonts w:asciiTheme="minorHAnsi" w:hAnsiTheme="minorHAnsi"/>
          <w:color w:val="000000"/>
          <w:lang w:val="en-GB"/>
        </w:rPr>
        <w:t>be</w:t>
      </w:r>
      <w:r w:rsidRPr="004C1C63">
        <w:rPr>
          <w:rFonts w:asciiTheme="minorHAnsi" w:hAnsiTheme="minorHAnsi"/>
          <w:color w:val="000000"/>
          <w:lang w:val="en-GB"/>
        </w:rPr>
        <w:t xml:space="preserve"> in Vienna and it will </w:t>
      </w:r>
      <w:r w:rsidR="00A2242B">
        <w:rPr>
          <w:rFonts w:asciiTheme="minorHAnsi" w:hAnsiTheme="minorHAnsi"/>
          <w:color w:val="000000"/>
          <w:lang w:val="en-GB"/>
        </w:rPr>
        <w:t xml:space="preserve">remain as part of </w:t>
      </w:r>
      <w:r w:rsidRPr="004C1C63">
        <w:rPr>
          <w:rFonts w:asciiTheme="minorHAnsi" w:hAnsiTheme="minorHAnsi"/>
          <w:color w:val="000000"/>
          <w:lang w:val="en-GB"/>
        </w:rPr>
        <w:t>EU-Förderagentur GmbH, a subsidiary body of the City of Vienna.</w:t>
      </w:r>
    </w:p>
    <w:p w14:paraId="5FAEF209" w14:textId="7EBA32E4" w:rsidR="00BB57C0" w:rsidRDefault="00BB57C0" w:rsidP="00BB57C0">
      <w:pPr>
        <w:ind w:left="0"/>
        <w:rPr>
          <w:rFonts w:asciiTheme="minorHAnsi" w:hAnsiTheme="minorHAnsi"/>
          <w:i/>
          <w:color w:val="000000"/>
          <w:szCs w:val="24"/>
          <w:lang w:val="en-US"/>
        </w:rPr>
      </w:pPr>
    </w:p>
    <w:p w14:paraId="483F4299" w14:textId="77777777" w:rsidR="004C1C63" w:rsidRPr="00BB57C0" w:rsidRDefault="004C1C63" w:rsidP="00BB57C0">
      <w:pPr>
        <w:ind w:left="0"/>
        <w:rPr>
          <w:rFonts w:asciiTheme="minorHAnsi" w:hAnsiTheme="minorHAnsi"/>
          <w:i/>
          <w:color w:val="000000"/>
          <w:szCs w:val="24"/>
          <w:lang w:val="en-US"/>
        </w:rPr>
      </w:pPr>
    </w:p>
    <w:p w14:paraId="361A1A48" w14:textId="0820BA13" w:rsidR="008727F2" w:rsidRPr="00BB57C0" w:rsidRDefault="008727F2" w:rsidP="00BB57C0">
      <w:pPr>
        <w:pStyle w:val="CE-Headline2"/>
        <w:tabs>
          <w:tab w:val="clear" w:pos="454"/>
        </w:tabs>
        <w:spacing w:before="120" w:after="120"/>
        <w:ind w:left="567" w:hanging="567"/>
        <w:rPr>
          <w:color w:val="7E93A5" w:themeColor="background2"/>
          <w:sz w:val="24"/>
        </w:rPr>
      </w:pPr>
      <w:bookmarkStart w:id="110" w:name="_Toc64026073"/>
      <w:r w:rsidRPr="00BB57C0">
        <w:rPr>
          <w:color w:val="7E93A5" w:themeColor="background2"/>
          <w:sz w:val="24"/>
        </w:rPr>
        <w:t>Apportionment of liabilities among participating Member States and where applicable, the third</w:t>
      </w:r>
      <w:r w:rsidR="00B81547">
        <w:rPr>
          <w:color w:val="7E93A5" w:themeColor="background2"/>
          <w:sz w:val="24"/>
        </w:rPr>
        <w:t xml:space="preserve"> or partners</w:t>
      </w:r>
      <w:r w:rsidRPr="00BB57C0">
        <w:rPr>
          <w:color w:val="7E93A5" w:themeColor="background2"/>
          <w:sz w:val="24"/>
        </w:rPr>
        <w:t xml:space="preserve"> countries and OCTs, in the event of financial corrections imposed by the managing authority or the Commission</w:t>
      </w:r>
      <w:bookmarkEnd w:id="110"/>
    </w:p>
    <w:p w14:paraId="226EFA46" w14:textId="731C7946" w:rsidR="008727F2" w:rsidRDefault="008727F2" w:rsidP="00454550">
      <w:pPr>
        <w:ind w:left="0"/>
        <w:rPr>
          <w:rFonts w:asciiTheme="minorHAnsi" w:hAnsiTheme="minorHAnsi"/>
          <w:i/>
          <w:color w:val="000000"/>
          <w:lang w:val="en-GB"/>
        </w:rPr>
      </w:pPr>
      <w:r w:rsidRPr="00454550">
        <w:rPr>
          <w:rFonts w:asciiTheme="minorHAnsi" w:hAnsiTheme="minorHAnsi"/>
          <w:i/>
          <w:color w:val="000000"/>
          <w:lang w:val="en-GB"/>
        </w:rPr>
        <w:t>Reference: Article 17(7)(c)</w:t>
      </w:r>
    </w:p>
    <w:p w14:paraId="36F30FA4" w14:textId="77777777" w:rsidR="0051123B" w:rsidRDefault="0051123B" w:rsidP="0051123B">
      <w:pPr>
        <w:spacing w:after="120"/>
        <w:ind w:left="0"/>
        <w:rPr>
          <w:rFonts w:asciiTheme="minorHAnsi" w:hAnsiTheme="minorHAnsi"/>
          <w:i/>
          <w:color w:val="000000"/>
          <w:lang w:val="en-GB"/>
        </w:rPr>
      </w:pPr>
      <w:r w:rsidRPr="00454550">
        <w:rPr>
          <w:rFonts w:asciiTheme="minorHAnsi" w:hAnsiTheme="minorHAnsi"/>
          <w:i/>
          <w:color w:val="000000"/>
          <w:lang w:val="en-GB"/>
        </w:rPr>
        <w:t>Text field [10 500]</w:t>
      </w:r>
    </w:p>
    <w:p w14:paraId="29EF3847" w14:textId="77777777" w:rsidR="0051123B" w:rsidRPr="00355F96" w:rsidRDefault="0051123B" w:rsidP="0051123B">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355F96">
        <w:rPr>
          <w:rFonts w:asciiTheme="minorHAnsi" w:hAnsiTheme="minorHAnsi"/>
          <w:color w:val="000000"/>
          <w:lang w:val="en-GB"/>
        </w:rPr>
        <w:t>The arrangements related to irregularities and the apportionment of liabilities, in principle, will continue from the 2014-2020 programming period. In the eventuality that the managing authority suspects or is informed about an irregular use of granted funds, it shall undertake the necessary follow-up actions, such as suspending the reimbursement of the financing related to the lead partner (LP) or project partner (PP) as well as withdrawing or recovering the irregular amounts.</w:t>
      </w:r>
    </w:p>
    <w:p w14:paraId="594EC1ED" w14:textId="799C0ED5" w:rsidR="0051123B" w:rsidRPr="00355F96" w:rsidRDefault="0051123B" w:rsidP="0051123B">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355F96">
        <w:rPr>
          <w:rFonts w:asciiTheme="minorHAnsi" w:hAnsiTheme="minorHAnsi"/>
          <w:color w:val="000000"/>
          <w:lang w:val="en-GB"/>
        </w:rPr>
        <w:t xml:space="preserve">Without prejudice to the Member States’ responsibility for detecting and correcting irregularities and for recovering amounts unduly paid in accordance with Article 63 (2) of the CPR, as stated in Article </w:t>
      </w:r>
      <w:r w:rsidR="002A3982" w:rsidRPr="00355F96">
        <w:rPr>
          <w:rFonts w:asciiTheme="minorHAnsi" w:hAnsiTheme="minorHAnsi"/>
          <w:color w:val="000000"/>
          <w:lang w:val="en-GB"/>
        </w:rPr>
        <w:t>5</w:t>
      </w:r>
      <w:r w:rsidR="002A3982">
        <w:rPr>
          <w:rFonts w:asciiTheme="minorHAnsi" w:hAnsiTheme="minorHAnsi"/>
          <w:color w:val="000000"/>
          <w:lang w:val="en-GB"/>
        </w:rPr>
        <w:t>2</w:t>
      </w:r>
      <w:r w:rsidR="002A3982" w:rsidRPr="00355F96">
        <w:rPr>
          <w:rFonts w:asciiTheme="minorHAnsi" w:hAnsiTheme="minorHAnsi"/>
          <w:color w:val="000000"/>
          <w:lang w:val="en-GB"/>
        </w:rPr>
        <w:t xml:space="preserve"> </w:t>
      </w:r>
      <w:r w:rsidRPr="00355F96">
        <w:rPr>
          <w:rFonts w:asciiTheme="minorHAnsi" w:hAnsiTheme="minorHAnsi"/>
          <w:color w:val="000000"/>
          <w:lang w:val="en-GB"/>
        </w:rPr>
        <w:t>(1) of the Interreg Regulation, the Managing Authority shall ensure that any amount paid as a result of an irregularity is recovered from the LP. The PPs shall then repay the LP any amounts unduly paid. In line with Article 5</w:t>
      </w:r>
      <w:r w:rsidR="002A3982">
        <w:rPr>
          <w:rFonts w:asciiTheme="minorHAnsi" w:hAnsiTheme="minorHAnsi"/>
          <w:color w:val="000000"/>
          <w:lang w:val="en-GB"/>
        </w:rPr>
        <w:t>2</w:t>
      </w:r>
      <w:r w:rsidRPr="00355F96">
        <w:rPr>
          <w:rFonts w:asciiTheme="minorHAnsi" w:hAnsiTheme="minorHAnsi"/>
          <w:color w:val="000000"/>
          <w:lang w:val="en-GB"/>
        </w:rPr>
        <w:t xml:space="preserve"> (</w:t>
      </w:r>
      <w:r w:rsidR="002A3982">
        <w:rPr>
          <w:rFonts w:asciiTheme="minorHAnsi" w:hAnsiTheme="minorHAnsi"/>
          <w:color w:val="000000"/>
          <w:lang w:val="en-GB"/>
        </w:rPr>
        <w:t>2</w:t>
      </w:r>
      <w:r w:rsidRPr="00355F96">
        <w:rPr>
          <w:rFonts w:asciiTheme="minorHAnsi" w:hAnsiTheme="minorHAnsi"/>
          <w:color w:val="000000"/>
          <w:lang w:val="en-GB"/>
        </w:rPr>
        <w:t xml:space="preserve">) , the Managing Authority will not recover an amount unduly paid if it does not exceed EUR 250 ERDF (not including interest) paid to an operation in a given accounting year. </w:t>
      </w:r>
    </w:p>
    <w:p w14:paraId="3D727B89" w14:textId="22FA05E6" w:rsidR="0051123B" w:rsidRPr="00355F96" w:rsidRDefault="0051123B" w:rsidP="0051123B">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355F96">
        <w:rPr>
          <w:rFonts w:asciiTheme="minorHAnsi" w:hAnsiTheme="minorHAnsi"/>
          <w:color w:val="000000"/>
          <w:lang w:val="en-GB"/>
        </w:rPr>
        <w:t>If the LP does not succeed in securing repayment from a PP or if the Managing Authority does not succeed in securing repayment from the LP, the Member State on whose territory the LP or PP concerned is located (in the case of an EGTC where it is registered), shall reimburse the Managing Authority the amount unduly paid to that PP in accordance with Article 5</w:t>
      </w:r>
      <w:r w:rsidR="002A3982">
        <w:rPr>
          <w:rFonts w:asciiTheme="minorHAnsi" w:hAnsiTheme="minorHAnsi"/>
          <w:color w:val="000000"/>
          <w:lang w:val="en-GB"/>
        </w:rPr>
        <w:t>2</w:t>
      </w:r>
      <w:r w:rsidRPr="00355F96">
        <w:rPr>
          <w:rFonts w:asciiTheme="minorHAnsi" w:hAnsiTheme="minorHAnsi"/>
          <w:color w:val="000000"/>
          <w:lang w:val="en-GB"/>
        </w:rPr>
        <w:t xml:space="preserve"> (</w:t>
      </w:r>
      <w:r w:rsidR="002A3982">
        <w:rPr>
          <w:rFonts w:asciiTheme="minorHAnsi" w:hAnsiTheme="minorHAnsi"/>
          <w:color w:val="000000"/>
          <w:lang w:val="en-GB"/>
        </w:rPr>
        <w:t>3</w:t>
      </w:r>
      <w:r w:rsidRPr="00355F96">
        <w:rPr>
          <w:rFonts w:asciiTheme="minorHAnsi" w:hAnsiTheme="minorHAnsi"/>
          <w:color w:val="000000"/>
          <w:lang w:val="en-GB"/>
        </w:rPr>
        <w:t>) of the Interreg Regulation. The Managing Authority is responsible for reimbursing the amounts recovered to the general budget of the Union, in accordance with the apportionment of liabilities among the participating Member States as laid down below. The MA will reimburse the funds to the Union once the amounts are recovered from the LP/PP/Member State.</w:t>
      </w:r>
    </w:p>
    <w:p w14:paraId="6BFA19D3" w14:textId="77777777" w:rsidR="0051123B" w:rsidRPr="00355F96" w:rsidRDefault="0051123B" w:rsidP="0051123B">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355F96">
        <w:rPr>
          <w:rFonts w:asciiTheme="minorHAnsi" w:hAnsiTheme="minorHAnsi"/>
          <w:color w:val="000000"/>
          <w:lang w:val="en-GB"/>
        </w:rPr>
        <w:t>Should the Managing Authority bear any legal expenses for recovery recourse proceedings – initiated after consultation and in mutual agreement with the respective Member State - even if the proceedings are unsuccessful it will be reimbursed by the Member State hosting the LP or PP responsible for the said procedure.</w:t>
      </w:r>
    </w:p>
    <w:p w14:paraId="74BD926F" w14:textId="77777777" w:rsidR="0051123B" w:rsidRPr="00355F96" w:rsidRDefault="0051123B" w:rsidP="0051123B">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355F96">
        <w:rPr>
          <w:rFonts w:asciiTheme="minorHAnsi" w:hAnsiTheme="minorHAnsi"/>
          <w:color w:val="000000"/>
          <w:lang w:val="en-GB"/>
        </w:rPr>
        <w:t xml:space="preserve">Since Member States have the overall liability for the ERDF support granted to LPs or PPs located on their territories, they shall ensure that any financial corrections required will be secured and they shall seek to recover any amounts lost as a result of an irregularity or negligence caused by a beneficiary located on their territory. Where appropriate a Member State may also charge interest on late payments. </w:t>
      </w:r>
    </w:p>
    <w:p w14:paraId="27A7A3FD" w14:textId="0F9CF2DB" w:rsidR="0051123B" w:rsidRPr="00355F96" w:rsidRDefault="0051123B" w:rsidP="0051123B">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355F96">
        <w:rPr>
          <w:rFonts w:asciiTheme="minorHAnsi" w:hAnsiTheme="minorHAnsi"/>
          <w:color w:val="000000"/>
          <w:lang w:val="en-GB"/>
        </w:rPr>
        <w:t xml:space="preserve">In accordance with Article </w:t>
      </w:r>
      <w:r w:rsidR="002A3982" w:rsidRPr="00355F96">
        <w:rPr>
          <w:rFonts w:asciiTheme="minorHAnsi" w:hAnsiTheme="minorHAnsi"/>
          <w:color w:val="000000"/>
          <w:lang w:val="en-GB"/>
        </w:rPr>
        <w:t>5</w:t>
      </w:r>
      <w:r w:rsidR="002A3982">
        <w:rPr>
          <w:rFonts w:asciiTheme="minorHAnsi" w:hAnsiTheme="minorHAnsi"/>
          <w:color w:val="000000"/>
          <w:lang w:val="en-GB"/>
        </w:rPr>
        <w:t>2</w:t>
      </w:r>
      <w:r w:rsidR="002A3982" w:rsidRPr="00355F96">
        <w:rPr>
          <w:rFonts w:asciiTheme="minorHAnsi" w:hAnsiTheme="minorHAnsi"/>
          <w:color w:val="000000"/>
          <w:lang w:val="en-GB"/>
        </w:rPr>
        <w:t xml:space="preserve"> </w:t>
      </w:r>
      <w:r w:rsidRPr="00355F96">
        <w:rPr>
          <w:rFonts w:asciiTheme="minorHAnsi" w:hAnsiTheme="minorHAnsi"/>
          <w:color w:val="000000"/>
          <w:lang w:val="en-GB"/>
        </w:rPr>
        <w:t>(</w:t>
      </w:r>
      <w:r w:rsidR="002A3982">
        <w:rPr>
          <w:rFonts w:asciiTheme="minorHAnsi" w:hAnsiTheme="minorHAnsi"/>
          <w:color w:val="000000"/>
          <w:lang w:val="en-GB"/>
        </w:rPr>
        <w:t>4</w:t>
      </w:r>
      <w:r w:rsidRPr="00355F96">
        <w:rPr>
          <w:rFonts w:asciiTheme="minorHAnsi" w:hAnsiTheme="minorHAnsi"/>
          <w:color w:val="000000"/>
          <w:lang w:val="en-GB"/>
        </w:rPr>
        <w:t xml:space="preserve">) of the Interreg Regulation, once the Member State has reimbursed the Managing Authority any amounts unduly paid to a partner, it may continue or start a recovery procedure against that partner under its national law. </w:t>
      </w:r>
    </w:p>
    <w:p w14:paraId="033B6636" w14:textId="33483C5C" w:rsidR="0051123B" w:rsidRPr="00355F96" w:rsidRDefault="00815ACC" w:rsidP="0051123B">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815ACC">
        <w:rPr>
          <w:rFonts w:asciiTheme="minorHAnsi" w:hAnsiTheme="minorHAnsi"/>
          <w:lang w:val="en-GB"/>
        </w:rPr>
        <w:t>Should the Member State not reimburse the Managing Authority, in accordance with Article 52 (5) the amounts shall be subject to a recovery order by the European Commission that, where possible, will be executed by offsetting with amounts due to the Member State. Such recovery shall not constitute a financial correction and shall not reduce the support from the ERDF to the respective Interreg programme. The offsetting shall concern subsequent payments to the same Interreg programme. In such an eventuality, the Managing Authority will start bilateral discussions with the Member State at fault</w:t>
      </w:r>
      <w:r w:rsidR="00943F48">
        <w:rPr>
          <w:rFonts w:asciiTheme="minorHAnsi" w:hAnsiTheme="minorHAnsi"/>
          <w:lang w:val="en-GB"/>
        </w:rPr>
        <w:t xml:space="preserve"> </w:t>
      </w:r>
      <w:r w:rsidR="000F24FD">
        <w:rPr>
          <w:rFonts w:asciiTheme="minorHAnsi" w:hAnsiTheme="minorHAnsi"/>
          <w:lang w:val="en-GB"/>
        </w:rPr>
        <w:t>until a joint solution i</w:t>
      </w:r>
      <w:r w:rsidR="00943F48" w:rsidRPr="00943F48">
        <w:rPr>
          <w:rFonts w:asciiTheme="minorHAnsi" w:hAnsiTheme="minorHAnsi"/>
          <w:lang w:val="en-GB"/>
        </w:rPr>
        <w:t>s found on how and from where to offset the amount deduc</w:t>
      </w:r>
      <w:r w:rsidR="00943F48">
        <w:rPr>
          <w:rFonts w:asciiTheme="minorHAnsi" w:hAnsiTheme="minorHAnsi"/>
          <w:lang w:val="en-GB"/>
        </w:rPr>
        <w:t>ted by the European Commission.</w:t>
      </w:r>
      <w:r w:rsidRPr="00815ACC">
        <w:rPr>
          <w:rFonts w:asciiTheme="minorHAnsi" w:hAnsiTheme="minorHAnsi"/>
          <w:lang w:val="en-GB"/>
        </w:rPr>
        <w:t xml:space="preserve"> </w:t>
      </w:r>
    </w:p>
    <w:p w14:paraId="18CCC504" w14:textId="77777777" w:rsidR="0051123B" w:rsidRPr="00355F96" w:rsidRDefault="0051123B" w:rsidP="0051123B">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355F96">
        <w:rPr>
          <w:rFonts w:asciiTheme="minorHAnsi" w:hAnsiTheme="minorHAnsi"/>
          <w:color w:val="000000"/>
          <w:lang w:val="en-GB"/>
        </w:rPr>
        <w:t>Member States will bear liability in connection with the use of the programme ERDF funding as follows:</w:t>
      </w:r>
    </w:p>
    <w:p w14:paraId="02AEE20E" w14:textId="060CD5F0" w:rsidR="0051123B" w:rsidRPr="0051123B" w:rsidRDefault="0051123B" w:rsidP="00BB57C0">
      <w:pPr>
        <w:pStyle w:val="Akapitzlist"/>
        <w:numPr>
          <w:ilvl w:val="0"/>
          <w:numId w:val="54"/>
        </w:numPr>
        <w:pBdr>
          <w:top w:val="single" w:sz="4" w:space="1" w:color="000000"/>
          <w:left w:val="single" w:sz="4" w:space="4" w:color="000000"/>
          <w:bottom w:val="single" w:sz="4" w:space="1" w:color="000000"/>
          <w:right w:val="single" w:sz="4" w:space="4" w:color="000000"/>
        </w:pBdr>
        <w:spacing w:after="120"/>
        <w:rPr>
          <w:rFonts w:asciiTheme="minorHAnsi" w:hAnsiTheme="minorHAnsi"/>
          <w:color w:val="000000"/>
          <w:lang w:val="en-GB"/>
        </w:rPr>
      </w:pPr>
      <w:r w:rsidRPr="0051123B">
        <w:rPr>
          <w:rFonts w:asciiTheme="minorHAnsi" w:hAnsiTheme="minorHAnsi"/>
          <w:color w:val="000000"/>
          <w:lang w:val="en-GB"/>
        </w:rPr>
        <w:t>Each Member State bears liability for possible financial consequences of irregularities caused by LPs and PPs located on its territory.</w:t>
      </w:r>
    </w:p>
    <w:p w14:paraId="0A22F507" w14:textId="754076FA" w:rsidR="0051123B" w:rsidRDefault="00943F48" w:rsidP="000F24FD">
      <w:pPr>
        <w:pStyle w:val="Akapitzlist"/>
        <w:numPr>
          <w:ilvl w:val="0"/>
          <w:numId w:val="54"/>
        </w:numPr>
        <w:pBdr>
          <w:top w:val="single" w:sz="4" w:space="1" w:color="000000"/>
          <w:left w:val="single" w:sz="4" w:space="4" w:color="000000"/>
          <w:bottom w:val="single" w:sz="4" w:space="1" w:color="000000"/>
          <w:right w:val="single" w:sz="4" w:space="4" w:color="000000"/>
        </w:pBdr>
        <w:spacing w:after="120"/>
        <w:rPr>
          <w:rFonts w:asciiTheme="minorHAnsi" w:hAnsiTheme="minorHAnsi"/>
          <w:color w:val="000000"/>
          <w:lang w:val="en-GB"/>
        </w:rPr>
      </w:pPr>
      <w:r w:rsidRPr="00943F48">
        <w:rPr>
          <w:rFonts w:asciiTheme="minorHAnsi" w:hAnsiTheme="minorHAnsi"/>
          <w:color w:val="000000"/>
          <w:lang w:val="en-GB"/>
        </w:rPr>
        <w:t xml:space="preserve">In case of a systemic irregularity or financial correction (decided by the programme authorities or the European Commission), the Member State will bear the financial consequences in proportion to the relevant irregularity detected on the respective Member State territory. </w:t>
      </w:r>
      <w:r w:rsidR="0051123B" w:rsidRPr="0051123B">
        <w:rPr>
          <w:rFonts w:asciiTheme="minorHAnsi" w:hAnsiTheme="minorHAnsi"/>
          <w:color w:val="000000"/>
          <w:lang w:val="en-GB"/>
        </w:rPr>
        <w:t xml:space="preserve">For a systemic irregularity or financial correction on programme level that cannot be linked to a specific Member State, the liability shall be jointly borne by the Member States in proportion to the ERDF claimed to the European Commission </w:t>
      </w:r>
      <w:r w:rsidR="000F24FD">
        <w:rPr>
          <w:rFonts w:asciiTheme="minorHAnsi" w:hAnsiTheme="minorHAnsi"/>
          <w:color w:val="000000"/>
          <w:lang w:val="en-GB"/>
        </w:rPr>
        <w:t>(</w:t>
      </w:r>
      <w:r w:rsidR="000F24FD" w:rsidRPr="000F24FD">
        <w:rPr>
          <w:rFonts w:asciiTheme="minorHAnsi" w:hAnsiTheme="minorHAnsi"/>
          <w:color w:val="000000"/>
          <w:lang w:val="en-GB"/>
        </w:rPr>
        <w:t>for expenditure of beneficiaries located on the Member States’ territories</w:t>
      </w:r>
      <w:r w:rsidR="000F24FD">
        <w:rPr>
          <w:rFonts w:asciiTheme="minorHAnsi" w:hAnsiTheme="minorHAnsi"/>
          <w:color w:val="000000"/>
          <w:lang w:val="en-GB"/>
        </w:rPr>
        <w:t>)</w:t>
      </w:r>
      <w:r w:rsidR="000F24FD" w:rsidRPr="000F24FD">
        <w:rPr>
          <w:rFonts w:asciiTheme="minorHAnsi" w:hAnsiTheme="minorHAnsi"/>
          <w:color w:val="000000"/>
          <w:lang w:val="en-GB"/>
        </w:rPr>
        <w:t xml:space="preserve"> </w:t>
      </w:r>
      <w:r w:rsidR="000F24FD">
        <w:rPr>
          <w:rFonts w:asciiTheme="minorHAnsi" w:hAnsiTheme="minorHAnsi"/>
          <w:color w:val="000000"/>
          <w:lang w:val="en-GB"/>
        </w:rPr>
        <w:t xml:space="preserve">during </w:t>
      </w:r>
      <w:r w:rsidR="0051123B" w:rsidRPr="0051123B">
        <w:rPr>
          <w:rFonts w:asciiTheme="minorHAnsi" w:hAnsiTheme="minorHAnsi"/>
          <w:color w:val="000000"/>
          <w:lang w:val="en-GB"/>
        </w:rPr>
        <w:t xml:space="preserve">the period which forms the basis for the financial correction. </w:t>
      </w:r>
    </w:p>
    <w:p w14:paraId="31FC211F" w14:textId="006C4423" w:rsidR="00815ACC" w:rsidRDefault="00815ACC" w:rsidP="00815ACC">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815ACC">
        <w:rPr>
          <w:rFonts w:asciiTheme="minorHAnsi" w:hAnsiTheme="minorHAnsi"/>
          <w:color w:val="000000"/>
          <w:lang w:val="en-GB"/>
        </w:rPr>
        <w:t xml:space="preserve">The above liability principles also apply to corrections to Technical Assistance </w:t>
      </w:r>
      <w:r>
        <w:rPr>
          <w:rFonts w:asciiTheme="minorHAnsi" w:hAnsiTheme="minorHAnsi"/>
          <w:color w:val="000000"/>
          <w:lang w:val="en-GB"/>
        </w:rPr>
        <w:t xml:space="preserve">(TA) </w:t>
      </w:r>
      <w:r w:rsidRPr="00815ACC">
        <w:rPr>
          <w:rFonts w:asciiTheme="minorHAnsi" w:hAnsiTheme="minorHAnsi"/>
          <w:color w:val="000000"/>
          <w:lang w:val="en-GB"/>
        </w:rPr>
        <w:t xml:space="preserve">calculated in compliance with Article 27 of the Interreg regulation, since such corrections would be the direct consequence of project related irregularities (whether systemic or not). </w:t>
      </w:r>
      <w:r w:rsidR="007865D0" w:rsidRPr="00815ACC">
        <w:rPr>
          <w:rFonts w:asciiTheme="minorHAnsi" w:hAnsiTheme="minorHAnsi"/>
          <w:color w:val="000000"/>
          <w:lang w:val="en-GB"/>
        </w:rPr>
        <w:t xml:space="preserve">If </w:t>
      </w:r>
      <w:r w:rsidRPr="00815ACC">
        <w:rPr>
          <w:rFonts w:asciiTheme="minorHAnsi" w:hAnsiTheme="minorHAnsi"/>
          <w:color w:val="000000"/>
          <w:lang w:val="en-GB"/>
        </w:rPr>
        <w:t xml:space="preserve">they cannot be reused. The Managing Authority will keep the Member States informed about all irregularities and their impact on TA. At </w:t>
      </w:r>
      <w:r w:rsidR="00943F48">
        <w:rPr>
          <w:rFonts w:asciiTheme="minorHAnsi" w:hAnsiTheme="minorHAnsi"/>
          <w:color w:val="000000"/>
          <w:lang w:val="en-GB"/>
        </w:rPr>
        <w:t xml:space="preserve">the latest at </w:t>
      </w:r>
      <w:r w:rsidRPr="00815ACC">
        <w:rPr>
          <w:rFonts w:asciiTheme="minorHAnsi" w:hAnsiTheme="minorHAnsi"/>
          <w:color w:val="000000"/>
          <w:lang w:val="en-GB"/>
        </w:rPr>
        <w:t xml:space="preserve">the end of the programming period, the Managing Authority will carry out a reconciliation to verify if there is a remaining balance of irregularities that have affected the TA budget and could not be reused. </w:t>
      </w:r>
      <w:r w:rsidR="00943F48">
        <w:rPr>
          <w:rFonts w:asciiTheme="minorHAnsi" w:hAnsiTheme="minorHAnsi"/>
          <w:color w:val="000000"/>
          <w:lang w:val="en-GB"/>
        </w:rPr>
        <w:t>In case of a remaining balance,</w:t>
      </w:r>
      <w:r w:rsidRPr="00815ACC">
        <w:rPr>
          <w:rFonts w:asciiTheme="minorHAnsi" w:hAnsiTheme="minorHAnsi"/>
          <w:color w:val="000000"/>
          <w:lang w:val="en-GB"/>
        </w:rPr>
        <w:t xml:space="preserve"> the M</w:t>
      </w:r>
      <w:r w:rsidR="00943F48">
        <w:rPr>
          <w:rFonts w:asciiTheme="minorHAnsi" w:hAnsiTheme="minorHAnsi"/>
          <w:color w:val="000000"/>
          <w:lang w:val="en-GB"/>
        </w:rPr>
        <w:t xml:space="preserve">anaging </w:t>
      </w:r>
      <w:r w:rsidRPr="00815ACC">
        <w:rPr>
          <w:rFonts w:asciiTheme="minorHAnsi" w:hAnsiTheme="minorHAnsi"/>
          <w:color w:val="000000"/>
          <w:lang w:val="en-GB"/>
        </w:rPr>
        <w:t>A</w:t>
      </w:r>
      <w:r w:rsidR="00943F48">
        <w:rPr>
          <w:rFonts w:asciiTheme="minorHAnsi" w:hAnsiTheme="minorHAnsi"/>
          <w:color w:val="000000"/>
          <w:lang w:val="en-GB"/>
        </w:rPr>
        <w:t>uthority</w:t>
      </w:r>
      <w:r w:rsidRPr="00815ACC">
        <w:rPr>
          <w:rFonts w:asciiTheme="minorHAnsi" w:hAnsiTheme="minorHAnsi"/>
          <w:color w:val="000000"/>
          <w:lang w:val="en-GB"/>
        </w:rPr>
        <w:t xml:space="preserve"> </w:t>
      </w:r>
      <w:r>
        <w:rPr>
          <w:rFonts w:asciiTheme="minorHAnsi" w:hAnsiTheme="minorHAnsi"/>
          <w:color w:val="000000"/>
          <w:lang w:val="en-GB"/>
        </w:rPr>
        <w:t>will</w:t>
      </w:r>
      <w:r w:rsidRPr="00815ACC">
        <w:rPr>
          <w:rFonts w:asciiTheme="minorHAnsi" w:hAnsiTheme="minorHAnsi"/>
          <w:color w:val="000000"/>
          <w:lang w:val="en-GB"/>
        </w:rPr>
        <w:t xml:space="preserve"> inform and ask the respective Member State/s to reimburse the corresponding ERDF amount. The amount </w:t>
      </w:r>
      <w:r w:rsidR="001913BA">
        <w:rPr>
          <w:rFonts w:asciiTheme="minorHAnsi" w:hAnsiTheme="minorHAnsi"/>
          <w:color w:val="000000"/>
          <w:lang w:val="en-GB"/>
        </w:rPr>
        <w:t>shall</w:t>
      </w:r>
      <w:r w:rsidRPr="00815ACC">
        <w:rPr>
          <w:rFonts w:asciiTheme="minorHAnsi" w:hAnsiTheme="minorHAnsi"/>
          <w:color w:val="000000"/>
          <w:lang w:val="en-GB"/>
        </w:rPr>
        <w:t xml:space="preserve"> be transferred to the TA account of the M</w:t>
      </w:r>
      <w:r w:rsidR="001913BA">
        <w:rPr>
          <w:rFonts w:asciiTheme="minorHAnsi" w:hAnsiTheme="minorHAnsi"/>
          <w:color w:val="000000"/>
          <w:lang w:val="en-GB"/>
        </w:rPr>
        <w:t xml:space="preserve">anaging </w:t>
      </w:r>
      <w:r w:rsidRPr="00815ACC">
        <w:rPr>
          <w:rFonts w:asciiTheme="minorHAnsi" w:hAnsiTheme="minorHAnsi"/>
          <w:color w:val="000000"/>
          <w:lang w:val="en-GB"/>
        </w:rPr>
        <w:t>A</w:t>
      </w:r>
      <w:r w:rsidR="001913BA">
        <w:rPr>
          <w:rFonts w:asciiTheme="minorHAnsi" w:hAnsiTheme="minorHAnsi"/>
          <w:color w:val="000000"/>
          <w:lang w:val="en-GB"/>
        </w:rPr>
        <w:t>uthority</w:t>
      </w:r>
      <w:r w:rsidRPr="00815ACC">
        <w:rPr>
          <w:rFonts w:asciiTheme="minorHAnsi" w:hAnsiTheme="minorHAnsi"/>
          <w:color w:val="000000"/>
          <w:lang w:val="en-GB"/>
        </w:rPr>
        <w:t>.</w:t>
      </w:r>
    </w:p>
    <w:p w14:paraId="547E988D" w14:textId="5E267D95" w:rsidR="000F24FD" w:rsidRPr="00815ACC" w:rsidRDefault="000F24FD" w:rsidP="00815ACC">
      <w:pPr>
        <w:pBdr>
          <w:top w:val="single" w:sz="4" w:space="1" w:color="000000"/>
          <w:left w:val="single" w:sz="4" w:space="4" w:color="000000"/>
          <w:bottom w:val="single" w:sz="4" w:space="1" w:color="000000"/>
          <w:right w:val="single" w:sz="4" w:space="4" w:color="000000"/>
        </w:pBdr>
        <w:spacing w:after="120"/>
        <w:ind w:left="0"/>
        <w:rPr>
          <w:rFonts w:asciiTheme="minorHAnsi" w:hAnsiTheme="minorHAnsi"/>
          <w:color w:val="000000"/>
          <w:lang w:val="en-GB"/>
        </w:rPr>
      </w:pPr>
      <w:r w:rsidRPr="00355F96">
        <w:rPr>
          <w:rFonts w:asciiTheme="minorHAnsi" w:hAnsiTheme="minorHAnsi"/>
          <w:color w:val="000000"/>
          <w:lang w:val="en-GB"/>
        </w:rPr>
        <w:t>As stated in Article 63 (11) of the CPR, irregularities shall be reported by the Member State in accordance with the implementing act to be adopted by the Commission whereby the reporting format will be set out. The Member State shall also inform the Managing Authority who will in turn inform the Audit Authority. Specific procedures in this respect will be part of the description of the programme management and control system to be established in accordance with Article 63 of the CPR.</w:t>
      </w:r>
    </w:p>
    <w:p w14:paraId="1C68F68F" w14:textId="284BB60B" w:rsidR="00563968" w:rsidRDefault="00563968" w:rsidP="008727F2">
      <w:pPr>
        <w:rPr>
          <w:rFonts w:asciiTheme="minorHAnsi" w:hAnsiTheme="minorHAnsi"/>
          <w:b/>
          <w:lang w:val="en-GB"/>
        </w:rPr>
      </w:pPr>
      <w:r>
        <w:rPr>
          <w:rFonts w:asciiTheme="minorHAnsi" w:hAnsiTheme="minorHAnsi"/>
          <w:b/>
          <w:lang w:val="en-GB"/>
        </w:rPr>
        <w:br w:type="page"/>
      </w:r>
    </w:p>
    <w:p w14:paraId="01C7965B" w14:textId="62FECF0C" w:rsidR="00EB3FA8" w:rsidRPr="00BB57C0" w:rsidRDefault="00EB3FA8" w:rsidP="00BB57C0">
      <w:pPr>
        <w:pStyle w:val="CE-Headline1"/>
        <w:rPr>
          <w:sz w:val="28"/>
        </w:rPr>
      </w:pPr>
      <w:bookmarkStart w:id="111" w:name="_Toc64026074"/>
      <w:r w:rsidRPr="00BB57C0">
        <w:rPr>
          <w:sz w:val="28"/>
        </w:rPr>
        <w:t>Use of unit costs, lump sums, flat rates and financing not linked to costs</w:t>
      </w:r>
      <w:bookmarkEnd w:id="111"/>
    </w:p>
    <w:p w14:paraId="60DFE2B2" w14:textId="50523F2C" w:rsidR="00EB3FA8" w:rsidRPr="00EB3FA8" w:rsidRDefault="00EB3FA8" w:rsidP="00EB3FA8">
      <w:pPr>
        <w:ind w:left="0"/>
        <w:rPr>
          <w:rFonts w:asciiTheme="minorHAnsi" w:hAnsiTheme="minorHAnsi"/>
          <w:i/>
          <w:color w:val="000000"/>
          <w:lang w:val="en-GB"/>
        </w:rPr>
      </w:pPr>
      <w:r w:rsidRPr="00EB3FA8">
        <w:rPr>
          <w:rFonts w:asciiTheme="minorHAnsi" w:hAnsiTheme="minorHAnsi"/>
          <w:i/>
          <w:color w:val="000000"/>
          <w:lang w:val="en-GB"/>
        </w:rPr>
        <w:t>Reference: Articles 88 and 89 CPR</w:t>
      </w:r>
    </w:p>
    <w:p w14:paraId="0808A501" w14:textId="77777777" w:rsidR="00EB3FA8" w:rsidRPr="00FE33CD" w:rsidRDefault="00EB3FA8" w:rsidP="00EB3FA8">
      <w:pPr>
        <w:pBdr>
          <w:top w:val="nil"/>
          <w:left w:val="nil"/>
          <w:bottom w:val="nil"/>
          <w:right w:val="nil"/>
          <w:between w:val="nil"/>
        </w:pBdr>
        <w:ind w:left="360" w:hanging="360"/>
        <w:rPr>
          <w:b/>
          <w:bCs/>
          <w:iCs/>
          <w:noProof/>
          <w:szCs w:val="24"/>
          <w:highlight w:val="yellow"/>
          <w:u w:val="single"/>
          <w:lang w:val="en-GB"/>
        </w:rPr>
      </w:pPr>
      <w:r w:rsidRPr="00EB3FA8">
        <w:rPr>
          <w:rFonts w:asciiTheme="minorHAnsi" w:hAnsiTheme="minorHAnsi"/>
          <w:b/>
          <w:i/>
          <w:color w:val="000000"/>
          <w:szCs w:val="24"/>
          <w:lang w:val="en-US"/>
        </w:rPr>
        <w:t>Table 11: Use of unit costs, lump sums, flat rates and financing not linked to costs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992"/>
        <w:gridCol w:w="1105"/>
      </w:tblGrid>
      <w:tr w:rsidR="00EB3FA8" w:rsidRPr="00EB3FA8" w14:paraId="12C9E768" w14:textId="77777777" w:rsidTr="00EB3FA8">
        <w:tc>
          <w:tcPr>
            <w:tcW w:w="7225" w:type="dxa"/>
          </w:tcPr>
          <w:p w14:paraId="4EAED5C7" w14:textId="77777777" w:rsidR="00EB3FA8" w:rsidRPr="00EB3FA8" w:rsidRDefault="00EB3FA8" w:rsidP="00EB3FA8">
            <w:pPr>
              <w:spacing w:after="200"/>
              <w:ind w:left="0"/>
              <w:rPr>
                <w:rFonts w:asciiTheme="minorHAnsi" w:hAnsiTheme="minorHAnsi"/>
                <w:bCs/>
                <w:noProof/>
                <w:szCs w:val="24"/>
                <w:lang w:val="en-GB"/>
              </w:rPr>
            </w:pPr>
            <w:r w:rsidRPr="00EB3FA8">
              <w:rPr>
                <w:rFonts w:asciiTheme="minorHAnsi" w:hAnsiTheme="minorHAnsi"/>
                <w:bCs/>
                <w:noProof/>
                <w:szCs w:val="24"/>
                <w:lang w:val="en-GB"/>
              </w:rPr>
              <w:t>Intended use of Articles 88 and 89</w:t>
            </w:r>
          </w:p>
        </w:tc>
        <w:tc>
          <w:tcPr>
            <w:tcW w:w="992" w:type="dxa"/>
          </w:tcPr>
          <w:p w14:paraId="244C18E6" w14:textId="77777777" w:rsidR="00EB3FA8" w:rsidRPr="00EB3FA8" w:rsidRDefault="00EB3FA8" w:rsidP="00EB3FA8">
            <w:pPr>
              <w:spacing w:after="200"/>
              <w:ind w:left="0" w:right="0"/>
              <w:jc w:val="center"/>
              <w:rPr>
                <w:rFonts w:asciiTheme="minorHAnsi" w:hAnsiTheme="minorHAnsi"/>
                <w:bCs/>
                <w:noProof/>
                <w:szCs w:val="24"/>
                <w:lang w:val="en-GB"/>
              </w:rPr>
            </w:pPr>
            <w:r w:rsidRPr="00EB3FA8">
              <w:rPr>
                <w:rFonts w:asciiTheme="minorHAnsi" w:hAnsiTheme="minorHAnsi"/>
                <w:bCs/>
                <w:noProof/>
                <w:szCs w:val="24"/>
                <w:lang w:val="en-GB"/>
              </w:rPr>
              <w:t>YES</w:t>
            </w:r>
          </w:p>
        </w:tc>
        <w:tc>
          <w:tcPr>
            <w:tcW w:w="1105" w:type="dxa"/>
          </w:tcPr>
          <w:p w14:paraId="1663EEB9" w14:textId="77777777" w:rsidR="00EB3FA8" w:rsidRPr="00EB3FA8" w:rsidRDefault="00EB3FA8" w:rsidP="00EB3FA8">
            <w:pPr>
              <w:tabs>
                <w:tab w:val="left" w:pos="1441"/>
              </w:tabs>
              <w:spacing w:after="200"/>
              <w:ind w:left="0" w:right="0"/>
              <w:jc w:val="center"/>
              <w:rPr>
                <w:rFonts w:asciiTheme="minorHAnsi" w:hAnsiTheme="minorHAnsi"/>
                <w:bCs/>
                <w:noProof/>
                <w:szCs w:val="24"/>
                <w:lang w:val="en-GB"/>
              </w:rPr>
            </w:pPr>
            <w:r w:rsidRPr="00EB3FA8">
              <w:rPr>
                <w:rFonts w:asciiTheme="minorHAnsi" w:hAnsiTheme="minorHAnsi"/>
                <w:bCs/>
                <w:noProof/>
                <w:szCs w:val="24"/>
                <w:lang w:val="en-GB"/>
              </w:rPr>
              <w:t>NO</w:t>
            </w:r>
          </w:p>
        </w:tc>
      </w:tr>
      <w:tr w:rsidR="00EB3FA8" w:rsidRPr="00EB3FA8" w14:paraId="684FC8D0" w14:textId="77777777" w:rsidTr="00EB3FA8">
        <w:tc>
          <w:tcPr>
            <w:tcW w:w="7225" w:type="dxa"/>
          </w:tcPr>
          <w:p w14:paraId="66BF3D19" w14:textId="77777777" w:rsidR="00EB3FA8" w:rsidRPr="00EB3FA8" w:rsidRDefault="00EB3FA8" w:rsidP="00EB3FA8">
            <w:pPr>
              <w:spacing w:after="200"/>
              <w:ind w:left="0"/>
              <w:rPr>
                <w:rFonts w:asciiTheme="minorHAnsi" w:hAnsiTheme="minorHAnsi"/>
                <w:bCs/>
                <w:noProof/>
                <w:szCs w:val="24"/>
                <w:lang w:val="en-GB"/>
              </w:rPr>
            </w:pPr>
            <w:r w:rsidRPr="00EB3FA8">
              <w:rPr>
                <w:rFonts w:asciiTheme="minorHAnsi" w:hAnsiTheme="minorHAnsi"/>
                <w:bCs/>
                <w:noProof/>
                <w:szCs w:val="24"/>
                <w:lang w:val="en-GB"/>
              </w:rPr>
              <w:t>From the adoption programme will make use of reimbursement of eligible expenditure based on unit costs, lump sums and flat rates under priority according to Article 88 CPR (if yes, fill in Appendix 1)</w:t>
            </w:r>
          </w:p>
        </w:tc>
        <w:tc>
          <w:tcPr>
            <w:tcW w:w="992" w:type="dxa"/>
          </w:tcPr>
          <w:p w14:paraId="5197CA63" w14:textId="77777777" w:rsidR="00EB3FA8" w:rsidRPr="00EB3FA8" w:rsidRDefault="00EB3FA8" w:rsidP="00EB3FA8">
            <w:pPr>
              <w:spacing w:after="200"/>
              <w:ind w:left="0" w:right="0"/>
              <w:jc w:val="center"/>
              <w:rPr>
                <w:rFonts w:asciiTheme="minorHAnsi" w:hAnsiTheme="minorHAnsi"/>
                <w:bCs/>
                <w:noProof/>
                <w:szCs w:val="24"/>
                <w:lang w:val="en-GB"/>
              </w:rPr>
            </w:pPr>
            <w:r w:rsidRPr="00EB3FA8">
              <w:rPr>
                <w:rFonts w:asciiTheme="minorHAnsi" w:hAnsiTheme="minorHAnsi"/>
                <w:bCs/>
                <w:noProof/>
                <w:szCs w:val="24"/>
                <w:lang w:val="en-GB"/>
              </w:rPr>
              <w:fldChar w:fldCharType="begin">
                <w:ffData>
                  <w:name w:val="Check2"/>
                  <w:enabled/>
                  <w:calcOnExit w:val="0"/>
                  <w:checkBox>
                    <w:sizeAuto/>
                    <w:default w:val="0"/>
                  </w:checkBox>
                </w:ffData>
              </w:fldChar>
            </w:r>
            <w:r w:rsidRPr="00EB3FA8">
              <w:rPr>
                <w:rFonts w:asciiTheme="minorHAnsi" w:hAnsiTheme="minorHAnsi"/>
                <w:bCs/>
                <w:noProof/>
                <w:szCs w:val="24"/>
                <w:lang w:val="en-GB"/>
              </w:rPr>
              <w:instrText xml:space="preserve"> FORMCHECKBOX </w:instrText>
            </w:r>
            <w:r w:rsidR="00F6733D">
              <w:rPr>
                <w:rFonts w:asciiTheme="minorHAnsi" w:hAnsiTheme="minorHAnsi"/>
                <w:bCs/>
                <w:noProof/>
                <w:szCs w:val="24"/>
                <w:lang w:val="en-GB"/>
              </w:rPr>
            </w:r>
            <w:r w:rsidR="00F6733D">
              <w:rPr>
                <w:rFonts w:asciiTheme="minorHAnsi" w:hAnsiTheme="minorHAnsi"/>
                <w:bCs/>
                <w:noProof/>
                <w:szCs w:val="24"/>
                <w:lang w:val="en-GB"/>
              </w:rPr>
              <w:fldChar w:fldCharType="separate"/>
            </w:r>
            <w:r w:rsidRPr="00EB3FA8">
              <w:rPr>
                <w:rFonts w:asciiTheme="minorHAnsi" w:hAnsiTheme="minorHAnsi"/>
                <w:bCs/>
                <w:noProof/>
                <w:szCs w:val="24"/>
                <w:lang w:val="en-GB"/>
              </w:rPr>
              <w:fldChar w:fldCharType="end"/>
            </w:r>
          </w:p>
        </w:tc>
        <w:tc>
          <w:tcPr>
            <w:tcW w:w="1105" w:type="dxa"/>
          </w:tcPr>
          <w:p w14:paraId="473C1DCB" w14:textId="75CC84E7" w:rsidR="00EB3FA8" w:rsidRPr="00EB3FA8" w:rsidRDefault="00F06494" w:rsidP="00EB3FA8">
            <w:pPr>
              <w:tabs>
                <w:tab w:val="left" w:pos="1441"/>
              </w:tabs>
              <w:spacing w:after="200"/>
              <w:ind w:left="0" w:right="0"/>
              <w:jc w:val="center"/>
              <w:rPr>
                <w:rFonts w:asciiTheme="minorHAnsi" w:hAnsiTheme="minorHAnsi"/>
                <w:bCs/>
                <w:noProof/>
                <w:szCs w:val="24"/>
                <w:lang w:val="en-GB"/>
              </w:rPr>
            </w:pPr>
            <w:r>
              <w:rPr>
                <w:rFonts w:asciiTheme="minorHAnsi" w:hAnsiTheme="minorHAnsi"/>
                <w:bCs/>
                <w:noProof/>
                <w:szCs w:val="24"/>
                <w:lang w:val="en-GB"/>
              </w:rPr>
              <w:fldChar w:fldCharType="begin">
                <w:ffData>
                  <w:name w:val="Check1"/>
                  <w:enabled/>
                  <w:calcOnExit w:val="0"/>
                  <w:checkBox>
                    <w:sizeAuto/>
                    <w:default w:val="1"/>
                  </w:checkBox>
                </w:ffData>
              </w:fldChar>
            </w:r>
            <w:r>
              <w:rPr>
                <w:rFonts w:asciiTheme="minorHAnsi" w:hAnsiTheme="minorHAnsi"/>
                <w:bCs/>
                <w:noProof/>
                <w:szCs w:val="24"/>
                <w:lang w:val="en-GB"/>
              </w:rPr>
              <w:instrText xml:space="preserve"> </w:instrText>
            </w:r>
            <w:bookmarkStart w:id="112" w:name="Check1"/>
            <w:r>
              <w:rPr>
                <w:rFonts w:asciiTheme="minorHAnsi" w:hAnsiTheme="minorHAnsi"/>
                <w:bCs/>
                <w:noProof/>
                <w:szCs w:val="24"/>
                <w:lang w:val="en-GB"/>
              </w:rPr>
              <w:instrText xml:space="preserve">FORMCHECKBOX </w:instrText>
            </w:r>
            <w:r w:rsidR="00F6733D">
              <w:rPr>
                <w:rFonts w:asciiTheme="minorHAnsi" w:hAnsiTheme="minorHAnsi"/>
                <w:bCs/>
                <w:noProof/>
                <w:szCs w:val="24"/>
                <w:lang w:val="en-GB"/>
              </w:rPr>
            </w:r>
            <w:r w:rsidR="00F6733D">
              <w:rPr>
                <w:rFonts w:asciiTheme="minorHAnsi" w:hAnsiTheme="minorHAnsi"/>
                <w:bCs/>
                <w:noProof/>
                <w:szCs w:val="24"/>
                <w:lang w:val="en-GB"/>
              </w:rPr>
              <w:fldChar w:fldCharType="separate"/>
            </w:r>
            <w:r>
              <w:rPr>
                <w:rFonts w:asciiTheme="minorHAnsi" w:hAnsiTheme="minorHAnsi"/>
                <w:bCs/>
                <w:noProof/>
                <w:szCs w:val="24"/>
                <w:lang w:val="en-GB"/>
              </w:rPr>
              <w:fldChar w:fldCharType="end"/>
            </w:r>
            <w:bookmarkEnd w:id="112"/>
          </w:p>
        </w:tc>
      </w:tr>
      <w:tr w:rsidR="00EB3FA8" w:rsidRPr="00EB3FA8" w14:paraId="14F989C0" w14:textId="77777777" w:rsidTr="00EB3FA8">
        <w:tc>
          <w:tcPr>
            <w:tcW w:w="7225" w:type="dxa"/>
          </w:tcPr>
          <w:p w14:paraId="57D7CC1F" w14:textId="77777777" w:rsidR="00EB3FA8" w:rsidRPr="00EB3FA8" w:rsidRDefault="00EB3FA8" w:rsidP="00EB3FA8">
            <w:pPr>
              <w:spacing w:before="240" w:after="240"/>
              <w:ind w:left="0"/>
              <w:rPr>
                <w:rFonts w:asciiTheme="minorHAnsi" w:hAnsiTheme="minorHAnsi"/>
                <w:bCs/>
                <w:i/>
                <w:noProof/>
                <w:szCs w:val="24"/>
                <w:lang w:val="en-GB"/>
              </w:rPr>
            </w:pPr>
            <w:r w:rsidRPr="00EB3FA8">
              <w:rPr>
                <w:rFonts w:asciiTheme="minorHAnsi" w:hAnsiTheme="minorHAnsi"/>
                <w:bCs/>
                <w:noProof/>
                <w:szCs w:val="24"/>
                <w:lang w:val="en-GB"/>
              </w:rPr>
              <w:t>From the adoption programme will make use of financing not linked to costs according to Article 89 CPR (if yes, fill in Appendix 2)</w:t>
            </w:r>
          </w:p>
        </w:tc>
        <w:tc>
          <w:tcPr>
            <w:tcW w:w="992" w:type="dxa"/>
          </w:tcPr>
          <w:p w14:paraId="0CBEA512" w14:textId="77777777" w:rsidR="00EB3FA8" w:rsidRPr="00EB3FA8" w:rsidRDefault="00EB3FA8" w:rsidP="00EB3FA8">
            <w:pPr>
              <w:spacing w:after="200"/>
              <w:ind w:left="0" w:right="0"/>
              <w:jc w:val="center"/>
              <w:rPr>
                <w:rFonts w:asciiTheme="minorHAnsi" w:hAnsiTheme="minorHAnsi"/>
                <w:bCs/>
                <w:noProof/>
                <w:szCs w:val="24"/>
                <w:lang w:val="en-GB"/>
              </w:rPr>
            </w:pPr>
            <w:r w:rsidRPr="00EB3FA8">
              <w:rPr>
                <w:rFonts w:asciiTheme="minorHAnsi" w:hAnsiTheme="minorHAnsi"/>
                <w:bCs/>
                <w:noProof/>
                <w:szCs w:val="24"/>
                <w:lang w:val="en-GB"/>
              </w:rPr>
              <w:fldChar w:fldCharType="begin">
                <w:ffData>
                  <w:name w:val="Check2"/>
                  <w:enabled/>
                  <w:calcOnExit w:val="0"/>
                  <w:checkBox>
                    <w:sizeAuto/>
                    <w:default w:val="0"/>
                  </w:checkBox>
                </w:ffData>
              </w:fldChar>
            </w:r>
            <w:r w:rsidRPr="00EB3FA8">
              <w:rPr>
                <w:rFonts w:asciiTheme="minorHAnsi" w:hAnsiTheme="minorHAnsi"/>
                <w:bCs/>
                <w:noProof/>
                <w:szCs w:val="24"/>
                <w:lang w:val="en-GB"/>
              </w:rPr>
              <w:instrText xml:space="preserve"> FORMCHECKBOX </w:instrText>
            </w:r>
            <w:r w:rsidR="00F6733D">
              <w:rPr>
                <w:rFonts w:asciiTheme="minorHAnsi" w:hAnsiTheme="minorHAnsi"/>
                <w:bCs/>
                <w:noProof/>
                <w:szCs w:val="24"/>
                <w:lang w:val="en-GB"/>
              </w:rPr>
            </w:r>
            <w:r w:rsidR="00F6733D">
              <w:rPr>
                <w:rFonts w:asciiTheme="minorHAnsi" w:hAnsiTheme="minorHAnsi"/>
                <w:bCs/>
                <w:noProof/>
                <w:szCs w:val="24"/>
                <w:lang w:val="en-GB"/>
              </w:rPr>
              <w:fldChar w:fldCharType="separate"/>
            </w:r>
            <w:r w:rsidRPr="00EB3FA8">
              <w:rPr>
                <w:rFonts w:asciiTheme="minorHAnsi" w:hAnsiTheme="minorHAnsi"/>
                <w:bCs/>
                <w:noProof/>
                <w:szCs w:val="24"/>
                <w:lang w:val="en-GB"/>
              </w:rPr>
              <w:fldChar w:fldCharType="end"/>
            </w:r>
          </w:p>
        </w:tc>
        <w:tc>
          <w:tcPr>
            <w:tcW w:w="1105" w:type="dxa"/>
          </w:tcPr>
          <w:p w14:paraId="08CF54EC" w14:textId="3E6782DF" w:rsidR="00EB3FA8" w:rsidRPr="00EB3FA8" w:rsidRDefault="00F06494" w:rsidP="00EB3FA8">
            <w:pPr>
              <w:tabs>
                <w:tab w:val="left" w:pos="1441"/>
              </w:tabs>
              <w:spacing w:after="200"/>
              <w:ind w:left="0" w:right="0"/>
              <w:jc w:val="center"/>
              <w:rPr>
                <w:rFonts w:asciiTheme="minorHAnsi" w:hAnsiTheme="minorHAnsi"/>
                <w:bCs/>
                <w:noProof/>
                <w:szCs w:val="24"/>
                <w:lang w:val="en-GB"/>
              </w:rPr>
            </w:pPr>
            <w:r>
              <w:rPr>
                <w:rFonts w:asciiTheme="minorHAnsi" w:hAnsiTheme="minorHAnsi"/>
                <w:bCs/>
                <w:noProof/>
                <w:szCs w:val="24"/>
                <w:lang w:val="en-GB"/>
              </w:rPr>
              <w:fldChar w:fldCharType="begin">
                <w:ffData>
                  <w:name w:val="Check2"/>
                  <w:enabled/>
                  <w:calcOnExit w:val="0"/>
                  <w:checkBox>
                    <w:sizeAuto/>
                    <w:default w:val="1"/>
                  </w:checkBox>
                </w:ffData>
              </w:fldChar>
            </w:r>
            <w:r>
              <w:rPr>
                <w:rFonts w:asciiTheme="minorHAnsi" w:hAnsiTheme="minorHAnsi"/>
                <w:bCs/>
                <w:noProof/>
                <w:szCs w:val="24"/>
                <w:lang w:val="en-GB"/>
              </w:rPr>
              <w:instrText xml:space="preserve"> </w:instrText>
            </w:r>
            <w:bookmarkStart w:id="113" w:name="Check2"/>
            <w:r>
              <w:rPr>
                <w:rFonts w:asciiTheme="minorHAnsi" w:hAnsiTheme="minorHAnsi"/>
                <w:bCs/>
                <w:noProof/>
                <w:szCs w:val="24"/>
                <w:lang w:val="en-GB"/>
              </w:rPr>
              <w:instrText xml:space="preserve">FORMCHECKBOX </w:instrText>
            </w:r>
            <w:r w:rsidR="00F6733D">
              <w:rPr>
                <w:rFonts w:asciiTheme="minorHAnsi" w:hAnsiTheme="minorHAnsi"/>
                <w:bCs/>
                <w:noProof/>
                <w:szCs w:val="24"/>
                <w:lang w:val="en-GB"/>
              </w:rPr>
            </w:r>
            <w:r w:rsidR="00F6733D">
              <w:rPr>
                <w:rFonts w:asciiTheme="minorHAnsi" w:hAnsiTheme="minorHAnsi"/>
                <w:bCs/>
                <w:noProof/>
                <w:szCs w:val="24"/>
                <w:lang w:val="en-GB"/>
              </w:rPr>
              <w:fldChar w:fldCharType="separate"/>
            </w:r>
            <w:r>
              <w:rPr>
                <w:rFonts w:asciiTheme="minorHAnsi" w:hAnsiTheme="minorHAnsi"/>
                <w:bCs/>
                <w:noProof/>
                <w:szCs w:val="24"/>
                <w:lang w:val="en-GB"/>
              </w:rPr>
              <w:fldChar w:fldCharType="end"/>
            </w:r>
            <w:bookmarkEnd w:id="113"/>
          </w:p>
        </w:tc>
      </w:tr>
    </w:tbl>
    <w:p w14:paraId="44263E13" w14:textId="77777777" w:rsidR="00EB3FA8" w:rsidRDefault="00EB3FA8" w:rsidP="00EB3FA8">
      <w:pPr>
        <w:spacing w:after="200"/>
        <w:rPr>
          <w:b/>
          <w:noProof/>
          <w:sz w:val="22"/>
          <w:lang w:val="en-GB" w:eastAsia="en-GB"/>
        </w:rPr>
      </w:pPr>
    </w:p>
    <w:p w14:paraId="0A284901" w14:textId="77777777" w:rsidR="00EB3FA8" w:rsidRPr="008727F2" w:rsidRDefault="00EB3FA8" w:rsidP="008727F2">
      <w:pPr>
        <w:rPr>
          <w:rFonts w:asciiTheme="minorHAnsi" w:hAnsiTheme="minorHAnsi"/>
          <w:b/>
          <w:lang w:val="en-GB"/>
        </w:rPr>
      </w:pPr>
    </w:p>
    <w:p w14:paraId="468566A2" w14:textId="77777777" w:rsidR="008A5982" w:rsidRDefault="008A5982" w:rsidP="008A5982">
      <w:pPr>
        <w:rPr>
          <w:rFonts w:asciiTheme="minorHAnsi" w:hAnsiTheme="minorHAnsi"/>
          <w:b/>
          <w:lang w:val="en-GB"/>
        </w:rPr>
      </w:pPr>
    </w:p>
    <w:p w14:paraId="06BF2255" w14:textId="77777777" w:rsidR="00CA2DC9" w:rsidRPr="0063232B" w:rsidRDefault="00CA2DC9" w:rsidP="008A5982">
      <w:pPr>
        <w:rPr>
          <w:rFonts w:asciiTheme="minorHAnsi" w:hAnsiTheme="minorHAnsi"/>
          <w:b/>
          <w:lang w:val="en-GB"/>
        </w:rPr>
      </w:pPr>
    </w:p>
    <w:p w14:paraId="6D94C34F" w14:textId="77777777" w:rsidR="00EB3FA8" w:rsidRDefault="00EB3FA8">
      <w:pPr>
        <w:spacing w:before="0" w:line="240" w:lineRule="auto"/>
        <w:ind w:left="0" w:right="0"/>
        <w:jc w:val="left"/>
        <w:rPr>
          <w:rFonts w:asciiTheme="minorHAnsi" w:hAnsiTheme="minorHAnsi"/>
          <w:b/>
          <w:sz w:val="24"/>
        </w:rPr>
      </w:pPr>
      <w:r>
        <w:rPr>
          <w:rFonts w:asciiTheme="minorHAnsi" w:hAnsiTheme="minorHAnsi"/>
          <w:b/>
          <w:sz w:val="24"/>
        </w:rPr>
        <w:br w:type="page"/>
      </w:r>
    </w:p>
    <w:p w14:paraId="7F15A2E2" w14:textId="77777777" w:rsidR="008727F2" w:rsidRPr="00BB57C0" w:rsidRDefault="008727F2" w:rsidP="00BB57C0">
      <w:pPr>
        <w:pStyle w:val="CE-Headline1"/>
        <w:numPr>
          <w:ilvl w:val="0"/>
          <w:numId w:val="0"/>
        </w:numPr>
        <w:rPr>
          <w:sz w:val="28"/>
        </w:rPr>
      </w:pPr>
      <w:bookmarkStart w:id="114" w:name="_Toc64026075"/>
      <w:r w:rsidRPr="00BB57C0">
        <w:rPr>
          <w:sz w:val="28"/>
        </w:rPr>
        <w:t>APPENDICES</w:t>
      </w:r>
      <w:bookmarkEnd w:id="114"/>
    </w:p>
    <w:p w14:paraId="7C16BB99" w14:textId="77777777" w:rsidR="008727F2" w:rsidRPr="00BB2536" w:rsidRDefault="008727F2" w:rsidP="00372391">
      <w:pPr>
        <w:pStyle w:val="Akapitzlist"/>
        <w:numPr>
          <w:ilvl w:val="0"/>
          <w:numId w:val="33"/>
        </w:numPr>
        <w:rPr>
          <w:rFonts w:asciiTheme="minorHAnsi" w:hAnsiTheme="minorHAnsi"/>
          <w:b/>
          <w:sz w:val="24"/>
          <w:szCs w:val="24"/>
          <w:lang w:val="en-GB"/>
        </w:rPr>
      </w:pPr>
      <w:r w:rsidRPr="00BB2536">
        <w:rPr>
          <w:rFonts w:asciiTheme="minorHAnsi" w:hAnsiTheme="minorHAnsi"/>
          <w:b/>
          <w:sz w:val="24"/>
          <w:szCs w:val="24"/>
          <w:lang w:val="en-GB"/>
        </w:rPr>
        <w:t>Appendix 1:</w:t>
      </w:r>
      <w:r w:rsidRPr="00BB2536">
        <w:rPr>
          <w:rFonts w:asciiTheme="minorHAnsi" w:hAnsiTheme="minorHAnsi"/>
          <w:b/>
          <w:sz w:val="24"/>
          <w:szCs w:val="24"/>
          <w:lang w:val="en-GB"/>
        </w:rPr>
        <w:tab/>
        <w:t>Map of the programme area</w:t>
      </w:r>
    </w:p>
    <w:p w14:paraId="0F27D465" w14:textId="77777777" w:rsidR="008727F2" w:rsidRPr="00BB2536" w:rsidRDefault="008727F2" w:rsidP="00372391">
      <w:pPr>
        <w:pStyle w:val="Akapitzlist"/>
        <w:numPr>
          <w:ilvl w:val="0"/>
          <w:numId w:val="33"/>
        </w:numPr>
        <w:rPr>
          <w:rFonts w:asciiTheme="minorHAnsi" w:hAnsiTheme="minorHAnsi"/>
          <w:b/>
          <w:sz w:val="24"/>
          <w:szCs w:val="24"/>
          <w:lang w:val="en-GB"/>
        </w:rPr>
      </w:pPr>
      <w:bookmarkStart w:id="115" w:name="_heading=h.30j0zll" w:colFirst="0" w:colLast="0"/>
      <w:bookmarkEnd w:id="115"/>
      <w:r w:rsidRPr="00BB2536">
        <w:rPr>
          <w:rFonts w:asciiTheme="minorHAnsi" w:hAnsiTheme="minorHAnsi"/>
          <w:b/>
          <w:sz w:val="24"/>
          <w:szCs w:val="24"/>
          <w:lang w:val="en-GB"/>
        </w:rPr>
        <w:t>Appendix 2:</w:t>
      </w:r>
      <w:r w:rsidRPr="00BB2536">
        <w:rPr>
          <w:rFonts w:asciiTheme="minorHAnsi" w:hAnsiTheme="minorHAnsi"/>
          <w:b/>
          <w:sz w:val="24"/>
          <w:szCs w:val="24"/>
          <w:lang w:val="en-GB"/>
        </w:rPr>
        <w:tab/>
      </w:r>
      <w:r w:rsidR="00C223C3" w:rsidRPr="00C223C3">
        <w:rPr>
          <w:rFonts w:asciiTheme="minorHAnsi" w:hAnsiTheme="minorHAnsi"/>
          <w:b/>
          <w:sz w:val="24"/>
          <w:szCs w:val="24"/>
          <w:lang w:val="en-GB"/>
        </w:rPr>
        <w:t>Union contribution based on unit costs, lump sums and flat rates</w:t>
      </w:r>
    </w:p>
    <w:p w14:paraId="060BEB41" w14:textId="77777777" w:rsidR="00CA2DC9" w:rsidRDefault="00CA2DC9" w:rsidP="00372391">
      <w:pPr>
        <w:pStyle w:val="Akapitzlist"/>
        <w:numPr>
          <w:ilvl w:val="0"/>
          <w:numId w:val="33"/>
        </w:numPr>
        <w:rPr>
          <w:rFonts w:asciiTheme="minorHAnsi" w:hAnsiTheme="minorHAnsi"/>
          <w:b/>
          <w:sz w:val="24"/>
          <w:szCs w:val="24"/>
          <w:lang w:val="en-GB"/>
        </w:rPr>
      </w:pPr>
      <w:r w:rsidRPr="00BB2536">
        <w:rPr>
          <w:rFonts w:asciiTheme="minorHAnsi" w:hAnsiTheme="minorHAnsi"/>
          <w:b/>
          <w:sz w:val="24"/>
          <w:szCs w:val="24"/>
          <w:lang w:val="en-GB"/>
        </w:rPr>
        <w:t xml:space="preserve">Appendix 3: </w:t>
      </w:r>
      <w:r w:rsidR="00C223C3" w:rsidRPr="00C223C3">
        <w:rPr>
          <w:rFonts w:asciiTheme="minorHAnsi" w:hAnsiTheme="minorHAnsi"/>
          <w:b/>
          <w:sz w:val="24"/>
          <w:szCs w:val="24"/>
          <w:lang w:val="en-GB"/>
        </w:rPr>
        <w:t xml:space="preserve">Union contribution based on </w:t>
      </w:r>
      <w:r w:rsidR="00C223C3">
        <w:rPr>
          <w:rFonts w:asciiTheme="minorHAnsi" w:hAnsiTheme="minorHAnsi"/>
          <w:b/>
          <w:sz w:val="24"/>
          <w:szCs w:val="24"/>
          <w:lang w:val="en-GB"/>
        </w:rPr>
        <w:t>f</w:t>
      </w:r>
      <w:r w:rsidRPr="00BB2536">
        <w:rPr>
          <w:rFonts w:asciiTheme="minorHAnsi" w:hAnsiTheme="minorHAnsi"/>
          <w:b/>
          <w:sz w:val="24"/>
          <w:szCs w:val="24"/>
          <w:lang w:val="en-GB"/>
        </w:rPr>
        <w:t>inancing not linked to costs</w:t>
      </w:r>
    </w:p>
    <w:p w14:paraId="124CD7CF" w14:textId="77777777" w:rsidR="00C223C3" w:rsidRPr="00BB2536" w:rsidRDefault="00C223C3" w:rsidP="00372391">
      <w:pPr>
        <w:pStyle w:val="Akapitzlist"/>
        <w:numPr>
          <w:ilvl w:val="0"/>
          <w:numId w:val="33"/>
        </w:numPr>
        <w:rPr>
          <w:rFonts w:asciiTheme="minorHAnsi" w:hAnsiTheme="minorHAnsi"/>
          <w:b/>
          <w:sz w:val="24"/>
          <w:szCs w:val="24"/>
          <w:lang w:val="en-GB"/>
        </w:rPr>
      </w:pPr>
      <w:r>
        <w:rPr>
          <w:rFonts w:asciiTheme="minorHAnsi" w:hAnsiTheme="minorHAnsi"/>
          <w:b/>
          <w:sz w:val="24"/>
          <w:szCs w:val="24"/>
          <w:lang w:val="en-GB"/>
        </w:rPr>
        <w:t xml:space="preserve">Appendix 3a: </w:t>
      </w:r>
      <w:r w:rsidRPr="00C223C3">
        <w:rPr>
          <w:rFonts w:asciiTheme="minorHAnsi" w:hAnsiTheme="minorHAnsi"/>
          <w:b/>
          <w:sz w:val="24"/>
          <w:szCs w:val="24"/>
          <w:lang w:val="en-GB"/>
        </w:rPr>
        <w:t>List of planned operations of strategic importance with a timetable</w:t>
      </w:r>
    </w:p>
    <w:p w14:paraId="28FFE6B5" w14:textId="77777777" w:rsidR="00535911" w:rsidRDefault="00535911" w:rsidP="008727F2">
      <w:pPr>
        <w:ind w:hanging="1418"/>
        <w:rPr>
          <w:rFonts w:asciiTheme="minorHAnsi" w:hAnsiTheme="minorHAnsi"/>
          <w:b/>
          <w:sz w:val="24"/>
          <w:szCs w:val="24"/>
          <w:lang w:val="en-GB"/>
        </w:rPr>
      </w:pPr>
    </w:p>
    <w:p w14:paraId="7C4284AB" w14:textId="77777777" w:rsidR="00C223C3" w:rsidRDefault="00C223C3">
      <w:pPr>
        <w:spacing w:before="0" w:line="240" w:lineRule="auto"/>
        <w:ind w:left="0" w:right="0"/>
        <w:jc w:val="left"/>
        <w:rPr>
          <w:rFonts w:asciiTheme="minorHAnsi" w:hAnsiTheme="minorHAnsi"/>
          <w:b/>
          <w:sz w:val="24"/>
          <w:szCs w:val="24"/>
          <w:lang w:val="en-GB"/>
        </w:rPr>
      </w:pPr>
      <w:r>
        <w:rPr>
          <w:rFonts w:asciiTheme="minorHAnsi" w:hAnsiTheme="minorHAnsi"/>
          <w:b/>
          <w:sz w:val="24"/>
          <w:szCs w:val="24"/>
          <w:lang w:val="en-GB"/>
        </w:rPr>
        <w:br w:type="page"/>
      </w:r>
    </w:p>
    <w:p w14:paraId="1EE888F0" w14:textId="77777777" w:rsidR="00C223C3" w:rsidRPr="00882A63" w:rsidRDefault="00C223C3" w:rsidP="00C223C3">
      <w:pPr>
        <w:spacing w:after="200"/>
        <w:ind w:hanging="1418"/>
        <w:rPr>
          <w:rFonts w:asciiTheme="minorHAnsi" w:hAnsiTheme="minorHAnsi"/>
          <w:b/>
          <w:sz w:val="24"/>
          <w:lang w:val="en-GB"/>
        </w:rPr>
      </w:pPr>
      <w:r w:rsidRPr="00882A63">
        <w:rPr>
          <w:rFonts w:asciiTheme="minorHAnsi" w:hAnsiTheme="minorHAnsi"/>
          <w:b/>
          <w:sz w:val="24"/>
          <w:lang w:val="en-GB"/>
        </w:rPr>
        <w:t>Appendix 2:</w:t>
      </w:r>
      <w:r w:rsidRPr="00882A63">
        <w:rPr>
          <w:rFonts w:asciiTheme="minorHAnsi" w:hAnsiTheme="minorHAnsi"/>
          <w:b/>
          <w:sz w:val="24"/>
          <w:lang w:val="en-GB"/>
        </w:rPr>
        <w:tab/>
        <w:t>Union contribution based on unit costs, lump sums and flat rates</w:t>
      </w:r>
      <w:r w:rsidRPr="00882A63">
        <w:rPr>
          <w:rFonts w:asciiTheme="minorHAnsi" w:hAnsiTheme="minorHAnsi"/>
          <w:b/>
          <w:sz w:val="24"/>
          <w:vertAlign w:val="superscript"/>
        </w:rPr>
        <w:footnoteReference w:id="17"/>
      </w:r>
    </w:p>
    <w:p w14:paraId="59DA198E" w14:textId="77777777" w:rsidR="00C223C3" w:rsidRPr="00882A63" w:rsidRDefault="00C223C3" w:rsidP="00882A63">
      <w:pPr>
        <w:spacing w:after="200"/>
        <w:ind w:hanging="1418"/>
        <w:jc w:val="center"/>
        <w:rPr>
          <w:rFonts w:asciiTheme="minorHAnsi" w:hAnsiTheme="minorHAnsi"/>
          <w:b/>
          <w:lang w:val="en-GB"/>
        </w:rPr>
      </w:pPr>
      <w:r w:rsidRPr="00882A63">
        <w:rPr>
          <w:rFonts w:asciiTheme="minorHAnsi" w:hAnsiTheme="minorHAnsi"/>
          <w:b/>
          <w:lang w:val="en-GB"/>
        </w:rPr>
        <w:t>Template for submitting data for the consideration of the Commission</w:t>
      </w:r>
    </w:p>
    <w:p w14:paraId="1F134989" w14:textId="77777777" w:rsidR="00C223C3" w:rsidRPr="00882A63" w:rsidRDefault="00C223C3" w:rsidP="00882A63">
      <w:pPr>
        <w:spacing w:after="200"/>
        <w:ind w:hanging="1418"/>
        <w:jc w:val="center"/>
        <w:rPr>
          <w:rFonts w:asciiTheme="minorHAnsi" w:hAnsiTheme="minorHAnsi"/>
          <w:b/>
          <w:lang w:val="en-GB"/>
        </w:rPr>
      </w:pPr>
      <w:r w:rsidRPr="00882A63">
        <w:rPr>
          <w:rFonts w:asciiTheme="minorHAnsi" w:hAnsiTheme="minorHAnsi"/>
          <w:b/>
          <w:lang w:val="en-GB"/>
        </w:rPr>
        <w:t>(Article 88 CPR)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C223C3" w:rsidRPr="00A557D8" w14:paraId="34ED576F" w14:textId="77777777" w:rsidTr="00816A75">
        <w:tc>
          <w:tcPr>
            <w:tcW w:w="4644" w:type="dxa"/>
            <w:shd w:val="clear" w:color="auto" w:fill="auto"/>
          </w:tcPr>
          <w:p w14:paraId="41F8C44B" w14:textId="77777777" w:rsidR="00C223C3" w:rsidRPr="00882A63" w:rsidRDefault="00C223C3" w:rsidP="00882A63">
            <w:pPr>
              <w:spacing w:after="200"/>
              <w:ind w:left="0"/>
              <w:rPr>
                <w:rFonts w:asciiTheme="minorHAnsi" w:hAnsiTheme="minorHAnsi"/>
                <w:noProof/>
                <w:szCs w:val="24"/>
                <w:lang w:val="en-GB"/>
              </w:rPr>
            </w:pPr>
            <w:r w:rsidRPr="00882A63">
              <w:rPr>
                <w:rFonts w:asciiTheme="minorHAnsi" w:hAnsiTheme="minorHAnsi"/>
                <w:noProof/>
                <w:szCs w:val="24"/>
                <w:lang w:val="en-GB"/>
              </w:rPr>
              <w:t>Date of submitting the proposal</w:t>
            </w:r>
          </w:p>
        </w:tc>
        <w:tc>
          <w:tcPr>
            <w:tcW w:w="4644" w:type="dxa"/>
            <w:shd w:val="clear" w:color="auto" w:fill="auto"/>
          </w:tcPr>
          <w:p w14:paraId="7F8F3B92" w14:textId="77777777" w:rsidR="00C223C3" w:rsidRPr="00882A63" w:rsidRDefault="00C223C3" w:rsidP="00816A75">
            <w:pPr>
              <w:spacing w:after="200"/>
              <w:rPr>
                <w:rFonts w:asciiTheme="minorHAnsi" w:hAnsiTheme="minorHAnsi"/>
                <w:noProof/>
                <w:szCs w:val="24"/>
                <w:lang w:val="en-GB"/>
              </w:rPr>
            </w:pPr>
          </w:p>
        </w:tc>
      </w:tr>
      <w:tr w:rsidR="00C223C3" w:rsidRPr="00882A63" w14:paraId="7B7EBA2A" w14:textId="77777777" w:rsidTr="00816A75">
        <w:tc>
          <w:tcPr>
            <w:tcW w:w="4644" w:type="dxa"/>
            <w:shd w:val="clear" w:color="auto" w:fill="auto"/>
          </w:tcPr>
          <w:p w14:paraId="10401FDC" w14:textId="77777777" w:rsidR="00C223C3" w:rsidRPr="00882A63" w:rsidRDefault="00C223C3" w:rsidP="00882A63">
            <w:pPr>
              <w:spacing w:after="200"/>
              <w:ind w:left="0"/>
              <w:rPr>
                <w:rFonts w:asciiTheme="minorHAnsi" w:hAnsiTheme="minorHAnsi"/>
                <w:noProof/>
                <w:szCs w:val="24"/>
                <w:lang w:val="en-GB"/>
              </w:rPr>
            </w:pPr>
            <w:r w:rsidRPr="00882A63">
              <w:rPr>
                <w:rFonts w:asciiTheme="minorHAnsi" w:hAnsiTheme="minorHAnsi"/>
                <w:noProof/>
                <w:szCs w:val="24"/>
                <w:lang w:val="en-GB"/>
              </w:rPr>
              <w:t xml:space="preserve">Current version </w:t>
            </w:r>
          </w:p>
        </w:tc>
        <w:tc>
          <w:tcPr>
            <w:tcW w:w="4644" w:type="dxa"/>
            <w:shd w:val="clear" w:color="auto" w:fill="auto"/>
          </w:tcPr>
          <w:p w14:paraId="0712E8EF" w14:textId="77777777" w:rsidR="00C223C3" w:rsidRPr="00882A63" w:rsidRDefault="00C223C3" w:rsidP="00816A75">
            <w:pPr>
              <w:spacing w:after="200"/>
              <w:rPr>
                <w:rFonts w:asciiTheme="minorHAnsi" w:hAnsiTheme="minorHAnsi"/>
                <w:noProof/>
                <w:szCs w:val="24"/>
                <w:lang w:val="en-GB"/>
              </w:rPr>
            </w:pPr>
          </w:p>
        </w:tc>
      </w:tr>
    </w:tbl>
    <w:p w14:paraId="47B8D6F1" w14:textId="77777777" w:rsidR="00C223C3" w:rsidRPr="00F50542" w:rsidRDefault="00C223C3" w:rsidP="00C223C3">
      <w:pPr>
        <w:spacing w:after="200"/>
        <w:rPr>
          <w:noProof/>
          <w:szCs w:val="24"/>
          <w:lang w:val="en-GB"/>
        </w:rPr>
      </w:pPr>
    </w:p>
    <w:p w14:paraId="191AB4CB" w14:textId="77777777" w:rsidR="00C223C3" w:rsidRPr="00F50542" w:rsidRDefault="00C223C3" w:rsidP="00C223C3">
      <w:pPr>
        <w:spacing w:after="200"/>
        <w:rPr>
          <w:rFonts w:asciiTheme="minorHAnsi" w:hAnsiTheme="minorHAnsi"/>
          <w:noProof/>
          <w:lang w:val="en-GB"/>
        </w:rPr>
        <w:sectPr w:rsidR="00C223C3" w:rsidRPr="00F50542">
          <w:headerReference w:type="even" r:id="rId43"/>
          <w:headerReference w:type="default" r:id="rId44"/>
          <w:footerReference w:type="even" r:id="rId45"/>
          <w:headerReference w:type="first" r:id="rId46"/>
          <w:pgSz w:w="11906" w:h="16838" w:code="9"/>
          <w:pgMar w:top="567" w:right="1134" w:bottom="567" w:left="1134" w:header="709" w:footer="709" w:gutter="0"/>
          <w:cols w:space="708"/>
          <w:titlePg/>
          <w:docGrid w:linePitch="360"/>
        </w:sectPr>
      </w:pPr>
    </w:p>
    <w:p w14:paraId="30969009" w14:textId="77777777" w:rsidR="00C223C3" w:rsidRPr="00C2573A" w:rsidRDefault="00C223C3" w:rsidP="00C2573A">
      <w:pPr>
        <w:spacing w:after="240"/>
        <w:ind w:left="0"/>
        <w:rPr>
          <w:rFonts w:asciiTheme="minorHAnsi" w:hAnsiTheme="minorHAnsi"/>
          <w:b/>
          <w:color w:val="000000"/>
          <w:sz w:val="14"/>
          <w:szCs w:val="16"/>
          <w:lang w:val="en-GB"/>
        </w:rPr>
      </w:pPr>
      <w:r w:rsidRPr="00C2573A">
        <w:rPr>
          <w:rFonts w:asciiTheme="minorHAnsi" w:hAnsiTheme="minorHAnsi"/>
          <w:b/>
          <w:noProof/>
          <w:sz w:val="22"/>
          <w:u w:val="single"/>
          <w:lang w:val="en-GB"/>
        </w:rPr>
        <w:t>A.</w:t>
      </w:r>
      <w:r w:rsidRPr="00C2573A">
        <w:rPr>
          <w:rFonts w:asciiTheme="minorHAnsi" w:hAnsiTheme="minorHAnsi"/>
          <w:b/>
          <w:noProof/>
          <w:sz w:val="22"/>
          <w:u w:val="single"/>
          <w:lang w:val="en-GB"/>
        </w:rPr>
        <w:tab/>
        <w:t>Summary of the main elements</w:t>
      </w:r>
      <w:r w:rsidRPr="00C2573A">
        <w:rPr>
          <w:rFonts w:asciiTheme="minorHAnsi" w:hAnsiTheme="minorHAnsi"/>
          <w:b/>
          <w:color w:val="000000"/>
          <w:sz w:val="14"/>
          <w:szCs w:val="16"/>
          <w:lang w:val="en-GB"/>
        </w:rPr>
        <w:t xml:space="preserve"> </w:t>
      </w:r>
    </w:p>
    <w:tbl>
      <w:tblPr>
        <w:tblW w:w="45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954"/>
        <w:gridCol w:w="1586"/>
        <w:gridCol w:w="951"/>
        <w:gridCol w:w="1647"/>
        <w:gridCol w:w="951"/>
        <w:gridCol w:w="1701"/>
        <w:gridCol w:w="1934"/>
        <w:gridCol w:w="1446"/>
        <w:gridCol w:w="2003"/>
      </w:tblGrid>
      <w:tr w:rsidR="00C223C3" w:rsidRPr="00A557D8" w14:paraId="788AD4CD" w14:textId="77777777" w:rsidTr="00816A75">
        <w:tc>
          <w:tcPr>
            <w:tcW w:w="416" w:type="pct"/>
          </w:tcPr>
          <w:p w14:paraId="1B207D44"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r w:rsidRPr="00882A63">
              <w:rPr>
                <w:rFonts w:asciiTheme="minorHAnsi" w:hAnsiTheme="minorHAnsi"/>
                <w:b/>
                <w:color w:val="000000"/>
                <w:sz w:val="16"/>
                <w:szCs w:val="16"/>
                <w:lang w:val="en-GB"/>
              </w:rPr>
              <w:t xml:space="preserve">Priority </w:t>
            </w:r>
          </w:p>
        </w:tc>
        <w:tc>
          <w:tcPr>
            <w:tcW w:w="332" w:type="pct"/>
          </w:tcPr>
          <w:p w14:paraId="487264EE"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r w:rsidRPr="00882A63">
              <w:rPr>
                <w:rFonts w:asciiTheme="minorHAnsi" w:hAnsiTheme="minorHAnsi"/>
                <w:b/>
                <w:color w:val="000000"/>
                <w:sz w:val="16"/>
                <w:szCs w:val="16"/>
                <w:lang w:val="en-GB"/>
              </w:rPr>
              <w:t>Fund</w:t>
            </w:r>
          </w:p>
        </w:tc>
        <w:tc>
          <w:tcPr>
            <w:tcW w:w="552" w:type="pct"/>
          </w:tcPr>
          <w:p w14:paraId="6796E662"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r w:rsidRPr="00882A63">
              <w:rPr>
                <w:rFonts w:asciiTheme="minorHAnsi" w:hAnsiTheme="minorHAnsi"/>
                <w:b/>
                <w:color w:val="000000"/>
                <w:sz w:val="16"/>
                <w:szCs w:val="16"/>
                <w:lang w:val="en-GB"/>
              </w:rPr>
              <w:t>Estimated proportion of the total financial allocation within the priority to which the SCO will be applied in % (estimate)</w:t>
            </w:r>
          </w:p>
        </w:tc>
        <w:tc>
          <w:tcPr>
            <w:tcW w:w="904" w:type="pct"/>
            <w:gridSpan w:val="2"/>
            <w:shd w:val="clear" w:color="auto" w:fill="auto"/>
          </w:tcPr>
          <w:p w14:paraId="23113B55"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r w:rsidRPr="00882A63">
              <w:rPr>
                <w:rFonts w:asciiTheme="minorHAnsi" w:hAnsiTheme="minorHAnsi"/>
                <w:b/>
                <w:color w:val="000000"/>
                <w:sz w:val="16"/>
                <w:szCs w:val="16"/>
                <w:lang w:val="en-GB"/>
              </w:rPr>
              <w:t>Type(s) of operation</w:t>
            </w:r>
          </w:p>
        </w:tc>
        <w:tc>
          <w:tcPr>
            <w:tcW w:w="923" w:type="pct"/>
            <w:gridSpan w:val="2"/>
            <w:shd w:val="clear" w:color="auto" w:fill="auto"/>
          </w:tcPr>
          <w:p w14:paraId="671DFDC6"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r w:rsidRPr="00882A63">
              <w:rPr>
                <w:rFonts w:asciiTheme="minorHAnsi" w:hAnsiTheme="minorHAnsi"/>
                <w:b/>
                <w:color w:val="000000"/>
                <w:sz w:val="16"/>
                <w:szCs w:val="16"/>
                <w:lang w:val="en-GB"/>
              </w:rPr>
              <w:t>Corresponding indicator name(s)</w:t>
            </w:r>
          </w:p>
        </w:tc>
        <w:tc>
          <w:tcPr>
            <w:tcW w:w="673" w:type="pct"/>
            <w:shd w:val="clear" w:color="auto" w:fill="auto"/>
          </w:tcPr>
          <w:p w14:paraId="049D833A"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r w:rsidRPr="00882A63">
              <w:rPr>
                <w:rFonts w:asciiTheme="minorHAnsi" w:hAnsiTheme="minorHAnsi"/>
                <w:b/>
                <w:color w:val="000000"/>
                <w:sz w:val="16"/>
                <w:szCs w:val="16"/>
                <w:lang w:val="en-GB"/>
              </w:rPr>
              <w:t>Unit of measurement for the indicator</w:t>
            </w:r>
          </w:p>
        </w:tc>
        <w:tc>
          <w:tcPr>
            <w:tcW w:w="503" w:type="pct"/>
          </w:tcPr>
          <w:p w14:paraId="29C009EF"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r w:rsidRPr="00882A63">
              <w:rPr>
                <w:rFonts w:asciiTheme="minorHAnsi" w:hAnsiTheme="minorHAnsi"/>
                <w:b/>
                <w:color w:val="000000"/>
                <w:sz w:val="16"/>
                <w:szCs w:val="16"/>
                <w:lang w:val="en-GB"/>
              </w:rPr>
              <w:t>Type of SCO (standard scale of unit costs, lump sums or flat rates)</w:t>
            </w:r>
          </w:p>
        </w:tc>
        <w:tc>
          <w:tcPr>
            <w:tcW w:w="697" w:type="pct"/>
            <w:shd w:val="clear" w:color="auto" w:fill="auto"/>
          </w:tcPr>
          <w:p w14:paraId="4749E2B3"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r w:rsidRPr="00882A63">
              <w:rPr>
                <w:rFonts w:asciiTheme="minorHAnsi" w:hAnsiTheme="minorHAnsi"/>
                <w:b/>
                <w:color w:val="000000"/>
                <w:sz w:val="16"/>
                <w:szCs w:val="16"/>
                <w:lang w:val="en-GB"/>
              </w:rPr>
              <w:t>Corresponding standard scales of unit costs, lump sums or flat rates</w:t>
            </w:r>
          </w:p>
        </w:tc>
      </w:tr>
      <w:tr w:rsidR="00C223C3" w:rsidRPr="00F50542" w14:paraId="1B9419B0" w14:textId="77777777" w:rsidTr="00816A75">
        <w:tc>
          <w:tcPr>
            <w:tcW w:w="416" w:type="pct"/>
          </w:tcPr>
          <w:p w14:paraId="0112AC45"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332" w:type="pct"/>
          </w:tcPr>
          <w:p w14:paraId="446786D8"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52" w:type="pct"/>
          </w:tcPr>
          <w:p w14:paraId="52ACD3A7"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331" w:type="pct"/>
            <w:shd w:val="clear" w:color="auto" w:fill="auto"/>
          </w:tcPr>
          <w:p w14:paraId="4B408209"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r w:rsidRPr="00882A63">
              <w:rPr>
                <w:rFonts w:asciiTheme="minorHAnsi" w:hAnsiTheme="minorHAnsi"/>
                <w:b/>
                <w:color w:val="000000"/>
                <w:sz w:val="16"/>
                <w:szCs w:val="16"/>
                <w:lang w:val="en-GB"/>
              </w:rPr>
              <w:t>Code</w:t>
            </w:r>
          </w:p>
        </w:tc>
        <w:tc>
          <w:tcPr>
            <w:tcW w:w="573" w:type="pct"/>
          </w:tcPr>
          <w:p w14:paraId="04C98158"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r w:rsidRPr="00882A63">
              <w:rPr>
                <w:rFonts w:asciiTheme="minorHAnsi" w:hAnsiTheme="minorHAnsi"/>
                <w:b/>
                <w:color w:val="000000"/>
                <w:sz w:val="16"/>
                <w:szCs w:val="16"/>
                <w:lang w:val="en-GB"/>
              </w:rPr>
              <w:t>Description</w:t>
            </w:r>
          </w:p>
        </w:tc>
        <w:tc>
          <w:tcPr>
            <w:tcW w:w="331" w:type="pct"/>
            <w:shd w:val="clear" w:color="auto" w:fill="auto"/>
          </w:tcPr>
          <w:p w14:paraId="4173B9ED"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r w:rsidRPr="00882A63">
              <w:rPr>
                <w:rFonts w:asciiTheme="minorHAnsi" w:hAnsiTheme="minorHAnsi"/>
                <w:b/>
                <w:color w:val="000000"/>
                <w:sz w:val="16"/>
                <w:szCs w:val="16"/>
                <w:lang w:val="en-GB"/>
              </w:rPr>
              <w:t xml:space="preserve">Code </w:t>
            </w:r>
          </w:p>
        </w:tc>
        <w:tc>
          <w:tcPr>
            <w:tcW w:w="592" w:type="pct"/>
          </w:tcPr>
          <w:p w14:paraId="0FB09257"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r w:rsidRPr="00882A63">
              <w:rPr>
                <w:rFonts w:asciiTheme="minorHAnsi" w:hAnsiTheme="minorHAnsi"/>
                <w:b/>
                <w:color w:val="000000"/>
                <w:sz w:val="16"/>
                <w:szCs w:val="16"/>
                <w:lang w:val="en-GB"/>
              </w:rPr>
              <w:t>Description</w:t>
            </w:r>
          </w:p>
        </w:tc>
        <w:tc>
          <w:tcPr>
            <w:tcW w:w="673" w:type="pct"/>
            <w:shd w:val="clear" w:color="auto" w:fill="auto"/>
          </w:tcPr>
          <w:p w14:paraId="03EAD3E6"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03" w:type="pct"/>
          </w:tcPr>
          <w:p w14:paraId="62CFCC2F"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697" w:type="pct"/>
            <w:shd w:val="clear" w:color="auto" w:fill="auto"/>
          </w:tcPr>
          <w:p w14:paraId="58D918AA"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r>
      <w:tr w:rsidR="00C223C3" w:rsidRPr="00F50542" w14:paraId="711C031C" w14:textId="77777777" w:rsidTr="00816A75">
        <w:tc>
          <w:tcPr>
            <w:tcW w:w="416" w:type="pct"/>
          </w:tcPr>
          <w:p w14:paraId="1BAA25F1"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332" w:type="pct"/>
          </w:tcPr>
          <w:p w14:paraId="697E6072"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52" w:type="pct"/>
          </w:tcPr>
          <w:p w14:paraId="3046E3B6"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331" w:type="pct"/>
            <w:shd w:val="clear" w:color="auto" w:fill="auto"/>
          </w:tcPr>
          <w:p w14:paraId="2A9A7EFB"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73" w:type="pct"/>
          </w:tcPr>
          <w:p w14:paraId="04063010"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331" w:type="pct"/>
            <w:shd w:val="clear" w:color="auto" w:fill="auto"/>
          </w:tcPr>
          <w:p w14:paraId="7C6E9739"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92" w:type="pct"/>
          </w:tcPr>
          <w:p w14:paraId="39AC5580"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673" w:type="pct"/>
            <w:shd w:val="clear" w:color="auto" w:fill="auto"/>
          </w:tcPr>
          <w:p w14:paraId="2358E9A4"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03" w:type="pct"/>
          </w:tcPr>
          <w:p w14:paraId="2507FFC3"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697" w:type="pct"/>
            <w:shd w:val="clear" w:color="auto" w:fill="auto"/>
          </w:tcPr>
          <w:p w14:paraId="3EEBA4BF"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r>
      <w:tr w:rsidR="00C223C3" w:rsidRPr="00F50542" w14:paraId="26089561" w14:textId="77777777" w:rsidTr="00816A75">
        <w:tc>
          <w:tcPr>
            <w:tcW w:w="416" w:type="pct"/>
          </w:tcPr>
          <w:p w14:paraId="5AB02D33"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332" w:type="pct"/>
          </w:tcPr>
          <w:p w14:paraId="33C2EA40"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52" w:type="pct"/>
          </w:tcPr>
          <w:p w14:paraId="57A1623B"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331" w:type="pct"/>
            <w:shd w:val="clear" w:color="auto" w:fill="auto"/>
          </w:tcPr>
          <w:p w14:paraId="65424820"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73" w:type="pct"/>
          </w:tcPr>
          <w:p w14:paraId="3AD5D389"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331" w:type="pct"/>
            <w:shd w:val="clear" w:color="auto" w:fill="auto"/>
          </w:tcPr>
          <w:p w14:paraId="3820F56D"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92" w:type="pct"/>
          </w:tcPr>
          <w:p w14:paraId="63743B73"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673" w:type="pct"/>
            <w:shd w:val="clear" w:color="auto" w:fill="auto"/>
          </w:tcPr>
          <w:p w14:paraId="7D199758"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03" w:type="pct"/>
          </w:tcPr>
          <w:p w14:paraId="59D012BD"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697" w:type="pct"/>
            <w:shd w:val="clear" w:color="auto" w:fill="auto"/>
          </w:tcPr>
          <w:p w14:paraId="1E6BBB99"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r>
    </w:tbl>
    <w:p w14:paraId="325777F1" w14:textId="77777777" w:rsidR="00C223C3" w:rsidRPr="00F50542" w:rsidRDefault="00C223C3" w:rsidP="00C223C3">
      <w:pPr>
        <w:spacing w:after="200"/>
        <w:jc w:val="center"/>
        <w:rPr>
          <w:noProof/>
          <w:sz w:val="22"/>
          <w:lang w:val="en-GB"/>
        </w:rPr>
        <w:sectPr w:rsidR="00C223C3" w:rsidRPr="00F50542">
          <w:headerReference w:type="even" r:id="rId47"/>
          <w:headerReference w:type="default" r:id="rId48"/>
          <w:footerReference w:type="even" r:id="rId49"/>
          <w:footerReference w:type="default" r:id="rId50"/>
          <w:headerReference w:type="first" r:id="rId51"/>
          <w:pgSz w:w="16838" w:h="11906" w:orient="landscape" w:code="9"/>
          <w:pgMar w:top="1134" w:right="567" w:bottom="1134" w:left="567" w:header="709" w:footer="709" w:gutter="0"/>
          <w:cols w:space="708"/>
          <w:titlePg/>
          <w:docGrid w:linePitch="360"/>
        </w:sectPr>
      </w:pPr>
    </w:p>
    <w:p w14:paraId="60A119E3" w14:textId="77777777" w:rsidR="00C223C3" w:rsidRPr="00882A63" w:rsidRDefault="00C223C3" w:rsidP="00882A63">
      <w:pPr>
        <w:spacing w:after="200"/>
        <w:ind w:hanging="1418"/>
        <w:rPr>
          <w:rFonts w:asciiTheme="minorHAnsi" w:hAnsiTheme="minorHAnsi"/>
          <w:b/>
          <w:sz w:val="24"/>
          <w:lang w:val="en-GB"/>
        </w:rPr>
      </w:pPr>
      <w:r w:rsidRPr="00882A63">
        <w:rPr>
          <w:rFonts w:asciiTheme="minorHAnsi" w:hAnsiTheme="minorHAnsi"/>
          <w:b/>
          <w:sz w:val="24"/>
          <w:lang w:val="en-GB"/>
        </w:rPr>
        <w:t>B. Details by type of operation (to be completed for every type of operation)</w:t>
      </w:r>
    </w:p>
    <w:p w14:paraId="1F6B024B" w14:textId="77777777" w:rsidR="00C223C3" w:rsidRPr="00882A63" w:rsidRDefault="00C223C3" w:rsidP="00882A63">
      <w:pPr>
        <w:spacing w:after="200"/>
        <w:ind w:left="0"/>
        <w:rPr>
          <w:rFonts w:asciiTheme="minorHAnsi" w:hAnsiTheme="minorHAnsi"/>
          <w:noProof/>
          <w:lang w:val="en-GB"/>
        </w:rPr>
      </w:pPr>
      <w:r w:rsidRPr="00882A63">
        <w:rPr>
          <w:rFonts w:asciiTheme="minorHAnsi" w:hAnsiTheme="minorHAnsi"/>
          <w:noProof/>
          <w:lang w:val="en-GB"/>
        </w:rPr>
        <w:t xml:space="preserve">Did the Managing Authority receive support from an external company to set out the simplified costs below? </w:t>
      </w:r>
    </w:p>
    <w:p w14:paraId="6743AF24" w14:textId="77777777" w:rsidR="00C223C3" w:rsidRPr="00882A63" w:rsidRDefault="00C223C3" w:rsidP="00882A63">
      <w:pPr>
        <w:spacing w:after="200"/>
        <w:ind w:left="0"/>
        <w:rPr>
          <w:rFonts w:asciiTheme="minorHAnsi" w:hAnsiTheme="minorHAnsi"/>
          <w:noProof/>
          <w:lang w:val="en-GB"/>
        </w:rPr>
      </w:pPr>
      <w:r w:rsidRPr="00882A63">
        <w:rPr>
          <w:rFonts w:asciiTheme="minorHAnsi" w:hAnsiTheme="minorHAnsi"/>
          <w:noProof/>
          <w:lang w:val="en-GB"/>
        </w:rPr>
        <w:t xml:space="preserve">If so, please specify which external company: </w:t>
      </w:r>
      <w:r w:rsidRPr="00882A63">
        <w:rPr>
          <w:rFonts w:asciiTheme="minorHAnsi" w:hAnsiTheme="minorHAnsi"/>
          <w:noProof/>
          <w:lang w:val="en-GB"/>
        </w:rPr>
        <w:tab/>
      </w:r>
      <w:r w:rsidRPr="00882A63">
        <w:rPr>
          <w:rFonts w:asciiTheme="minorHAnsi" w:hAnsiTheme="minorHAnsi"/>
          <w:noProof/>
          <w:bdr w:val="single" w:sz="4" w:space="0" w:color="auto"/>
          <w:lang w:val="en-GB"/>
        </w:rPr>
        <w:t>Yes/No – Name of external company</w:t>
      </w:r>
    </w:p>
    <w:p w14:paraId="2AA2E540" w14:textId="77777777" w:rsidR="00C223C3" w:rsidRPr="00882A63" w:rsidRDefault="00C223C3" w:rsidP="00882A63">
      <w:pPr>
        <w:spacing w:after="200"/>
        <w:ind w:left="0"/>
        <w:rPr>
          <w:rFonts w:asciiTheme="minorHAnsi" w:hAnsiTheme="minorHAnsi"/>
          <w:noProof/>
          <w:lang w:val="en-GB"/>
        </w:rPr>
      </w:pPr>
      <w:r w:rsidRPr="00882A63">
        <w:rPr>
          <w:rFonts w:asciiTheme="minorHAnsi" w:hAnsiTheme="minorHAnsi"/>
          <w:noProof/>
          <w:lang w:val="en-GB"/>
        </w:rPr>
        <w:t>Types of operation:</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7"/>
        <w:gridCol w:w="6379"/>
      </w:tblGrid>
      <w:tr w:rsidR="00C223C3" w:rsidRPr="00A557D8" w14:paraId="3AF4C181" w14:textId="77777777" w:rsidTr="00816A75">
        <w:trPr>
          <w:trHeight w:val="300"/>
        </w:trPr>
        <w:tc>
          <w:tcPr>
            <w:tcW w:w="3417" w:type="dxa"/>
            <w:shd w:val="clear" w:color="auto" w:fill="auto"/>
            <w:noWrap/>
            <w:vAlign w:val="center"/>
          </w:tcPr>
          <w:p w14:paraId="464194AD" w14:textId="77777777" w:rsidR="00C223C3" w:rsidRPr="00882A63" w:rsidRDefault="00C223C3" w:rsidP="00882A63">
            <w:pPr>
              <w:spacing w:after="120" w:line="240" w:lineRule="auto"/>
              <w:ind w:left="0" w:right="0"/>
              <w:rPr>
                <w:rFonts w:asciiTheme="minorHAnsi" w:hAnsiTheme="minorHAnsi"/>
                <w:b/>
                <w:color w:val="000000"/>
                <w:sz w:val="18"/>
                <w:szCs w:val="16"/>
                <w:lang w:val="en-GB"/>
              </w:rPr>
            </w:pPr>
            <w:r w:rsidRPr="00882A63">
              <w:rPr>
                <w:rFonts w:asciiTheme="minorHAnsi" w:hAnsiTheme="minorHAnsi"/>
                <w:b/>
                <w:color w:val="000000"/>
                <w:sz w:val="18"/>
                <w:szCs w:val="16"/>
                <w:lang w:val="en-GB"/>
              </w:rPr>
              <w:t xml:space="preserve">1.1. Description of the operation type </w:t>
            </w:r>
          </w:p>
        </w:tc>
        <w:tc>
          <w:tcPr>
            <w:tcW w:w="6379" w:type="dxa"/>
            <w:vAlign w:val="center"/>
          </w:tcPr>
          <w:p w14:paraId="5CF1952D"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r w:rsidR="00C223C3" w:rsidRPr="00882A63" w14:paraId="1CE1A936" w14:textId="77777777" w:rsidTr="00816A75">
        <w:trPr>
          <w:trHeight w:val="300"/>
        </w:trPr>
        <w:tc>
          <w:tcPr>
            <w:tcW w:w="3417" w:type="dxa"/>
            <w:shd w:val="clear" w:color="auto" w:fill="auto"/>
            <w:noWrap/>
            <w:vAlign w:val="center"/>
          </w:tcPr>
          <w:p w14:paraId="5AB049C1" w14:textId="77777777" w:rsidR="00C223C3" w:rsidRPr="00882A63" w:rsidRDefault="00C223C3" w:rsidP="00882A63">
            <w:pPr>
              <w:spacing w:after="120" w:line="240" w:lineRule="auto"/>
              <w:ind w:left="0" w:right="0"/>
              <w:rPr>
                <w:rFonts w:asciiTheme="minorHAnsi" w:hAnsiTheme="minorHAnsi"/>
                <w:b/>
                <w:color w:val="000000"/>
                <w:sz w:val="18"/>
                <w:szCs w:val="16"/>
                <w:lang w:val="en-GB"/>
              </w:rPr>
            </w:pPr>
            <w:r w:rsidRPr="00882A63">
              <w:rPr>
                <w:rFonts w:asciiTheme="minorHAnsi" w:hAnsiTheme="minorHAnsi"/>
                <w:b/>
                <w:color w:val="000000"/>
                <w:sz w:val="18"/>
                <w:szCs w:val="16"/>
                <w:lang w:val="en-GB"/>
              </w:rPr>
              <w:t>1.2 Specific objective(s) concerned</w:t>
            </w:r>
          </w:p>
        </w:tc>
        <w:tc>
          <w:tcPr>
            <w:tcW w:w="6379" w:type="dxa"/>
            <w:vAlign w:val="center"/>
          </w:tcPr>
          <w:p w14:paraId="380A4D6D"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p w14:paraId="7E49200B"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p w14:paraId="565F30D8"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r w:rsidR="00C223C3" w:rsidRPr="00F50542" w14:paraId="46C3FF94" w14:textId="77777777" w:rsidTr="00816A75">
        <w:trPr>
          <w:trHeight w:val="300"/>
        </w:trPr>
        <w:tc>
          <w:tcPr>
            <w:tcW w:w="3417" w:type="dxa"/>
            <w:shd w:val="clear" w:color="auto" w:fill="auto"/>
            <w:noWrap/>
            <w:vAlign w:val="center"/>
          </w:tcPr>
          <w:p w14:paraId="18252ED2" w14:textId="77777777" w:rsidR="00C223C3" w:rsidRPr="00882A63" w:rsidRDefault="00C223C3" w:rsidP="00882A63">
            <w:pPr>
              <w:spacing w:after="120" w:line="240" w:lineRule="auto"/>
              <w:ind w:left="0" w:right="0"/>
              <w:rPr>
                <w:rFonts w:asciiTheme="minorHAnsi" w:hAnsiTheme="minorHAnsi"/>
                <w:b/>
                <w:color w:val="000000"/>
                <w:sz w:val="18"/>
                <w:szCs w:val="16"/>
                <w:lang w:val="en-GB"/>
              </w:rPr>
            </w:pPr>
            <w:r w:rsidRPr="00882A63">
              <w:rPr>
                <w:rFonts w:asciiTheme="minorHAnsi" w:hAnsiTheme="minorHAnsi"/>
                <w:b/>
                <w:color w:val="000000"/>
                <w:sz w:val="18"/>
                <w:szCs w:val="16"/>
                <w:lang w:val="en-GB"/>
              </w:rPr>
              <w:t>1.3 Indicator name</w:t>
            </w:r>
            <w:r w:rsidRPr="00882A63">
              <w:rPr>
                <w:rFonts w:asciiTheme="minorHAnsi" w:hAnsiTheme="minorHAnsi"/>
                <w:b/>
                <w:color w:val="000000"/>
                <w:sz w:val="18"/>
                <w:szCs w:val="16"/>
                <w:vertAlign w:val="superscript"/>
                <w:lang w:val="en-GB"/>
              </w:rPr>
              <w:footnoteReference w:id="18"/>
            </w:r>
          </w:p>
        </w:tc>
        <w:tc>
          <w:tcPr>
            <w:tcW w:w="6379" w:type="dxa"/>
            <w:vAlign w:val="center"/>
          </w:tcPr>
          <w:p w14:paraId="6581FC96"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r w:rsidR="00C223C3" w:rsidRPr="00A557D8" w14:paraId="00A0A9D1" w14:textId="77777777" w:rsidTr="00816A75">
        <w:trPr>
          <w:trHeight w:val="300"/>
        </w:trPr>
        <w:tc>
          <w:tcPr>
            <w:tcW w:w="3417" w:type="dxa"/>
            <w:shd w:val="clear" w:color="auto" w:fill="auto"/>
            <w:noWrap/>
            <w:vAlign w:val="center"/>
          </w:tcPr>
          <w:p w14:paraId="6830989F" w14:textId="77777777" w:rsidR="00C223C3" w:rsidRPr="00882A63" w:rsidRDefault="00C223C3" w:rsidP="00882A63">
            <w:pPr>
              <w:spacing w:after="120" w:line="240" w:lineRule="auto"/>
              <w:ind w:left="0" w:right="0"/>
              <w:rPr>
                <w:rFonts w:asciiTheme="minorHAnsi" w:hAnsiTheme="minorHAnsi"/>
                <w:b/>
                <w:color w:val="000000"/>
                <w:sz w:val="18"/>
                <w:szCs w:val="16"/>
                <w:lang w:val="en-GB"/>
              </w:rPr>
            </w:pPr>
            <w:r w:rsidRPr="00882A63">
              <w:rPr>
                <w:rFonts w:asciiTheme="minorHAnsi" w:hAnsiTheme="minorHAnsi"/>
                <w:b/>
                <w:color w:val="000000"/>
                <w:sz w:val="18"/>
                <w:szCs w:val="16"/>
                <w:lang w:val="en-GB"/>
              </w:rPr>
              <w:t>1.4 Unit of measurement for indicator</w:t>
            </w:r>
          </w:p>
        </w:tc>
        <w:tc>
          <w:tcPr>
            <w:tcW w:w="6379" w:type="dxa"/>
            <w:vAlign w:val="center"/>
          </w:tcPr>
          <w:p w14:paraId="2B5BED05"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r w:rsidR="00C223C3" w:rsidRPr="00A557D8" w14:paraId="002F0C76" w14:textId="77777777" w:rsidTr="00816A75">
        <w:trPr>
          <w:trHeight w:val="300"/>
        </w:trPr>
        <w:tc>
          <w:tcPr>
            <w:tcW w:w="3417" w:type="dxa"/>
            <w:shd w:val="clear" w:color="auto" w:fill="auto"/>
            <w:noWrap/>
            <w:vAlign w:val="center"/>
          </w:tcPr>
          <w:p w14:paraId="2E9F77F7" w14:textId="77777777" w:rsidR="00C223C3" w:rsidRPr="00882A63" w:rsidRDefault="00C223C3" w:rsidP="00882A63">
            <w:pPr>
              <w:spacing w:after="120" w:line="240" w:lineRule="auto"/>
              <w:ind w:left="0" w:right="0"/>
              <w:rPr>
                <w:rFonts w:asciiTheme="minorHAnsi" w:hAnsiTheme="minorHAnsi"/>
                <w:b/>
                <w:color w:val="000000"/>
                <w:sz w:val="18"/>
                <w:szCs w:val="16"/>
                <w:lang w:val="en-GB"/>
              </w:rPr>
            </w:pPr>
            <w:r w:rsidRPr="00882A63">
              <w:rPr>
                <w:rFonts w:asciiTheme="minorHAnsi" w:hAnsiTheme="minorHAnsi"/>
                <w:b/>
                <w:color w:val="000000"/>
                <w:sz w:val="18"/>
                <w:szCs w:val="16"/>
                <w:lang w:val="en-GB"/>
              </w:rPr>
              <w:t>1.5 Standard scale of unit cost, lump sum or flat rate</w:t>
            </w:r>
          </w:p>
        </w:tc>
        <w:tc>
          <w:tcPr>
            <w:tcW w:w="6379" w:type="dxa"/>
            <w:vAlign w:val="center"/>
          </w:tcPr>
          <w:p w14:paraId="36CA0BAF" w14:textId="77777777" w:rsidR="00C223C3" w:rsidRPr="00882A63" w:rsidRDefault="00C223C3" w:rsidP="00882A63">
            <w:pPr>
              <w:spacing w:after="120" w:line="240" w:lineRule="auto"/>
              <w:ind w:left="0" w:right="0"/>
              <w:rPr>
                <w:rFonts w:asciiTheme="minorHAnsi" w:hAnsiTheme="minorHAnsi"/>
                <w:color w:val="000000"/>
                <w:sz w:val="18"/>
                <w:szCs w:val="16"/>
                <w:lang w:val="en-GB"/>
              </w:rPr>
            </w:pPr>
          </w:p>
        </w:tc>
      </w:tr>
      <w:tr w:rsidR="00C223C3" w:rsidRPr="00F50542" w14:paraId="458358FE" w14:textId="77777777" w:rsidTr="00816A75">
        <w:trPr>
          <w:trHeight w:val="300"/>
        </w:trPr>
        <w:tc>
          <w:tcPr>
            <w:tcW w:w="3417" w:type="dxa"/>
            <w:shd w:val="clear" w:color="auto" w:fill="auto"/>
            <w:noWrap/>
            <w:vAlign w:val="center"/>
          </w:tcPr>
          <w:p w14:paraId="27FDB86D" w14:textId="77777777" w:rsidR="00C223C3" w:rsidRPr="00882A63" w:rsidRDefault="00C223C3" w:rsidP="00882A63">
            <w:pPr>
              <w:spacing w:after="120" w:line="240" w:lineRule="auto"/>
              <w:ind w:left="0" w:right="0"/>
              <w:rPr>
                <w:rFonts w:asciiTheme="minorHAnsi" w:hAnsiTheme="minorHAnsi"/>
                <w:b/>
                <w:color w:val="000000"/>
                <w:sz w:val="18"/>
                <w:szCs w:val="16"/>
                <w:lang w:val="en-GB"/>
              </w:rPr>
            </w:pPr>
            <w:r w:rsidRPr="00882A63">
              <w:rPr>
                <w:rFonts w:asciiTheme="minorHAnsi" w:hAnsiTheme="minorHAnsi"/>
                <w:b/>
                <w:color w:val="000000"/>
                <w:sz w:val="18"/>
                <w:szCs w:val="16"/>
                <w:lang w:val="en-GB"/>
              </w:rPr>
              <w:t>1.6 Amount</w:t>
            </w:r>
          </w:p>
        </w:tc>
        <w:tc>
          <w:tcPr>
            <w:tcW w:w="6379" w:type="dxa"/>
            <w:vAlign w:val="center"/>
          </w:tcPr>
          <w:p w14:paraId="4B98F1DC"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r w:rsidR="00C223C3" w:rsidRPr="00A557D8" w14:paraId="148B4DCC" w14:textId="77777777" w:rsidTr="00816A75">
        <w:trPr>
          <w:trHeight w:val="300"/>
        </w:trPr>
        <w:tc>
          <w:tcPr>
            <w:tcW w:w="3417" w:type="dxa"/>
            <w:shd w:val="clear" w:color="auto" w:fill="auto"/>
            <w:noWrap/>
            <w:vAlign w:val="center"/>
          </w:tcPr>
          <w:p w14:paraId="5AF9DA78" w14:textId="77777777" w:rsidR="00C223C3" w:rsidRPr="00882A63" w:rsidRDefault="00C223C3" w:rsidP="00882A63">
            <w:pPr>
              <w:spacing w:after="120" w:line="240" w:lineRule="auto"/>
              <w:ind w:left="0" w:right="0"/>
              <w:rPr>
                <w:rFonts w:asciiTheme="minorHAnsi" w:hAnsiTheme="minorHAnsi"/>
                <w:b/>
                <w:color w:val="000000"/>
                <w:sz w:val="18"/>
                <w:szCs w:val="16"/>
                <w:lang w:val="en-GB"/>
              </w:rPr>
            </w:pPr>
            <w:r w:rsidRPr="00882A63">
              <w:rPr>
                <w:rFonts w:asciiTheme="minorHAnsi" w:hAnsiTheme="minorHAnsi"/>
                <w:b/>
                <w:color w:val="000000"/>
                <w:sz w:val="18"/>
                <w:szCs w:val="16"/>
                <w:lang w:val="en-GB"/>
              </w:rPr>
              <w:t>1.7 Categories of costs covered by unit cost, lump sum or flat rate</w:t>
            </w:r>
          </w:p>
        </w:tc>
        <w:tc>
          <w:tcPr>
            <w:tcW w:w="6379" w:type="dxa"/>
            <w:vAlign w:val="center"/>
          </w:tcPr>
          <w:p w14:paraId="3E3F1166"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r w:rsidR="00C223C3" w:rsidRPr="00F50542" w14:paraId="4CB6ED65" w14:textId="77777777" w:rsidTr="00816A75">
        <w:trPr>
          <w:trHeight w:val="300"/>
        </w:trPr>
        <w:tc>
          <w:tcPr>
            <w:tcW w:w="3417" w:type="dxa"/>
            <w:shd w:val="clear" w:color="auto" w:fill="auto"/>
            <w:noWrap/>
            <w:vAlign w:val="center"/>
          </w:tcPr>
          <w:p w14:paraId="3F34597C" w14:textId="77777777" w:rsidR="00C223C3" w:rsidRPr="00882A63" w:rsidRDefault="00C223C3" w:rsidP="00882A63">
            <w:pPr>
              <w:spacing w:after="120" w:line="240" w:lineRule="auto"/>
              <w:ind w:left="0" w:right="0"/>
              <w:rPr>
                <w:rFonts w:asciiTheme="minorHAnsi" w:hAnsiTheme="minorHAnsi"/>
                <w:b/>
                <w:color w:val="000000"/>
                <w:sz w:val="18"/>
                <w:szCs w:val="16"/>
                <w:lang w:val="en-GB"/>
              </w:rPr>
            </w:pPr>
            <w:r w:rsidRPr="00882A63">
              <w:rPr>
                <w:rFonts w:asciiTheme="minorHAnsi" w:hAnsiTheme="minorHAnsi"/>
                <w:b/>
                <w:color w:val="000000"/>
                <w:sz w:val="18"/>
                <w:szCs w:val="16"/>
                <w:lang w:val="en-GB"/>
              </w:rPr>
              <w:t>1.8 Do these categories of costs cover all eligible expenditure for the operation? (Y/N)</w:t>
            </w:r>
          </w:p>
        </w:tc>
        <w:tc>
          <w:tcPr>
            <w:tcW w:w="6379" w:type="dxa"/>
            <w:vAlign w:val="center"/>
          </w:tcPr>
          <w:p w14:paraId="5659C3BC"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r w:rsidR="00C223C3" w:rsidRPr="00F50542" w14:paraId="660BE148" w14:textId="77777777" w:rsidTr="00816A75">
        <w:trPr>
          <w:trHeight w:val="300"/>
        </w:trPr>
        <w:tc>
          <w:tcPr>
            <w:tcW w:w="3417" w:type="dxa"/>
            <w:shd w:val="clear" w:color="auto" w:fill="auto"/>
            <w:noWrap/>
            <w:vAlign w:val="center"/>
          </w:tcPr>
          <w:p w14:paraId="20BE1D53" w14:textId="77777777" w:rsidR="00C223C3" w:rsidRPr="00882A63" w:rsidRDefault="00C223C3" w:rsidP="00882A63">
            <w:pPr>
              <w:spacing w:after="120" w:line="240" w:lineRule="auto"/>
              <w:ind w:left="0" w:right="0"/>
              <w:rPr>
                <w:rFonts w:asciiTheme="minorHAnsi" w:hAnsiTheme="minorHAnsi"/>
                <w:b/>
                <w:color w:val="000000"/>
                <w:sz w:val="18"/>
                <w:szCs w:val="16"/>
                <w:lang w:val="en-GB"/>
              </w:rPr>
            </w:pPr>
            <w:r w:rsidRPr="00882A63">
              <w:rPr>
                <w:rFonts w:asciiTheme="minorHAnsi" w:hAnsiTheme="minorHAnsi"/>
                <w:b/>
                <w:color w:val="000000"/>
                <w:sz w:val="18"/>
                <w:szCs w:val="16"/>
                <w:lang w:val="en-GB"/>
              </w:rPr>
              <w:t xml:space="preserve">1.9 Adjustment(s) method </w:t>
            </w:r>
          </w:p>
        </w:tc>
        <w:tc>
          <w:tcPr>
            <w:tcW w:w="6379" w:type="dxa"/>
            <w:vAlign w:val="center"/>
          </w:tcPr>
          <w:p w14:paraId="3877C6A1"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r w:rsidR="00C223C3" w:rsidRPr="00A557D8" w14:paraId="4512BA22" w14:textId="77777777" w:rsidTr="00816A75">
        <w:trPr>
          <w:trHeight w:val="300"/>
        </w:trPr>
        <w:tc>
          <w:tcPr>
            <w:tcW w:w="3417" w:type="dxa"/>
            <w:shd w:val="clear" w:color="auto" w:fill="auto"/>
            <w:noWrap/>
            <w:vAlign w:val="center"/>
          </w:tcPr>
          <w:p w14:paraId="70CE7C57" w14:textId="77777777" w:rsidR="00C223C3" w:rsidRPr="00882A63" w:rsidRDefault="00C223C3" w:rsidP="00882A63">
            <w:pPr>
              <w:spacing w:after="120" w:line="240" w:lineRule="auto"/>
              <w:ind w:left="0" w:right="0"/>
              <w:rPr>
                <w:rFonts w:asciiTheme="minorHAnsi" w:hAnsiTheme="minorHAnsi"/>
                <w:b/>
                <w:color w:val="000000"/>
                <w:sz w:val="18"/>
                <w:szCs w:val="16"/>
                <w:lang w:val="en-GB"/>
              </w:rPr>
            </w:pPr>
            <w:r w:rsidRPr="00882A63">
              <w:rPr>
                <w:rFonts w:asciiTheme="minorHAnsi" w:hAnsiTheme="minorHAnsi"/>
                <w:b/>
                <w:color w:val="000000"/>
                <w:sz w:val="18"/>
                <w:szCs w:val="16"/>
                <w:lang w:val="en-GB"/>
              </w:rPr>
              <w:t xml:space="preserve">1.10 Verification of the achievement of the unit of measurement  </w:t>
            </w:r>
          </w:p>
          <w:p w14:paraId="3C85191B" w14:textId="77777777" w:rsidR="00C223C3" w:rsidRPr="00882A63" w:rsidRDefault="00C223C3" w:rsidP="00882A63">
            <w:pPr>
              <w:spacing w:after="120" w:line="240" w:lineRule="auto"/>
              <w:ind w:left="0" w:right="0"/>
              <w:rPr>
                <w:rFonts w:asciiTheme="minorHAnsi" w:hAnsiTheme="minorHAnsi"/>
                <w:b/>
                <w:color w:val="000000"/>
                <w:sz w:val="18"/>
                <w:szCs w:val="16"/>
                <w:lang w:val="en-GB"/>
              </w:rPr>
            </w:pPr>
            <w:r w:rsidRPr="00882A63">
              <w:rPr>
                <w:rFonts w:asciiTheme="minorHAnsi" w:hAnsiTheme="minorHAnsi"/>
                <w:b/>
                <w:color w:val="000000"/>
                <w:sz w:val="18"/>
                <w:szCs w:val="16"/>
                <w:lang w:val="en-GB"/>
              </w:rPr>
              <w:t>- describe what document(s) will be used to verify the achievement of the unit of measurement</w:t>
            </w:r>
          </w:p>
          <w:p w14:paraId="5920F241" w14:textId="77777777" w:rsidR="00C223C3" w:rsidRPr="00882A63" w:rsidRDefault="00C223C3" w:rsidP="00882A63">
            <w:pPr>
              <w:spacing w:after="120" w:line="240" w:lineRule="auto"/>
              <w:ind w:left="0" w:right="0"/>
              <w:rPr>
                <w:rFonts w:asciiTheme="minorHAnsi" w:hAnsiTheme="minorHAnsi"/>
                <w:b/>
                <w:color w:val="000000"/>
                <w:sz w:val="18"/>
                <w:szCs w:val="16"/>
                <w:lang w:val="en-GB"/>
              </w:rPr>
            </w:pPr>
            <w:r w:rsidRPr="00882A63">
              <w:rPr>
                <w:rFonts w:asciiTheme="minorHAnsi" w:hAnsiTheme="minorHAnsi"/>
                <w:b/>
                <w:color w:val="000000"/>
                <w:sz w:val="18"/>
                <w:szCs w:val="16"/>
                <w:lang w:val="en-GB"/>
              </w:rPr>
              <w:t xml:space="preserve">- describe what will be checked during management verifications (including on-the-spot), and by whom  </w:t>
            </w:r>
          </w:p>
          <w:p w14:paraId="5FFA9276" w14:textId="77777777" w:rsidR="00C223C3" w:rsidRPr="00882A63" w:rsidRDefault="00C223C3" w:rsidP="00882A63">
            <w:pPr>
              <w:spacing w:after="120" w:line="240" w:lineRule="auto"/>
              <w:ind w:left="0" w:right="0"/>
              <w:rPr>
                <w:rFonts w:asciiTheme="minorHAnsi" w:hAnsiTheme="minorHAnsi"/>
                <w:b/>
                <w:color w:val="000000"/>
                <w:sz w:val="18"/>
                <w:szCs w:val="16"/>
                <w:lang w:val="en-GB"/>
              </w:rPr>
            </w:pPr>
            <w:r w:rsidRPr="00882A63">
              <w:rPr>
                <w:rFonts w:asciiTheme="minorHAnsi" w:hAnsiTheme="minorHAnsi"/>
                <w:b/>
                <w:color w:val="000000"/>
                <w:sz w:val="18"/>
                <w:szCs w:val="16"/>
                <w:lang w:val="en-GB"/>
              </w:rPr>
              <w:t xml:space="preserve">- describe what the arrangements are to collect and store the data/documents </w:t>
            </w:r>
          </w:p>
        </w:tc>
        <w:tc>
          <w:tcPr>
            <w:tcW w:w="6379" w:type="dxa"/>
            <w:vAlign w:val="center"/>
          </w:tcPr>
          <w:p w14:paraId="2AD19375"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r w:rsidR="00C223C3" w:rsidRPr="00A557D8" w14:paraId="52DC514E" w14:textId="77777777" w:rsidTr="00816A75">
        <w:trPr>
          <w:trHeight w:val="300"/>
        </w:trPr>
        <w:tc>
          <w:tcPr>
            <w:tcW w:w="3417" w:type="dxa"/>
            <w:shd w:val="clear" w:color="auto" w:fill="auto"/>
            <w:noWrap/>
            <w:vAlign w:val="center"/>
          </w:tcPr>
          <w:p w14:paraId="7A7B80E4" w14:textId="77777777" w:rsidR="00C223C3" w:rsidRPr="00882A63" w:rsidRDefault="00C223C3" w:rsidP="00882A63">
            <w:pPr>
              <w:spacing w:after="120" w:line="240" w:lineRule="auto"/>
              <w:ind w:left="0" w:right="0"/>
              <w:rPr>
                <w:rFonts w:asciiTheme="minorHAnsi" w:hAnsiTheme="minorHAnsi"/>
                <w:b/>
                <w:color w:val="000000"/>
                <w:sz w:val="18"/>
                <w:szCs w:val="16"/>
                <w:lang w:val="en-GB"/>
              </w:rPr>
            </w:pPr>
            <w:r w:rsidRPr="00882A63">
              <w:rPr>
                <w:rFonts w:asciiTheme="minorHAnsi" w:hAnsiTheme="minorHAnsi"/>
                <w:b/>
                <w:color w:val="000000"/>
                <w:sz w:val="18"/>
                <w:szCs w:val="16"/>
                <w:lang w:val="en-GB"/>
              </w:rPr>
              <w:t>1.11 Possible perverse incentives or problems caused by this indicator, how they could be mitigated, and the estimated level of risk</w:t>
            </w:r>
          </w:p>
        </w:tc>
        <w:tc>
          <w:tcPr>
            <w:tcW w:w="6379" w:type="dxa"/>
            <w:vAlign w:val="center"/>
          </w:tcPr>
          <w:p w14:paraId="6F0CA329"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r w:rsidR="00C223C3" w:rsidRPr="00A557D8" w14:paraId="4462DCC8" w14:textId="77777777" w:rsidTr="00816A75">
        <w:trPr>
          <w:trHeight w:val="300"/>
        </w:trPr>
        <w:tc>
          <w:tcPr>
            <w:tcW w:w="3417" w:type="dxa"/>
            <w:shd w:val="clear" w:color="auto" w:fill="auto"/>
            <w:noWrap/>
            <w:vAlign w:val="center"/>
          </w:tcPr>
          <w:p w14:paraId="69280F73" w14:textId="77777777" w:rsidR="00C223C3" w:rsidRPr="00882A63" w:rsidRDefault="00C223C3" w:rsidP="00882A63">
            <w:pPr>
              <w:spacing w:after="120" w:line="240" w:lineRule="auto"/>
              <w:ind w:left="0" w:right="0"/>
              <w:rPr>
                <w:rFonts w:asciiTheme="minorHAnsi" w:hAnsiTheme="minorHAnsi"/>
                <w:b/>
                <w:color w:val="000000"/>
                <w:sz w:val="18"/>
                <w:szCs w:val="16"/>
                <w:lang w:val="en-GB"/>
              </w:rPr>
            </w:pPr>
            <w:r w:rsidRPr="00882A63">
              <w:rPr>
                <w:rFonts w:asciiTheme="minorHAnsi" w:hAnsiTheme="minorHAnsi"/>
                <w:b/>
                <w:color w:val="000000"/>
                <w:sz w:val="18"/>
                <w:szCs w:val="16"/>
                <w:lang w:val="en-GB"/>
              </w:rPr>
              <w:t xml:space="preserve">1.12 Total amount (national and EU) expected to be reimbursed </w:t>
            </w:r>
          </w:p>
        </w:tc>
        <w:tc>
          <w:tcPr>
            <w:tcW w:w="6379" w:type="dxa"/>
            <w:vAlign w:val="center"/>
          </w:tcPr>
          <w:p w14:paraId="40E5A11E"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bl>
    <w:p w14:paraId="1FBCB92D" w14:textId="77777777" w:rsidR="00C223C3" w:rsidRPr="00F50542" w:rsidRDefault="00C223C3" w:rsidP="00C223C3">
      <w:pPr>
        <w:spacing w:after="200"/>
        <w:rPr>
          <w:b/>
          <w:noProof/>
          <w:sz w:val="22"/>
          <w:u w:val="single"/>
          <w:lang w:val="en-GB" w:eastAsia="en-GB"/>
        </w:rPr>
      </w:pPr>
    </w:p>
    <w:p w14:paraId="2618C8FE" w14:textId="77777777" w:rsidR="00C223C3" w:rsidRPr="00816A75" w:rsidRDefault="00C223C3" w:rsidP="00816A75">
      <w:pPr>
        <w:spacing w:after="200"/>
        <w:ind w:hanging="1418"/>
        <w:rPr>
          <w:rFonts w:asciiTheme="minorHAnsi" w:hAnsiTheme="minorHAnsi"/>
          <w:b/>
          <w:sz w:val="24"/>
          <w:lang w:val="en-GB"/>
        </w:rPr>
      </w:pPr>
      <w:r w:rsidRPr="00816A75">
        <w:rPr>
          <w:rFonts w:asciiTheme="minorHAnsi" w:hAnsiTheme="minorHAnsi"/>
          <w:b/>
          <w:sz w:val="24"/>
          <w:lang w:val="en-GB"/>
        </w:rPr>
        <w:t>C: Calculation of the standard scale of unit costs, lump sums or flat rates</w:t>
      </w:r>
    </w:p>
    <w:p w14:paraId="1FE3835B" w14:textId="77777777" w:rsidR="00C223C3" w:rsidRPr="00816A75" w:rsidRDefault="00C223C3" w:rsidP="00816A75">
      <w:pPr>
        <w:autoSpaceDE w:val="0"/>
        <w:autoSpaceDN w:val="0"/>
        <w:adjustRightInd w:val="0"/>
        <w:spacing w:after="240"/>
        <w:ind w:left="0"/>
        <w:rPr>
          <w:rFonts w:asciiTheme="minorHAnsi" w:hAnsiTheme="minorHAnsi"/>
          <w:noProof/>
          <w:lang w:val="en-GB"/>
        </w:rPr>
      </w:pPr>
      <w:r w:rsidRPr="00816A75">
        <w:rPr>
          <w:rFonts w:asciiTheme="minorHAnsi" w:hAnsiTheme="minorHAnsi"/>
          <w:bCs/>
          <w:i/>
          <w:noProof/>
          <w:lang w:val="en-GB"/>
        </w:rPr>
        <w:t>1.</w:t>
      </w:r>
      <w:r w:rsidRPr="00816A75">
        <w:rPr>
          <w:rFonts w:asciiTheme="minorHAnsi" w:hAnsiTheme="minorHAnsi"/>
          <w:bCs/>
          <w:noProof/>
          <w:lang w:val="en-GB"/>
        </w:rPr>
        <w:t xml:space="preserve"> </w:t>
      </w:r>
      <w:r w:rsidRPr="00816A75">
        <w:rPr>
          <w:rFonts w:asciiTheme="minorHAnsi" w:hAnsiTheme="minorHAnsi"/>
          <w:noProof/>
          <w:lang w:val="en-GB"/>
        </w:rPr>
        <w:t>Source of data used to calculate the standard scale of unit costs, lump sums or flat rates (who produced, collected and recorded the data; where the data are stored; cut-off dates; validation, etc.):</w:t>
      </w:r>
    </w:p>
    <w:p w14:paraId="7632EDAE" w14:textId="77777777" w:rsidR="00C223C3" w:rsidRPr="00816A75" w:rsidRDefault="00C223C3" w:rsidP="00816A75">
      <w:pPr>
        <w:pBdr>
          <w:top w:val="single" w:sz="4" w:space="1" w:color="auto"/>
          <w:left w:val="single" w:sz="4" w:space="4" w:color="auto"/>
          <w:bottom w:val="single" w:sz="4" w:space="5" w:color="auto"/>
          <w:right w:val="single" w:sz="4" w:space="4" w:color="auto"/>
        </w:pBdr>
        <w:autoSpaceDE w:val="0"/>
        <w:autoSpaceDN w:val="0"/>
        <w:adjustRightInd w:val="0"/>
        <w:spacing w:after="240"/>
        <w:ind w:left="142"/>
        <w:rPr>
          <w:rFonts w:asciiTheme="minorHAnsi" w:hAnsiTheme="minorHAnsi"/>
          <w:bCs/>
          <w:noProof/>
          <w:lang w:val="en-GB" w:eastAsia="fr-LU"/>
        </w:rPr>
      </w:pPr>
    </w:p>
    <w:p w14:paraId="1AD5322F" w14:textId="77777777" w:rsidR="00C223C3" w:rsidRPr="00816A75" w:rsidRDefault="00C223C3" w:rsidP="00816A75">
      <w:pPr>
        <w:autoSpaceDE w:val="0"/>
        <w:autoSpaceDN w:val="0"/>
        <w:adjustRightInd w:val="0"/>
        <w:spacing w:after="240"/>
        <w:ind w:left="0"/>
        <w:rPr>
          <w:rFonts w:asciiTheme="minorHAnsi" w:hAnsiTheme="minorHAnsi"/>
          <w:bCs/>
          <w:noProof/>
          <w:lang w:val="en-GB" w:eastAsia="fr-LU"/>
        </w:rPr>
      </w:pPr>
      <w:r w:rsidRPr="00816A75">
        <w:rPr>
          <w:rFonts w:asciiTheme="minorHAnsi" w:hAnsiTheme="minorHAnsi"/>
          <w:bCs/>
          <w:i/>
          <w:noProof/>
          <w:lang w:val="en-GB" w:eastAsia="fr-LU"/>
        </w:rPr>
        <w:t>2.</w:t>
      </w:r>
      <w:r w:rsidRPr="00816A75">
        <w:rPr>
          <w:rFonts w:asciiTheme="minorHAnsi" w:hAnsiTheme="minorHAnsi"/>
          <w:bCs/>
          <w:noProof/>
          <w:lang w:val="en-GB" w:eastAsia="fr-LU"/>
        </w:rPr>
        <w:t xml:space="preserve"> Please specify why the proposed method and calculation is relevant to the type of operation:</w:t>
      </w:r>
    </w:p>
    <w:p w14:paraId="7FF30638" w14:textId="77777777" w:rsidR="00C223C3" w:rsidRPr="00816A75" w:rsidRDefault="00C223C3" w:rsidP="00816A75">
      <w:pPr>
        <w:pBdr>
          <w:top w:val="single" w:sz="4" w:space="1" w:color="auto"/>
          <w:left w:val="single" w:sz="4" w:space="4" w:color="auto"/>
          <w:bottom w:val="single" w:sz="4" w:space="5" w:color="auto"/>
          <w:right w:val="single" w:sz="4" w:space="4" w:color="auto"/>
        </w:pBdr>
        <w:autoSpaceDE w:val="0"/>
        <w:autoSpaceDN w:val="0"/>
        <w:adjustRightInd w:val="0"/>
        <w:spacing w:after="240"/>
        <w:ind w:left="142"/>
        <w:rPr>
          <w:rFonts w:asciiTheme="minorHAnsi" w:hAnsiTheme="minorHAnsi"/>
          <w:bCs/>
          <w:noProof/>
          <w:lang w:val="en-GB" w:eastAsia="fr-LU"/>
        </w:rPr>
      </w:pPr>
    </w:p>
    <w:p w14:paraId="294287AF" w14:textId="77777777" w:rsidR="00C223C3" w:rsidRPr="00816A75" w:rsidRDefault="00C223C3" w:rsidP="00816A75">
      <w:pPr>
        <w:autoSpaceDE w:val="0"/>
        <w:autoSpaceDN w:val="0"/>
        <w:adjustRightInd w:val="0"/>
        <w:spacing w:after="240"/>
        <w:ind w:left="0"/>
        <w:rPr>
          <w:rFonts w:asciiTheme="minorHAnsi" w:hAnsiTheme="minorHAnsi"/>
          <w:bCs/>
          <w:noProof/>
          <w:lang w:val="en-GB" w:eastAsia="fr-LU"/>
        </w:rPr>
      </w:pPr>
      <w:r w:rsidRPr="00816A75">
        <w:rPr>
          <w:rFonts w:asciiTheme="minorHAnsi" w:hAnsiTheme="minorHAnsi"/>
          <w:bCs/>
          <w:i/>
          <w:noProof/>
          <w:lang w:val="en-GB" w:eastAsia="fr-LU"/>
        </w:rPr>
        <w:t>3.</w:t>
      </w:r>
      <w:r w:rsidRPr="00816A75">
        <w:rPr>
          <w:rFonts w:asciiTheme="minorHAnsi" w:hAnsiTheme="minorHAnsi"/>
          <w:bCs/>
          <w:noProof/>
          <w:lang w:val="en-GB" w:eastAsia="fr-LU"/>
        </w:rPr>
        <w:t xml:space="preserve"> Please specify how the calculations were made, in particular including any assumptions made in terms of quality or quantities. Where relevant, statistical evidence and benchmarks should be used and attached to this annex in a format that is usable by the Commission. </w:t>
      </w:r>
    </w:p>
    <w:p w14:paraId="785C096E" w14:textId="77777777" w:rsidR="00C223C3" w:rsidRPr="00816A75" w:rsidRDefault="00C223C3" w:rsidP="00816A75">
      <w:pPr>
        <w:pBdr>
          <w:top w:val="single" w:sz="4" w:space="1" w:color="auto"/>
          <w:left w:val="single" w:sz="4" w:space="4" w:color="auto"/>
          <w:bottom w:val="single" w:sz="4" w:space="1" w:color="auto"/>
          <w:right w:val="single" w:sz="4" w:space="4" w:color="auto"/>
        </w:pBdr>
        <w:autoSpaceDE w:val="0"/>
        <w:autoSpaceDN w:val="0"/>
        <w:adjustRightInd w:val="0"/>
        <w:spacing w:after="240"/>
        <w:ind w:left="142"/>
        <w:rPr>
          <w:rFonts w:asciiTheme="minorHAnsi" w:hAnsiTheme="minorHAnsi"/>
          <w:bCs/>
          <w:noProof/>
          <w:lang w:val="en-GB" w:eastAsia="fr-LU"/>
        </w:rPr>
      </w:pPr>
    </w:p>
    <w:p w14:paraId="7DE2BE63" w14:textId="77777777" w:rsidR="00C223C3" w:rsidRPr="00816A75" w:rsidRDefault="00C223C3" w:rsidP="00816A75">
      <w:pPr>
        <w:autoSpaceDE w:val="0"/>
        <w:autoSpaceDN w:val="0"/>
        <w:adjustRightInd w:val="0"/>
        <w:spacing w:after="240"/>
        <w:ind w:left="0"/>
        <w:rPr>
          <w:rFonts w:asciiTheme="minorHAnsi" w:hAnsiTheme="minorHAnsi"/>
          <w:bCs/>
          <w:noProof/>
          <w:lang w:val="en-GB" w:eastAsia="fr-LU"/>
        </w:rPr>
      </w:pPr>
      <w:r w:rsidRPr="00816A75">
        <w:rPr>
          <w:rFonts w:asciiTheme="minorHAnsi" w:hAnsiTheme="minorHAnsi"/>
          <w:bCs/>
          <w:i/>
          <w:noProof/>
          <w:lang w:val="en-GB" w:eastAsia="fr-LU"/>
        </w:rPr>
        <w:t>4</w:t>
      </w:r>
      <w:r w:rsidRPr="00816A75">
        <w:rPr>
          <w:rFonts w:asciiTheme="minorHAnsi" w:hAnsiTheme="minorHAnsi"/>
          <w:bCs/>
          <w:noProof/>
          <w:lang w:val="en-GB" w:eastAsia="fr-LU"/>
        </w:rPr>
        <w:t>. Please explain how you have ensured that only eligible expenditure was included in the calculation of the standard scale of unit cost, lump sum or flat rate;</w:t>
      </w:r>
    </w:p>
    <w:p w14:paraId="7EAEDEDC" w14:textId="77777777" w:rsidR="00C223C3" w:rsidRPr="00816A75" w:rsidRDefault="00C223C3" w:rsidP="00816A75">
      <w:pPr>
        <w:pBdr>
          <w:top w:val="single" w:sz="4" w:space="1" w:color="auto"/>
          <w:left w:val="single" w:sz="4" w:space="4" w:color="auto"/>
          <w:bottom w:val="single" w:sz="4" w:space="1" w:color="auto"/>
          <w:right w:val="single" w:sz="4" w:space="4" w:color="auto"/>
        </w:pBdr>
        <w:autoSpaceDE w:val="0"/>
        <w:autoSpaceDN w:val="0"/>
        <w:adjustRightInd w:val="0"/>
        <w:spacing w:after="240"/>
        <w:ind w:left="142"/>
        <w:rPr>
          <w:rFonts w:asciiTheme="minorHAnsi" w:hAnsiTheme="minorHAnsi"/>
          <w:bCs/>
          <w:noProof/>
          <w:lang w:val="en-GB" w:eastAsia="fr-LU"/>
        </w:rPr>
      </w:pPr>
    </w:p>
    <w:p w14:paraId="15A8AAB7" w14:textId="77777777" w:rsidR="00C223C3" w:rsidRPr="00816A75" w:rsidRDefault="00C223C3" w:rsidP="00816A75">
      <w:pPr>
        <w:spacing w:after="240"/>
        <w:ind w:left="0"/>
        <w:rPr>
          <w:rFonts w:asciiTheme="minorHAnsi" w:hAnsiTheme="minorHAnsi"/>
          <w:bCs/>
          <w:noProof/>
          <w:lang w:val="en-GB" w:eastAsia="fr-LU"/>
        </w:rPr>
      </w:pPr>
      <w:r w:rsidRPr="00816A75">
        <w:rPr>
          <w:rFonts w:asciiTheme="minorHAnsi" w:hAnsiTheme="minorHAnsi"/>
          <w:bCs/>
          <w:i/>
          <w:noProof/>
          <w:lang w:val="en-GB" w:eastAsia="fr-LU"/>
        </w:rPr>
        <w:t>5</w:t>
      </w:r>
      <w:r w:rsidRPr="00816A75">
        <w:rPr>
          <w:rFonts w:asciiTheme="minorHAnsi" w:hAnsiTheme="minorHAnsi"/>
          <w:bCs/>
          <w:noProof/>
          <w:lang w:val="en-GB" w:eastAsia="fr-LU"/>
        </w:rPr>
        <w:t xml:space="preserve">. Assessment of the audit authority(ies) </w:t>
      </w:r>
      <w:r w:rsidRPr="00816A75">
        <w:rPr>
          <w:rFonts w:asciiTheme="minorHAnsi" w:hAnsiTheme="minorHAnsi"/>
          <w:noProof/>
          <w:lang w:val="en-GB"/>
        </w:rPr>
        <w:t xml:space="preserve">of the calculation methodology and amounts and the arrangements </w:t>
      </w:r>
      <w:r w:rsidRPr="00816A75">
        <w:rPr>
          <w:rFonts w:asciiTheme="minorHAnsi" w:hAnsiTheme="minorHAnsi"/>
          <w:noProof/>
          <w:lang w:val="en-GB" w:eastAsia="fr-LU"/>
        </w:rPr>
        <w:t>to ensure the verification, quality, collection and storage of data</w:t>
      </w:r>
      <w:r w:rsidRPr="00816A75">
        <w:rPr>
          <w:rFonts w:asciiTheme="minorHAnsi" w:hAnsiTheme="minorHAnsi"/>
          <w:bCs/>
          <w:noProof/>
          <w:lang w:val="en-GB" w:eastAsia="fr-LU"/>
        </w:rPr>
        <w:t>:</w:t>
      </w:r>
    </w:p>
    <w:p w14:paraId="02A9EDA6" w14:textId="77777777" w:rsidR="00C223C3" w:rsidRPr="00816A75" w:rsidRDefault="00C223C3" w:rsidP="00816A75">
      <w:pPr>
        <w:pBdr>
          <w:top w:val="single" w:sz="4" w:space="1" w:color="auto"/>
          <w:left w:val="single" w:sz="4" w:space="4" w:color="auto"/>
          <w:bottom w:val="single" w:sz="4" w:space="1" w:color="auto"/>
          <w:right w:val="single" w:sz="4" w:space="4" w:color="auto"/>
        </w:pBdr>
        <w:autoSpaceDE w:val="0"/>
        <w:autoSpaceDN w:val="0"/>
        <w:adjustRightInd w:val="0"/>
        <w:spacing w:after="240"/>
        <w:ind w:left="142"/>
        <w:rPr>
          <w:rFonts w:asciiTheme="minorHAnsi" w:hAnsiTheme="minorHAnsi"/>
          <w:bCs/>
          <w:noProof/>
          <w:lang w:val="en-GB" w:eastAsia="fr-LU"/>
        </w:rPr>
      </w:pPr>
    </w:p>
    <w:p w14:paraId="4C0EB180" w14:textId="77777777" w:rsidR="00C223C3" w:rsidRPr="00816A75" w:rsidRDefault="00C223C3" w:rsidP="00816A75">
      <w:pPr>
        <w:ind w:left="0"/>
        <w:rPr>
          <w:rFonts w:asciiTheme="minorHAnsi" w:hAnsiTheme="minorHAnsi"/>
          <w:i/>
          <w:lang w:val="en-GB"/>
        </w:rPr>
      </w:pPr>
      <w:r w:rsidRPr="00816A75">
        <w:rPr>
          <w:rFonts w:asciiTheme="minorHAnsi" w:hAnsiTheme="minorHAnsi"/>
          <w:i/>
          <w:lang w:val="en-GB"/>
        </w:rPr>
        <w:t>* Justifications on the underlying data, the calculation methodology and resulting rate or amount and related assessment by the audit authority [(in points 1, 3 and 5)] are not required when the simplified cost options submitted in this Appendix are established at Union level [(other policies or through the DA referred to in Article 88(4)].</w:t>
      </w:r>
    </w:p>
    <w:p w14:paraId="6ABC5E2E" w14:textId="77777777" w:rsidR="00C223C3" w:rsidRPr="00C223C3" w:rsidRDefault="00C223C3" w:rsidP="00C223C3">
      <w:pPr>
        <w:spacing w:after="200"/>
        <w:rPr>
          <w:rFonts w:asciiTheme="minorHAnsi" w:hAnsiTheme="minorHAnsi"/>
          <w:noProof/>
          <w:sz w:val="22"/>
          <w:lang w:val="en-GB"/>
        </w:rPr>
      </w:pPr>
      <w:r w:rsidRPr="00C223C3">
        <w:rPr>
          <w:rFonts w:asciiTheme="minorHAnsi" w:hAnsiTheme="minorHAnsi"/>
          <w:noProof/>
          <w:sz w:val="22"/>
          <w:lang w:val="en-GB"/>
        </w:rPr>
        <w:br w:type="page"/>
      </w:r>
    </w:p>
    <w:p w14:paraId="57760405" w14:textId="77777777" w:rsidR="00C223C3" w:rsidRPr="00F50542" w:rsidRDefault="00C223C3" w:rsidP="00C2573A">
      <w:pPr>
        <w:spacing w:after="200"/>
        <w:ind w:hanging="1418"/>
        <w:rPr>
          <w:b/>
          <w:noProof/>
          <w:szCs w:val="24"/>
          <w:lang w:val="en-GB"/>
        </w:rPr>
      </w:pPr>
      <w:r w:rsidRPr="00C2573A">
        <w:rPr>
          <w:rFonts w:asciiTheme="minorHAnsi" w:hAnsiTheme="minorHAnsi"/>
          <w:b/>
          <w:sz w:val="24"/>
          <w:lang w:val="en-GB"/>
        </w:rPr>
        <w:t xml:space="preserve">Appendix </w:t>
      </w:r>
      <w:r w:rsidR="0065371C">
        <w:rPr>
          <w:rFonts w:asciiTheme="minorHAnsi" w:hAnsiTheme="minorHAnsi"/>
          <w:b/>
          <w:sz w:val="24"/>
          <w:lang w:val="en-GB"/>
        </w:rPr>
        <w:t xml:space="preserve">3: Union contribution based on </w:t>
      </w:r>
      <w:r w:rsidRPr="00C2573A">
        <w:rPr>
          <w:rFonts w:asciiTheme="minorHAnsi" w:hAnsiTheme="minorHAnsi"/>
          <w:b/>
          <w:sz w:val="24"/>
          <w:lang w:val="en-GB"/>
        </w:rPr>
        <w:t>financing not linked to costs</w:t>
      </w:r>
    </w:p>
    <w:p w14:paraId="65851093" w14:textId="77777777" w:rsidR="00C223C3" w:rsidRPr="00C2573A" w:rsidRDefault="00C223C3" w:rsidP="00C2573A">
      <w:pPr>
        <w:spacing w:after="200"/>
        <w:ind w:hanging="1418"/>
        <w:jc w:val="center"/>
        <w:rPr>
          <w:rFonts w:asciiTheme="minorHAnsi" w:hAnsiTheme="minorHAnsi"/>
          <w:b/>
          <w:lang w:val="en-GB"/>
        </w:rPr>
      </w:pPr>
      <w:r w:rsidRPr="00C2573A">
        <w:rPr>
          <w:rFonts w:asciiTheme="minorHAnsi" w:hAnsiTheme="minorHAnsi"/>
          <w:b/>
          <w:lang w:val="en-GB"/>
        </w:rPr>
        <w:t>Template for submitting data for the consideration of the Commission</w:t>
      </w:r>
    </w:p>
    <w:p w14:paraId="3CD9D2A9" w14:textId="77777777" w:rsidR="00C223C3" w:rsidRPr="00C2573A" w:rsidRDefault="00C223C3" w:rsidP="00C2573A">
      <w:pPr>
        <w:spacing w:after="200"/>
        <w:ind w:hanging="1418"/>
        <w:jc w:val="center"/>
        <w:rPr>
          <w:rFonts w:asciiTheme="minorHAnsi" w:hAnsiTheme="minorHAnsi"/>
          <w:b/>
          <w:lang w:val="en-GB"/>
        </w:rPr>
      </w:pPr>
      <w:r w:rsidRPr="00C2573A">
        <w:rPr>
          <w:rFonts w:asciiTheme="minorHAnsi" w:hAnsiTheme="minorHAnsi"/>
          <w:b/>
          <w:lang w:val="en-GB"/>
        </w:rPr>
        <w:t>(Article 89 CPR)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C223C3" w:rsidRPr="00A557D8" w14:paraId="55F3DC3E" w14:textId="77777777" w:rsidTr="00816A75">
        <w:tc>
          <w:tcPr>
            <w:tcW w:w="4644" w:type="dxa"/>
            <w:shd w:val="clear" w:color="auto" w:fill="auto"/>
          </w:tcPr>
          <w:p w14:paraId="0B736F85" w14:textId="77777777" w:rsidR="00C223C3" w:rsidRPr="00C2573A" w:rsidRDefault="00C223C3" w:rsidP="00C2573A">
            <w:pPr>
              <w:spacing w:after="200"/>
              <w:ind w:left="0"/>
              <w:rPr>
                <w:rFonts w:asciiTheme="minorHAnsi" w:hAnsiTheme="minorHAnsi"/>
                <w:noProof/>
                <w:szCs w:val="24"/>
                <w:lang w:val="en-GB"/>
              </w:rPr>
            </w:pPr>
            <w:r w:rsidRPr="00C2573A">
              <w:rPr>
                <w:rFonts w:asciiTheme="minorHAnsi" w:hAnsiTheme="minorHAnsi"/>
                <w:noProof/>
                <w:szCs w:val="24"/>
                <w:lang w:val="en-GB"/>
              </w:rPr>
              <w:t>Date of submitting the proposal</w:t>
            </w:r>
          </w:p>
        </w:tc>
        <w:tc>
          <w:tcPr>
            <w:tcW w:w="4644" w:type="dxa"/>
            <w:shd w:val="clear" w:color="auto" w:fill="auto"/>
          </w:tcPr>
          <w:p w14:paraId="6689F7CA" w14:textId="77777777" w:rsidR="00C223C3" w:rsidRPr="00C2573A" w:rsidRDefault="00C223C3" w:rsidP="00C2573A">
            <w:pPr>
              <w:spacing w:after="200"/>
              <w:ind w:left="0"/>
              <w:rPr>
                <w:rFonts w:asciiTheme="minorHAnsi" w:hAnsiTheme="minorHAnsi"/>
                <w:noProof/>
                <w:szCs w:val="24"/>
                <w:lang w:val="en-GB"/>
              </w:rPr>
            </w:pPr>
          </w:p>
        </w:tc>
      </w:tr>
      <w:tr w:rsidR="00C223C3" w:rsidRPr="00C2573A" w14:paraId="68747C30" w14:textId="77777777" w:rsidTr="00816A75">
        <w:tc>
          <w:tcPr>
            <w:tcW w:w="4644" w:type="dxa"/>
            <w:shd w:val="clear" w:color="auto" w:fill="auto"/>
          </w:tcPr>
          <w:p w14:paraId="07552AE4" w14:textId="77777777" w:rsidR="00C223C3" w:rsidRPr="00C2573A" w:rsidRDefault="00C223C3" w:rsidP="00C2573A">
            <w:pPr>
              <w:spacing w:after="200"/>
              <w:ind w:left="0"/>
              <w:rPr>
                <w:rFonts w:asciiTheme="minorHAnsi" w:hAnsiTheme="minorHAnsi"/>
                <w:noProof/>
                <w:szCs w:val="24"/>
                <w:lang w:val="en-GB"/>
              </w:rPr>
            </w:pPr>
            <w:r w:rsidRPr="00C2573A">
              <w:rPr>
                <w:rFonts w:asciiTheme="minorHAnsi" w:hAnsiTheme="minorHAnsi"/>
                <w:noProof/>
                <w:szCs w:val="24"/>
                <w:lang w:val="en-GB"/>
              </w:rPr>
              <w:t xml:space="preserve">Current version </w:t>
            </w:r>
          </w:p>
        </w:tc>
        <w:tc>
          <w:tcPr>
            <w:tcW w:w="4644" w:type="dxa"/>
            <w:shd w:val="clear" w:color="auto" w:fill="auto"/>
          </w:tcPr>
          <w:p w14:paraId="695B23AC" w14:textId="77777777" w:rsidR="00C223C3" w:rsidRPr="00C2573A" w:rsidRDefault="00C223C3" w:rsidP="00C2573A">
            <w:pPr>
              <w:spacing w:after="200"/>
              <w:ind w:left="0"/>
              <w:rPr>
                <w:rFonts w:asciiTheme="minorHAnsi" w:hAnsiTheme="minorHAnsi"/>
                <w:noProof/>
                <w:szCs w:val="24"/>
                <w:lang w:val="en-GB"/>
              </w:rPr>
            </w:pPr>
          </w:p>
        </w:tc>
      </w:tr>
    </w:tbl>
    <w:p w14:paraId="57CD1D32" w14:textId="77777777" w:rsidR="00C223C3" w:rsidRPr="00F50542" w:rsidRDefault="00C223C3" w:rsidP="00C223C3">
      <w:pPr>
        <w:spacing w:after="200"/>
        <w:jc w:val="center"/>
        <w:rPr>
          <w:b/>
          <w:i/>
          <w:iCs/>
          <w:noProof/>
          <w:szCs w:val="24"/>
          <w:lang w:val="en-GB" w:eastAsia="en-GB"/>
        </w:rPr>
      </w:pPr>
    </w:p>
    <w:p w14:paraId="72E5E63F" w14:textId="77777777" w:rsidR="00C223C3" w:rsidRPr="00F50542" w:rsidRDefault="00C223C3" w:rsidP="00C223C3">
      <w:pPr>
        <w:spacing w:after="240"/>
        <w:rPr>
          <w:b/>
          <w:noProof/>
          <w:sz w:val="22"/>
          <w:u w:val="single"/>
          <w:lang w:val="en-GB"/>
        </w:rPr>
        <w:sectPr w:rsidR="00C223C3" w:rsidRPr="00F50542">
          <w:headerReference w:type="even" r:id="rId52"/>
          <w:headerReference w:type="default" r:id="rId53"/>
          <w:footerReference w:type="even" r:id="rId54"/>
          <w:footerReference w:type="default" r:id="rId55"/>
          <w:headerReference w:type="first" r:id="rId56"/>
          <w:footerReference w:type="first" r:id="rId57"/>
          <w:pgSz w:w="11906" w:h="16838"/>
          <w:pgMar w:top="1417" w:right="1417" w:bottom="1417" w:left="1417" w:header="708" w:footer="708" w:gutter="0"/>
          <w:cols w:space="708"/>
          <w:docGrid w:linePitch="360"/>
        </w:sectPr>
      </w:pPr>
    </w:p>
    <w:p w14:paraId="78BEEBFB" w14:textId="77777777" w:rsidR="00C223C3" w:rsidRPr="00C2573A" w:rsidRDefault="00C223C3" w:rsidP="00C2573A">
      <w:pPr>
        <w:spacing w:after="240"/>
        <w:ind w:left="0"/>
        <w:rPr>
          <w:rFonts w:asciiTheme="minorHAnsi" w:hAnsiTheme="minorHAnsi"/>
          <w:b/>
          <w:noProof/>
          <w:sz w:val="22"/>
          <w:u w:val="single"/>
          <w:lang w:val="en-GB"/>
        </w:rPr>
      </w:pPr>
      <w:r w:rsidRPr="00C2573A">
        <w:rPr>
          <w:rFonts w:asciiTheme="minorHAnsi" w:hAnsiTheme="minorHAnsi"/>
          <w:b/>
          <w:noProof/>
          <w:sz w:val="22"/>
          <w:u w:val="single"/>
          <w:lang w:val="en-GB"/>
        </w:rPr>
        <w:t>A.</w:t>
      </w:r>
      <w:r w:rsidRPr="00C2573A">
        <w:rPr>
          <w:rFonts w:asciiTheme="minorHAnsi" w:hAnsiTheme="minorHAnsi"/>
          <w:b/>
          <w:noProof/>
          <w:sz w:val="22"/>
          <w:u w:val="single"/>
          <w:lang w:val="en-GB"/>
        </w:rPr>
        <w:tab/>
        <w:t xml:space="preserve">Summary of the main elements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7"/>
        <w:gridCol w:w="1461"/>
        <w:gridCol w:w="2412"/>
        <w:gridCol w:w="2465"/>
        <w:gridCol w:w="867"/>
        <w:gridCol w:w="1574"/>
        <w:gridCol w:w="1790"/>
        <w:gridCol w:w="1790"/>
      </w:tblGrid>
      <w:tr w:rsidR="00C223C3" w:rsidRPr="00A557D8" w14:paraId="0E1FB22D" w14:textId="77777777" w:rsidTr="00816A75">
        <w:tc>
          <w:tcPr>
            <w:tcW w:w="376" w:type="pct"/>
          </w:tcPr>
          <w:p w14:paraId="4F6FE801"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r w:rsidRPr="00C2573A">
              <w:rPr>
                <w:rFonts w:asciiTheme="minorHAnsi" w:hAnsiTheme="minorHAnsi"/>
                <w:b/>
                <w:color w:val="000000"/>
                <w:sz w:val="16"/>
                <w:szCs w:val="16"/>
                <w:lang w:val="en-GB"/>
              </w:rPr>
              <w:t xml:space="preserve">Priority </w:t>
            </w:r>
          </w:p>
        </w:tc>
        <w:tc>
          <w:tcPr>
            <w:tcW w:w="377" w:type="pct"/>
          </w:tcPr>
          <w:p w14:paraId="132456E4"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r w:rsidRPr="00C2573A">
              <w:rPr>
                <w:rFonts w:asciiTheme="minorHAnsi" w:hAnsiTheme="minorHAnsi"/>
                <w:b/>
                <w:color w:val="000000"/>
                <w:sz w:val="16"/>
                <w:szCs w:val="16"/>
                <w:lang w:val="en-GB"/>
              </w:rPr>
              <w:t>Fund</w:t>
            </w:r>
          </w:p>
        </w:tc>
        <w:tc>
          <w:tcPr>
            <w:tcW w:w="502" w:type="pct"/>
          </w:tcPr>
          <w:p w14:paraId="74262B36"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r w:rsidRPr="00C2573A">
              <w:rPr>
                <w:rFonts w:asciiTheme="minorHAnsi" w:hAnsiTheme="minorHAnsi"/>
                <w:b/>
                <w:color w:val="000000"/>
                <w:sz w:val="16"/>
                <w:szCs w:val="16"/>
                <w:lang w:val="en-GB"/>
              </w:rPr>
              <w:t>The amount covered by the financing not linked to costs</w:t>
            </w:r>
          </w:p>
        </w:tc>
        <w:tc>
          <w:tcPr>
            <w:tcW w:w="829" w:type="pct"/>
            <w:shd w:val="clear" w:color="auto" w:fill="auto"/>
          </w:tcPr>
          <w:p w14:paraId="7754B445"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r w:rsidRPr="00C2573A">
              <w:rPr>
                <w:rFonts w:asciiTheme="minorHAnsi" w:hAnsiTheme="minorHAnsi"/>
                <w:b/>
                <w:color w:val="000000"/>
                <w:sz w:val="16"/>
                <w:szCs w:val="16"/>
                <w:lang w:val="en-GB"/>
              </w:rPr>
              <w:t>Type(s) of operation</w:t>
            </w:r>
          </w:p>
        </w:tc>
        <w:tc>
          <w:tcPr>
            <w:tcW w:w="847" w:type="pct"/>
          </w:tcPr>
          <w:p w14:paraId="0794AC70"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r w:rsidRPr="00C2573A">
              <w:rPr>
                <w:rFonts w:asciiTheme="minorHAnsi" w:hAnsiTheme="minorHAnsi"/>
                <w:b/>
                <w:color w:val="000000"/>
                <w:sz w:val="16"/>
                <w:szCs w:val="16"/>
                <w:lang w:val="en-GB"/>
              </w:rPr>
              <w:t>Conditions to be fulfilled/results to be achieved</w:t>
            </w:r>
          </w:p>
        </w:tc>
        <w:tc>
          <w:tcPr>
            <w:tcW w:w="838" w:type="pct"/>
            <w:gridSpan w:val="2"/>
            <w:shd w:val="clear" w:color="auto" w:fill="auto"/>
          </w:tcPr>
          <w:p w14:paraId="6DA7F16B"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r w:rsidRPr="00C2573A">
              <w:rPr>
                <w:rFonts w:asciiTheme="minorHAnsi" w:hAnsiTheme="minorHAnsi"/>
                <w:b/>
                <w:color w:val="000000"/>
                <w:sz w:val="16"/>
                <w:szCs w:val="16"/>
                <w:lang w:val="en-GB"/>
              </w:rPr>
              <w:t>Corresponding indicator name(s)</w:t>
            </w:r>
          </w:p>
        </w:tc>
        <w:tc>
          <w:tcPr>
            <w:tcW w:w="615" w:type="pct"/>
            <w:shd w:val="clear" w:color="auto" w:fill="auto"/>
          </w:tcPr>
          <w:p w14:paraId="5EE58091"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r w:rsidRPr="00C2573A">
              <w:rPr>
                <w:rFonts w:asciiTheme="minorHAnsi" w:hAnsiTheme="minorHAnsi"/>
                <w:b/>
                <w:color w:val="000000"/>
                <w:sz w:val="16"/>
                <w:szCs w:val="16"/>
                <w:lang w:val="en-GB"/>
              </w:rPr>
              <w:t>Unit of measurement for the indicator</w:t>
            </w:r>
          </w:p>
        </w:tc>
        <w:tc>
          <w:tcPr>
            <w:tcW w:w="615" w:type="pct"/>
          </w:tcPr>
          <w:p w14:paraId="25822DB1"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r w:rsidRPr="00C2573A">
              <w:rPr>
                <w:rFonts w:asciiTheme="minorHAnsi" w:hAnsiTheme="minorHAnsi"/>
                <w:b/>
                <w:color w:val="000000"/>
                <w:sz w:val="16"/>
                <w:szCs w:val="16"/>
                <w:lang w:val="en-GB"/>
              </w:rPr>
              <w:t>Envisaged reimbursement to the beneficiaries</w:t>
            </w:r>
            <w:r w:rsidRPr="00C2573A">
              <w:rPr>
                <w:rFonts w:asciiTheme="minorHAnsi" w:hAnsiTheme="minorHAnsi"/>
                <w:color w:val="000000"/>
                <w:sz w:val="16"/>
                <w:szCs w:val="16"/>
                <w:vertAlign w:val="superscript"/>
                <w:lang w:val="en-GB"/>
              </w:rPr>
              <w:footnoteReference w:id="19"/>
            </w:r>
          </w:p>
        </w:tc>
      </w:tr>
      <w:tr w:rsidR="00C223C3" w:rsidRPr="00F50542" w14:paraId="2F2F00BC" w14:textId="77777777" w:rsidTr="00816A75">
        <w:tc>
          <w:tcPr>
            <w:tcW w:w="376" w:type="pct"/>
          </w:tcPr>
          <w:p w14:paraId="710317C6"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377" w:type="pct"/>
          </w:tcPr>
          <w:p w14:paraId="1EB4064F"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02" w:type="pct"/>
          </w:tcPr>
          <w:p w14:paraId="7B62D671"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29" w:type="pct"/>
            <w:shd w:val="clear" w:color="auto" w:fill="auto"/>
          </w:tcPr>
          <w:p w14:paraId="19C9B3C6"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47" w:type="pct"/>
          </w:tcPr>
          <w:p w14:paraId="6A027D2E"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298" w:type="pct"/>
            <w:shd w:val="clear" w:color="auto" w:fill="auto"/>
          </w:tcPr>
          <w:p w14:paraId="7C894E22"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r w:rsidRPr="00C2573A">
              <w:rPr>
                <w:rFonts w:asciiTheme="minorHAnsi" w:hAnsiTheme="minorHAnsi"/>
                <w:b/>
                <w:color w:val="000000"/>
                <w:sz w:val="16"/>
                <w:szCs w:val="16"/>
                <w:lang w:val="en-GB"/>
              </w:rPr>
              <w:t xml:space="preserve">Code </w:t>
            </w:r>
          </w:p>
        </w:tc>
        <w:tc>
          <w:tcPr>
            <w:tcW w:w="541" w:type="pct"/>
          </w:tcPr>
          <w:p w14:paraId="3A877B4B"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r w:rsidRPr="00C2573A">
              <w:rPr>
                <w:rFonts w:asciiTheme="minorHAnsi" w:hAnsiTheme="minorHAnsi"/>
                <w:b/>
                <w:color w:val="000000"/>
                <w:sz w:val="16"/>
                <w:szCs w:val="16"/>
                <w:lang w:val="en-GB"/>
              </w:rPr>
              <w:t>Description</w:t>
            </w:r>
          </w:p>
        </w:tc>
        <w:tc>
          <w:tcPr>
            <w:tcW w:w="615" w:type="pct"/>
          </w:tcPr>
          <w:p w14:paraId="7A91B958"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shd w:val="clear" w:color="auto" w:fill="auto"/>
          </w:tcPr>
          <w:p w14:paraId="438061A6" w14:textId="77777777" w:rsidR="00C223C3" w:rsidRPr="00C2573A" w:rsidRDefault="00C223C3" w:rsidP="00816A75">
            <w:pPr>
              <w:spacing w:after="200"/>
              <w:jc w:val="center"/>
              <w:rPr>
                <w:rFonts w:asciiTheme="minorHAnsi" w:hAnsiTheme="minorHAnsi"/>
                <w:b/>
                <w:color w:val="000000"/>
                <w:sz w:val="16"/>
                <w:szCs w:val="16"/>
                <w:lang w:val="en-GB"/>
              </w:rPr>
            </w:pPr>
          </w:p>
        </w:tc>
      </w:tr>
      <w:tr w:rsidR="00C223C3" w:rsidRPr="00F50542" w14:paraId="162348CD" w14:textId="77777777" w:rsidTr="00816A75">
        <w:tc>
          <w:tcPr>
            <w:tcW w:w="376" w:type="pct"/>
          </w:tcPr>
          <w:p w14:paraId="393C078F"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377" w:type="pct"/>
          </w:tcPr>
          <w:p w14:paraId="4EFADBEE"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02" w:type="pct"/>
          </w:tcPr>
          <w:p w14:paraId="08D41148"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29" w:type="pct"/>
            <w:shd w:val="clear" w:color="auto" w:fill="auto"/>
          </w:tcPr>
          <w:p w14:paraId="4AA7A623"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47" w:type="pct"/>
          </w:tcPr>
          <w:p w14:paraId="1C9D6249"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298" w:type="pct"/>
            <w:shd w:val="clear" w:color="auto" w:fill="auto"/>
          </w:tcPr>
          <w:p w14:paraId="5CD04EA1"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41" w:type="pct"/>
          </w:tcPr>
          <w:p w14:paraId="3E655499"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tcPr>
          <w:p w14:paraId="506B50D1"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shd w:val="clear" w:color="auto" w:fill="auto"/>
          </w:tcPr>
          <w:p w14:paraId="40083698" w14:textId="77777777" w:rsidR="00C223C3" w:rsidRPr="00C2573A" w:rsidRDefault="00C223C3" w:rsidP="00816A75">
            <w:pPr>
              <w:spacing w:after="200"/>
              <w:jc w:val="center"/>
              <w:rPr>
                <w:rFonts w:asciiTheme="minorHAnsi" w:hAnsiTheme="minorHAnsi"/>
                <w:b/>
                <w:color w:val="000000"/>
                <w:sz w:val="16"/>
                <w:szCs w:val="16"/>
                <w:lang w:val="en-GB"/>
              </w:rPr>
            </w:pPr>
          </w:p>
        </w:tc>
      </w:tr>
      <w:tr w:rsidR="00C223C3" w:rsidRPr="00F50542" w14:paraId="77EE97C9" w14:textId="77777777" w:rsidTr="00816A75">
        <w:tc>
          <w:tcPr>
            <w:tcW w:w="376" w:type="pct"/>
          </w:tcPr>
          <w:p w14:paraId="62ACA34F"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377" w:type="pct"/>
          </w:tcPr>
          <w:p w14:paraId="1401E871"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02" w:type="pct"/>
          </w:tcPr>
          <w:p w14:paraId="283EE941"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29" w:type="pct"/>
            <w:shd w:val="clear" w:color="auto" w:fill="auto"/>
          </w:tcPr>
          <w:p w14:paraId="108730EB"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47" w:type="pct"/>
          </w:tcPr>
          <w:p w14:paraId="2D6C53BB"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298" w:type="pct"/>
            <w:shd w:val="clear" w:color="auto" w:fill="auto"/>
          </w:tcPr>
          <w:p w14:paraId="2FD4F4CB"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41" w:type="pct"/>
          </w:tcPr>
          <w:p w14:paraId="17BFCAA4"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tcPr>
          <w:p w14:paraId="33CDC694"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shd w:val="clear" w:color="auto" w:fill="auto"/>
          </w:tcPr>
          <w:p w14:paraId="7847DCCD" w14:textId="77777777" w:rsidR="00C223C3" w:rsidRPr="00C2573A" w:rsidRDefault="00C223C3" w:rsidP="00816A75">
            <w:pPr>
              <w:spacing w:after="200"/>
              <w:jc w:val="center"/>
              <w:rPr>
                <w:rFonts w:asciiTheme="minorHAnsi" w:hAnsiTheme="minorHAnsi"/>
                <w:b/>
                <w:color w:val="000000"/>
                <w:sz w:val="16"/>
                <w:szCs w:val="16"/>
                <w:lang w:val="en-GB"/>
              </w:rPr>
            </w:pPr>
          </w:p>
        </w:tc>
      </w:tr>
      <w:tr w:rsidR="00C223C3" w:rsidRPr="00F50542" w14:paraId="6B45F202" w14:textId="77777777" w:rsidTr="00816A75">
        <w:tc>
          <w:tcPr>
            <w:tcW w:w="376" w:type="pct"/>
          </w:tcPr>
          <w:p w14:paraId="1741E8D7"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377" w:type="pct"/>
          </w:tcPr>
          <w:p w14:paraId="568E4C75"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02" w:type="pct"/>
          </w:tcPr>
          <w:p w14:paraId="2C1801DE"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29" w:type="pct"/>
            <w:shd w:val="clear" w:color="auto" w:fill="auto"/>
          </w:tcPr>
          <w:p w14:paraId="300C6190"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47" w:type="pct"/>
          </w:tcPr>
          <w:p w14:paraId="6607A8D4"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298" w:type="pct"/>
            <w:shd w:val="clear" w:color="auto" w:fill="auto"/>
          </w:tcPr>
          <w:p w14:paraId="4EE4ACD9"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41" w:type="pct"/>
          </w:tcPr>
          <w:p w14:paraId="35C7E6E3"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tcPr>
          <w:p w14:paraId="50F15513"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shd w:val="clear" w:color="auto" w:fill="auto"/>
          </w:tcPr>
          <w:p w14:paraId="5559A619" w14:textId="77777777" w:rsidR="00C223C3" w:rsidRPr="00C2573A" w:rsidRDefault="00C223C3" w:rsidP="00816A75">
            <w:pPr>
              <w:spacing w:after="200"/>
              <w:jc w:val="center"/>
              <w:rPr>
                <w:rFonts w:asciiTheme="minorHAnsi" w:hAnsiTheme="minorHAnsi"/>
                <w:b/>
                <w:color w:val="000000"/>
                <w:sz w:val="16"/>
                <w:szCs w:val="16"/>
                <w:lang w:val="en-GB"/>
              </w:rPr>
            </w:pPr>
          </w:p>
        </w:tc>
      </w:tr>
      <w:tr w:rsidR="00C223C3" w:rsidRPr="00F50542" w14:paraId="32BDAA60" w14:textId="77777777" w:rsidTr="00816A75">
        <w:tc>
          <w:tcPr>
            <w:tcW w:w="376" w:type="pct"/>
          </w:tcPr>
          <w:p w14:paraId="75622A43"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377" w:type="pct"/>
          </w:tcPr>
          <w:p w14:paraId="51FC5023"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02" w:type="pct"/>
          </w:tcPr>
          <w:p w14:paraId="579B3C09"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29" w:type="pct"/>
            <w:shd w:val="clear" w:color="auto" w:fill="auto"/>
          </w:tcPr>
          <w:p w14:paraId="795AFFA1"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47" w:type="pct"/>
          </w:tcPr>
          <w:p w14:paraId="330DC5F1"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298" w:type="pct"/>
            <w:shd w:val="clear" w:color="auto" w:fill="auto"/>
          </w:tcPr>
          <w:p w14:paraId="326F6B2B"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41" w:type="pct"/>
          </w:tcPr>
          <w:p w14:paraId="776F286F"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tcPr>
          <w:p w14:paraId="7E6F2607"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shd w:val="clear" w:color="auto" w:fill="auto"/>
          </w:tcPr>
          <w:p w14:paraId="0912D68E" w14:textId="77777777" w:rsidR="00C223C3" w:rsidRPr="00C2573A" w:rsidRDefault="00C223C3" w:rsidP="00816A75">
            <w:pPr>
              <w:spacing w:after="200"/>
              <w:jc w:val="center"/>
              <w:rPr>
                <w:rFonts w:asciiTheme="minorHAnsi" w:hAnsiTheme="minorHAnsi"/>
                <w:b/>
                <w:color w:val="000000"/>
                <w:sz w:val="16"/>
                <w:szCs w:val="16"/>
                <w:lang w:val="en-GB"/>
              </w:rPr>
            </w:pPr>
          </w:p>
        </w:tc>
      </w:tr>
      <w:tr w:rsidR="00C223C3" w:rsidRPr="00F50542" w14:paraId="7B1CBFB6" w14:textId="77777777" w:rsidTr="00816A75">
        <w:tc>
          <w:tcPr>
            <w:tcW w:w="376" w:type="pct"/>
          </w:tcPr>
          <w:p w14:paraId="313E05D5"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r w:rsidRPr="00C2573A">
              <w:rPr>
                <w:rFonts w:asciiTheme="minorHAnsi" w:hAnsiTheme="minorHAnsi"/>
                <w:b/>
                <w:color w:val="000000"/>
                <w:sz w:val="16"/>
                <w:szCs w:val="16"/>
                <w:lang w:val="en-GB"/>
              </w:rPr>
              <w:t>The overall amount covered</w:t>
            </w:r>
          </w:p>
        </w:tc>
        <w:tc>
          <w:tcPr>
            <w:tcW w:w="377" w:type="pct"/>
          </w:tcPr>
          <w:p w14:paraId="337297DE"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02" w:type="pct"/>
          </w:tcPr>
          <w:p w14:paraId="4E38F12B"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29" w:type="pct"/>
            <w:shd w:val="clear" w:color="auto" w:fill="auto"/>
          </w:tcPr>
          <w:p w14:paraId="7988F06F"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47" w:type="pct"/>
          </w:tcPr>
          <w:p w14:paraId="157CCF28"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298" w:type="pct"/>
            <w:shd w:val="clear" w:color="auto" w:fill="auto"/>
          </w:tcPr>
          <w:p w14:paraId="7023FCAF"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41" w:type="pct"/>
          </w:tcPr>
          <w:p w14:paraId="2FA1A688"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tcPr>
          <w:p w14:paraId="677E8B0B"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shd w:val="clear" w:color="auto" w:fill="auto"/>
          </w:tcPr>
          <w:p w14:paraId="7CA90474"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r>
    </w:tbl>
    <w:p w14:paraId="18F3A6C6" w14:textId="77777777" w:rsidR="00C223C3" w:rsidRPr="00F50542" w:rsidRDefault="00C223C3" w:rsidP="00C223C3">
      <w:pPr>
        <w:spacing w:after="240"/>
        <w:rPr>
          <w:b/>
          <w:noProof/>
          <w:sz w:val="22"/>
          <w:u w:val="single"/>
          <w:lang w:val="en-GB"/>
        </w:rPr>
      </w:pPr>
    </w:p>
    <w:p w14:paraId="5651C4EF" w14:textId="77777777" w:rsidR="00C223C3" w:rsidRPr="00F50542" w:rsidRDefault="00C223C3" w:rsidP="00C223C3">
      <w:pPr>
        <w:spacing w:after="200"/>
        <w:rPr>
          <w:b/>
          <w:noProof/>
          <w:sz w:val="22"/>
          <w:u w:val="single"/>
          <w:lang w:val="en-GB"/>
        </w:rPr>
        <w:sectPr w:rsidR="00C223C3" w:rsidRPr="00F50542">
          <w:headerReference w:type="even" r:id="rId58"/>
          <w:headerReference w:type="default" r:id="rId59"/>
          <w:footerReference w:type="even" r:id="rId60"/>
          <w:footerReference w:type="default" r:id="rId61"/>
          <w:headerReference w:type="first" r:id="rId62"/>
          <w:footerReference w:type="first" r:id="rId63"/>
          <w:pgSz w:w="16838" w:h="11906" w:orient="landscape"/>
          <w:pgMar w:top="1417" w:right="1417" w:bottom="1417" w:left="1417" w:header="708" w:footer="708" w:gutter="0"/>
          <w:cols w:space="708"/>
          <w:docGrid w:linePitch="360"/>
        </w:sectPr>
      </w:pPr>
    </w:p>
    <w:p w14:paraId="19FCD7D9" w14:textId="77777777" w:rsidR="00C223C3" w:rsidRPr="00C2573A" w:rsidRDefault="00C223C3" w:rsidP="00C2573A">
      <w:pPr>
        <w:spacing w:after="200"/>
        <w:ind w:right="-2" w:hanging="1418"/>
        <w:rPr>
          <w:rFonts w:asciiTheme="minorHAnsi" w:hAnsiTheme="minorHAnsi"/>
          <w:b/>
          <w:sz w:val="24"/>
          <w:lang w:val="en-GB"/>
        </w:rPr>
      </w:pPr>
      <w:r w:rsidRPr="00C2573A">
        <w:rPr>
          <w:rFonts w:asciiTheme="minorHAnsi" w:hAnsiTheme="minorHAnsi"/>
          <w:b/>
          <w:sz w:val="24"/>
          <w:lang w:val="en-GB"/>
        </w:rPr>
        <w:t>B. Details by type of operation (to be completed for every type of operation)</w:t>
      </w:r>
    </w:p>
    <w:p w14:paraId="13F15D34" w14:textId="77777777" w:rsidR="00C223C3" w:rsidRPr="00C2573A" w:rsidRDefault="00C223C3" w:rsidP="00C2573A">
      <w:pPr>
        <w:spacing w:after="200"/>
        <w:ind w:left="0"/>
        <w:rPr>
          <w:rFonts w:asciiTheme="minorHAnsi" w:hAnsiTheme="minorHAnsi"/>
          <w:noProof/>
          <w:sz w:val="22"/>
          <w:lang w:val="en-GB"/>
        </w:rPr>
      </w:pPr>
      <w:r w:rsidRPr="00C2573A">
        <w:rPr>
          <w:rFonts w:asciiTheme="minorHAnsi" w:hAnsiTheme="minorHAnsi"/>
          <w:noProof/>
          <w:sz w:val="22"/>
          <w:lang w:val="en-GB"/>
        </w:rPr>
        <w:t>Types of operation:</w:t>
      </w:r>
    </w:p>
    <w:tbl>
      <w:tblPr>
        <w:tblW w:w="9796" w:type="dxa"/>
        <w:tblInd w:w="93" w:type="dxa"/>
        <w:tblLook w:val="0000" w:firstRow="0" w:lastRow="0" w:firstColumn="0" w:lastColumn="0" w:noHBand="0" w:noVBand="0"/>
      </w:tblPr>
      <w:tblGrid>
        <w:gridCol w:w="3417"/>
        <w:gridCol w:w="3189"/>
        <w:gridCol w:w="1595"/>
        <w:gridCol w:w="1595"/>
      </w:tblGrid>
      <w:tr w:rsidR="00C223C3" w:rsidRPr="00A557D8" w14:paraId="546FEEE8" w14:textId="77777777" w:rsidTr="00816A75">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13E4D"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r w:rsidRPr="00C2573A">
              <w:rPr>
                <w:rFonts w:asciiTheme="minorHAnsi" w:hAnsiTheme="minorHAnsi"/>
                <w:b/>
                <w:color w:val="000000"/>
                <w:sz w:val="18"/>
                <w:szCs w:val="16"/>
                <w:lang w:val="en-GB"/>
              </w:rPr>
              <w:t xml:space="preserve">1.1. Description of the operation type </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380FE278"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r w:rsidR="00C223C3" w:rsidRPr="00882A63" w14:paraId="2E784E6C" w14:textId="77777777" w:rsidTr="00816A75">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D27E6"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r w:rsidRPr="00C2573A">
              <w:rPr>
                <w:rFonts w:asciiTheme="minorHAnsi" w:hAnsiTheme="minorHAnsi"/>
                <w:b/>
                <w:color w:val="000000"/>
                <w:sz w:val="18"/>
                <w:szCs w:val="16"/>
                <w:lang w:val="en-GB"/>
              </w:rPr>
              <w:t>1.2 Specific objective(s) concerned</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106098CB"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p w14:paraId="64D26F59"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p w14:paraId="78068DBC"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r w:rsidR="00C223C3" w:rsidRPr="00A557D8" w14:paraId="6CC92289" w14:textId="77777777" w:rsidTr="00816A75">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55914"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r w:rsidRPr="00C2573A">
              <w:rPr>
                <w:rFonts w:asciiTheme="minorHAnsi" w:hAnsiTheme="minorHAnsi"/>
                <w:b/>
                <w:color w:val="000000"/>
                <w:sz w:val="18"/>
                <w:szCs w:val="16"/>
                <w:lang w:val="en-GB"/>
              </w:rPr>
              <w:t xml:space="preserve">1.3 Conditions to be fulfilled or results to be achieved </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431737EC"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r w:rsidR="00C223C3" w:rsidRPr="00A557D8" w14:paraId="76FC0527" w14:textId="77777777" w:rsidTr="00816A75">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EDEBF"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r w:rsidRPr="00C2573A">
              <w:rPr>
                <w:rFonts w:asciiTheme="minorHAnsi" w:hAnsiTheme="minorHAnsi"/>
                <w:b/>
                <w:color w:val="000000"/>
                <w:sz w:val="18"/>
                <w:szCs w:val="16"/>
                <w:lang w:val="en-GB"/>
              </w:rPr>
              <w:t>1.4 Deadline for fulfilment of conditions or results to be achieved</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35F444B1"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r w:rsidR="00C223C3" w:rsidRPr="00F50542" w14:paraId="4EE8D77E" w14:textId="77777777" w:rsidTr="00816A75">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E949E"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r w:rsidRPr="00C2573A">
              <w:rPr>
                <w:rFonts w:asciiTheme="minorHAnsi" w:hAnsiTheme="minorHAnsi"/>
                <w:b/>
                <w:color w:val="000000"/>
                <w:sz w:val="18"/>
                <w:szCs w:val="16"/>
                <w:lang w:val="en-GB"/>
              </w:rPr>
              <w:t>1.5 Indicator definition for deliverables</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0783727"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p>
        </w:tc>
      </w:tr>
      <w:tr w:rsidR="00C223C3" w:rsidRPr="00A557D8" w14:paraId="031AA365" w14:textId="77777777" w:rsidTr="00816A75">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FCE38"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r w:rsidRPr="00C2573A">
              <w:rPr>
                <w:rFonts w:asciiTheme="minorHAnsi" w:hAnsiTheme="minorHAnsi"/>
                <w:b/>
                <w:color w:val="000000"/>
                <w:sz w:val="18"/>
                <w:szCs w:val="16"/>
                <w:lang w:val="en-GB"/>
              </w:rPr>
              <w:t>1.6 Unit of measurement for indicator for deliverables</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6EB72530"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r w:rsidR="00C223C3" w:rsidRPr="00F50542" w14:paraId="14FD67B4" w14:textId="77777777" w:rsidTr="00816A75">
        <w:trPr>
          <w:trHeight w:val="360"/>
        </w:trPr>
        <w:tc>
          <w:tcPr>
            <w:tcW w:w="3417" w:type="dxa"/>
            <w:vMerge w:val="restart"/>
            <w:tcBorders>
              <w:top w:val="single" w:sz="4" w:space="0" w:color="auto"/>
              <w:left w:val="single" w:sz="4" w:space="0" w:color="auto"/>
              <w:right w:val="single" w:sz="4" w:space="0" w:color="auto"/>
            </w:tcBorders>
            <w:shd w:val="clear" w:color="auto" w:fill="auto"/>
            <w:noWrap/>
            <w:vAlign w:val="center"/>
          </w:tcPr>
          <w:p w14:paraId="2FFAFE08"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r w:rsidRPr="00C2573A">
              <w:rPr>
                <w:rFonts w:asciiTheme="minorHAnsi" w:hAnsiTheme="minorHAnsi"/>
                <w:b/>
                <w:color w:val="000000"/>
                <w:sz w:val="18"/>
                <w:szCs w:val="16"/>
                <w:lang w:val="en-GB"/>
              </w:rPr>
              <w:t>1.7 Intermediate deliverables (if applicable) triggering reimbursement by the Commission with schedule for reimbursements</w:t>
            </w:r>
          </w:p>
        </w:tc>
        <w:tc>
          <w:tcPr>
            <w:tcW w:w="3189" w:type="dxa"/>
            <w:tcBorders>
              <w:top w:val="single" w:sz="4" w:space="0" w:color="auto"/>
              <w:left w:val="single" w:sz="4" w:space="0" w:color="auto"/>
              <w:bottom w:val="single" w:sz="4" w:space="0" w:color="auto"/>
              <w:right w:val="single" w:sz="4" w:space="0" w:color="auto"/>
            </w:tcBorders>
            <w:vAlign w:val="center"/>
          </w:tcPr>
          <w:p w14:paraId="4AF0566B"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r w:rsidRPr="00C2573A">
              <w:rPr>
                <w:rFonts w:asciiTheme="minorHAnsi" w:hAnsiTheme="minorHAnsi"/>
                <w:b/>
                <w:color w:val="000000"/>
                <w:sz w:val="18"/>
                <w:szCs w:val="16"/>
                <w:lang w:val="en-GB"/>
              </w:rPr>
              <w:t xml:space="preserve">Intermediate deliverables </w:t>
            </w:r>
          </w:p>
        </w:tc>
        <w:tc>
          <w:tcPr>
            <w:tcW w:w="1595" w:type="dxa"/>
            <w:tcBorders>
              <w:top w:val="single" w:sz="4" w:space="0" w:color="auto"/>
              <w:left w:val="single" w:sz="4" w:space="0" w:color="auto"/>
              <w:bottom w:val="single" w:sz="4" w:space="0" w:color="auto"/>
              <w:right w:val="single" w:sz="4" w:space="0" w:color="auto"/>
            </w:tcBorders>
            <w:vAlign w:val="center"/>
          </w:tcPr>
          <w:p w14:paraId="01302BBB"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r w:rsidRPr="00C2573A">
              <w:rPr>
                <w:rFonts w:asciiTheme="minorHAnsi" w:hAnsiTheme="minorHAnsi"/>
                <w:b/>
                <w:color w:val="000000"/>
                <w:sz w:val="18"/>
                <w:szCs w:val="16"/>
                <w:lang w:val="en-GB"/>
              </w:rPr>
              <w:t>Date</w:t>
            </w:r>
          </w:p>
        </w:tc>
        <w:tc>
          <w:tcPr>
            <w:tcW w:w="1595" w:type="dxa"/>
            <w:tcBorders>
              <w:top w:val="single" w:sz="4" w:space="0" w:color="auto"/>
              <w:left w:val="single" w:sz="4" w:space="0" w:color="auto"/>
              <w:bottom w:val="single" w:sz="4" w:space="0" w:color="auto"/>
              <w:right w:val="single" w:sz="4" w:space="0" w:color="auto"/>
            </w:tcBorders>
            <w:vAlign w:val="center"/>
          </w:tcPr>
          <w:p w14:paraId="300A44C8"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r w:rsidRPr="00C2573A">
              <w:rPr>
                <w:rFonts w:asciiTheme="minorHAnsi" w:hAnsiTheme="minorHAnsi"/>
                <w:b/>
                <w:color w:val="000000"/>
                <w:sz w:val="18"/>
                <w:szCs w:val="16"/>
                <w:lang w:val="en-GB"/>
              </w:rPr>
              <w:t>Amounts</w:t>
            </w:r>
          </w:p>
        </w:tc>
      </w:tr>
      <w:tr w:rsidR="00C223C3" w:rsidRPr="00F50542" w14:paraId="2A49404E" w14:textId="77777777" w:rsidTr="00816A75">
        <w:trPr>
          <w:trHeight w:val="360"/>
        </w:trPr>
        <w:tc>
          <w:tcPr>
            <w:tcW w:w="3417" w:type="dxa"/>
            <w:vMerge/>
            <w:tcBorders>
              <w:left w:val="single" w:sz="4" w:space="0" w:color="auto"/>
              <w:right w:val="single" w:sz="4" w:space="0" w:color="auto"/>
            </w:tcBorders>
            <w:shd w:val="clear" w:color="auto" w:fill="auto"/>
            <w:noWrap/>
            <w:vAlign w:val="center"/>
          </w:tcPr>
          <w:p w14:paraId="58802876"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p>
        </w:tc>
        <w:tc>
          <w:tcPr>
            <w:tcW w:w="3189" w:type="dxa"/>
            <w:tcBorders>
              <w:top w:val="single" w:sz="4" w:space="0" w:color="auto"/>
              <w:left w:val="single" w:sz="4" w:space="0" w:color="auto"/>
              <w:bottom w:val="single" w:sz="4" w:space="0" w:color="auto"/>
              <w:right w:val="single" w:sz="4" w:space="0" w:color="auto"/>
            </w:tcBorders>
            <w:vAlign w:val="center"/>
          </w:tcPr>
          <w:p w14:paraId="479D24AD"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c>
          <w:tcPr>
            <w:tcW w:w="1595" w:type="dxa"/>
            <w:tcBorders>
              <w:top w:val="single" w:sz="4" w:space="0" w:color="auto"/>
              <w:left w:val="single" w:sz="4" w:space="0" w:color="auto"/>
              <w:bottom w:val="single" w:sz="4" w:space="0" w:color="auto"/>
              <w:right w:val="single" w:sz="4" w:space="0" w:color="auto"/>
            </w:tcBorders>
            <w:vAlign w:val="center"/>
          </w:tcPr>
          <w:p w14:paraId="7294CEEC"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c>
          <w:tcPr>
            <w:tcW w:w="1595" w:type="dxa"/>
            <w:tcBorders>
              <w:top w:val="single" w:sz="4" w:space="0" w:color="auto"/>
              <w:left w:val="single" w:sz="4" w:space="0" w:color="auto"/>
              <w:bottom w:val="single" w:sz="4" w:space="0" w:color="auto"/>
              <w:right w:val="single" w:sz="4" w:space="0" w:color="auto"/>
            </w:tcBorders>
            <w:vAlign w:val="center"/>
          </w:tcPr>
          <w:p w14:paraId="51D317EA"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r w:rsidR="00C223C3" w:rsidRPr="00F50542" w14:paraId="776BA3D2" w14:textId="77777777" w:rsidTr="00816A75">
        <w:trPr>
          <w:trHeight w:val="360"/>
        </w:trPr>
        <w:tc>
          <w:tcPr>
            <w:tcW w:w="3417" w:type="dxa"/>
            <w:vMerge/>
            <w:tcBorders>
              <w:left w:val="single" w:sz="4" w:space="0" w:color="auto"/>
              <w:bottom w:val="single" w:sz="4" w:space="0" w:color="auto"/>
              <w:right w:val="single" w:sz="4" w:space="0" w:color="auto"/>
            </w:tcBorders>
            <w:shd w:val="clear" w:color="auto" w:fill="auto"/>
            <w:noWrap/>
            <w:vAlign w:val="center"/>
          </w:tcPr>
          <w:p w14:paraId="5734B113"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p>
        </w:tc>
        <w:tc>
          <w:tcPr>
            <w:tcW w:w="3189" w:type="dxa"/>
            <w:tcBorders>
              <w:top w:val="single" w:sz="4" w:space="0" w:color="auto"/>
              <w:left w:val="single" w:sz="4" w:space="0" w:color="auto"/>
              <w:bottom w:val="single" w:sz="4" w:space="0" w:color="auto"/>
              <w:right w:val="single" w:sz="4" w:space="0" w:color="auto"/>
            </w:tcBorders>
            <w:vAlign w:val="center"/>
          </w:tcPr>
          <w:p w14:paraId="1B79FD59"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c>
          <w:tcPr>
            <w:tcW w:w="1595" w:type="dxa"/>
            <w:tcBorders>
              <w:top w:val="single" w:sz="4" w:space="0" w:color="auto"/>
              <w:left w:val="single" w:sz="4" w:space="0" w:color="auto"/>
              <w:bottom w:val="single" w:sz="4" w:space="0" w:color="auto"/>
              <w:right w:val="single" w:sz="4" w:space="0" w:color="auto"/>
            </w:tcBorders>
            <w:vAlign w:val="center"/>
          </w:tcPr>
          <w:p w14:paraId="31F8F1D6"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c>
          <w:tcPr>
            <w:tcW w:w="1595" w:type="dxa"/>
            <w:tcBorders>
              <w:top w:val="single" w:sz="4" w:space="0" w:color="auto"/>
              <w:left w:val="single" w:sz="4" w:space="0" w:color="auto"/>
              <w:bottom w:val="single" w:sz="4" w:space="0" w:color="auto"/>
              <w:right w:val="single" w:sz="4" w:space="0" w:color="auto"/>
            </w:tcBorders>
            <w:vAlign w:val="center"/>
          </w:tcPr>
          <w:p w14:paraId="3662628E"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r w:rsidR="00C223C3" w:rsidRPr="00A557D8" w14:paraId="5DA83CCD" w14:textId="77777777" w:rsidTr="00816A75">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89F01"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r w:rsidRPr="00C2573A">
              <w:rPr>
                <w:rFonts w:asciiTheme="minorHAnsi" w:hAnsiTheme="minorHAnsi"/>
                <w:b/>
                <w:color w:val="000000"/>
                <w:sz w:val="18"/>
                <w:szCs w:val="16"/>
                <w:lang w:val="en-GB"/>
              </w:rPr>
              <w:t>1.8 Total amount (including EU and national funding)</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6978E2F8"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r w:rsidR="00C223C3" w:rsidRPr="00F50542" w14:paraId="30A69CCF" w14:textId="77777777" w:rsidTr="00816A75">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17637"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r w:rsidRPr="00C2573A">
              <w:rPr>
                <w:rFonts w:asciiTheme="minorHAnsi" w:hAnsiTheme="minorHAnsi"/>
                <w:b/>
                <w:color w:val="000000"/>
                <w:sz w:val="18"/>
                <w:szCs w:val="16"/>
                <w:lang w:val="en-GB"/>
              </w:rPr>
              <w:t>1.9 Adjustment(s) method</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690EB7A"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r w:rsidR="00C223C3" w:rsidRPr="00A557D8" w14:paraId="279683E6" w14:textId="77777777" w:rsidTr="00816A75">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A83D9"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r w:rsidRPr="00C2573A">
              <w:rPr>
                <w:rFonts w:asciiTheme="minorHAnsi" w:hAnsiTheme="minorHAnsi"/>
                <w:b/>
                <w:color w:val="000000"/>
                <w:sz w:val="18"/>
                <w:szCs w:val="16"/>
                <w:lang w:val="en-GB"/>
              </w:rPr>
              <w:t>1.10 Verification of the achievement of the result or condition (and where relevant, the intermediate deliverables)</w:t>
            </w:r>
          </w:p>
          <w:p w14:paraId="1400DCB9"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r w:rsidRPr="00C2573A">
              <w:rPr>
                <w:rFonts w:asciiTheme="minorHAnsi" w:hAnsiTheme="minorHAnsi"/>
                <w:b/>
                <w:color w:val="000000"/>
                <w:sz w:val="18"/>
                <w:szCs w:val="16"/>
                <w:lang w:val="en-GB"/>
              </w:rPr>
              <w:t>- describe what document(s) will be used to verify the achievement of the result or condition</w:t>
            </w:r>
          </w:p>
          <w:p w14:paraId="0020643A"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r w:rsidRPr="00C2573A">
              <w:rPr>
                <w:rFonts w:asciiTheme="minorHAnsi" w:hAnsiTheme="minorHAnsi"/>
                <w:b/>
                <w:color w:val="000000"/>
                <w:sz w:val="18"/>
                <w:szCs w:val="16"/>
                <w:lang w:val="en-GB"/>
              </w:rPr>
              <w:t>- describe what will be checked during management verifications (including on-the-spot), and by whom</w:t>
            </w:r>
          </w:p>
          <w:p w14:paraId="75B1C654"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r w:rsidRPr="00C2573A">
              <w:rPr>
                <w:rFonts w:asciiTheme="minorHAnsi" w:hAnsiTheme="minorHAnsi"/>
                <w:b/>
                <w:color w:val="000000"/>
                <w:sz w:val="18"/>
                <w:szCs w:val="16"/>
                <w:lang w:val="en-GB"/>
              </w:rPr>
              <w:t xml:space="preserve">- describe what arrangements there are to collect and store the data/documents  </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40128CBD"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p w14:paraId="22ADF911"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p w14:paraId="0738C2D1"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r w:rsidR="00C223C3" w:rsidRPr="00C2573A" w14:paraId="4B6DFCC7" w14:textId="77777777" w:rsidTr="00816A75">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EDC54"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r w:rsidRPr="00C2573A">
              <w:rPr>
                <w:rFonts w:asciiTheme="minorHAnsi" w:hAnsiTheme="minorHAnsi"/>
                <w:b/>
                <w:color w:val="000000"/>
                <w:sz w:val="18"/>
                <w:szCs w:val="16"/>
                <w:lang w:val="en-GB"/>
              </w:rPr>
              <w:t>1.10a Does the grant provided by Member State to beneficiaries take the form of financing not linked to costs? [Y/N]</w:t>
            </w:r>
            <w:r w:rsidRPr="00C2573A">
              <w:rPr>
                <w:rFonts w:asciiTheme="minorHAnsi" w:hAnsiTheme="minorHAnsi"/>
                <w:color w:val="000000"/>
                <w:sz w:val="18"/>
                <w:szCs w:val="16"/>
                <w:vertAlign w:val="superscript"/>
                <w:lang w:val="en-GB"/>
              </w:rPr>
              <w:footnoteReference w:id="20"/>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067712F"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r w:rsidR="00C223C3" w:rsidRPr="00A557D8" w14:paraId="54C5F13E" w14:textId="77777777" w:rsidTr="00816A75">
        <w:trPr>
          <w:trHeight w:val="300"/>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73CED"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r w:rsidRPr="00C2573A">
              <w:rPr>
                <w:rFonts w:asciiTheme="minorHAnsi" w:hAnsiTheme="minorHAnsi"/>
                <w:b/>
                <w:color w:val="000000"/>
                <w:sz w:val="18"/>
                <w:szCs w:val="16"/>
                <w:lang w:val="en-GB"/>
              </w:rPr>
              <w:t xml:space="preserve">1.11 Arrangements to ensure the audit trail </w:t>
            </w:r>
          </w:p>
          <w:p w14:paraId="403939BF"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r w:rsidRPr="00C2573A">
              <w:rPr>
                <w:rFonts w:asciiTheme="minorHAnsi" w:hAnsiTheme="minorHAnsi"/>
                <w:b/>
                <w:color w:val="000000"/>
                <w:sz w:val="18"/>
                <w:szCs w:val="16"/>
                <w:lang w:val="en-GB"/>
              </w:rPr>
              <w:t>Please list the body(ies) responsible for these arrangements.</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6E693292"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bl>
    <w:p w14:paraId="48C4A812" w14:textId="77777777" w:rsidR="00C223C3" w:rsidRDefault="00C223C3" w:rsidP="00C223C3">
      <w:pPr>
        <w:rPr>
          <w:lang w:val="en-GB"/>
        </w:rPr>
      </w:pPr>
    </w:p>
    <w:p w14:paraId="3B709E7E" w14:textId="77777777" w:rsidR="00C223C3" w:rsidRPr="00C2573A" w:rsidRDefault="00C223C3" w:rsidP="00C2573A">
      <w:pPr>
        <w:spacing w:after="200"/>
        <w:ind w:right="-2" w:hanging="1418"/>
        <w:rPr>
          <w:rFonts w:asciiTheme="minorHAnsi" w:hAnsiTheme="minorHAnsi"/>
          <w:b/>
          <w:sz w:val="24"/>
          <w:lang w:val="en-GB"/>
        </w:rPr>
      </w:pPr>
      <w:r w:rsidRPr="00C2573A">
        <w:rPr>
          <w:rFonts w:asciiTheme="minorHAnsi" w:hAnsiTheme="minorHAnsi"/>
          <w:b/>
          <w:sz w:val="24"/>
          <w:lang w:val="en-GB"/>
        </w:rPr>
        <w:t xml:space="preserve">Appendix 3a: List of planned operations of strategic importance with a timetable - Article 17(4) </w:t>
      </w:r>
    </w:p>
    <w:p w14:paraId="6A7D2D73" w14:textId="77777777" w:rsidR="00C223C3" w:rsidRPr="00FE33CD" w:rsidRDefault="00C223C3" w:rsidP="00C223C3">
      <w:pPr>
        <w:autoSpaceDE w:val="0"/>
        <w:autoSpaceDN w:val="0"/>
        <w:adjustRightInd w:val="0"/>
        <w:spacing w:after="120" w:line="240" w:lineRule="auto"/>
        <w:rPr>
          <w:b/>
          <w:sz w:val="23"/>
          <w:szCs w:val="23"/>
          <w:highlight w:val="yellow"/>
          <w:u w:val="single"/>
          <w:lang w:val="en-GB"/>
        </w:rPr>
      </w:pPr>
    </w:p>
    <w:p w14:paraId="5F458146" w14:textId="77777777" w:rsidR="00C223C3" w:rsidRDefault="00C223C3" w:rsidP="00C2573A">
      <w:pPr>
        <w:pBdr>
          <w:top w:val="single" w:sz="4" w:space="1" w:color="auto"/>
          <w:left w:val="single" w:sz="4" w:space="4" w:color="auto"/>
          <w:bottom w:val="single" w:sz="4" w:space="1" w:color="auto"/>
          <w:right w:val="single" w:sz="4" w:space="4" w:color="auto"/>
        </w:pBdr>
        <w:spacing w:after="200"/>
        <w:ind w:left="0"/>
        <w:rPr>
          <w:rFonts w:asciiTheme="minorHAnsi" w:hAnsiTheme="minorHAnsi" w:cstheme="majorBidi"/>
          <w:b/>
          <w:i/>
          <w:iCs/>
          <w:u w:val="single"/>
          <w:lang w:val="en-GB"/>
        </w:rPr>
      </w:pPr>
      <w:r w:rsidRPr="00C2573A">
        <w:rPr>
          <w:rFonts w:asciiTheme="minorHAnsi" w:hAnsiTheme="minorHAnsi" w:cstheme="majorBidi"/>
          <w:b/>
          <w:i/>
          <w:iCs/>
          <w:u w:val="single"/>
          <w:lang w:val="en-GB"/>
        </w:rPr>
        <w:t>Text field [2</w:t>
      </w:r>
      <w:r w:rsidR="00C2573A">
        <w:rPr>
          <w:rFonts w:asciiTheme="minorHAnsi" w:hAnsiTheme="minorHAnsi" w:cstheme="majorBidi"/>
          <w:b/>
          <w:i/>
          <w:iCs/>
          <w:u w:val="single"/>
          <w:lang w:val="en-GB"/>
        </w:rPr>
        <w:t> </w:t>
      </w:r>
      <w:r w:rsidRPr="00C2573A">
        <w:rPr>
          <w:rFonts w:asciiTheme="minorHAnsi" w:hAnsiTheme="minorHAnsi" w:cstheme="majorBidi"/>
          <w:b/>
          <w:i/>
          <w:iCs/>
          <w:u w:val="single"/>
          <w:lang w:val="en-GB"/>
        </w:rPr>
        <w:t>000]</w:t>
      </w:r>
    </w:p>
    <w:p w14:paraId="087D34DF" w14:textId="77777777" w:rsidR="00C2573A" w:rsidRDefault="00C2573A" w:rsidP="00C2573A">
      <w:pPr>
        <w:pBdr>
          <w:top w:val="single" w:sz="4" w:space="1" w:color="auto"/>
          <w:left w:val="single" w:sz="4" w:space="4" w:color="auto"/>
          <w:bottom w:val="single" w:sz="4" w:space="1" w:color="auto"/>
          <w:right w:val="single" w:sz="4" w:space="4" w:color="auto"/>
        </w:pBdr>
        <w:spacing w:after="200"/>
        <w:ind w:left="0"/>
        <w:rPr>
          <w:rFonts w:asciiTheme="minorHAnsi" w:hAnsiTheme="minorHAnsi" w:cstheme="majorBidi"/>
          <w:b/>
          <w:i/>
          <w:iCs/>
          <w:u w:val="single"/>
          <w:lang w:val="en-GB"/>
        </w:rPr>
      </w:pPr>
    </w:p>
    <w:p w14:paraId="46620BB4" w14:textId="77777777" w:rsidR="00C2573A" w:rsidRPr="00C2573A" w:rsidRDefault="00C2573A" w:rsidP="00C2573A">
      <w:pPr>
        <w:pBdr>
          <w:top w:val="single" w:sz="4" w:space="1" w:color="auto"/>
          <w:left w:val="single" w:sz="4" w:space="4" w:color="auto"/>
          <w:bottom w:val="single" w:sz="4" w:space="1" w:color="auto"/>
          <w:right w:val="single" w:sz="4" w:space="4" w:color="auto"/>
        </w:pBdr>
        <w:spacing w:after="200"/>
        <w:ind w:left="0"/>
        <w:rPr>
          <w:rFonts w:asciiTheme="minorHAnsi" w:hAnsiTheme="minorHAnsi" w:cstheme="majorBidi"/>
          <w:noProof/>
          <w:u w:val="single"/>
          <w:lang w:val="en-GB"/>
        </w:rPr>
      </w:pPr>
    </w:p>
    <w:p w14:paraId="3A67D72D" w14:textId="77777777" w:rsidR="00C223C3" w:rsidRPr="00EF1E1C" w:rsidRDefault="00C223C3" w:rsidP="00C223C3">
      <w:pPr>
        <w:spacing w:after="120"/>
        <w:rPr>
          <w:lang w:val="en-GB"/>
        </w:rPr>
      </w:pPr>
    </w:p>
    <w:p w14:paraId="3CB6AA92" w14:textId="77777777" w:rsidR="00BB2536" w:rsidRDefault="00BB2536" w:rsidP="008727F2">
      <w:pPr>
        <w:ind w:hanging="1418"/>
        <w:rPr>
          <w:rFonts w:asciiTheme="minorHAnsi" w:hAnsiTheme="minorHAnsi"/>
          <w:b/>
          <w:sz w:val="24"/>
          <w:szCs w:val="24"/>
          <w:lang w:val="en-GB"/>
        </w:rPr>
      </w:pPr>
    </w:p>
    <w:p w14:paraId="46BA78FB" w14:textId="77777777" w:rsidR="00962AF5" w:rsidRPr="003A7385" w:rsidRDefault="00962AF5" w:rsidP="007D49CA">
      <w:pPr>
        <w:ind w:hanging="1418"/>
        <w:rPr>
          <w:rFonts w:ascii="Trebuchet MS" w:hAnsi="Trebuchet MS"/>
          <w:sz w:val="2"/>
          <w:szCs w:val="2"/>
          <w:lang w:val="en-GB"/>
        </w:rPr>
      </w:pPr>
    </w:p>
    <w:sectPr w:rsidR="00962AF5" w:rsidRPr="003A7385" w:rsidSect="007D49CA">
      <w:headerReference w:type="even" r:id="rId64"/>
      <w:headerReference w:type="default" r:id="rId65"/>
      <w:footerReference w:type="even" r:id="rId66"/>
      <w:footerReference w:type="default" r:id="rId67"/>
      <w:headerReference w:type="first" r:id="rId68"/>
      <w:footerReference w:type="first" r:id="rId69"/>
      <w:type w:val="continuous"/>
      <w:pgSz w:w="11906" w:h="16838"/>
      <w:pgMar w:top="567" w:right="1134" w:bottom="567" w:left="1418" w:header="709" w:footer="709" w:gutter="0"/>
      <w:cols w:space="720" w:equalWidth="0">
        <w:col w:w="8555"/>
      </w:cols>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C0679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AB4B0" w16cex:dateUtc="2020-11-02T15:39:00Z"/>
  <w16cex:commentExtensible w16cex:durableId="234AB57E" w16cex:dateUtc="2020-11-02T15:42:00Z"/>
  <w16cex:commentExtensible w16cex:durableId="234AB5BE" w16cex:dateUtc="2020-11-02T15:43:00Z"/>
  <w16cex:commentExtensible w16cex:durableId="234AB5FA" w16cex:dateUtc="2020-11-02T15:44:00Z"/>
  <w16cex:commentExtensible w16cex:durableId="234AB680" w16cex:dateUtc="2020-11-02T15:46:00Z"/>
  <w16cex:commentExtensible w16cex:durableId="234AB6B3" w16cex:dateUtc="2020-11-02T15:47:00Z"/>
  <w16cex:commentExtensible w16cex:durableId="234C10DC" w16cex:dateUtc="2020-11-03T16:24:00Z"/>
  <w16cex:commentExtensible w16cex:durableId="234C10FC" w16cex:dateUtc="2020-11-03T16:25:00Z"/>
  <w16cex:commentExtensible w16cex:durableId="234C1162" w16cex:dateUtc="2020-11-03T16:26:00Z"/>
  <w16cex:commentExtensible w16cex:durableId="234C119A" w16cex:dateUtc="2020-11-03T16:27:00Z"/>
  <w16cex:commentExtensible w16cex:durableId="234C1201" w16cex:dateUtc="2020-11-03T16:29:00Z"/>
  <w16cex:commentExtensible w16cex:durableId="234C14BE" w16cex:dateUtc="2020-11-03T16:41:00Z"/>
  <w16cex:commentExtensible w16cex:durableId="234C152A" w16cex:dateUtc="2020-11-03T16:43:00Z"/>
  <w16cex:commentExtensible w16cex:durableId="234C15C7" w16cex:dateUtc="2020-11-03T16:45:00Z"/>
  <w16cex:commentExtensible w16cex:durableId="234C16C9" w16cex:dateUtc="2020-11-03T16:50:00Z"/>
  <w16cex:commentExtensible w16cex:durableId="234C188C" w16cex:dateUtc="2020-11-03T16:57:00Z"/>
  <w16cex:commentExtensible w16cex:durableId="234C1972" w16cex:dateUtc="2020-11-03T17:01:00Z"/>
  <w16cex:commentExtensible w16cex:durableId="234C1A89" w16cex:dateUtc="2020-11-03T17:06:00Z"/>
  <w16cex:commentExtensible w16cex:durableId="234C1B31" w16cex:dateUtc="2020-11-03T17:08:00Z"/>
  <w16cex:commentExtensible w16cex:durableId="234C1B7B" w16cex:dateUtc="2020-11-03T17:10:00Z"/>
  <w16cex:commentExtensible w16cex:durableId="234C1BDB" w16cex:dateUtc="2020-11-03T17:11:00Z"/>
  <w16cex:commentExtensible w16cex:durableId="234C1C7B" w16cex:dateUtc="2020-11-03T17:14:00Z"/>
  <w16cex:commentExtensible w16cex:durableId="234C25D9" w16cex:dateUtc="2020-11-03T17:54:00Z"/>
  <w16cex:commentExtensible w16cex:durableId="234CE63B" w16cex:dateUtc="2020-11-04T07:35:00Z"/>
  <w16cex:commentExtensible w16cex:durableId="234CE899" w16cex:dateUtc="2020-11-04T07:45:00Z"/>
  <w16cex:commentExtensible w16cex:durableId="234CE8DE" w16cex:dateUtc="2020-11-04T07:46:00Z"/>
  <w16cex:commentExtensible w16cex:durableId="234CE92E" w16cex:dateUtc="2020-11-04T07:47:00Z"/>
  <w16cex:commentExtensible w16cex:durableId="234CE9CD" w16cex:dateUtc="2020-11-04T07:50:00Z"/>
  <w16cex:commentExtensible w16cex:durableId="234CEC2A" w16cex:dateUtc="2020-11-04T08:00:00Z"/>
  <w16cex:commentExtensible w16cex:durableId="234CEC71" w16cex:dateUtc="2020-11-04T08:01:00Z"/>
  <w16cex:commentExtensible w16cex:durableId="234CEC92" w16cex:dateUtc="2020-11-04T08:02:00Z"/>
  <w16cex:commentExtensible w16cex:durableId="234CECCF" w16cex:dateUtc="2020-11-04T08:03:00Z"/>
  <w16cex:commentExtensible w16cex:durableId="234CED02" w16cex:dateUtc="2020-11-04T08:04:00Z"/>
  <w16cex:commentExtensible w16cex:durableId="234CED67" w16cex:dateUtc="2020-11-04T08:05:00Z"/>
  <w16cex:commentExtensible w16cex:durableId="234CEDF1" w16cex:dateUtc="2020-11-04T08:08:00Z"/>
  <w16cex:commentExtensible w16cex:durableId="234CEE38" w16cex:dateUtc="2020-11-04T08:09:00Z"/>
  <w16cex:commentExtensible w16cex:durableId="234CEEFB" w16cex:dateUtc="2020-11-04T08:12:00Z"/>
  <w16cex:commentExtensible w16cex:durableId="234CEF20" w16cex:dateUtc="2020-11-04T08:13:00Z"/>
  <w16cex:commentExtensible w16cex:durableId="234CF04B" w16cex:dateUtc="2020-11-04T08:18:00Z"/>
  <w16cex:commentExtensible w16cex:durableId="234CF077" w16cex:dateUtc="2020-11-04T08:18:00Z"/>
  <w16cex:commentExtensible w16cex:durableId="234CF098" w16cex:dateUtc="2020-11-04T08:19:00Z"/>
  <w16cex:commentExtensible w16cex:durableId="234CF12D" w16cex:dateUtc="2020-11-04T08:21:00Z"/>
  <w16cex:commentExtensible w16cex:durableId="234CF16D" w16cex:dateUtc="2020-11-04T08:22:00Z"/>
  <w16cex:commentExtensible w16cex:durableId="234CF195" w16cex:dateUtc="2020-11-04T08:23:00Z"/>
  <w16cex:commentExtensible w16cex:durableId="234CF1CB" w16cex:dateUtc="2020-11-04T08:24:00Z"/>
  <w16cex:commentExtensible w16cex:durableId="234CF1E7" w16cex:dateUtc="2020-11-04T08:24:00Z"/>
  <w16cex:commentExtensible w16cex:durableId="234CF21F" w16cex:dateUtc="2020-11-04T08:25:00Z"/>
  <w16cex:commentExtensible w16cex:durableId="234CF28F" w16cex:dateUtc="2020-11-04T08:27:00Z"/>
  <w16cex:commentExtensible w16cex:durableId="234CF2B4" w16cex:dateUtc="2020-11-04T08:28:00Z"/>
  <w16cex:commentExtensible w16cex:durableId="234CF2CF" w16cex:dateUtc="2020-11-04T08:28:00Z"/>
  <w16cex:commentExtensible w16cex:durableId="234CF367" w16cex:dateUtc="2020-11-04T08:31:00Z"/>
  <w16cex:commentExtensible w16cex:durableId="234CF37F" w16cex:dateUtc="2020-11-04T08:31:00Z"/>
  <w16cex:commentExtensible w16cex:durableId="234CF39A" w16cex:dateUtc="2020-11-04T08:32:00Z"/>
  <w16cex:commentExtensible w16cex:durableId="234CF3DD" w16cex:dateUtc="2020-11-04T08:33:00Z"/>
  <w16cex:commentExtensible w16cex:durableId="234CF42D" w16cex:dateUtc="2020-11-04T08:34:00Z"/>
  <w16cex:commentExtensible w16cex:durableId="234CF48C" w16cex:dateUtc="2020-11-04T08:36:00Z"/>
  <w16cex:commentExtensible w16cex:durableId="234CF532" w16cex:dateUtc="2020-11-04T08:38:00Z"/>
  <w16cex:commentExtensible w16cex:durableId="234CF591" w16cex:dateUtc="2020-11-04T08:40:00Z"/>
  <w16cex:commentExtensible w16cex:durableId="234CF76A" w16cex:dateUtc="2020-11-04T08:48:00Z"/>
  <w16cex:commentExtensible w16cex:durableId="234CF890" w16cex:dateUtc="2020-11-04T08:53:00Z"/>
  <w16cex:commentExtensible w16cex:durableId="234CF8C9" w16cex:dateUtc="2020-11-04T08:54:00Z"/>
  <w16cex:commentExtensible w16cex:durableId="234CF8F4" w16cex:dateUtc="2020-11-04T08:55:00Z"/>
  <w16cex:commentExtensible w16cex:durableId="234CF94D" w16cex:dateUtc="2020-11-04T08:56:00Z"/>
  <w16cex:commentExtensible w16cex:durableId="234CF966" w16cex:dateUtc="2020-11-04T08: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55B58D" w16cid:durableId="234AB4B0"/>
  <w16cid:commentId w16cid:paraId="1644994C" w16cid:durableId="234AB57E"/>
  <w16cid:commentId w16cid:paraId="5218CF41" w16cid:durableId="234AB5BE"/>
  <w16cid:commentId w16cid:paraId="20BA9E38" w16cid:durableId="234AB5FA"/>
  <w16cid:commentId w16cid:paraId="4F72FEC0" w16cid:durableId="234AB680"/>
  <w16cid:commentId w16cid:paraId="6C4D3199" w16cid:durableId="234AB6B3"/>
  <w16cid:commentId w16cid:paraId="4E21FF07" w16cid:durableId="234C10DC"/>
  <w16cid:commentId w16cid:paraId="029DEE87" w16cid:durableId="234C10FC"/>
  <w16cid:commentId w16cid:paraId="35F087EF" w16cid:durableId="234C1162"/>
  <w16cid:commentId w16cid:paraId="0F77A981" w16cid:durableId="234C119A"/>
  <w16cid:commentId w16cid:paraId="064B341B" w16cid:durableId="234C1201"/>
  <w16cid:commentId w16cid:paraId="5FD5ED59" w16cid:durableId="234C14BE"/>
  <w16cid:commentId w16cid:paraId="56327BD9" w16cid:durableId="234C152A"/>
  <w16cid:commentId w16cid:paraId="5B8FC6BC" w16cid:durableId="234C15C7"/>
  <w16cid:commentId w16cid:paraId="3864A257" w16cid:durableId="234C16C9"/>
  <w16cid:commentId w16cid:paraId="76D5E5B1" w16cid:durableId="234C188C"/>
  <w16cid:commentId w16cid:paraId="332048F3" w16cid:durableId="234C1972"/>
  <w16cid:commentId w16cid:paraId="2E4889B1" w16cid:durableId="234C1A89"/>
  <w16cid:commentId w16cid:paraId="3776B589" w16cid:durableId="234C1B31"/>
  <w16cid:commentId w16cid:paraId="163BF1D7" w16cid:durableId="234C1B7B"/>
  <w16cid:commentId w16cid:paraId="49D24980" w16cid:durableId="234C1BDB"/>
  <w16cid:commentId w16cid:paraId="03668ECE" w16cid:durableId="234C1C7B"/>
  <w16cid:commentId w16cid:paraId="53760803" w16cid:durableId="234C25D9"/>
  <w16cid:commentId w16cid:paraId="644F3539" w16cid:durableId="234CE63B"/>
  <w16cid:commentId w16cid:paraId="5AC73075" w16cid:durableId="234CE899"/>
  <w16cid:commentId w16cid:paraId="715CD682" w16cid:durableId="234CE8DE"/>
  <w16cid:commentId w16cid:paraId="7D956505" w16cid:durableId="234AB464"/>
  <w16cid:commentId w16cid:paraId="5C7AABBC" w16cid:durableId="234AB465"/>
  <w16cid:commentId w16cid:paraId="3A812417" w16cid:durableId="234AB466"/>
  <w16cid:commentId w16cid:paraId="39C73D1C" w16cid:durableId="234CE92E"/>
  <w16cid:commentId w16cid:paraId="52F393E9" w16cid:durableId="234CE9CD"/>
  <w16cid:commentId w16cid:paraId="3BC7BD6B" w16cid:durableId="234CEC2A"/>
  <w16cid:commentId w16cid:paraId="4FD4D4EB" w16cid:durableId="234CEC71"/>
  <w16cid:commentId w16cid:paraId="6B7DEDEE" w16cid:durableId="234CEC92"/>
  <w16cid:commentId w16cid:paraId="7BCF336C" w16cid:durableId="234CECCF"/>
  <w16cid:commentId w16cid:paraId="68B4FEF5" w16cid:durableId="234CED02"/>
  <w16cid:commentId w16cid:paraId="5C050449" w16cid:durableId="234CED67"/>
  <w16cid:commentId w16cid:paraId="4FFCE022" w16cid:durableId="234CEDF1"/>
  <w16cid:commentId w16cid:paraId="765ED719" w16cid:durableId="234CEE38"/>
  <w16cid:commentId w16cid:paraId="4024B187" w16cid:durableId="234CEEFB"/>
  <w16cid:commentId w16cid:paraId="266AE268" w16cid:durableId="234AB467"/>
  <w16cid:commentId w16cid:paraId="2A17CFCE" w16cid:durableId="234AB468"/>
  <w16cid:commentId w16cid:paraId="3B799794" w16cid:durableId="234CEF20"/>
  <w16cid:commentId w16cid:paraId="67B5F6F1" w16cid:durableId="234CF04B"/>
  <w16cid:commentId w16cid:paraId="60DC8578" w16cid:durableId="234CF077"/>
  <w16cid:commentId w16cid:paraId="48460113" w16cid:durableId="234CF098"/>
  <w16cid:commentId w16cid:paraId="7A4C51FF" w16cid:durableId="234CF12D"/>
  <w16cid:commentId w16cid:paraId="3F6A733E" w16cid:durableId="234CF16D"/>
  <w16cid:commentId w16cid:paraId="5D116477" w16cid:durableId="234CF195"/>
  <w16cid:commentId w16cid:paraId="4DC40B2A" w16cid:durableId="234CF1CB"/>
  <w16cid:commentId w16cid:paraId="00D21B58" w16cid:durableId="234AB469"/>
  <w16cid:commentId w16cid:paraId="63C851B2" w16cid:durableId="234AB46A"/>
  <w16cid:commentId w16cid:paraId="77226185" w16cid:durableId="234CF1E7"/>
  <w16cid:commentId w16cid:paraId="30E6D160" w16cid:durableId="234CF21F"/>
  <w16cid:commentId w16cid:paraId="1FF6D38B" w16cid:durableId="234CF28F"/>
  <w16cid:commentId w16cid:paraId="65A875C7" w16cid:durableId="234CF2B4"/>
  <w16cid:commentId w16cid:paraId="2C37488F" w16cid:durableId="234CF2CF"/>
  <w16cid:commentId w16cid:paraId="2C3EE06B" w16cid:durableId="234CF367"/>
  <w16cid:commentId w16cid:paraId="6864F8F6" w16cid:durableId="234CF37F"/>
  <w16cid:commentId w16cid:paraId="089AD0AC" w16cid:durableId="234AB46B"/>
  <w16cid:commentId w16cid:paraId="180B1AF9" w16cid:durableId="234AB46C"/>
  <w16cid:commentId w16cid:paraId="21F36B9F" w16cid:durableId="234AB46D"/>
  <w16cid:commentId w16cid:paraId="7312CD48" w16cid:durableId="234CF39A"/>
  <w16cid:commentId w16cid:paraId="2F0B6FFF" w16cid:durableId="234CF3DD"/>
  <w16cid:commentId w16cid:paraId="44F14670" w16cid:durableId="234AB46E"/>
  <w16cid:commentId w16cid:paraId="15C2896B" w16cid:durableId="234CF42D"/>
  <w16cid:commentId w16cid:paraId="53D97150" w16cid:durableId="234CF48C"/>
  <w16cid:commentId w16cid:paraId="69AE9CAA" w16cid:durableId="234CF532"/>
  <w16cid:commentId w16cid:paraId="5637130A" w16cid:durableId="234CF591"/>
  <w16cid:commentId w16cid:paraId="336A12BC" w16cid:durableId="234CF76A"/>
  <w16cid:commentId w16cid:paraId="47E4717C" w16cid:durableId="234CF890"/>
  <w16cid:commentId w16cid:paraId="416FBDCC" w16cid:durableId="234CF8C9"/>
  <w16cid:commentId w16cid:paraId="1E389AD4" w16cid:durableId="234CF8F4"/>
  <w16cid:commentId w16cid:paraId="64F60F8B" w16cid:durableId="234CF94D"/>
  <w16cid:commentId w16cid:paraId="41CF0A59" w16cid:durableId="234CF96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E02E3B" w14:textId="77777777" w:rsidR="00F6733D" w:rsidRDefault="00F6733D" w:rsidP="00877C37">
      <w:r>
        <w:separator/>
      </w:r>
    </w:p>
    <w:p w14:paraId="1C5A876C" w14:textId="77777777" w:rsidR="00F6733D" w:rsidRDefault="00F6733D"/>
    <w:p w14:paraId="5809F98C" w14:textId="77777777" w:rsidR="00F6733D" w:rsidRDefault="00F6733D"/>
    <w:p w14:paraId="11B75C5C" w14:textId="77777777" w:rsidR="00F6733D" w:rsidRDefault="00F6733D"/>
  </w:endnote>
  <w:endnote w:type="continuationSeparator" w:id="0">
    <w:p w14:paraId="4E309031" w14:textId="77777777" w:rsidR="00F6733D" w:rsidRDefault="00F6733D" w:rsidP="00877C37">
      <w:r>
        <w:continuationSeparator/>
      </w:r>
    </w:p>
    <w:p w14:paraId="38188696" w14:textId="77777777" w:rsidR="00F6733D" w:rsidRDefault="00F6733D"/>
    <w:p w14:paraId="1FEFF9B7" w14:textId="77777777" w:rsidR="00F6733D" w:rsidRDefault="00F6733D"/>
    <w:p w14:paraId="544BB76C" w14:textId="77777777" w:rsidR="00F6733D" w:rsidRDefault="00F673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altName w:val="Nyala"/>
    <w:charset w:val="00"/>
    <w:family w:val="swiss"/>
    <w:pitch w:val="variable"/>
    <w:sig w:usb0="00000003" w:usb1="00000000" w:usb2="00000000" w:usb3="00000000" w:csb0="00000001" w:csb1="00000000"/>
  </w:font>
  <w:font w:name="Calibri">
    <w:panose1 w:val="020F0502020204030204"/>
    <w:charset w:val="EE"/>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ED525" w14:textId="77777777" w:rsidR="00594805" w:rsidRDefault="00594805">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73EFE" w14:textId="77777777" w:rsidR="00594805" w:rsidRDefault="00594805">
    <w:pPr>
      <w:pStyle w:val="Stopk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9661B" w14:textId="77777777" w:rsidR="00594805" w:rsidRDefault="00594805">
    <w:pPr>
      <w:pStyle w:val="Stopka"/>
      <w:pBdr>
        <w:top w:val="single" w:sz="4" w:space="1" w:color="808080"/>
      </w:pBdr>
      <w:jc w:val="right"/>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rPr>
      <w:t>40</w:t>
    </w:r>
    <w:r>
      <w:rPr>
        <w:rStyle w:val="Numerstrony"/>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E2F3F" w14:textId="77777777" w:rsidR="00594805" w:rsidRDefault="00594805">
    <w:pPr>
      <w:pStyle w:val="Stopk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475240"/>
      <w:docPartObj>
        <w:docPartGallery w:val="Page Numbers (Bottom of Page)"/>
        <w:docPartUnique/>
      </w:docPartObj>
    </w:sdtPr>
    <w:sdtEndPr/>
    <w:sdtContent>
      <w:p w14:paraId="73980B4F" w14:textId="741C45EA" w:rsidR="00594805" w:rsidRDefault="00594805">
        <w:pPr>
          <w:pStyle w:val="Stopka"/>
          <w:jc w:val="right"/>
        </w:pPr>
        <w:r w:rsidRPr="00C2573A">
          <w:rPr>
            <w:rFonts w:asciiTheme="minorHAnsi" w:hAnsiTheme="minorHAnsi"/>
          </w:rPr>
          <w:fldChar w:fldCharType="begin"/>
        </w:r>
        <w:r w:rsidRPr="00C2573A">
          <w:rPr>
            <w:rFonts w:asciiTheme="minorHAnsi" w:hAnsiTheme="minorHAnsi"/>
          </w:rPr>
          <w:instrText>PAGE   \* MERGEFORMAT</w:instrText>
        </w:r>
        <w:r w:rsidRPr="00C2573A">
          <w:rPr>
            <w:rFonts w:asciiTheme="minorHAnsi" w:hAnsiTheme="minorHAnsi"/>
          </w:rPr>
          <w:fldChar w:fldCharType="separate"/>
        </w:r>
        <w:r w:rsidR="00317888" w:rsidRPr="00317888">
          <w:rPr>
            <w:rFonts w:asciiTheme="minorHAnsi" w:hAnsiTheme="minorHAnsi"/>
            <w:lang w:val="de-DE"/>
          </w:rPr>
          <w:t>97</w:t>
        </w:r>
        <w:r w:rsidRPr="00C2573A">
          <w:rPr>
            <w:rFonts w:asciiTheme="minorHAnsi" w:hAnsiTheme="minorHAnsi"/>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A3C71" w14:textId="77777777" w:rsidR="00594805" w:rsidRDefault="00594805">
    <w:pPr>
      <w:pStyle w:val="Stopk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CC80F" w14:textId="77777777" w:rsidR="00594805" w:rsidRDefault="00594805">
    <w:pPr>
      <w:pStyle w:val="Stopk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204342"/>
      <w:docPartObj>
        <w:docPartGallery w:val="Page Numbers (Bottom of Page)"/>
        <w:docPartUnique/>
      </w:docPartObj>
    </w:sdtPr>
    <w:sdtEndPr/>
    <w:sdtContent>
      <w:p w14:paraId="02F949F5" w14:textId="243606B1" w:rsidR="00594805" w:rsidRDefault="00594805">
        <w:pPr>
          <w:pStyle w:val="Stopka"/>
          <w:jc w:val="center"/>
        </w:pPr>
        <w:r>
          <w:rPr>
            <w:noProof w:val="0"/>
          </w:rPr>
          <w:fldChar w:fldCharType="begin"/>
        </w:r>
        <w:r>
          <w:instrText xml:space="preserve"> PAGE   \* MERGEFORMAT </w:instrText>
        </w:r>
        <w:r>
          <w:rPr>
            <w:noProof w:val="0"/>
          </w:rPr>
          <w:fldChar w:fldCharType="separate"/>
        </w:r>
        <w:r w:rsidR="00317888">
          <w:t>100</w:t>
        </w:r>
        <w: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1D3FD" w14:textId="77777777" w:rsidR="00594805" w:rsidRDefault="00594805">
    <w:pPr>
      <w:pStyle w:val="Stopk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14243" w14:textId="77777777" w:rsidR="00594805" w:rsidRDefault="00594805">
    <w:pPr>
      <w:pBdr>
        <w:top w:val="nil"/>
        <w:left w:val="nil"/>
        <w:bottom w:val="nil"/>
        <w:right w:val="nil"/>
        <w:between w:val="nil"/>
      </w:pBdr>
      <w:tabs>
        <w:tab w:val="center" w:pos="4536"/>
        <w:tab w:val="right" w:pos="9072"/>
      </w:tabs>
      <w:spacing w:line="240" w:lineRule="auto"/>
      <w:rPr>
        <w:color w:val="00000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B7538" w14:textId="16AF892F" w:rsidR="00594805" w:rsidRPr="00C2573A" w:rsidRDefault="00594805" w:rsidP="00C2573A">
    <w:pPr>
      <w:pBdr>
        <w:top w:val="nil"/>
        <w:left w:val="nil"/>
        <w:bottom w:val="nil"/>
        <w:right w:val="nil"/>
        <w:between w:val="nil"/>
      </w:pBdr>
      <w:tabs>
        <w:tab w:val="center" w:pos="4536"/>
        <w:tab w:val="right" w:pos="9072"/>
      </w:tabs>
      <w:spacing w:line="240" w:lineRule="auto"/>
      <w:jc w:val="right"/>
      <w:rPr>
        <w:rFonts w:asciiTheme="minorHAnsi" w:hAnsiTheme="minorHAnsi"/>
        <w:color w:val="000000"/>
        <w:sz w:val="16"/>
      </w:rPr>
    </w:pPr>
    <w:r w:rsidRPr="00C2573A">
      <w:rPr>
        <w:rFonts w:asciiTheme="minorHAnsi" w:hAnsiTheme="minorHAnsi"/>
        <w:color w:val="000000"/>
        <w:sz w:val="16"/>
      </w:rPr>
      <w:fldChar w:fldCharType="begin"/>
    </w:r>
    <w:r w:rsidRPr="00C2573A">
      <w:rPr>
        <w:rFonts w:asciiTheme="minorHAnsi" w:hAnsiTheme="minorHAnsi"/>
        <w:color w:val="000000"/>
        <w:sz w:val="16"/>
      </w:rPr>
      <w:instrText>PAGE</w:instrText>
    </w:r>
    <w:r w:rsidRPr="00C2573A">
      <w:rPr>
        <w:rFonts w:asciiTheme="minorHAnsi" w:hAnsiTheme="minorHAnsi"/>
        <w:color w:val="000000"/>
        <w:sz w:val="16"/>
      </w:rPr>
      <w:fldChar w:fldCharType="separate"/>
    </w:r>
    <w:r w:rsidR="00317888">
      <w:rPr>
        <w:rFonts w:asciiTheme="minorHAnsi" w:hAnsiTheme="minorHAnsi"/>
        <w:noProof/>
        <w:color w:val="000000"/>
        <w:sz w:val="16"/>
      </w:rPr>
      <w:t>102</w:t>
    </w:r>
    <w:r w:rsidRPr="00C2573A">
      <w:rPr>
        <w:rFonts w:asciiTheme="minorHAnsi" w:hAnsiTheme="minorHAnsi"/>
        <w:color w:val="00000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color w:val="auto"/>
        <w:sz w:val="17"/>
        <w:szCs w:val="17"/>
      </w:rPr>
      <w:id w:val="-1623063020"/>
      <w:docPartObj>
        <w:docPartGallery w:val="Page Numbers (Bottom of Page)"/>
        <w:docPartUnique/>
      </w:docPartObj>
    </w:sdtPr>
    <w:sdtEndPr/>
    <w:sdtContent>
      <w:p w14:paraId="1E823CE2" w14:textId="77777777" w:rsidR="00594805" w:rsidRPr="00F767F9" w:rsidRDefault="00594805" w:rsidP="00BD2130">
        <w:pPr>
          <w:pStyle w:val="CE-Headline4"/>
          <w:numPr>
            <w:ilvl w:val="0"/>
            <w:numId w:val="0"/>
          </w:numPr>
          <w:ind w:right="-1"/>
          <w:jc w:val="right"/>
          <w:rPr>
            <w:b w:val="0"/>
            <w:color w:val="auto"/>
            <w:sz w:val="17"/>
            <w:szCs w:val="17"/>
          </w:rPr>
        </w:pPr>
        <w:r w:rsidRPr="00F767F9">
          <w:rPr>
            <w:b w:val="0"/>
            <w:color w:val="auto"/>
            <w:sz w:val="17"/>
            <w:szCs w:val="17"/>
          </w:rPr>
          <w:t xml:space="preserve">Page </w:t>
        </w:r>
        <w:r w:rsidRPr="00F767F9">
          <w:rPr>
            <w:b w:val="0"/>
            <w:color w:val="auto"/>
            <w:sz w:val="17"/>
            <w:szCs w:val="17"/>
          </w:rPr>
          <w:fldChar w:fldCharType="begin"/>
        </w:r>
        <w:r w:rsidRPr="00F767F9">
          <w:rPr>
            <w:b w:val="0"/>
            <w:color w:val="auto"/>
            <w:sz w:val="17"/>
            <w:szCs w:val="17"/>
          </w:rPr>
          <w:instrText>PAGE   \* MERGEFORMAT</w:instrText>
        </w:r>
        <w:r w:rsidRPr="00F767F9">
          <w:rPr>
            <w:b w:val="0"/>
            <w:color w:val="auto"/>
            <w:sz w:val="17"/>
            <w:szCs w:val="17"/>
          </w:rPr>
          <w:fldChar w:fldCharType="separate"/>
        </w:r>
        <w:r w:rsidRPr="002E3F00">
          <w:rPr>
            <w:b w:val="0"/>
            <w:noProof/>
            <w:color w:val="auto"/>
            <w:sz w:val="17"/>
            <w:szCs w:val="17"/>
            <w:lang w:val="de-DE"/>
          </w:rPr>
          <w:t>1</w:t>
        </w:r>
        <w:r w:rsidRPr="00F767F9">
          <w:rPr>
            <w:b w:val="0"/>
            <w:color w:val="auto"/>
            <w:sz w:val="17"/>
            <w:szCs w:val="17"/>
          </w:rPr>
          <w:fldChar w:fldCharType="end"/>
        </w:r>
      </w:p>
    </w:sdtContent>
  </w:sdt>
  <w:p w14:paraId="056671F6" w14:textId="77777777" w:rsidR="00594805" w:rsidRDefault="00594805" w:rsidP="00DA073A">
    <w:pPr>
      <w:pStyle w:val="Stopka"/>
      <w:tabs>
        <w:tab w:val="clear" w:pos="4536"/>
        <w:tab w:val="clear" w:pos="9072"/>
      </w:tabs>
      <w:ind w:left="0" w:right="-2"/>
    </w:pPr>
  </w:p>
  <w:p w14:paraId="462EA543" w14:textId="77777777" w:rsidR="00594805" w:rsidRDefault="00594805"/>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817619"/>
      <w:docPartObj>
        <w:docPartGallery w:val="Page Numbers (Bottom of Page)"/>
        <w:docPartUnique/>
      </w:docPartObj>
    </w:sdtPr>
    <w:sdtEndPr/>
    <w:sdtContent>
      <w:p w14:paraId="23103F8E" w14:textId="0BB9361D" w:rsidR="00594805" w:rsidRDefault="00594805">
        <w:pPr>
          <w:pStyle w:val="Stopka"/>
          <w:jc w:val="right"/>
        </w:pPr>
        <w:r w:rsidRPr="00C2573A">
          <w:rPr>
            <w:rFonts w:asciiTheme="minorHAnsi" w:hAnsiTheme="minorHAnsi"/>
          </w:rPr>
          <w:fldChar w:fldCharType="begin"/>
        </w:r>
        <w:r w:rsidRPr="00C2573A">
          <w:rPr>
            <w:rFonts w:asciiTheme="minorHAnsi" w:hAnsiTheme="minorHAnsi"/>
          </w:rPr>
          <w:instrText>PAGE   \* MERGEFORMAT</w:instrText>
        </w:r>
        <w:r w:rsidRPr="00C2573A">
          <w:rPr>
            <w:rFonts w:asciiTheme="minorHAnsi" w:hAnsiTheme="minorHAnsi"/>
          </w:rPr>
          <w:fldChar w:fldCharType="separate"/>
        </w:r>
        <w:r w:rsidR="00317888" w:rsidRPr="00317888">
          <w:rPr>
            <w:rFonts w:asciiTheme="minorHAnsi" w:hAnsiTheme="minorHAnsi"/>
            <w:lang w:val="de-DE"/>
          </w:rPr>
          <w:t>101</w:t>
        </w:r>
        <w:r w:rsidRPr="00C2573A">
          <w:rPr>
            <w:rFonts w:asciiTheme="minorHAnsi" w:hAnsiTheme="minorHAnsi"/>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D4EBE" w14:textId="77777777" w:rsidR="00594805" w:rsidRDefault="00594805">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FFE9F" w14:textId="77777777" w:rsidR="00594805" w:rsidRDefault="00594805">
    <w:pPr>
      <w:pBdr>
        <w:top w:val="nil"/>
        <w:left w:val="nil"/>
        <w:bottom w:val="nil"/>
        <w:right w:val="nil"/>
        <w:between w:val="nil"/>
      </w:pBdr>
      <w:tabs>
        <w:tab w:val="center" w:pos="4536"/>
        <w:tab w:val="right" w:pos="9072"/>
      </w:tabs>
      <w:spacing w:line="240" w:lineRule="auto"/>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color w:val="auto"/>
        <w:sz w:val="17"/>
        <w:szCs w:val="17"/>
      </w:rPr>
      <w:id w:val="-1978516592"/>
      <w:docPartObj>
        <w:docPartGallery w:val="Page Numbers (Bottom of Page)"/>
        <w:docPartUnique/>
      </w:docPartObj>
    </w:sdtPr>
    <w:sdtEndPr/>
    <w:sdtContent>
      <w:p w14:paraId="29C63C32" w14:textId="24DCA7D9" w:rsidR="00594805" w:rsidRPr="00F767F9" w:rsidRDefault="00594805" w:rsidP="005966F1">
        <w:pPr>
          <w:pStyle w:val="CE-Headline4"/>
          <w:numPr>
            <w:ilvl w:val="0"/>
            <w:numId w:val="0"/>
          </w:numPr>
          <w:spacing w:before="120"/>
          <w:ind w:right="-1"/>
          <w:jc w:val="right"/>
          <w:rPr>
            <w:b w:val="0"/>
            <w:color w:val="auto"/>
            <w:sz w:val="17"/>
            <w:szCs w:val="17"/>
          </w:rPr>
        </w:pPr>
        <w:r w:rsidRPr="00F767F9">
          <w:rPr>
            <w:b w:val="0"/>
            <w:color w:val="auto"/>
            <w:sz w:val="17"/>
            <w:szCs w:val="17"/>
          </w:rPr>
          <w:t xml:space="preserve">Page </w:t>
        </w:r>
        <w:r w:rsidRPr="00F767F9">
          <w:rPr>
            <w:b w:val="0"/>
            <w:color w:val="auto"/>
            <w:sz w:val="17"/>
            <w:szCs w:val="17"/>
          </w:rPr>
          <w:fldChar w:fldCharType="begin"/>
        </w:r>
        <w:r w:rsidRPr="00F767F9">
          <w:rPr>
            <w:b w:val="0"/>
            <w:color w:val="auto"/>
            <w:sz w:val="17"/>
            <w:szCs w:val="17"/>
          </w:rPr>
          <w:instrText>PAGE   \* MERGEFORMAT</w:instrText>
        </w:r>
        <w:r w:rsidRPr="00F767F9">
          <w:rPr>
            <w:b w:val="0"/>
            <w:color w:val="auto"/>
            <w:sz w:val="17"/>
            <w:szCs w:val="17"/>
          </w:rPr>
          <w:fldChar w:fldCharType="separate"/>
        </w:r>
        <w:r w:rsidR="00405DB8" w:rsidRPr="00405DB8">
          <w:rPr>
            <w:b w:val="0"/>
            <w:noProof/>
            <w:color w:val="auto"/>
            <w:sz w:val="17"/>
            <w:szCs w:val="17"/>
            <w:lang w:val="de-DE"/>
          </w:rPr>
          <w:t>1</w:t>
        </w:r>
        <w:r w:rsidRPr="00F767F9">
          <w:rPr>
            <w:b w:val="0"/>
            <w:color w:val="auto"/>
            <w:sz w:val="17"/>
            <w:szCs w:val="17"/>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4C3B1" w14:textId="77777777" w:rsidR="00594805" w:rsidRDefault="00594805">
    <w:pPr>
      <w:pBdr>
        <w:top w:val="nil"/>
        <w:left w:val="nil"/>
        <w:bottom w:val="nil"/>
        <w:right w:val="nil"/>
        <w:between w:val="nil"/>
      </w:pBdr>
      <w:tabs>
        <w:tab w:val="center" w:pos="4536"/>
        <w:tab w:val="right" w:pos="9072"/>
      </w:tabs>
      <w:spacing w:line="240" w:lineRule="auto"/>
      <w:rPr>
        <w:color w:val="0000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AEDE6" w14:textId="77777777" w:rsidR="00594805" w:rsidRDefault="00594805">
    <w:pPr>
      <w:pBdr>
        <w:top w:val="nil"/>
        <w:left w:val="nil"/>
        <w:bottom w:val="nil"/>
        <w:right w:val="nil"/>
        <w:between w:val="nil"/>
      </w:pBdr>
      <w:tabs>
        <w:tab w:val="center" w:pos="4536"/>
        <w:tab w:val="right" w:pos="9072"/>
      </w:tabs>
      <w:spacing w:line="240" w:lineRule="auto"/>
      <w:rPr>
        <w:color w:val="00000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color w:val="auto"/>
        <w:sz w:val="17"/>
        <w:szCs w:val="17"/>
      </w:rPr>
      <w:id w:val="605392153"/>
      <w:docPartObj>
        <w:docPartGallery w:val="Page Numbers (Bottom of Page)"/>
        <w:docPartUnique/>
      </w:docPartObj>
    </w:sdtPr>
    <w:sdtEndPr/>
    <w:sdtContent>
      <w:p w14:paraId="4AF7CEB1" w14:textId="22FEC87D" w:rsidR="00594805" w:rsidRPr="00F767F9" w:rsidRDefault="00594805" w:rsidP="0063232B">
        <w:pPr>
          <w:pStyle w:val="CE-Headline4"/>
          <w:numPr>
            <w:ilvl w:val="0"/>
            <w:numId w:val="0"/>
          </w:numPr>
          <w:spacing w:before="120"/>
          <w:ind w:right="-1"/>
          <w:jc w:val="right"/>
          <w:rPr>
            <w:b w:val="0"/>
            <w:color w:val="auto"/>
            <w:sz w:val="17"/>
            <w:szCs w:val="17"/>
          </w:rPr>
        </w:pPr>
        <w:r w:rsidRPr="00F767F9">
          <w:rPr>
            <w:b w:val="0"/>
            <w:color w:val="auto"/>
            <w:sz w:val="17"/>
            <w:szCs w:val="17"/>
          </w:rPr>
          <w:t xml:space="preserve">Page </w:t>
        </w:r>
        <w:r w:rsidRPr="00F767F9">
          <w:rPr>
            <w:b w:val="0"/>
            <w:color w:val="auto"/>
            <w:sz w:val="17"/>
            <w:szCs w:val="17"/>
          </w:rPr>
          <w:fldChar w:fldCharType="begin"/>
        </w:r>
        <w:r w:rsidRPr="00F767F9">
          <w:rPr>
            <w:b w:val="0"/>
            <w:color w:val="auto"/>
            <w:sz w:val="17"/>
            <w:szCs w:val="17"/>
          </w:rPr>
          <w:instrText>PAGE   \* MERGEFORMAT</w:instrText>
        </w:r>
        <w:r w:rsidRPr="00F767F9">
          <w:rPr>
            <w:b w:val="0"/>
            <w:color w:val="auto"/>
            <w:sz w:val="17"/>
            <w:szCs w:val="17"/>
          </w:rPr>
          <w:fldChar w:fldCharType="separate"/>
        </w:r>
        <w:r w:rsidR="00317888" w:rsidRPr="00317888">
          <w:rPr>
            <w:b w:val="0"/>
            <w:noProof/>
            <w:color w:val="auto"/>
            <w:sz w:val="17"/>
            <w:szCs w:val="17"/>
            <w:lang w:val="de-DE"/>
          </w:rPr>
          <w:t>84</w:t>
        </w:r>
        <w:r w:rsidRPr="00F767F9">
          <w:rPr>
            <w:b w:val="0"/>
            <w:color w:val="auto"/>
            <w:sz w:val="17"/>
            <w:szCs w:val="17"/>
          </w:rPr>
          <w:fldChar w:fldCharType="end"/>
        </w:r>
      </w:p>
    </w:sdtContent>
  </w:sdt>
  <w:p w14:paraId="1FC13338" w14:textId="77777777" w:rsidR="00594805" w:rsidRDefault="00594805">
    <w:pPr>
      <w:pBdr>
        <w:top w:val="nil"/>
        <w:left w:val="nil"/>
        <w:bottom w:val="nil"/>
        <w:right w:val="nil"/>
        <w:between w:val="nil"/>
      </w:pBdr>
      <w:tabs>
        <w:tab w:val="center" w:pos="4536"/>
        <w:tab w:val="right" w:pos="9072"/>
      </w:tabs>
      <w:spacing w:line="240" w:lineRule="auto"/>
      <w:rPr>
        <w:color w:val="00000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94BD0" w14:textId="77777777" w:rsidR="00594805" w:rsidRDefault="0059480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C4D055" w14:textId="77777777" w:rsidR="00F6733D" w:rsidRPr="007F69D3" w:rsidRDefault="00F6733D" w:rsidP="007F69D3">
      <w:pPr>
        <w:spacing w:before="0" w:line="240" w:lineRule="auto"/>
        <w:ind w:left="0" w:right="340"/>
        <w:jc w:val="left"/>
      </w:pPr>
      <w:r>
        <w:separator/>
      </w:r>
    </w:p>
  </w:footnote>
  <w:footnote w:type="continuationSeparator" w:id="0">
    <w:p w14:paraId="3B56CEF8" w14:textId="77777777" w:rsidR="00F6733D" w:rsidRDefault="00F6733D" w:rsidP="00924079">
      <w:pPr>
        <w:ind w:left="0"/>
      </w:pPr>
      <w:r>
        <w:continuationSeparator/>
      </w:r>
    </w:p>
    <w:p w14:paraId="0C4ECB66" w14:textId="77777777" w:rsidR="00F6733D" w:rsidRDefault="00F6733D" w:rsidP="00C12DFF">
      <w:pPr>
        <w:ind w:left="0"/>
      </w:pPr>
    </w:p>
  </w:footnote>
  <w:footnote w:type="continuationNotice" w:id="1">
    <w:p w14:paraId="6997DDBC" w14:textId="77777777" w:rsidR="00F6733D" w:rsidRDefault="00F6733D" w:rsidP="00C12DFF">
      <w:pPr>
        <w:ind w:left="0"/>
      </w:pPr>
    </w:p>
  </w:footnote>
  <w:footnote w:id="2">
    <w:p w14:paraId="69562B67" w14:textId="3C969F2B" w:rsidR="00594805" w:rsidRPr="00575290" w:rsidRDefault="00594805" w:rsidP="000A7077">
      <w:pPr>
        <w:pStyle w:val="Tekstprzypisudolnego"/>
        <w:rPr>
          <w:color w:val="auto"/>
          <w:sz w:val="18"/>
        </w:rPr>
      </w:pPr>
      <w:r w:rsidRPr="00575290">
        <w:rPr>
          <w:rStyle w:val="Odwoanieprzypisudolnego"/>
          <w:color w:val="auto"/>
          <w:sz w:val="18"/>
        </w:rPr>
        <w:footnoteRef/>
      </w:r>
      <w:r w:rsidRPr="00575290">
        <w:rPr>
          <w:color w:val="auto"/>
          <w:sz w:val="18"/>
        </w:rPr>
        <w:t xml:space="preserve"> </w:t>
      </w:r>
      <w:r>
        <w:rPr>
          <w:color w:val="auto"/>
          <w:sz w:val="18"/>
        </w:rPr>
        <w:t xml:space="preserve">According to the Annex of the </w:t>
      </w:r>
      <w:r w:rsidRPr="00575290">
        <w:rPr>
          <w:color w:val="auto"/>
          <w:sz w:val="18"/>
        </w:rPr>
        <w:t>Proposal for a REGULATION OF THE EUROPEAN PARLIAMENT AND OF THE COUNCIL on specific provisions for the European territorial cooperation goal (Interreg) supported by the European Regional Development Fund and external financing instruments, 29.5.2018, COM(2018) 374 final</w:t>
      </w:r>
      <w:r>
        <w:rPr>
          <w:color w:val="auto"/>
          <w:sz w:val="18"/>
        </w:rPr>
        <w:t xml:space="preserve">, integrating the final outcomes of </w:t>
      </w:r>
      <w:r w:rsidRPr="001F0C24">
        <w:rPr>
          <w:color w:val="auto"/>
          <w:sz w:val="18"/>
        </w:rPr>
        <w:t xml:space="preserve">the trilogue negotiations on </w:t>
      </w:r>
      <w:r>
        <w:rPr>
          <w:color w:val="auto"/>
          <w:sz w:val="18"/>
        </w:rPr>
        <w:t>11</w:t>
      </w:r>
      <w:r w:rsidRPr="001F0C24">
        <w:rPr>
          <w:color w:val="auto"/>
          <w:sz w:val="18"/>
        </w:rPr>
        <w:t xml:space="preserve"> December</w:t>
      </w:r>
      <w:r>
        <w:rPr>
          <w:color w:val="auto"/>
          <w:sz w:val="18"/>
        </w:rPr>
        <w:t xml:space="preserve"> 2020.</w:t>
      </w:r>
    </w:p>
  </w:footnote>
  <w:footnote w:id="3">
    <w:p w14:paraId="70EDB452" w14:textId="77777777" w:rsidR="00594805" w:rsidRPr="00EB3FA8" w:rsidRDefault="00594805" w:rsidP="008727F2">
      <w:pPr>
        <w:pBdr>
          <w:top w:val="nil"/>
          <w:left w:val="nil"/>
          <w:bottom w:val="nil"/>
          <w:right w:val="nil"/>
          <w:between w:val="nil"/>
        </w:pBdr>
        <w:spacing w:line="240" w:lineRule="auto"/>
        <w:ind w:left="426" w:hanging="426"/>
        <w:rPr>
          <w:rFonts w:asciiTheme="minorHAnsi" w:hAnsiTheme="minorHAnsi"/>
          <w:i/>
          <w:color w:val="000000"/>
          <w:sz w:val="17"/>
          <w:szCs w:val="17"/>
          <w:lang w:val="en-GB"/>
        </w:rPr>
      </w:pPr>
      <w:r w:rsidRPr="00EB3FA8">
        <w:rPr>
          <w:rFonts w:asciiTheme="minorHAnsi" w:hAnsiTheme="minorHAnsi"/>
          <w:sz w:val="17"/>
          <w:szCs w:val="17"/>
          <w:vertAlign w:val="superscript"/>
        </w:rPr>
        <w:footnoteRef/>
      </w:r>
      <w:r w:rsidRPr="00EB3FA8">
        <w:rPr>
          <w:rFonts w:asciiTheme="minorHAnsi" w:hAnsiTheme="minorHAnsi"/>
          <w:color w:val="000000"/>
          <w:sz w:val="17"/>
          <w:szCs w:val="17"/>
          <w:lang w:val="en-GB"/>
        </w:rPr>
        <w:tab/>
      </w:r>
      <w:r w:rsidRPr="00EB3FA8">
        <w:rPr>
          <w:rFonts w:asciiTheme="minorHAnsi" w:hAnsiTheme="minorHAnsi"/>
          <w:i/>
          <w:color w:val="000000"/>
          <w:sz w:val="17"/>
          <w:szCs w:val="17"/>
          <w:lang w:val="en-GB"/>
        </w:rPr>
        <w:t>Interreg A,, external cross-border cooperation</w:t>
      </w:r>
    </w:p>
  </w:footnote>
  <w:footnote w:id="4">
    <w:p w14:paraId="6A2BAC7E" w14:textId="77777777" w:rsidR="00594805" w:rsidRPr="00EB3FA8" w:rsidRDefault="00594805" w:rsidP="008727F2">
      <w:pPr>
        <w:pBdr>
          <w:top w:val="nil"/>
          <w:left w:val="nil"/>
          <w:bottom w:val="nil"/>
          <w:right w:val="nil"/>
          <w:between w:val="nil"/>
        </w:pBdr>
        <w:spacing w:line="240" w:lineRule="auto"/>
        <w:ind w:left="426" w:hanging="426"/>
        <w:rPr>
          <w:rFonts w:asciiTheme="minorHAnsi" w:hAnsiTheme="minorHAnsi"/>
          <w:color w:val="000000"/>
          <w:sz w:val="17"/>
          <w:szCs w:val="17"/>
          <w:lang w:val="en-GB"/>
        </w:rPr>
      </w:pPr>
      <w:r w:rsidRPr="00EB3FA8">
        <w:rPr>
          <w:rFonts w:asciiTheme="minorHAnsi" w:hAnsiTheme="minorHAnsi"/>
          <w:sz w:val="17"/>
          <w:szCs w:val="17"/>
          <w:vertAlign w:val="superscript"/>
        </w:rPr>
        <w:footnoteRef/>
      </w:r>
      <w:r w:rsidRPr="00EB3FA8">
        <w:rPr>
          <w:rFonts w:asciiTheme="minorHAnsi" w:hAnsiTheme="minorHAnsi"/>
          <w:color w:val="000000"/>
          <w:sz w:val="17"/>
          <w:szCs w:val="17"/>
          <w:lang w:val="en-GB"/>
        </w:rPr>
        <w:tab/>
      </w:r>
      <w:r w:rsidRPr="00EB3FA8">
        <w:rPr>
          <w:rFonts w:asciiTheme="minorHAnsi" w:hAnsiTheme="minorHAnsi"/>
          <w:i/>
          <w:color w:val="000000"/>
          <w:sz w:val="17"/>
          <w:szCs w:val="17"/>
          <w:lang w:val="en-GB"/>
        </w:rPr>
        <w:t>Interreg A, external cross-border cooperation</w:t>
      </w:r>
    </w:p>
  </w:footnote>
  <w:footnote w:id="5">
    <w:p w14:paraId="28853D9C" w14:textId="77777777" w:rsidR="00594805" w:rsidRPr="00EB3FA8" w:rsidRDefault="00594805" w:rsidP="008727F2">
      <w:pPr>
        <w:pBdr>
          <w:top w:val="nil"/>
          <w:left w:val="nil"/>
          <w:bottom w:val="nil"/>
          <w:right w:val="nil"/>
          <w:between w:val="nil"/>
        </w:pBdr>
        <w:spacing w:line="240" w:lineRule="auto"/>
        <w:ind w:left="426" w:hanging="426"/>
        <w:rPr>
          <w:rFonts w:asciiTheme="minorHAnsi" w:hAnsiTheme="minorHAnsi"/>
          <w:color w:val="000000"/>
          <w:sz w:val="17"/>
          <w:szCs w:val="17"/>
          <w:lang w:val="en-GB"/>
        </w:rPr>
      </w:pPr>
      <w:r w:rsidRPr="00EB3FA8">
        <w:rPr>
          <w:rFonts w:asciiTheme="minorHAnsi" w:hAnsiTheme="minorHAnsi"/>
          <w:sz w:val="17"/>
          <w:szCs w:val="17"/>
          <w:vertAlign w:val="superscript"/>
        </w:rPr>
        <w:footnoteRef/>
      </w:r>
      <w:r w:rsidRPr="00EB3FA8">
        <w:rPr>
          <w:rFonts w:asciiTheme="minorHAnsi" w:hAnsiTheme="minorHAnsi"/>
          <w:color w:val="000000"/>
          <w:sz w:val="17"/>
          <w:szCs w:val="17"/>
          <w:lang w:val="en-GB"/>
        </w:rPr>
        <w:tab/>
      </w:r>
      <w:r w:rsidRPr="00EB3FA8">
        <w:rPr>
          <w:rFonts w:asciiTheme="minorHAnsi" w:hAnsiTheme="minorHAnsi"/>
          <w:i/>
          <w:color w:val="000000"/>
          <w:sz w:val="17"/>
          <w:szCs w:val="17"/>
          <w:lang w:val="en-GB"/>
        </w:rPr>
        <w:t>Interreg B and C</w:t>
      </w:r>
    </w:p>
  </w:footnote>
  <w:footnote w:id="6">
    <w:p w14:paraId="1A99495D" w14:textId="77777777" w:rsidR="00594805" w:rsidRPr="00EB3FA8" w:rsidRDefault="00594805" w:rsidP="008727F2">
      <w:pPr>
        <w:pBdr>
          <w:top w:val="nil"/>
          <w:left w:val="nil"/>
          <w:bottom w:val="nil"/>
          <w:right w:val="nil"/>
          <w:between w:val="nil"/>
        </w:pBdr>
        <w:spacing w:line="240" w:lineRule="auto"/>
        <w:ind w:left="426" w:hanging="426"/>
        <w:rPr>
          <w:rFonts w:asciiTheme="minorHAnsi" w:hAnsiTheme="minorHAnsi"/>
          <w:color w:val="000000"/>
          <w:sz w:val="17"/>
          <w:szCs w:val="17"/>
          <w:lang w:val="en-GB"/>
        </w:rPr>
      </w:pPr>
      <w:r w:rsidRPr="00EB3FA8">
        <w:rPr>
          <w:rFonts w:asciiTheme="minorHAnsi" w:hAnsiTheme="minorHAnsi"/>
          <w:sz w:val="17"/>
          <w:szCs w:val="17"/>
          <w:vertAlign w:val="superscript"/>
        </w:rPr>
        <w:footnoteRef/>
      </w:r>
      <w:r w:rsidRPr="00EB3FA8">
        <w:rPr>
          <w:rFonts w:asciiTheme="minorHAnsi" w:hAnsiTheme="minorHAnsi"/>
          <w:color w:val="000000"/>
          <w:sz w:val="17"/>
          <w:szCs w:val="17"/>
          <w:lang w:val="en-GB"/>
        </w:rPr>
        <w:tab/>
      </w:r>
      <w:r w:rsidRPr="00EB3FA8">
        <w:rPr>
          <w:rFonts w:asciiTheme="minorHAnsi" w:hAnsiTheme="minorHAnsi"/>
          <w:i/>
          <w:color w:val="000000"/>
          <w:sz w:val="17"/>
          <w:szCs w:val="17"/>
          <w:lang w:val="en-GB"/>
        </w:rPr>
        <w:t>Interreg B and C</w:t>
      </w:r>
    </w:p>
  </w:footnote>
  <w:footnote w:id="7">
    <w:p w14:paraId="6E7A09E3" w14:textId="77777777" w:rsidR="00594805" w:rsidRPr="00EB3FA8" w:rsidRDefault="00594805" w:rsidP="008727F2">
      <w:pPr>
        <w:pBdr>
          <w:top w:val="nil"/>
          <w:left w:val="nil"/>
          <w:bottom w:val="nil"/>
          <w:right w:val="nil"/>
          <w:between w:val="nil"/>
        </w:pBdr>
        <w:spacing w:line="240" w:lineRule="auto"/>
        <w:ind w:left="426" w:hanging="426"/>
        <w:rPr>
          <w:rFonts w:asciiTheme="minorHAnsi" w:hAnsiTheme="minorHAnsi"/>
          <w:color w:val="000000"/>
          <w:sz w:val="17"/>
          <w:szCs w:val="17"/>
          <w:lang w:val="en-GB"/>
        </w:rPr>
      </w:pPr>
      <w:r w:rsidRPr="00EB3FA8">
        <w:rPr>
          <w:rFonts w:asciiTheme="minorHAnsi" w:hAnsiTheme="minorHAnsi"/>
          <w:sz w:val="17"/>
          <w:szCs w:val="17"/>
          <w:vertAlign w:val="superscript"/>
        </w:rPr>
        <w:footnoteRef/>
      </w:r>
      <w:r w:rsidRPr="00EB3FA8">
        <w:rPr>
          <w:rFonts w:asciiTheme="minorHAnsi" w:hAnsiTheme="minorHAnsi"/>
          <w:color w:val="000000"/>
          <w:sz w:val="17"/>
          <w:szCs w:val="17"/>
          <w:lang w:val="en-GB"/>
        </w:rPr>
        <w:tab/>
      </w:r>
      <w:r w:rsidRPr="00EB3FA8">
        <w:rPr>
          <w:rFonts w:asciiTheme="minorHAnsi" w:hAnsiTheme="minorHAnsi"/>
          <w:i/>
          <w:color w:val="000000"/>
          <w:sz w:val="17"/>
          <w:szCs w:val="17"/>
          <w:lang w:val="en-GB"/>
        </w:rPr>
        <w:t>Interreg C and D</w:t>
      </w:r>
    </w:p>
  </w:footnote>
  <w:footnote w:id="8">
    <w:p w14:paraId="5ADA2E64" w14:textId="77777777" w:rsidR="00594805" w:rsidRPr="008727F2" w:rsidRDefault="00594805" w:rsidP="008727F2">
      <w:pPr>
        <w:pBdr>
          <w:top w:val="nil"/>
          <w:left w:val="nil"/>
          <w:bottom w:val="nil"/>
          <w:right w:val="nil"/>
          <w:between w:val="nil"/>
        </w:pBdr>
        <w:spacing w:line="240" w:lineRule="auto"/>
        <w:ind w:left="426" w:hanging="426"/>
        <w:rPr>
          <w:color w:val="000000"/>
          <w:lang w:val="en-GB"/>
        </w:rPr>
      </w:pPr>
      <w:r w:rsidRPr="00EB3FA8">
        <w:rPr>
          <w:rFonts w:asciiTheme="minorHAnsi" w:hAnsiTheme="minorHAnsi"/>
          <w:sz w:val="17"/>
          <w:szCs w:val="17"/>
          <w:vertAlign w:val="superscript"/>
        </w:rPr>
        <w:footnoteRef/>
      </w:r>
      <w:r w:rsidRPr="00EB3FA8">
        <w:rPr>
          <w:rFonts w:asciiTheme="minorHAnsi" w:hAnsiTheme="minorHAnsi"/>
          <w:color w:val="000000"/>
          <w:sz w:val="17"/>
          <w:szCs w:val="17"/>
          <w:lang w:val="en-GB"/>
        </w:rPr>
        <w:tab/>
      </w:r>
      <w:r w:rsidRPr="00EB3FA8">
        <w:rPr>
          <w:rFonts w:asciiTheme="minorHAnsi" w:hAnsiTheme="minorHAnsi"/>
          <w:i/>
          <w:color w:val="000000"/>
          <w:sz w:val="17"/>
          <w:szCs w:val="17"/>
          <w:lang w:val="en-GB"/>
        </w:rPr>
        <w:t>ERDF,</w:t>
      </w:r>
      <w:r w:rsidRPr="00EB3FA8">
        <w:rPr>
          <w:rFonts w:asciiTheme="minorHAnsi" w:hAnsiTheme="minorHAnsi"/>
          <w:color w:val="000000"/>
          <w:sz w:val="17"/>
          <w:szCs w:val="17"/>
          <w:lang w:val="en-GB"/>
        </w:rPr>
        <w:t xml:space="preserve"> </w:t>
      </w:r>
      <w:r w:rsidRPr="00EB3FA8">
        <w:rPr>
          <w:rFonts w:asciiTheme="minorHAnsi" w:hAnsiTheme="minorHAnsi"/>
          <w:i/>
          <w:color w:val="000000"/>
          <w:sz w:val="17"/>
          <w:szCs w:val="17"/>
          <w:lang w:val="en-GB"/>
        </w:rPr>
        <w:t>IPA III, NDICI or OCTP, where as single amount under Interreg B and C</w:t>
      </w:r>
      <w:r w:rsidRPr="008727F2">
        <w:rPr>
          <w:i/>
          <w:color w:val="000000"/>
          <w:lang w:val="en-GB"/>
        </w:rPr>
        <w:t xml:space="preserve"> </w:t>
      </w:r>
    </w:p>
  </w:footnote>
  <w:footnote w:id="9">
    <w:p w14:paraId="7F32A5F0" w14:textId="77777777" w:rsidR="00594805" w:rsidRPr="00EB3FA8" w:rsidRDefault="00594805" w:rsidP="007E6D3D">
      <w:pPr>
        <w:pStyle w:val="Tekstprzypisudolnego"/>
        <w:spacing w:before="0"/>
        <w:rPr>
          <w:color w:val="auto"/>
        </w:rPr>
      </w:pPr>
      <w:r w:rsidRPr="00EB3FA8">
        <w:rPr>
          <w:rStyle w:val="Odwoanieprzypisudolnego"/>
          <w:color w:val="auto"/>
        </w:rPr>
        <w:footnoteRef/>
      </w:r>
      <w:r w:rsidRPr="00EB3FA8">
        <w:rPr>
          <w:color w:val="auto"/>
        </w:rPr>
        <w:t xml:space="preserve"> When ERDF resources correspond to amounts programmed in accordance with Article 17(3), it shall be specified.</w:t>
      </w:r>
    </w:p>
  </w:footnote>
  <w:footnote w:id="10">
    <w:p w14:paraId="5514F2CE" w14:textId="77777777" w:rsidR="00594805" w:rsidRPr="008727F2" w:rsidRDefault="00594805" w:rsidP="007E6D3D">
      <w:pPr>
        <w:pBdr>
          <w:top w:val="nil"/>
          <w:left w:val="nil"/>
          <w:bottom w:val="nil"/>
          <w:right w:val="nil"/>
          <w:between w:val="nil"/>
        </w:pBdr>
        <w:spacing w:before="0" w:line="240" w:lineRule="auto"/>
        <w:ind w:left="426" w:hanging="426"/>
        <w:rPr>
          <w:i/>
          <w:color w:val="000000"/>
          <w:lang w:val="en-GB"/>
        </w:rPr>
      </w:pPr>
      <w:r>
        <w:rPr>
          <w:vertAlign w:val="superscript"/>
        </w:rPr>
        <w:footnoteRef/>
      </w:r>
      <w:r>
        <w:rPr>
          <w:rFonts w:ascii="Trebuchet MS" w:hAnsi="Trebuchet MS"/>
          <w:sz w:val="17"/>
          <w:szCs w:val="18"/>
          <w:lang w:val="en-GB"/>
        </w:rPr>
        <w:t xml:space="preserve"> Interreg A</w:t>
      </w:r>
      <w:r w:rsidRPr="00EB3FA8">
        <w:rPr>
          <w:rFonts w:ascii="Trebuchet MS" w:hAnsi="Trebuchet MS"/>
          <w:sz w:val="17"/>
          <w:szCs w:val="18"/>
          <w:lang w:val="en-GB"/>
        </w:rPr>
        <w:t>, external cross-border cooperation</w:t>
      </w:r>
    </w:p>
  </w:footnote>
  <w:footnote w:id="11">
    <w:p w14:paraId="1FB3A42D" w14:textId="77777777" w:rsidR="00594805" w:rsidRPr="008727F2" w:rsidRDefault="00594805" w:rsidP="007E6D3D">
      <w:pPr>
        <w:pBdr>
          <w:top w:val="nil"/>
          <w:left w:val="nil"/>
          <w:bottom w:val="nil"/>
          <w:right w:val="nil"/>
          <w:between w:val="nil"/>
        </w:pBdr>
        <w:spacing w:before="0" w:line="240" w:lineRule="auto"/>
        <w:ind w:left="426" w:hanging="426"/>
        <w:rPr>
          <w:color w:val="000000"/>
          <w:lang w:val="en-GB"/>
        </w:rPr>
      </w:pPr>
      <w:r>
        <w:rPr>
          <w:vertAlign w:val="superscript"/>
        </w:rPr>
        <w:footnoteRef/>
      </w:r>
      <w:r>
        <w:rPr>
          <w:rFonts w:ascii="Trebuchet MS" w:hAnsi="Trebuchet MS"/>
          <w:sz w:val="17"/>
          <w:szCs w:val="18"/>
          <w:lang w:val="en-GB"/>
        </w:rPr>
        <w:t xml:space="preserve"> Interreg A</w:t>
      </w:r>
      <w:r w:rsidRPr="00EB3FA8">
        <w:rPr>
          <w:rFonts w:ascii="Trebuchet MS" w:hAnsi="Trebuchet MS"/>
          <w:sz w:val="17"/>
          <w:szCs w:val="18"/>
          <w:lang w:val="en-GB"/>
        </w:rPr>
        <w:t>, external cross-border cooperation</w:t>
      </w:r>
    </w:p>
  </w:footnote>
  <w:footnote w:id="12">
    <w:p w14:paraId="49AE15EF" w14:textId="77777777" w:rsidR="00594805" w:rsidRPr="008727F2" w:rsidRDefault="00594805" w:rsidP="007E6D3D">
      <w:pPr>
        <w:pBdr>
          <w:top w:val="nil"/>
          <w:left w:val="nil"/>
          <w:bottom w:val="nil"/>
          <w:right w:val="nil"/>
          <w:between w:val="nil"/>
        </w:pBdr>
        <w:spacing w:before="0" w:line="240" w:lineRule="auto"/>
        <w:ind w:left="426" w:hanging="426"/>
        <w:rPr>
          <w:color w:val="000000"/>
          <w:lang w:val="en-GB"/>
        </w:rPr>
      </w:pPr>
      <w:r>
        <w:rPr>
          <w:vertAlign w:val="superscript"/>
        </w:rPr>
        <w:footnoteRef/>
      </w:r>
      <w:r>
        <w:rPr>
          <w:rFonts w:ascii="Trebuchet MS" w:hAnsi="Trebuchet MS"/>
          <w:sz w:val="17"/>
          <w:szCs w:val="18"/>
          <w:lang w:val="en-GB"/>
        </w:rPr>
        <w:t xml:space="preserve"> Interreg B and C</w:t>
      </w:r>
    </w:p>
  </w:footnote>
  <w:footnote w:id="13">
    <w:p w14:paraId="368C4585" w14:textId="77777777" w:rsidR="00594805" w:rsidRPr="008727F2" w:rsidRDefault="00594805" w:rsidP="007E6D3D">
      <w:pPr>
        <w:pBdr>
          <w:top w:val="nil"/>
          <w:left w:val="nil"/>
          <w:bottom w:val="nil"/>
          <w:right w:val="nil"/>
          <w:between w:val="nil"/>
        </w:pBdr>
        <w:spacing w:before="0" w:line="240" w:lineRule="auto"/>
        <w:ind w:left="426" w:hanging="426"/>
        <w:rPr>
          <w:color w:val="000000"/>
          <w:lang w:val="en-GB"/>
        </w:rPr>
      </w:pPr>
      <w:r>
        <w:rPr>
          <w:vertAlign w:val="superscript"/>
        </w:rPr>
        <w:footnoteRef/>
      </w:r>
      <w:r>
        <w:rPr>
          <w:rFonts w:ascii="Trebuchet MS" w:hAnsi="Trebuchet MS"/>
          <w:sz w:val="17"/>
          <w:szCs w:val="18"/>
          <w:lang w:val="en-GB"/>
        </w:rPr>
        <w:t xml:space="preserve"> Interreg B and C</w:t>
      </w:r>
    </w:p>
  </w:footnote>
  <w:footnote w:id="14">
    <w:p w14:paraId="3E53D509" w14:textId="77777777" w:rsidR="00594805" w:rsidRPr="008727F2" w:rsidRDefault="00594805" w:rsidP="007E6D3D">
      <w:pPr>
        <w:pBdr>
          <w:top w:val="nil"/>
          <w:left w:val="nil"/>
          <w:bottom w:val="nil"/>
          <w:right w:val="nil"/>
          <w:between w:val="nil"/>
        </w:pBdr>
        <w:spacing w:before="0" w:line="240" w:lineRule="auto"/>
        <w:ind w:left="426" w:hanging="426"/>
        <w:rPr>
          <w:i/>
          <w:color w:val="000000"/>
          <w:lang w:val="en-GB"/>
        </w:rPr>
      </w:pPr>
      <w:r>
        <w:rPr>
          <w:vertAlign w:val="superscript"/>
        </w:rPr>
        <w:footnoteRef/>
      </w:r>
      <w:r>
        <w:rPr>
          <w:rFonts w:ascii="Trebuchet MS" w:hAnsi="Trebuchet MS"/>
          <w:sz w:val="17"/>
          <w:szCs w:val="18"/>
          <w:lang w:val="en-GB"/>
        </w:rPr>
        <w:t xml:space="preserve"> Interreg B and C</w:t>
      </w:r>
    </w:p>
  </w:footnote>
  <w:footnote w:id="15">
    <w:p w14:paraId="31208C51" w14:textId="77777777" w:rsidR="00594805" w:rsidRPr="008727F2" w:rsidRDefault="00594805" w:rsidP="007E6D3D">
      <w:pPr>
        <w:pBdr>
          <w:top w:val="nil"/>
          <w:left w:val="nil"/>
          <w:bottom w:val="nil"/>
          <w:right w:val="nil"/>
          <w:between w:val="nil"/>
        </w:pBdr>
        <w:spacing w:before="0" w:line="240" w:lineRule="auto"/>
        <w:ind w:left="426" w:hanging="426"/>
        <w:rPr>
          <w:color w:val="000000"/>
          <w:lang w:val="en-GB"/>
        </w:rPr>
      </w:pPr>
      <w:r>
        <w:rPr>
          <w:vertAlign w:val="superscript"/>
        </w:rPr>
        <w:footnoteRef/>
      </w:r>
      <w:r>
        <w:rPr>
          <w:color w:val="000000"/>
          <w:lang w:val="en-GB"/>
        </w:rPr>
        <w:t xml:space="preserve"> </w:t>
      </w:r>
      <w:r>
        <w:rPr>
          <w:rFonts w:ascii="Trebuchet MS" w:hAnsi="Trebuchet MS"/>
          <w:sz w:val="17"/>
          <w:szCs w:val="18"/>
          <w:lang w:val="en-GB"/>
        </w:rPr>
        <w:t>Interreg C and D</w:t>
      </w:r>
    </w:p>
  </w:footnote>
  <w:footnote w:id="16">
    <w:p w14:paraId="48B3D54B" w14:textId="77777777" w:rsidR="00594805" w:rsidRPr="008727F2" w:rsidRDefault="00594805" w:rsidP="007E6D3D">
      <w:pPr>
        <w:pBdr>
          <w:top w:val="nil"/>
          <w:left w:val="nil"/>
          <w:bottom w:val="nil"/>
          <w:right w:val="nil"/>
          <w:between w:val="nil"/>
        </w:pBdr>
        <w:spacing w:before="0" w:line="240" w:lineRule="auto"/>
        <w:ind w:left="426" w:hanging="426"/>
        <w:rPr>
          <w:color w:val="000000"/>
          <w:lang w:val="en-GB"/>
        </w:rPr>
      </w:pPr>
      <w:r>
        <w:rPr>
          <w:vertAlign w:val="superscript"/>
        </w:rPr>
        <w:footnoteRef/>
      </w:r>
      <w:r>
        <w:rPr>
          <w:color w:val="000000"/>
          <w:lang w:val="en-GB"/>
        </w:rPr>
        <w:t xml:space="preserve"> </w:t>
      </w:r>
      <w:r w:rsidRPr="00EB3FA8">
        <w:rPr>
          <w:rFonts w:ascii="Trebuchet MS" w:hAnsi="Trebuchet MS"/>
          <w:sz w:val="17"/>
          <w:szCs w:val="18"/>
          <w:lang w:val="en-GB"/>
        </w:rPr>
        <w:t xml:space="preserve">ERDF, IPA III, NDICI or OCTP, where as single amount under </w:t>
      </w:r>
      <w:r>
        <w:rPr>
          <w:rFonts w:ascii="Trebuchet MS" w:hAnsi="Trebuchet MS"/>
          <w:sz w:val="17"/>
          <w:szCs w:val="18"/>
          <w:lang w:val="en-GB"/>
        </w:rPr>
        <w:t>Interreg B and C</w:t>
      </w:r>
    </w:p>
  </w:footnote>
  <w:footnote w:id="17">
    <w:p w14:paraId="360A7E3B" w14:textId="77777777" w:rsidR="00594805" w:rsidRPr="007164DE" w:rsidRDefault="00594805" w:rsidP="00C223C3">
      <w:pPr>
        <w:pStyle w:val="Tekstprzypisudolnego"/>
        <w:rPr>
          <w:szCs w:val="17"/>
        </w:rPr>
      </w:pPr>
      <w:r w:rsidRPr="00C03889">
        <w:rPr>
          <w:rStyle w:val="Odwoanieprzypisudolnego"/>
          <w:bCs/>
          <w:color w:val="auto"/>
          <w:szCs w:val="17"/>
        </w:rPr>
        <w:footnoteRef/>
      </w:r>
      <w:r w:rsidRPr="00C03889">
        <w:rPr>
          <w:color w:val="auto"/>
          <w:szCs w:val="17"/>
        </w:rPr>
        <w:t xml:space="preserve"> </w:t>
      </w:r>
      <w:r w:rsidRPr="00C03889">
        <w:rPr>
          <w:i/>
          <w:color w:val="auto"/>
          <w:szCs w:val="17"/>
        </w:rPr>
        <w:t>The Council’s partial mandate changed the title of the appendix, linked to CPR Block 6. Without prejudice to further alignment on the outcome of the interinsitutional agreement on CPR Block 6.</w:t>
      </w:r>
    </w:p>
  </w:footnote>
  <w:footnote w:id="18">
    <w:p w14:paraId="4B996B0F" w14:textId="77777777" w:rsidR="00594805" w:rsidRPr="00882A63" w:rsidRDefault="00594805" w:rsidP="00C223C3">
      <w:pPr>
        <w:pStyle w:val="Tekstprzypisudolnego"/>
        <w:ind w:left="284" w:hanging="284"/>
        <w:rPr>
          <w:rFonts w:asciiTheme="minorHAnsi" w:hAnsiTheme="minorHAnsi"/>
          <w:color w:val="auto"/>
        </w:rPr>
      </w:pPr>
      <w:r w:rsidRPr="00882A63">
        <w:rPr>
          <w:rStyle w:val="Odwoanieprzypisudolnego"/>
          <w:rFonts w:asciiTheme="minorHAnsi" w:hAnsiTheme="minorHAnsi"/>
          <w:color w:val="auto"/>
          <w:sz w:val="16"/>
        </w:rPr>
        <w:footnoteRef/>
      </w:r>
      <w:r w:rsidRPr="00882A63">
        <w:rPr>
          <w:rFonts w:asciiTheme="minorHAnsi" w:hAnsiTheme="minorHAnsi"/>
          <w:color w:val="auto"/>
          <w:sz w:val="16"/>
        </w:rPr>
        <w:tab/>
        <w:t>Several complementary indicators (for instance one output indicator and one result indicator) are possible for one type of operation. In these cases, fields 1.3 to 1.11 should be filled in for each indicator.</w:t>
      </w:r>
    </w:p>
  </w:footnote>
  <w:footnote w:id="19">
    <w:p w14:paraId="57ACFF2E" w14:textId="77777777" w:rsidR="00594805" w:rsidRPr="00C2573A" w:rsidRDefault="00594805" w:rsidP="00C223C3">
      <w:pPr>
        <w:pStyle w:val="Tekstprzypisudolnego"/>
        <w:rPr>
          <w:b/>
          <w:i/>
          <w:color w:val="auto"/>
          <w:highlight w:val="yellow"/>
          <w:u w:val="single"/>
        </w:rPr>
      </w:pPr>
      <w:r w:rsidRPr="00C03889">
        <w:rPr>
          <w:rStyle w:val="Odwoanieprzypisudolnego"/>
          <w:b/>
          <w:i/>
          <w:color w:val="auto"/>
          <w:u w:val="single"/>
        </w:rPr>
        <w:footnoteRef/>
      </w:r>
      <w:r w:rsidRPr="00C03889">
        <w:rPr>
          <w:b/>
          <w:i/>
          <w:color w:val="auto"/>
          <w:u w:val="single"/>
        </w:rPr>
        <w:t xml:space="preserve"> The Council partial mandate added this column in line with CPR Block 6. Without prejudice to further alignment on the outcome of the interinsitutional agreement on CPR Block 6. </w:t>
      </w:r>
    </w:p>
  </w:footnote>
  <w:footnote w:id="20">
    <w:p w14:paraId="22C674A9" w14:textId="77777777" w:rsidR="00594805" w:rsidRPr="00C2573A" w:rsidRDefault="00594805" w:rsidP="00C223C3">
      <w:pPr>
        <w:pStyle w:val="Tekstprzypisudolnego"/>
        <w:rPr>
          <w:i/>
          <w:color w:val="auto"/>
        </w:rPr>
      </w:pPr>
      <w:r w:rsidRPr="00C03889">
        <w:rPr>
          <w:rStyle w:val="Odwoanieprzypisudolnego"/>
          <w:i/>
          <w:color w:val="auto"/>
        </w:rPr>
        <w:footnoteRef/>
      </w:r>
      <w:r w:rsidRPr="00C03889">
        <w:rPr>
          <w:i/>
          <w:color w:val="auto"/>
        </w:rPr>
        <w:t xml:space="preserve"> The Council’s partial mandate added point 1.10a, which was amended to improve clarity.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D6BA7" w14:textId="77777777" w:rsidR="00594805" w:rsidRDefault="00594805">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28168" w14:textId="77777777" w:rsidR="00594805" w:rsidRDefault="00594805">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92EB2" w14:textId="77777777" w:rsidR="00594805" w:rsidRPr="00882A63" w:rsidRDefault="00594805" w:rsidP="00882A63">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F98D7" w14:textId="77777777" w:rsidR="00594805" w:rsidRDefault="00594805">
    <w:pPr>
      <w:pStyle w:val="HeaderLandscap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7D39A" w14:textId="77777777" w:rsidR="00594805" w:rsidRDefault="00594805">
    <w:pPr>
      <w:pStyle w:val="Nagwek"/>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5A848" w14:textId="77777777" w:rsidR="00594805" w:rsidRDefault="00594805">
    <w:pPr>
      <w:pStyle w:val="Stopka"/>
      <w:pBdr>
        <w:bottom w:val="single" w:sz="4" w:space="1" w:color="7B6F46"/>
      </w:pBdr>
      <w:tabs>
        <w:tab w:val="right" w:pos="8820"/>
      </w:tabs>
      <w:ind w:right="3027"/>
      <w:jc w:val="cent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84183" w14:textId="77777777" w:rsidR="00594805" w:rsidRDefault="00594805">
    <w:pPr>
      <w:pStyle w:val="HeaderLandscap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70076" w14:textId="77777777" w:rsidR="00594805" w:rsidRDefault="00594805">
    <w:pPr>
      <w:pStyle w:val="Nagwek"/>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DED99" w14:textId="77777777" w:rsidR="00594805" w:rsidRDefault="00594805">
    <w:pPr>
      <w:pStyle w:val="Nagwek"/>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0058B" w14:textId="77777777" w:rsidR="00594805" w:rsidRDefault="00594805">
    <w:pPr>
      <w:pStyle w:val="HeaderLandscap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5D10E" w14:textId="77777777" w:rsidR="00594805" w:rsidRDefault="0059480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225D9" w14:textId="77777777" w:rsidR="00594805" w:rsidRPr="00C8321B" w:rsidRDefault="00594805" w:rsidP="00C8321B">
    <w:pPr>
      <w:pStyle w:val="Nagwek"/>
      <w:jc w:val="center"/>
    </w:pPr>
    <w:r>
      <w:rPr>
        <w:noProof/>
        <w:lang w:val="pl-PL" w:eastAsia="pl-PL"/>
      </w:rPr>
      <w:drawing>
        <wp:anchor distT="0" distB="0" distL="114300" distR="114300" simplePos="0" relativeHeight="251656704" behindDoc="1" locked="0" layoutInCell="1" allowOverlap="1" wp14:anchorId="7E35F62B" wp14:editId="7731C5DB">
          <wp:simplePos x="0" y="0"/>
          <wp:positionH relativeFrom="column">
            <wp:posOffset>-386713</wp:posOffset>
          </wp:positionH>
          <wp:positionV relativeFrom="paragraph">
            <wp:posOffset>9525</wp:posOffset>
          </wp:positionV>
          <wp:extent cx="6917130" cy="1439544"/>
          <wp:effectExtent l="0" t="0" r="0" b="8890"/>
          <wp:wrapNone/>
          <wp:docPr id="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30" cy="14395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2D72A" w14:textId="77777777" w:rsidR="00594805" w:rsidRDefault="00594805"/>
  <w:p w14:paraId="00053E3A" w14:textId="77777777" w:rsidR="00594805" w:rsidRDefault="00594805"/>
  <w:p w14:paraId="6430F3FC" w14:textId="77777777" w:rsidR="00594805" w:rsidRDefault="00594805"/>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72A1A" w14:textId="77777777" w:rsidR="00594805" w:rsidRDefault="00594805">
    <w:pPr>
      <w:pStyle w:val="Nagwek"/>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D2B28" w14:textId="77777777" w:rsidR="00594805" w:rsidRDefault="00594805">
    <w:pPr>
      <w:pStyle w:val="HeaderLandscap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4157E" w14:textId="77777777" w:rsidR="00594805" w:rsidRDefault="00594805">
    <w:pPr>
      <w:pBdr>
        <w:top w:val="nil"/>
        <w:left w:val="nil"/>
        <w:bottom w:val="nil"/>
        <w:right w:val="nil"/>
        <w:between w:val="nil"/>
      </w:pBdr>
      <w:tabs>
        <w:tab w:val="center" w:pos="4536"/>
        <w:tab w:val="right" w:pos="9072"/>
      </w:tabs>
      <w:spacing w:line="240" w:lineRule="auto"/>
      <w:rPr>
        <w:color w:val="00000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38DB5" w14:textId="77777777" w:rsidR="00594805" w:rsidRDefault="00594805">
    <w:pPr>
      <w:pBdr>
        <w:top w:val="nil"/>
        <w:left w:val="nil"/>
        <w:bottom w:val="nil"/>
        <w:right w:val="nil"/>
        <w:between w:val="nil"/>
      </w:pBdr>
      <w:tabs>
        <w:tab w:val="center" w:pos="4536"/>
        <w:tab w:val="right" w:pos="9072"/>
      </w:tabs>
      <w:spacing w:line="240" w:lineRule="auto"/>
      <w:rPr>
        <w:color w:val="00000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65B91" w14:textId="77777777" w:rsidR="00594805" w:rsidRDefault="00594805">
    <w:pPr>
      <w:pBdr>
        <w:top w:val="nil"/>
        <w:left w:val="nil"/>
        <w:bottom w:val="nil"/>
        <w:right w:val="nil"/>
        <w:between w:val="nil"/>
      </w:pBdr>
      <w:tabs>
        <w:tab w:val="center" w:pos="7285"/>
        <w:tab w:val="right" w:pos="14003"/>
      </w:tabs>
      <w:spacing w:after="120" w:line="240" w:lineRule="auto"/>
      <w:rPr>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9E6A4" w14:textId="77777777" w:rsidR="00594805" w:rsidRDefault="00594805" w:rsidP="00D41EE5">
    <w:pPr>
      <w:pStyle w:val="Nagwek"/>
      <w:ind w:left="-1559"/>
    </w:pPr>
    <w:r w:rsidRPr="00941563">
      <w:rPr>
        <w:noProof/>
        <w:lang w:val="pl-PL" w:eastAsia="pl-PL"/>
      </w:rPr>
      <w:drawing>
        <wp:anchor distT="0" distB="0" distL="114300" distR="114300" simplePos="0" relativeHeight="251657728" behindDoc="1" locked="0" layoutInCell="1" allowOverlap="1" wp14:anchorId="4B8054AD" wp14:editId="153D3CE7">
          <wp:simplePos x="0" y="0"/>
          <wp:positionH relativeFrom="column">
            <wp:posOffset>-775408</wp:posOffset>
          </wp:positionH>
          <wp:positionV relativeFrom="paragraph">
            <wp:posOffset>-9525</wp:posOffset>
          </wp:positionV>
          <wp:extent cx="7623263" cy="10783229"/>
          <wp:effectExtent l="0" t="0" r="0" b="0"/>
          <wp:wrapNone/>
          <wp:docPr id="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3263" cy="10783229"/>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85DA6" w14:textId="77777777" w:rsidR="00594805" w:rsidRDefault="00594805">
    <w:pPr>
      <w:pBdr>
        <w:top w:val="nil"/>
        <w:left w:val="nil"/>
        <w:bottom w:val="nil"/>
        <w:right w:val="nil"/>
        <w:between w:val="nil"/>
      </w:pBdr>
      <w:tabs>
        <w:tab w:val="center" w:pos="4536"/>
        <w:tab w:val="right" w:pos="9072"/>
      </w:tabs>
      <w:spacing w:line="240" w:lineRule="auto"/>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rPr>
      <w:id w:val="1957368744"/>
      <w:docPartObj>
        <w:docPartGallery w:val="Watermarks"/>
        <w:docPartUnique/>
      </w:docPartObj>
    </w:sdtPr>
    <w:sdtEndPr/>
    <w:sdtContent>
      <w:p w14:paraId="0F24AB86" w14:textId="4EC78C42" w:rsidR="00594805" w:rsidRDefault="00F6733D">
        <w:pPr>
          <w:pBdr>
            <w:top w:val="nil"/>
            <w:left w:val="nil"/>
            <w:bottom w:val="nil"/>
            <w:right w:val="nil"/>
            <w:between w:val="nil"/>
          </w:pBdr>
          <w:tabs>
            <w:tab w:val="center" w:pos="4536"/>
            <w:tab w:val="right" w:pos="9072"/>
          </w:tabs>
          <w:spacing w:line="240" w:lineRule="auto"/>
          <w:rPr>
            <w:color w:val="000000"/>
          </w:rPr>
        </w:pPr>
        <w:r>
          <w:rPr>
            <w:noProof/>
            <w:color w:val="000000"/>
            <w:lang w:val="en-US"/>
          </w:rPr>
          <w:pict w14:anchorId="7725C1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F175C" w14:textId="77777777" w:rsidR="00594805" w:rsidRDefault="00594805">
    <w:pPr>
      <w:pBdr>
        <w:top w:val="nil"/>
        <w:left w:val="nil"/>
        <w:bottom w:val="nil"/>
        <w:right w:val="nil"/>
        <w:between w:val="nil"/>
      </w:pBdr>
      <w:tabs>
        <w:tab w:val="center" w:pos="4536"/>
        <w:tab w:val="right" w:pos="9072"/>
      </w:tabs>
      <w:spacing w:line="240" w:lineRule="auto"/>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A7847" w14:textId="77777777" w:rsidR="00594805" w:rsidRDefault="00594805">
    <w:pPr>
      <w:pBdr>
        <w:top w:val="nil"/>
        <w:left w:val="nil"/>
        <w:bottom w:val="nil"/>
        <w:right w:val="nil"/>
        <w:between w:val="nil"/>
      </w:pBdr>
      <w:tabs>
        <w:tab w:val="center" w:pos="4536"/>
        <w:tab w:val="right" w:pos="9072"/>
      </w:tabs>
      <w:spacing w:line="240" w:lineRule="auto"/>
      <w:rPr>
        <w:color w:val="00000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C2740" w14:textId="77777777" w:rsidR="00594805" w:rsidRDefault="00594805">
    <w:pPr>
      <w:pBdr>
        <w:top w:val="nil"/>
        <w:left w:val="nil"/>
        <w:bottom w:val="nil"/>
        <w:right w:val="nil"/>
        <w:between w:val="nil"/>
      </w:pBdr>
      <w:tabs>
        <w:tab w:val="center" w:pos="4536"/>
        <w:tab w:val="right" w:pos="9072"/>
      </w:tabs>
      <w:spacing w:line="240" w:lineRule="auto"/>
      <w:rPr>
        <w:color w:val="00000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CE15D" w14:textId="77777777" w:rsidR="00594805" w:rsidRDefault="00594805">
    <w:pPr>
      <w:pBdr>
        <w:top w:val="nil"/>
        <w:left w:val="nil"/>
        <w:bottom w:val="nil"/>
        <w:right w:val="nil"/>
        <w:between w:val="nil"/>
      </w:pBdr>
      <w:tabs>
        <w:tab w:val="center" w:pos="4536"/>
        <w:tab w:val="right" w:pos="9072"/>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5AD7"/>
    <w:multiLevelType w:val="hybridMultilevel"/>
    <w:tmpl w:val="7546945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nsid w:val="04847587"/>
    <w:multiLevelType w:val="hybridMultilevel"/>
    <w:tmpl w:val="2E6C625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3">
    <w:nsid w:val="072B2FBB"/>
    <w:multiLevelType w:val="hybridMultilevel"/>
    <w:tmpl w:val="9E3AA28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5">
    <w:nsid w:val="0EDF2766"/>
    <w:multiLevelType w:val="hybridMultilevel"/>
    <w:tmpl w:val="0DA6FBEC"/>
    <w:lvl w:ilvl="0" w:tplc="0407000F">
      <w:start w:val="1"/>
      <w:numFmt w:val="decimal"/>
      <w:pStyle w:val="Nagwek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6">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7">
    <w:nsid w:val="0F903F6C"/>
    <w:multiLevelType w:val="hybridMultilevel"/>
    <w:tmpl w:val="9D30A51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
    <w:nsid w:val="18A117FF"/>
    <w:multiLevelType w:val="hybridMultilevel"/>
    <w:tmpl w:val="870AF0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18AE6DF8"/>
    <w:multiLevelType w:val="multilevel"/>
    <w:tmpl w:val="21CCD3D4"/>
    <w:lvl w:ilvl="0">
      <w:start w:val="1"/>
      <w:numFmt w:val="decimal"/>
      <w:pStyle w:val="Point0number"/>
      <w:lvlText w:val="%1."/>
      <w:lvlJc w:val="left"/>
      <w:pPr>
        <w:tabs>
          <w:tab w:val="num" w:pos="720"/>
        </w:tabs>
        <w:ind w:left="720" w:hanging="720"/>
      </w:pPr>
    </w:lvl>
    <w:lvl w:ilvl="1">
      <w:start w:val="1"/>
      <w:numFmt w:val="decimal"/>
      <w:pStyle w:val="Point0letter"/>
      <w:lvlText w:val="%2."/>
      <w:lvlJc w:val="left"/>
      <w:pPr>
        <w:tabs>
          <w:tab w:val="num" w:pos="1440"/>
        </w:tabs>
        <w:ind w:left="1440" w:hanging="720"/>
      </w:pPr>
    </w:lvl>
    <w:lvl w:ilvl="2">
      <w:start w:val="1"/>
      <w:numFmt w:val="decimal"/>
      <w:pStyle w:val="Point1number"/>
      <w:lvlText w:val="%3."/>
      <w:lvlJc w:val="left"/>
      <w:pPr>
        <w:tabs>
          <w:tab w:val="num" w:pos="2160"/>
        </w:tabs>
        <w:ind w:left="2160" w:hanging="720"/>
      </w:pPr>
    </w:lvl>
    <w:lvl w:ilvl="3">
      <w:start w:val="1"/>
      <w:numFmt w:val="decimal"/>
      <w:pStyle w:val="Point1letter"/>
      <w:lvlText w:val="%4."/>
      <w:lvlJc w:val="left"/>
      <w:pPr>
        <w:tabs>
          <w:tab w:val="num" w:pos="2880"/>
        </w:tabs>
        <w:ind w:left="2880" w:hanging="720"/>
      </w:pPr>
    </w:lvl>
    <w:lvl w:ilvl="4">
      <w:start w:val="1"/>
      <w:numFmt w:val="decimal"/>
      <w:pStyle w:val="Point2number"/>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Point3number"/>
      <w:lvlText w:val="%7."/>
      <w:lvlJc w:val="left"/>
      <w:pPr>
        <w:tabs>
          <w:tab w:val="num" w:pos="5040"/>
        </w:tabs>
        <w:ind w:left="5040" w:hanging="720"/>
      </w:pPr>
    </w:lvl>
    <w:lvl w:ilvl="7">
      <w:start w:val="1"/>
      <w:numFmt w:val="decimal"/>
      <w:pStyle w:val="Point3letter"/>
      <w:lvlText w:val="%8."/>
      <w:lvlJc w:val="left"/>
      <w:pPr>
        <w:tabs>
          <w:tab w:val="num" w:pos="5760"/>
        </w:tabs>
        <w:ind w:left="5760" w:hanging="720"/>
      </w:pPr>
    </w:lvl>
    <w:lvl w:ilvl="8">
      <w:start w:val="1"/>
      <w:numFmt w:val="decimal"/>
      <w:pStyle w:val="Point4letter"/>
      <w:lvlText w:val="%9."/>
      <w:lvlJc w:val="left"/>
      <w:pPr>
        <w:tabs>
          <w:tab w:val="num" w:pos="6480"/>
        </w:tabs>
        <w:ind w:left="6480" w:hanging="720"/>
      </w:pPr>
    </w:lvl>
  </w:abstractNum>
  <w:abstractNum w:abstractNumId="10">
    <w:nsid w:val="199644BF"/>
    <w:multiLevelType w:val="hybridMultilevel"/>
    <w:tmpl w:val="29200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2">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nsid w:val="24C01312"/>
    <w:multiLevelType w:val="multilevel"/>
    <w:tmpl w:val="99223750"/>
    <w:numStyleLink w:val="CE-HeadNumbering"/>
  </w:abstractNum>
  <w:abstractNum w:abstractNumId="14">
    <w:nsid w:val="25252626"/>
    <w:multiLevelType w:val="multilevel"/>
    <w:tmpl w:val="7640E3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65C5F5E"/>
    <w:multiLevelType w:val="hybridMultilevel"/>
    <w:tmpl w:val="BCD85B3C"/>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16">
    <w:nsid w:val="270F24EA"/>
    <w:multiLevelType w:val="hybridMultilevel"/>
    <w:tmpl w:val="39DC1A16"/>
    <w:lvl w:ilvl="0" w:tplc="0C070001">
      <w:start w:val="1"/>
      <w:numFmt w:val="bullet"/>
      <w:lvlText w:val=""/>
      <w:lvlJc w:val="left"/>
      <w:pPr>
        <w:ind w:left="671" w:hanging="360"/>
      </w:pPr>
      <w:rPr>
        <w:rFonts w:ascii="Symbol" w:hAnsi="Symbol" w:hint="default"/>
      </w:rPr>
    </w:lvl>
    <w:lvl w:ilvl="1" w:tplc="0C070003" w:tentative="1">
      <w:start w:val="1"/>
      <w:numFmt w:val="bullet"/>
      <w:lvlText w:val="o"/>
      <w:lvlJc w:val="left"/>
      <w:pPr>
        <w:ind w:left="1391" w:hanging="360"/>
      </w:pPr>
      <w:rPr>
        <w:rFonts w:ascii="Courier New" w:hAnsi="Courier New" w:cs="Courier New" w:hint="default"/>
      </w:rPr>
    </w:lvl>
    <w:lvl w:ilvl="2" w:tplc="0C070005" w:tentative="1">
      <w:start w:val="1"/>
      <w:numFmt w:val="bullet"/>
      <w:lvlText w:val=""/>
      <w:lvlJc w:val="left"/>
      <w:pPr>
        <w:ind w:left="2111" w:hanging="360"/>
      </w:pPr>
      <w:rPr>
        <w:rFonts w:ascii="Wingdings" w:hAnsi="Wingdings" w:hint="default"/>
      </w:rPr>
    </w:lvl>
    <w:lvl w:ilvl="3" w:tplc="0C070001" w:tentative="1">
      <w:start w:val="1"/>
      <w:numFmt w:val="bullet"/>
      <w:lvlText w:val=""/>
      <w:lvlJc w:val="left"/>
      <w:pPr>
        <w:ind w:left="2831" w:hanging="360"/>
      </w:pPr>
      <w:rPr>
        <w:rFonts w:ascii="Symbol" w:hAnsi="Symbol" w:hint="default"/>
      </w:rPr>
    </w:lvl>
    <w:lvl w:ilvl="4" w:tplc="0C070003" w:tentative="1">
      <w:start w:val="1"/>
      <w:numFmt w:val="bullet"/>
      <w:lvlText w:val="o"/>
      <w:lvlJc w:val="left"/>
      <w:pPr>
        <w:ind w:left="3551" w:hanging="360"/>
      </w:pPr>
      <w:rPr>
        <w:rFonts w:ascii="Courier New" w:hAnsi="Courier New" w:cs="Courier New" w:hint="default"/>
      </w:rPr>
    </w:lvl>
    <w:lvl w:ilvl="5" w:tplc="0C070005" w:tentative="1">
      <w:start w:val="1"/>
      <w:numFmt w:val="bullet"/>
      <w:lvlText w:val=""/>
      <w:lvlJc w:val="left"/>
      <w:pPr>
        <w:ind w:left="4271" w:hanging="360"/>
      </w:pPr>
      <w:rPr>
        <w:rFonts w:ascii="Wingdings" w:hAnsi="Wingdings" w:hint="default"/>
      </w:rPr>
    </w:lvl>
    <w:lvl w:ilvl="6" w:tplc="0C070001" w:tentative="1">
      <w:start w:val="1"/>
      <w:numFmt w:val="bullet"/>
      <w:lvlText w:val=""/>
      <w:lvlJc w:val="left"/>
      <w:pPr>
        <w:ind w:left="4991" w:hanging="360"/>
      </w:pPr>
      <w:rPr>
        <w:rFonts w:ascii="Symbol" w:hAnsi="Symbol" w:hint="default"/>
      </w:rPr>
    </w:lvl>
    <w:lvl w:ilvl="7" w:tplc="0C070003" w:tentative="1">
      <w:start w:val="1"/>
      <w:numFmt w:val="bullet"/>
      <w:lvlText w:val="o"/>
      <w:lvlJc w:val="left"/>
      <w:pPr>
        <w:ind w:left="5711" w:hanging="360"/>
      </w:pPr>
      <w:rPr>
        <w:rFonts w:ascii="Courier New" w:hAnsi="Courier New" w:cs="Courier New" w:hint="default"/>
      </w:rPr>
    </w:lvl>
    <w:lvl w:ilvl="8" w:tplc="0C070005" w:tentative="1">
      <w:start w:val="1"/>
      <w:numFmt w:val="bullet"/>
      <w:lvlText w:val=""/>
      <w:lvlJc w:val="left"/>
      <w:pPr>
        <w:ind w:left="6431" w:hanging="360"/>
      </w:pPr>
      <w:rPr>
        <w:rFonts w:ascii="Wingdings" w:hAnsi="Wingdings" w:hint="default"/>
      </w:rPr>
    </w:lvl>
  </w:abstractNum>
  <w:abstractNum w:abstractNumId="17">
    <w:nsid w:val="2A7E5B9B"/>
    <w:multiLevelType w:val="hybridMultilevel"/>
    <w:tmpl w:val="2EFE13AC"/>
    <w:lvl w:ilvl="0" w:tplc="0C070001">
      <w:start w:val="1"/>
      <w:numFmt w:val="bullet"/>
      <w:lvlText w:val=""/>
      <w:lvlJc w:val="left"/>
      <w:pPr>
        <w:ind w:left="-1065" w:hanging="360"/>
      </w:pPr>
      <w:rPr>
        <w:rFonts w:ascii="Symbol" w:hAnsi="Symbol" w:hint="default"/>
      </w:rPr>
    </w:lvl>
    <w:lvl w:ilvl="1" w:tplc="0C070003">
      <w:start w:val="1"/>
      <w:numFmt w:val="bullet"/>
      <w:lvlText w:val="o"/>
      <w:lvlJc w:val="left"/>
      <w:pPr>
        <w:ind w:left="-345" w:hanging="360"/>
      </w:pPr>
      <w:rPr>
        <w:rFonts w:ascii="Courier New" w:hAnsi="Courier New" w:cs="Courier New" w:hint="default"/>
      </w:rPr>
    </w:lvl>
    <w:lvl w:ilvl="2" w:tplc="0C070005">
      <w:start w:val="1"/>
      <w:numFmt w:val="bullet"/>
      <w:lvlText w:val=""/>
      <w:lvlJc w:val="left"/>
      <w:pPr>
        <w:ind w:left="375" w:hanging="360"/>
      </w:pPr>
      <w:rPr>
        <w:rFonts w:ascii="Wingdings" w:hAnsi="Wingdings" w:hint="default"/>
      </w:rPr>
    </w:lvl>
    <w:lvl w:ilvl="3" w:tplc="0C070001" w:tentative="1">
      <w:start w:val="1"/>
      <w:numFmt w:val="bullet"/>
      <w:lvlText w:val=""/>
      <w:lvlJc w:val="left"/>
      <w:pPr>
        <w:ind w:left="1095" w:hanging="360"/>
      </w:pPr>
      <w:rPr>
        <w:rFonts w:ascii="Symbol" w:hAnsi="Symbol" w:hint="default"/>
      </w:rPr>
    </w:lvl>
    <w:lvl w:ilvl="4" w:tplc="0C070003" w:tentative="1">
      <w:start w:val="1"/>
      <w:numFmt w:val="bullet"/>
      <w:lvlText w:val="o"/>
      <w:lvlJc w:val="left"/>
      <w:pPr>
        <w:ind w:left="1815" w:hanging="360"/>
      </w:pPr>
      <w:rPr>
        <w:rFonts w:ascii="Courier New" w:hAnsi="Courier New" w:cs="Courier New" w:hint="default"/>
      </w:rPr>
    </w:lvl>
    <w:lvl w:ilvl="5" w:tplc="0C070005" w:tentative="1">
      <w:start w:val="1"/>
      <w:numFmt w:val="bullet"/>
      <w:lvlText w:val=""/>
      <w:lvlJc w:val="left"/>
      <w:pPr>
        <w:ind w:left="2535" w:hanging="360"/>
      </w:pPr>
      <w:rPr>
        <w:rFonts w:ascii="Wingdings" w:hAnsi="Wingdings" w:hint="default"/>
      </w:rPr>
    </w:lvl>
    <w:lvl w:ilvl="6" w:tplc="0C070001" w:tentative="1">
      <w:start w:val="1"/>
      <w:numFmt w:val="bullet"/>
      <w:lvlText w:val=""/>
      <w:lvlJc w:val="left"/>
      <w:pPr>
        <w:ind w:left="3255" w:hanging="360"/>
      </w:pPr>
      <w:rPr>
        <w:rFonts w:ascii="Symbol" w:hAnsi="Symbol" w:hint="default"/>
      </w:rPr>
    </w:lvl>
    <w:lvl w:ilvl="7" w:tplc="0C070003" w:tentative="1">
      <w:start w:val="1"/>
      <w:numFmt w:val="bullet"/>
      <w:lvlText w:val="o"/>
      <w:lvlJc w:val="left"/>
      <w:pPr>
        <w:ind w:left="3975" w:hanging="360"/>
      </w:pPr>
      <w:rPr>
        <w:rFonts w:ascii="Courier New" w:hAnsi="Courier New" w:cs="Courier New" w:hint="default"/>
      </w:rPr>
    </w:lvl>
    <w:lvl w:ilvl="8" w:tplc="0C070005" w:tentative="1">
      <w:start w:val="1"/>
      <w:numFmt w:val="bullet"/>
      <w:lvlText w:val=""/>
      <w:lvlJc w:val="left"/>
      <w:pPr>
        <w:ind w:left="4695" w:hanging="360"/>
      </w:pPr>
      <w:rPr>
        <w:rFonts w:ascii="Wingdings" w:hAnsi="Wingdings" w:hint="default"/>
      </w:rPr>
    </w:lvl>
  </w:abstractNum>
  <w:abstractNum w:abstractNumId="18">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2E24613E"/>
    <w:multiLevelType w:val="hybridMultilevel"/>
    <w:tmpl w:val="3B186FC2"/>
    <w:lvl w:ilvl="0" w:tplc="6316D04E">
      <w:start w:val="1"/>
      <w:numFmt w:val="decimal"/>
      <w:pStyle w:val="Nagwek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20">
    <w:nsid w:val="31DC0738"/>
    <w:multiLevelType w:val="hybridMultilevel"/>
    <w:tmpl w:val="38CE9B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32FA6056"/>
    <w:multiLevelType w:val="hybridMultilevel"/>
    <w:tmpl w:val="3F1C859A"/>
    <w:lvl w:ilvl="0" w:tplc="08090001">
      <w:start w:val="1"/>
      <w:numFmt w:val="bullet"/>
      <w:lvlText w:val=""/>
      <w:lvlJc w:val="left"/>
      <w:pPr>
        <w:ind w:left="387" w:hanging="360"/>
      </w:pPr>
      <w:rPr>
        <w:rFonts w:ascii="Symbol" w:hAnsi="Symbol" w:hint="default"/>
      </w:rPr>
    </w:lvl>
    <w:lvl w:ilvl="1" w:tplc="08090003" w:tentative="1">
      <w:start w:val="1"/>
      <w:numFmt w:val="bullet"/>
      <w:lvlText w:val="o"/>
      <w:lvlJc w:val="left"/>
      <w:pPr>
        <w:ind w:left="1107" w:hanging="360"/>
      </w:pPr>
      <w:rPr>
        <w:rFonts w:ascii="Courier New" w:hAnsi="Courier New" w:cs="Courier New" w:hint="default"/>
      </w:rPr>
    </w:lvl>
    <w:lvl w:ilvl="2" w:tplc="08090005" w:tentative="1">
      <w:start w:val="1"/>
      <w:numFmt w:val="bullet"/>
      <w:lvlText w:val=""/>
      <w:lvlJc w:val="left"/>
      <w:pPr>
        <w:ind w:left="1827" w:hanging="360"/>
      </w:pPr>
      <w:rPr>
        <w:rFonts w:ascii="Wingdings" w:hAnsi="Wingdings" w:hint="default"/>
      </w:rPr>
    </w:lvl>
    <w:lvl w:ilvl="3" w:tplc="08090001" w:tentative="1">
      <w:start w:val="1"/>
      <w:numFmt w:val="bullet"/>
      <w:lvlText w:val=""/>
      <w:lvlJc w:val="left"/>
      <w:pPr>
        <w:ind w:left="2547" w:hanging="360"/>
      </w:pPr>
      <w:rPr>
        <w:rFonts w:ascii="Symbol" w:hAnsi="Symbol" w:hint="default"/>
      </w:rPr>
    </w:lvl>
    <w:lvl w:ilvl="4" w:tplc="08090003" w:tentative="1">
      <w:start w:val="1"/>
      <w:numFmt w:val="bullet"/>
      <w:lvlText w:val="o"/>
      <w:lvlJc w:val="left"/>
      <w:pPr>
        <w:ind w:left="3267" w:hanging="360"/>
      </w:pPr>
      <w:rPr>
        <w:rFonts w:ascii="Courier New" w:hAnsi="Courier New" w:cs="Courier New" w:hint="default"/>
      </w:rPr>
    </w:lvl>
    <w:lvl w:ilvl="5" w:tplc="08090005" w:tentative="1">
      <w:start w:val="1"/>
      <w:numFmt w:val="bullet"/>
      <w:lvlText w:val=""/>
      <w:lvlJc w:val="left"/>
      <w:pPr>
        <w:ind w:left="3987" w:hanging="360"/>
      </w:pPr>
      <w:rPr>
        <w:rFonts w:ascii="Wingdings" w:hAnsi="Wingdings" w:hint="default"/>
      </w:rPr>
    </w:lvl>
    <w:lvl w:ilvl="6" w:tplc="08090001" w:tentative="1">
      <w:start w:val="1"/>
      <w:numFmt w:val="bullet"/>
      <w:lvlText w:val=""/>
      <w:lvlJc w:val="left"/>
      <w:pPr>
        <w:ind w:left="4707" w:hanging="360"/>
      </w:pPr>
      <w:rPr>
        <w:rFonts w:ascii="Symbol" w:hAnsi="Symbol" w:hint="default"/>
      </w:rPr>
    </w:lvl>
    <w:lvl w:ilvl="7" w:tplc="08090003" w:tentative="1">
      <w:start w:val="1"/>
      <w:numFmt w:val="bullet"/>
      <w:lvlText w:val="o"/>
      <w:lvlJc w:val="left"/>
      <w:pPr>
        <w:ind w:left="5427" w:hanging="360"/>
      </w:pPr>
      <w:rPr>
        <w:rFonts w:ascii="Courier New" w:hAnsi="Courier New" w:cs="Courier New" w:hint="default"/>
      </w:rPr>
    </w:lvl>
    <w:lvl w:ilvl="8" w:tplc="08090005" w:tentative="1">
      <w:start w:val="1"/>
      <w:numFmt w:val="bullet"/>
      <w:lvlText w:val=""/>
      <w:lvlJc w:val="left"/>
      <w:pPr>
        <w:ind w:left="6147" w:hanging="360"/>
      </w:pPr>
      <w:rPr>
        <w:rFonts w:ascii="Wingdings" w:hAnsi="Wingdings" w:hint="default"/>
      </w:rPr>
    </w:lvl>
  </w:abstractNum>
  <w:abstractNum w:abstractNumId="22">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23">
    <w:nsid w:val="34F37981"/>
    <w:multiLevelType w:val="multilevel"/>
    <w:tmpl w:val="34E469F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6">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7">
    <w:nsid w:val="3A452D29"/>
    <w:multiLevelType w:val="hybridMultilevel"/>
    <w:tmpl w:val="52A6FA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29">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C8B5294"/>
    <w:multiLevelType w:val="hybridMultilevel"/>
    <w:tmpl w:val="9708A17A"/>
    <w:lvl w:ilvl="0" w:tplc="0C070001">
      <w:start w:val="1"/>
      <w:numFmt w:val="bullet"/>
      <w:lvlText w:val=""/>
      <w:lvlJc w:val="left"/>
      <w:pPr>
        <w:ind w:left="671" w:hanging="360"/>
      </w:pPr>
      <w:rPr>
        <w:rFonts w:ascii="Symbol" w:hAnsi="Symbol" w:hint="default"/>
      </w:rPr>
    </w:lvl>
    <w:lvl w:ilvl="1" w:tplc="0C070003" w:tentative="1">
      <w:start w:val="1"/>
      <w:numFmt w:val="bullet"/>
      <w:lvlText w:val="o"/>
      <w:lvlJc w:val="left"/>
      <w:pPr>
        <w:ind w:left="1391" w:hanging="360"/>
      </w:pPr>
      <w:rPr>
        <w:rFonts w:ascii="Courier New" w:hAnsi="Courier New" w:cs="Courier New" w:hint="default"/>
      </w:rPr>
    </w:lvl>
    <w:lvl w:ilvl="2" w:tplc="0C070005" w:tentative="1">
      <w:start w:val="1"/>
      <w:numFmt w:val="bullet"/>
      <w:lvlText w:val=""/>
      <w:lvlJc w:val="left"/>
      <w:pPr>
        <w:ind w:left="2111" w:hanging="360"/>
      </w:pPr>
      <w:rPr>
        <w:rFonts w:ascii="Wingdings" w:hAnsi="Wingdings" w:hint="default"/>
      </w:rPr>
    </w:lvl>
    <w:lvl w:ilvl="3" w:tplc="0C070001" w:tentative="1">
      <w:start w:val="1"/>
      <w:numFmt w:val="bullet"/>
      <w:lvlText w:val=""/>
      <w:lvlJc w:val="left"/>
      <w:pPr>
        <w:ind w:left="2831" w:hanging="360"/>
      </w:pPr>
      <w:rPr>
        <w:rFonts w:ascii="Symbol" w:hAnsi="Symbol" w:hint="default"/>
      </w:rPr>
    </w:lvl>
    <w:lvl w:ilvl="4" w:tplc="0C070003" w:tentative="1">
      <w:start w:val="1"/>
      <w:numFmt w:val="bullet"/>
      <w:lvlText w:val="o"/>
      <w:lvlJc w:val="left"/>
      <w:pPr>
        <w:ind w:left="3551" w:hanging="360"/>
      </w:pPr>
      <w:rPr>
        <w:rFonts w:ascii="Courier New" w:hAnsi="Courier New" w:cs="Courier New" w:hint="default"/>
      </w:rPr>
    </w:lvl>
    <w:lvl w:ilvl="5" w:tplc="0C070005" w:tentative="1">
      <w:start w:val="1"/>
      <w:numFmt w:val="bullet"/>
      <w:lvlText w:val=""/>
      <w:lvlJc w:val="left"/>
      <w:pPr>
        <w:ind w:left="4271" w:hanging="360"/>
      </w:pPr>
      <w:rPr>
        <w:rFonts w:ascii="Wingdings" w:hAnsi="Wingdings" w:hint="default"/>
      </w:rPr>
    </w:lvl>
    <w:lvl w:ilvl="6" w:tplc="0C070001" w:tentative="1">
      <w:start w:val="1"/>
      <w:numFmt w:val="bullet"/>
      <w:lvlText w:val=""/>
      <w:lvlJc w:val="left"/>
      <w:pPr>
        <w:ind w:left="4991" w:hanging="360"/>
      </w:pPr>
      <w:rPr>
        <w:rFonts w:ascii="Symbol" w:hAnsi="Symbol" w:hint="default"/>
      </w:rPr>
    </w:lvl>
    <w:lvl w:ilvl="7" w:tplc="0C070003" w:tentative="1">
      <w:start w:val="1"/>
      <w:numFmt w:val="bullet"/>
      <w:lvlText w:val="o"/>
      <w:lvlJc w:val="left"/>
      <w:pPr>
        <w:ind w:left="5711" w:hanging="360"/>
      </w:pPr>
      <w:rPr>
        <w:rFonts w:ascii="Courier New" w:hAnsi="Courier New" w:cs="Courier New" w:hint="default"/>
      </w:rPr>
    </w:lvl>
    <w:lvl w:ilvl="8" w:tplc="0C070005" w:tentative="1">
      <w:start w:val="1"/>
      <w:numFmt w:val="bullet"/>
      <w:lvlText w:val=""/>
      <w:lvlJc w:val="left"/>
      <w:pPr>
        <w:ind w:left="6431" w:hanging="360"/>
      </w:pPr>
      <w:rPr>
        <w:rFonts w:ascii="Wingdings" w:hAnsi="Wingdings" w:hint="default"/>
      </w:rPr>
    </w:lvl>
  </w:abstractNum>
  <w:abstractNum w:abstractNumId="31">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2">
    <w:nsid w:val="3DED7E24"/>
    <w:multiLevelType w:val="hybridMultilevel"/>
    <w:tmpl w:val="F3CA2840"/>
    <w:lvl w:ilvl="0" w:tplc="0450BF60">
      <w:numFmt w:val="bullet"/>
      <w:lvlText w:val="•"/>
      <w:lvlJc w:val="left"/>
      <w:pPr>
        <w:ind w:left="387" w:hanging="360"/>
      </w:pPr>
      <w:rPr>
        <w:rFonts w:ascii="Trebuchet MS" w:eastAsia="Times New Roman" w:hAnsi="Trebuchet MS" w:cs="Times New Roman" w:hint="default"/>
      </w:rPr>
    </w:lvl>
    <w:lvl w:ilvl="1" w:tplc="08090003" w:tentative="1">
      <w:start w:val="1"/>
      <w:numFmt w:val="bullet"/>
      <w:lvlText w:val="o"/>
      <w:lvlJc w:val="left"/>
      <w:pPr>
        <w:ind w:left="1107" w:hanging="360"/>
      </w:pPr>
      <w:rPr>
        <w:rFonts w:ascii="Courier New" w:hAnsi="Courier New" w:cs="Courier New" w:hint="default"/>
      </w:rPr>
    </w:lvl>
    <w:lvl w:ilvl="2" w:tplc="08090005" w:tentative="1">
      <w:start w:val="1"/>
      <w:numFmt w:val="bullet"/>
      <w:lvlText w:val=""/>
      <w:lvlJc w:val="left"/>
      <w:pPr>
        <w:ind w:left="1827" w:hanging="360"/>
      </w:pPr>
      <w:rPr>
        <w:rFonts w:ascii="Wingdings" w:hAnsi="Wingdings" w:hint="default"/>
      </w:rPr>
    </w:lvl>
    <w:lvl w:ilvl="3" w:tplc="08090001" w:tentative="1">
      <w:start w:val="1"/>
      <w:numFmt w:val="bullet"/>
      <w:lvlText w:val=""/>
      <w:lvlJc w:val="left"/>
      <w:pPr>
        <w:ind w:left="2547" w:hanging="360"/>
      </w:pPr>
      <w:rPr>
        <w:rFonts w:ascii="Symbol" w:hAnsi="Symbol" w:hint="default"/>
      </w:rPr>
    </w:lvl>
    <w:lvl w:ilvl="4" w:tplc="08090003" w:tentative="1">
      <w:start w:val="1"/>
      <w:numFmt w:val="bullet"/>
      <w:lvlText w:val="o"/>
      <w:lvlJc w:val="left"/>
      <w:pPr>
        <w:ind w:left="3267" w:hanging="360"/>
      </w:pPr>
      <w:rPr>
        <w:rFonts w:ascii="Courier New" w:hAnsi="Courier New" w:cs="Courier New" w:hint="default"/>
      </w:rPr>
    </w:lvl>
    <w:lvl w:ilvl="5" w:tplc="08090005" w:tentative="1">
      <w:start w:val="1"/>
      <w:numFmt w:val="bullet"/>
      <w:lvlText w:val=""/>
      <w:lvlJc w:val="left"/>
      <w:pPr>
        <w:ind w:left="3987" w:hanging="360"/>
      </w:pPr>
      <w:rPr>
        <w:rFonts w:ascii="Wingdings" w:hAnsi="Wingdings" w:hint="default"/>
      </w:rPr>
    </w:lvl>
    <w:lvl w:ilvl="6" w:tplc="08090001" w:tentative="1">
      <w:start w:val="1"/>
      <w:numFmt w:val="bullet"/>
      <w:lvlText w:val=""/>
      <w:lvlJc w:val="left"/>
      <w:pPr>
        <w:ind w:left="4707" w:hanging="360"/>
      </w:pPr>
      <w:rPr>
        <w:rFonts w:ascii="Symbol" w:hAnsi="Symbol" w:hint="default"/>
      </w:rPr>
    </w:lvl>
    <w:lvl w:ilvl="7" w:tplc="08090003" w:tentative="1">
      <w:start w:val="1"/>
      <w:numFmt w:val="bullet"/>
      <w:lvlText w:val="o"/>
      <w:lvlJc w:val="left"/>
      <w:pPr>
        <w:ind w:left="5427" w:hanging="360"/>
      </w:pPr>
      <w:rPr>
        <w:rFonts w:ascii="Courier New" w:hAnsi="Courier New" w:cs="Courier New" w:hint="default"/>
      </w:rPr>
    </w:lvl>
    <w:lvl w:ilvl="8" w:tplc="08090005" w:tentative="1">
      <w:start w:val="1"/>
      <w:numFmt w:val="bullet"/>
      <w:lvlText w:val=""/>
      <w:lvlJc w:val="left"/>
      <w:pPr>
        <w:ind w:left="6147" w:hanging="360"/>
      </w:pPr>
      <w:rPr>
        <w:rFonts w:ascii="Wingdings" w:hAnsi="Wingdings" w:hint="default"/>
      </w:rPr>
    </w:lvl>
  </w:abstractNum>
  <w:abstractNum w:abstractNumId="33">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nsid w:val="3FB708A5"/>
    <w:multiLevelType w:val="hybridMultilevel"/>
    <w:tmpl w:val="BB2E6F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nsid w:val="41DA14CB"/>
    <w:multiLevelType w:val="hybridMultilevel"/>
    <w:tmpl w:val="C2967D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nsid w:val="45200D38"/>
    <w:multiLevelType w:val="hybridMultilevel"/>
    <w:tmpl w:val="91B8CC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nsid w:val="45C96D52"/>
    <w:multiLevelType w:val="hybridMultilevel"/>
    <w:tmpl w:val="87D8F0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nsid w:val="4671134E"/>
    <w:multiLevelType w:val="hybridMultilevel"/>
    <w:tmpl w:val="5DECBA00"/>
    <w:lvl w:ilvl="0" w:tplc="0407000F">
      <w:start w:val="1"/>
      <w:numFmt w:val="upperLetter"/>
      <w:pStyle w:val="Nagwek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39">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487D180B"/>
    <w:multiLevelType w:val="hybridMultilevel"/>
    <w:tmpl w:val="4288AF0A"/>
    <w:lvl w:ilvl="0" w:tplc="0409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1">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nsid w:val="4A085D45"/>
    <w:multiLevelType w:val="hybridMultilevel"/>
    <w:tmpl w:val="B090FDEC"/>
    <w:lvl w:ilvl="0" w:tplc="0C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4B485867"/>
    <w:multiLevelType w:val="hybridMultilevel"/>
    <w:tmpl w:val="60EA8002"/>
    <w:lvl w:ilvl="0" w:tplc="2270A59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C8147B2"/>
    <w:multiLevelType w:val="hybridMultilevel"/>
    <w:tmpl w:val="5D0C169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5">
    <w:nsid w:val="4D8535FD"/>
    <w:multiLevelType w:val="hybridMultilevel"/>
    <w:tmpl w:val="C3E00DC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6">
    <w:nsid w:val="507C6E84"/>
    <w:multiLevelType w:val="hybridMultilevel"/>
    <w:tmpl w:val="F4E46C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nsid w:val="5100406F"/>
    <w:multiLevelType w:val="multilevel"/>
    <w:tmpl w:val="098ED234"/>
    <w:lvl w:ilvl="0">
      <w:start w:val="1"/>
      <w:numFmt w:val="decimal"/>
      <w:lvlText w:val="%1."/>
      <w:lvlJc w:val="left"/>
      <w:pPr>
        <w:ind w:left="360" w:hanging="360"/>
      </w:pPr>
      <w:rPr>
        <w:i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C28431B"/>
    <w:multiLevelType w:val="hybridMultilevel"/>
    <w:tmpl w:val="3438BB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9">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50">
    <w:nsid w:val="5E9B2E0C"/>
    <w:multiLevelType w:val="hybridMultilevel"/>
    <w:tmpl w:val="2DB87536"/>
    <w:lvl w:ilvl="0" w:tplc="DBBA2EC2">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51">
    <w:nsid w:val="5EE843DA"/>
    <w:multiLevelType w:val="hybridMultilevel"/>
    <w:tmpl w:val="2AFC7E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2">
    <w:nsid w:val="637F4713"/>
    <w:multiLevelType w:val="hybridMultilevel"/>
    <w:tmpl w:val="B3DCB0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54">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55">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56">
    <w:nsid w:val="6B9635F8"/>
    <w:multiLevelType w:val="hybridMultilevel"/>
    <w:tmpl w:val="31DE6078"/>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6C8C0667"/>
    <w:multiLevelType w:val="hybridMultilevel"/>
    <w:tmpl w:val="AD46F29E"/>
    <w:lvl w:ilvl="0" w:tplc="0C070001">
      <w:start w:val="1"/>
      <w:numFmt w:val="bullet"/>
      <w:lvlText w:val=""/>
      <w:lvlJc w:val="left"/>
      <w:pPr>
        <w:ind w:left="1031" w:hanging="360"/>
      </w:pPr>
      <w:rPr>
        <w:rFonts w:ascii="Symbol" w:hAnsi="Symbol" w:hint="default"/>
      </w:rPr>
    </w:lvl>
    <w:lvl w:ilvl="1" w:tplc="0C070003" w:tentative="1">
      <w:start w:val="1"/>
      <w:numFmt w:val="bullet"/>
      <w:lvlText w:val="o"/>
      <w:lvlJc w:val="left"/>
      <w:pPr>
        <w:ind w:left="1751" w:hanging="360"/>
      </w:pPr>
      <w:rPr>
        <w:rFonts w:ascii="Courier New" w:hAnsi="Courier New" w:cs="Courier New" w:hint="default"/>
      </w:rPr>
    </w:lvl>
    <w:lvl w:ilvl="2" w:tplc="0C070005" w:tentative="1">
      <w:start w:val="1"/>
      <w:numFmt w:val="bullet"/>
      <w:lvlText w:val=""/>
      <w:lvlJc w:val="left"/>
      <w:pPr>
        <w:ind w:left="2471" w:hanging="360"/>
      </w:pPr>
      <w:rPr>
        <w:rFonts w:ascii="Wingdings" w:hAnsi="Wingdings" w:hint="default"/>
      </w:rPr>
    </w:lvl>
    <w:lvl w:ilvl="3" w:tplc="0C070001" w:tentative="1">
      <w:start w:val="1"/>
      <w:numFmt w:val="bullet"/>
      <w:lvlText w:val=""/>
      <w:lvlJc w:val="left"/>
      <w:pPr>
        <w:ind w:left="3191" w:hanging="360"/>
      </w:pPr>
      <w:rPr>
        <w:rFonts w:ascii="Symbol" w:hAnsi="Symbol" w:hint="default"/>
      </w:rPr>
    </w:lvl>
    <w:lvl w:ilvl="4" w:tplc="0C070003" w:tentative="1">
      <w:start w:val="1"/>
      <w:numFmt w:val="bullet"/>
      <w:lvlText w:val="o"/>
      <w:lvlJc w:val="left"/>
      <w:pPr>
        <w:ind w:left="3911" w:hanging="360"/>
      </w:pPr>
      <w:rPr>
        <w:rFonts w:ascii="Courier New" w:hAnsi="Courier New" w:cs="Courier New" w:hint="default"/>
      </w:rPr>
    </w:lvl>
    <w:lvl w:ilvl="5" w:tplc="0C070005" w:tentative="1">
      <w:start w:val="1"/>
      <w:numFmt w:val="bullet"/>
      <w:lvlText w:val=""/>
      <w:lvlJc w:val="left"/>
      <w:pPr>
        <w:ind w:left="4631" w:hanging="360"/>
      </w:pPr>
      <w:rPr>
        <w:rFonts w:ascii="Wingdings" w:hAnsi="Wingdings" w:hint="default"/>
      </w:rPr>
    </w:lvl>
    <w:lvl w:ilvl="6" w:tplc="0C070001" w:tentative="1">
      <w:start w:val="1"/>
      <w:numFmt w:val="bullet"/>
      <w:lvlText w:val=""/>
      <w:lvlJc w:val="left"/>
      <w:pPr>
        <w:ind w:left="5351" w:hanging="360"/>
      </w:pPr>
      <w:rPr>
        <w:rFonts w:ascii="Symbol" w:hAnsi="Symbol" w:hint="default"/>
      </w:rPr>
    </w:lvl>
    <w:lvl w:ilvl="7" w:tplc="0C070003" w:tentative="1">
      <w:start w:val="1"/>
      <w:numFmt w:val="bullet"/>
      <w:lvlText w:val="o"/>
      <w:lvlJc w:val="left"/>
      <w:pPr>
        <w:ind w:left="6071" w:hanging="360"/>
      </w:pPr>
      <w:rPr>
        <w:rFonts w:ascii="Courier New" w:hAnsi="Courier New" w:cs="Courier New" w:hint="default"/>
      </w:rPr>
    </w:lvl>
    <w:lvl w:ilvl="8" w:tplc="0C070005" w:tentative="1">
      <w:start w:val="1"/>
      <w:numFmt w:val="bullet"/>
      <w:lvlText w:val=""/>
      <w:lvlJc w:val="left"/>
      <w:pPr>
        <w:ind w:left="6791" w:hanging="360"/>
      </w:pPr>
      <w:rPr>
        <w:rFonts w:ascii="Wingdings" w:hAnsi="Wingdings" w:hint="default"/>
      </w:rPr>
    </w:lvl>
  </w:abstractNum>
  <w:abstractNum w:abstractNumId="58">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59">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60">
    <w:nsid w:val="71C42A22"/>
    <w:multiLevelType w:val="hybridMultilevel"/>
    <w:tmpl w:val="30AA4196"/>
    <w:lvl w:ilvl="0" w:tplc="C81C78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736208D"/>
    <w:multiLevelType w:val="hybridMultilevel"/>
    <w:tmpl w:val="F9BE80A8"/>
    <w:lvl w:ilvl="0" w:tplc="0C070001">
      <w:start w:val="1"/>
      <w:numFmt w:val="bullet"/>
      <w:lvlText w:val=""/>
      <w:lvlJc w:val="left"/>
      <w:pPr>
        <w:ind w:left="387" w:hanging="360"/>
      </w:pPr>
      <w:rPr>
        <w:rFonts w:ascii="Symbol" w:hAnsi="Symbol" w:hint="default"/>
      </w:rPr>
    </w:lvl>
    <w:lvl w:ilvl="1" w:tplc="0C070003" w:tentative="1">
      <w:start w:val="1"/>
      <w:numFmt w:val="bullet"/>
      <w:lvlText w:val="o"/>
      <w:lvlJc w:val="left"/>
      <w:pPr>
        <w:ind w:left="1107" w:hanging="360"/>
      </w:pPr>
      <w:rPr>
        <w:rFonts w:ascii="Courier New" w:hAnsi="Courier New" w:cs="Courier New" w:hint="default"/>
      </w:rPr>
    </w:lvl>
    <w:lvl w:ilvl="2" w:tplc="0C070005" w:tentative="1">
      <w:start w:val="1"/>
      <w:numFmt w:val="bullet"/>
      <w:lvlText w:val=""/>
      <w:lvlJc w:val="left"/>
      <w:pPr>
        <w:ind w:left="1827" w:hanging="360"/>
      </w:pPr>
      <w:rPr>
        <w:rFonts w:ascii="Wingdings" w:hAnsi="Wingdings" w:hint="default"/>
      </w:rPr>
    </w:lvl>
    <w:lvl w:ilvl="3" w:tplc="0C070001" w:tentative="1">
      <w:start w:val="1"/>
      <w:numFmt w:val="bullet"/>
      <w:lvlText w:val=""/>
      <w:lvlJc w:val="left"/>
      <w:pPr>
        <w:ind w:left="2547" w:hanging="360"/>
      </w:pPr>
      <w:rPr>
        <w:rFonts w:ascii="Symbol" w:hAnsi="Symbol" w:hint="default"/>
      </w:rPr>
    </w:lvl>
    <w:lvl w:ilvl="4" w:tplc="0C070003" w:tentative="1">
      <w:start w:val="1"/>
      <w:numFmt w:val="bullet"/>
      <w:lvlText w:val="o"/>
      <w:lvlJc w:val="left"/>
      <w:pPr>
        <w:ind w:left="3267" w:hanging="360"/>
      </w:pPr>
      <w:rPr>
        <w:rFonts w:ascii="Courier New" w:hAnsi="Courier New" w:cs="Courier New" w:hint="default"/>
      </w:rPr>
    </w:lvl>
    <w:lvl w:ilvl="5" w:tplc="0C070005" w:tentative="1">
      <w:start w:val="1"/>
      <w:numFmt w:val="bullet"/>
      <w:lvlText w:val=""/>
      <w:lvlJc w:val="left"/>
      <w:pPr>
        <w:ind w:left="3987" w:hanging="360"/>
      </w:pPr>
      <w:rPr>
        <w:rFonts w:ascii="Wingdings" w:hAnsi="Wingdings" w:hint="default"/>
      </w:rPr>
    </w:lvl>
    <w:lvl w:ilvl="6" w:tplc="0C070001" w:tentative="1">
      <w:start w:val="1"/>
      <w:numFmt w:val="bullet"/>
      <w:lvlText w:val=""/>
      <w:lvlJc w:val="left"/>
      <w:pPr>
        <w:ind w:left="4707" w:hanging="360"/>
      </w:pPr>
      <w:rPr>
        <w:rFonts w:ascii="Symbol" w:hAnsi="Symbol" w:hint="default"/>
      </w:rPr>
    </w:lvl>
    <w:lvl w:ilvl="7" w:tplc="0C070003" w:tentative="1">
      <w:start w:val="1"/>
      <w:numFmt w:val="bullet"/>
      <w:lvlText w:val="o"/>
      <w:lvlJc w:val="left"/>
      <w:pPr>
        <w:ind w:left="5427" w:hanging="360"/>
      </w:pPr>
      <w:rPr>
        <w:rFonts w:ascii="Courier New" w:hAnsi="Courier New" w:cs="Courier New" w:hint="default"/>
      </w:rPr>
    </w:lvl>
    <w:lvl w:ilvl="8" w:tplc="0C070005" w:tentative="1">
      <w:start w:val="1"/>
      <w:numFmt w:val="bullet"/>
      <w:lvlText w:val=""/>
      <w:lvlJc w:val="left"/>
      <w:pPr>
        <w:ind w:left="6147" w:hanging="360"/>
      </w:pPr>
      <w:rPr>
        <w:rFonts w:ascii="Wingdings" w:hAnsi="Wingdings" w:hint="default"/>
      </w:rPr>
    </w:lvl>
  </w:abstractNum>
  <w:abstractNum w:abstractNumId="62">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3">
    <w:nsid w:val="779C766B"/>
    <w:multiLevelType w:val="hybridMultilevel"/>
    <w:tmpl w:val="70689F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4">
    <w:nsid w:val="790F0F67"/>
    <w:multiLevelType w:val="hybridMultilevel"/>
    <w:tmpl w:val="111CD32C"/>
    <w:lvl w:ilvl="0" w:tplc="0C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79B85DC1"/>
    <w:multiLevelType w:val="hybridMultilevel"/>
    <w:tmpl w:val="73D2D046"/>
    <w:lvl w:ilvl="0" w:tplc="11961190">
      <w:start w:val="1"/>
      <w:numFmt w:val="bullet"/>
      <w:pStyle w:val="Listapunktowana"/>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66">
    <w:nsid w:val="79F032A7"/>
    <w:multiLevelType w:val="hybridMultilevel"/>
    <w:tmpl w:val="FF446312"/>
    <w:lvl w:ilvl="0" w:tplc="0C070001">
      <w:start w:val="1"/>
      <w:numFmt w:val="bullet"/>
      <w:lvlText w:val=""/>
      <w:lvlJc w:val="left"/>
      <w:pPr>
        <w:ind w:left="720" w:hanging="360"/>
      </w:pPr>
      <w:rPr>
        <w:rFonts w:ascii="Symbol" w:hAnsi="Symbol" w:hint="default"/>
      </w:rPr>
    </w:lvl>
    <w:lvl w:ilvl="1" w:tplc="0450BF60">
      <w:numFmt w:val="bullet"/>
      <w:lvlText w:val="•"/>
      <w:lvlJc w:val="left"/>
      <w:pPr>
        <w:ind w:left="1788" w:hanging="708"/>
      </w:pPr>
      <w:rPr>
        <w:rFonts w:ascii="Trebuchet MS" w:eastAsia="Times New Roman" w:hAnsi="Trebuchet MS" w:cs="Times New Roman"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7">
    <w:nsid w:val="7B09619C"/>
    <w:multiLevelType w:val="hybridMultilevel"/>
    <w:tmpl w:val="E35E4F90"/>
    <w:lvl w:ilvl="0" w:tplc="0C070001">
      <w:start w:val="1"/>
      <w:numFmt w:val="bullet"/>
      <w:lvlText w:val=""/>
      <w:lvlJc w:val="left"/>
      <w:pPr>
        <w:ind w:left="360" w:hanging="360"/>
      </w:pPr>
      <w:rPr>
        <w:rFonts w:ascii="Symbol" w:hAnsi="Symbol" w:hint="default"/>
      </w:rPr>
    </w:lvl>
    <w:lvl w:ilvl="1" w:tplc="0C070001">
      <w:start w:val="1"/>
      <w:numFmt w:val="bullet"/>
      <w:lvlText w:val=""/>
      <w:lvlJc w:val="left"/>
      <w:pPr>
        <w:ind w:left="1428" w:hanging="708"/>
      </w:pPr>
      <w:rPr>
        <w:rFonts w:ascii="Symbol" w:hAnsi="Symbol"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8">
    <w:nsid w:val="7B9E3A11"/>
    <w:multiLevelType w:val="hybridMultilevel"/>
    <w:tmpl w:val="6AEEB808"/>
    <w:lvl w:ilvl="0" w:tplc="0C070001">
      <w:start w:val="1"/>
      <w:numFmt w:val="bullet"/>
      <w:lvlText w:val=""/>
      <w:lvlJc w:val="left"/>
      <w:pPr>
        <w:ind w:left="720" w:hanging="360"/>
      </w:pPr>
      <w:rPr>
        <w:rFonts w:ascii="Symbol" w:hAnsi="Symbol" w:hint="default"/>
      </w:rPr>
    </w:lvl>
    <w:lvl w:ilvl="1" w:tplc="87C88702">
      <w:numFmt w:val="bullet"/>
      <w:lvlText w:val="–"/>
      <w:lvlJc w:val="left"/>
      <w:pPr>
        <w:ind w:left="1788" w:hanging="708"/>
      </w:pPr>
      <w:rPr>
        <w:rFonts w:ascii="Trebuchet MS" w:eastAsia="Times New Roman" w:hAnsi="Trebuchet MS" w:cs="Times New Roman"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9">
    <w:nsid w:val="7D0466F1"/>
    <w:multiLevelType w:val="hybridMultilevel"/>
    <w:tmpl w:val="DDF462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58"/>
  </w:num>
  <w:num w:numId="2">
    <w:abstractNumId w:val="59"/>
  </w:num>
  <w:num w:numId="3">
    <w:abstractNumId w:val="4"/>
  </w:num>
  <w:num w:numId="4">
    <w:abstractNumId w:val="65"/>
  </w:num>
  <w:num w:numId="5">
    <w:abstractNumId w:val="53"/>
  </w:num>
  <w:num w:numId="6">
    <w:abstractNumId w:val="26"/>
  </w:num>
  <w:num w:numId="7">
    <w:abstractNumId w:val="33"/>
  </w:num>
  <w:num w:numId="8">
    <w:abstractNumId w:val="41"/>
  </w:num>
  <w:num w:numId="9">
    <w:abstractNumId w:val="5"/>
  </w:num>
  <w:num w:numId="10">
    <w:abstractNumId w:val="54"/>
  </w:num>
  <w:num w:numId="11">
    <w:abstractNumId w:val="38"/>
  </w:num>
  <w:num w:numId="12">
    <w:abstractNumId w:val="19"/>
  </w:num>
  <w:num w:numId="13">
    <w:abstractNumId w:val="25"/>
  </w:num>
  <w:num w:numId="14">
    <w:abstractNumId w:val="2"/>
  </w:num>
  <w:num w:numId="15">
    <w:abstractNumId w:val="29"/>
  </w:num>
  <w:num w:numId="16">
    <w:abstractNumId w:val="18"/>
  </w:num>
  <w:num w:numId="17">
    <w:abstractNumId w:val="24"/>
  </w:num>
  <w:num w:numId="18">
    <w:abstractNumId w:val="62"/>
  </w:num>
  <w:num w:numId="19">
    <w:abstractNumId w:val="6"/>
  </w:num>
  <w:num w:numId="20">
    <w:abstractNumId w:val="39"/>
  </w:num>
  <w:num w:numId="21">
    <w:abstractNumId w:val="11"/>
  </w:num>
  <w:num w:numId="22">
    <w:abstractNumId w:val="70"/>
  </w:num>
  <w:num w:numId="23">
    <w:abstractNumId w:val="55"/>
  </w:num>
  <w:num w:numId="24">
    <w:abstractNumId w:val="28"/>
  </w:num>
  <w:num w:numId="25">
    <w:abstractNumId w:val="12"/>
  </w:num>
  <w:num w:numId="26">
    <w:abstractNumId w:val="13"/>
  </w:num>
  <w:num w:numId="27">
    <w:abstractNumId w:val="22"/>
  </w:num>
  <w:num w:numId="28">
    <w:abstractNumId w:val="31"/>
  </w:num>
  <w:num w:numId="29">
    <w:abstractNumId w:val="49"/>
  </w:num>
  <w:num w:numId="30">
    <w:abstractNumId w:val="47"/>
  </w:num>
  <w:num w:numId="31">
    <w:abstractNumId w:val="9"/>
  </w:num>
  <w:num w:numId="32">
    <w:abstractNumId w:val="14"/>
  </w:num>
  <w:num w:numId="33">
    <w:abstractNumId w:val="27"/>
  </w:num>
  <w:num w:numId="34">
    <w:abstractNumId w:val="69"/>
  </w:num>
  <w:num w:numId="35">
    <w:abstractNumId w:val="46"/>
  </w:num>
  <w:num w:numId="36">
    <w:abstractNumId w:val="23"/>
  </w:num>
  <w:num w:numId="37">
    <w:abstractNumId w:val="20"/>
  </w:num>
  <w:num w:numId="38">
    <w:abstractNumId w:val="51"/>
  </w:num>
  <w:num w:numId="39">
    <w:abstractNumId w:val="57"/>
  </w:num>
  <w:num w:numId="40">
    <w:abstractNumId w:val="63"/>
  </w:num>
  <w:num w:numId="41">
    <w:abstractNumId w:val="7"/>
  </w:num>
  <w:num w:numId="42">
    <w:abstractNumId w:val="37"/>
  </w:num>
  <w:num w:numId="43">
    <w:abstractNumId w:val="34"/>
  </w:num>
  <w:num w:numId="44">
    <w:abstractNumId w:val="36"/>
  </w:num>
  <w:num w:numId="45">
    <w:abstractNumId w:val="17"/>
  </w:num>
  <w:num w:numId="46">
    <w:abstractNumId w:val="8"/>
  </w:num>
  <w:num w:numId="47">
    <w:abstractNumId w:val="45"/>
  </w:num>
  <w:num w:numId="48">
    <w:abstractNumId w:val="68"/>
  </w:num>
  <w:num w:numId="49">
    <w:abstractNumId w:val="0"/>
  </w:num>
  <w:num w:numId="50">
    <w:abstractNumId w:val="35"/>
  </w:num>
  <w:num w:numId="51">
    <w:abstractNumId w:val="44"/>
  </w:num>
  <w:num w:numId="52">
    <w:abstractNumId w:val="66"/>
  </w:num>
  <w:num w:numId="53">
    <w:abstractNumId w:val="1"/>
  </w:num>
  <w:num w:numId="54">
    <w:abstractNumId w:val="56"/>
  </w:num>
  <w:num w:numId="55">
    <w:abstractNumId w:val="16"/>
  </w:num>
  <w:num w:numId="56">
    <w:abstractNumId w:val="61"/>
  </w:num>
  <w:num w:numId="57">
    <w:abstractNumId w:val="48"/>
  </w:num>
  <w:num w:numId="58">
    <w:abstractNumId w:val="30"/>
  </w:num>
  <w:num w:numId="59">
    <w:abstractNumId w:val="10"/>
  </w:num>
  <w:num w:numId="60">
    <w:abstractNumId w:val="52"/>
  </w:num>
  <w:num w:numId="61">
    <w:abstractNumId w:val="21"/>
  </w:num>
  <w:num w:numId="62">
    <w:abstractNumId w:val="15"/>
  </w:num>
  <w:num w:numId="63">
    <w:abstractNumId w:val="32"/>
  </w:num>
  <w:num w:numId="64">
    <w:abstractNumId w:val="50"/>
  </w:num>
  <w:num w:numId="65">
    <w:abstractNumId w:val="64"/>
  </w:num>
  <w:num w:numId="66">
    <w:abstractNumId w:val="42"/>
  </w:num>
  <w:num w:numId="67">
    <w:abstractNumId w:val="67"/>
  </w:num>
  <w:num w:numId="68">
    <w:abstractNumId w:val="31"/>
  </w:num>
  <w:num w:numId="69">
    <w:abstractNumId w:val="40"/>
  </w:num>
  <w:num w:numId="70">
    <w:abstractNumId w:val="43"/>
  </w:num>
  <w:num w:numId="71">
    <w:abstractNumId w:val="13"/>
  </w:num>
  <w:num w:numId="72">
    <w:abstractNumId w:val="60"/>
  </w:num>
  <w:num w:numId="73">
    <w:abstractNumId w:val="3"/>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bermann Christophe">
    <w15:presenceInfo w15:providerId="None" w15:userId="Ebermann Christophe"/>
  </w15:person>
  <w15:person w15:author="Schoenerklee-Grasser Monika">
    <w15:presenceInfo w15:providerId="None" w15:userId="Schoenerklee-Grasser Monika"/>
  </w15:person>
  <w15:person w15:author="Ferrarese Luca">
    <w15:presenceInfo w15:providerId="None" w15:userId="Ferrarese Lu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fr-FR" w:vendorID="64" w:dllVersion="6" w:nlCheck="1" w:checkStyle="0"/>
  <w:activeWritingStyle w:appName="MSWord" w:lang="de-AT" w:vendorID="64" w:dllVersion="6" w:nlCheck="1" w:checkStyle="0"/>
  <w:activeWritingStyle w:appName="MSWord" w:lang="en-GB" w:vendorID="64" w:dllVersion="0" w:nlCheck="1" w:checkStyle="0"/>
  <w:activeWritingStyle w:appName="MSWord" w:lang="de-AT"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de-AT" w:vendorID="64" w:dllVersion="131078" w:nlCheck="1" w:checkStyle="0"/>
  <w:activeWritingStyle w:appName="MSWord" w:lang="it-IT" w:vendorID="64" w:dllVersion="131078" w:nlCheck="1" w:checkStyle="0"/>
  <w:activeWritingStyle w:appName="MSWord" w:lang="de-DE" w:vendorID="64" w:dllVersion="131078" w:nlCheck="1" w:checkStyle="0"/>
  <w:trackRevisions/>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A32"/>
    <w:rsid w:val="000001AA"/>
    <w:rsid w:val="00000299"/>
    <w:rsid w:val="00000678"/>
    <w:rsid w:val="000006C3"/>
    <w:rsid w:val="00000910"/>
    <w:rsid w:val="00000ADB"/>
    <w:rsid w:val="000015B2"/>
    <w:rsid w:val="0000185C"/>
    <w:rsid w:val="00001D60"/>
    <w:rsid w:val="00001DDB"/>
    <w:rsid w:val="0000226F"/>
    <w:rsid w:val="0000233B"/>
    <w:rsid w:val="00002B1B"/>
    <w:rsid w:val="00002B49"/>
    <w:rsid w:val="00003864"/>
    <w:rsid w:val="0000390E"/>
    <w:rsid w:val="00003A3A"/>
    <w:rsid w:val="00003AF4"/>
    <w:rsid w:val="00004460"/>
    <w:rsid w:val="00004898"/>
    <w:rsid w:val="00004AF7"/>
    <w:rsid w:val="00004D27"/>
    <w:rsid w:val="00004E1B"/>
    <w:rsid w:val="0000512C"/>
    <w:rsid w:val="00005755"/>
    <w:rsid w:val="000062D2"/>
    <w:rsid w:val="000067AB"/>
    <w:rsid w:val="0000689F"/>
    <w:rsid w:val="000068EE"/>
    <w:rsid w:val="00006FB6"/>
    <w:rsid w:val="00007771"/>
    <w:rsid w:val="00007DBB"/>
    <w:rsid w:val="00010938"/>
    <w:rsid w:val="00010AC4"/>
    <w:rsid w:val="00010DE5"/>
    <w:rsid w:val="00010E22"/>
    <w:rsid w:val="00010E49"/>
    <w:rsid w:val="00010EC3"/>
    <w:rsid w:val="00010F10"/>
    <w:rsid w:val="00011FE2"/>
    <w:rsid w:val="000121D8"/>
    <w:rsid w:val="0001337B"/>
    <w:rsid w:val="0001340E"/>
    <w:rsid w:val="00013588"/>
    <w:rsid w:val="00013D79"/>
    <w:rsid w:val="0001422D"/>
    <w:rsid w:val="0001465C"/>
    <w:rsid w:val="00015CA8"/>
    <w:rsid w:val="00015E9A"/>
    <w:rsid w:val="0001620B"/>
    <w:rsid w:val="00016469"/>
    <w:rsid w:val="000165BE"/>
    <w:rsid w:val="00017C5F"/>
    <w:rsid w:val="00017F07"/>
    <w:rsid w:val="00017F0B"/>
    <w:rsid w:val="00017F1E"/>
    <w:rsid w:val="00020014"/>
    <w:rsid w:val="000200B2"/>
    <w:rsid w:val="0002090C"/>
    <w:rsid w:val="00021065"/>
    <w:rsid w:val="00021F63"/>
    <w:rsid w:val="00021FAC"/>
    <w:rsid w:val="000229C7"/>
    <w:rsid w:val="00023360"/>
    <w:rsid w:val="00023C35"/>
    <w:rsid w:val="000248D6"/>
    <w:rsid w:val="00024A7A"/>
    <w:rsid w:val="00024D05"/>
    <w:rsid w:val="0003003F"/>
    <w:rsid w:val="000300CE"/>
    <w:rsid w:val="0003039C"/>
    <w:rsid w:val="000306E3"/>
    <w:rsid w:val="000307E5"/>
    <w:rsid w:val="00030BF5"/>
    <w:rsid w:val="00030D29"/>
    <w:rsid w:val="00030F29"/>
    <w:rsid w:val="00032995"/>
    <w:rsid w:val="00032B6B"/>
    <w:rsid w:val="000332B8"/>
    <w:rsid w:val="0003371A"/>
    <w:rsid w:val="00033869"/>
    <w:rsid w:val="00034267"/>
    <w:rsid w:val="00035319"/>
    <w:rsid w:val="0003535E"/>
    <w:rsid w:val="00035418"/>
    <w:rsid w:val="000356FF"/>
    <w:rsid w:val="0003614D"/>
    <w:rsid w:val="00036205"/>
    <w:rsid w:val="00036E4E"/>
    <w:rsid w:val="00037109"/>
    <w:rsid w:val="0004039C"/>
    <w:rsid w:val="000404BF"/>
    <w:rsid w:val="0004083A"/>
    <w:rsid w:val="00040CCE"/>
    <w:rsid w:val="00040FDD"/>
    <w:rsid w:val="000412EF"/>
    <w:rsid w:val="0004190D"/>
    <w:rsid w:val="00041CD9"/>
    <w:rsid w:val="0004223D"/>
    <w:rsid w:val="000425F4"/>
    <w:rsid w:val="0004260F"/>
    <w:rsid w:val="00042A9F"/>
    <w:rsid w:val="000437C2"/>
    <w:rsid w:val="000449FF"/>
    <w:rsid w:val="00044A7F"/>
    <w:rsid w:val="00044C77"/>
    <w:rsid w:val="000459B4"/>
    <w:rsid w:val="00046148"/>
    <w:rsid w:val="000465E1"/>
    <w:rsid w:val="00046E89"/>
    <w:rsid w:val="00046FED"/>
    <w:rsid w:val="00047266"/>
    <w:rsid w:val="0004730D"/>
    <w:rsid w:val="000474C2"/>
    <w:rsid w:val="00047AA9"/>
    <w:rsid w:val="00047BB8"/>
    <w:rsid w:val="00047EAA"/>
    <w:rsid w:val="0005065E"/>
    <w:rsid w:val="00050E62"/>
    <w:rsid w:val="000511C2"/>
    <w:rsid w:val="00051533"/>
    <w:rsid w:val="00051C5B"/>
    <w:rsid w:val="00051CF1"/>
    <w:rsid w:val="00051D5A"/>
    <w:rsid w:val="000522AF"/>
    <w:rsid w:val="0005245F"/>
    <w:rsid w:val="00052487"/>
    <w:rsid w:val="000526B3"/>
    <w:rsid w:val="00053D6C"/>
    <w:rsid w:val="00053DAC"/>
    <w:rsid w:val="00054611"/>
    <w:rsid w:val="000548C0"/>
    <w:rsid w:val="000549A8"/>
    <w:rsid w:val="00055229"/>
    <w:rsid w:val="00055421"/>
    <w:rsid w:val="000562B2"/>
    <w:rsid w:val="0005651B"/>
    <w:rsid w:val="00056BAE"/>
    <w:rsid w:val="00056D27"/>
    <w:rsid w:val="0005711E"/>
    <w:rsid w:val="0005729C"/>
    <w:rsid w:val="0006038B"/>
    <w:rsid w:val="00060902"/>
    <w:rsid w:val="00061338"/>
    <w:rsid w:val="00062D2C"/>
    <w:rsid w:val="00062EBF"/>
    <w:rsid w:val="00063313"/>
    <w:rsid w:val="00063D14"/>
    <w:rsid w:val="00064141"/>
    <w:rsid w:val="00064A8C"/>
    <w:rsid w:val="00064D0D"/>
    <w:rsid w:val="00064E5B"/>
    <w:rsid w:val="0006517B"/>
    <w:rsid w:val="000651A7"/>
    <w:rsid w:val="00066089"/>
    <w:rsid w:val="0006634E"/>
    <w:rsid w:val="00066780"/>
    <w:rsid w:val="00066B79"/>
    <w:rsid w:val="00066C27"/>
    <w:rsid w:val="0006742A"/>
    <w:rsid w:val="00067A7F"/>
    <w:rsid w:val="0007114E"/>
    <w:rsid w:val="000715FC"/>
    <w:rsid w:val="0007294D"/>
    <w:rsid w:val="00073061"/>
    <w:rsid w:val="00073118"/>
    <w:rsid w:val="00073140"/>
    <w:rsid w:val="00074D43"/>
    <w:rsid w:val="0007513D"/>
    <w:rsid w:val="000751D0"/>
    <w:rsid w:val="00076669"/>
    <w:rsid w:val="00076DD1"/>
    <w:rsid w:val="0007742F"/>
    <w:rsid w:val="000777CE"/>
    <w:rsid w:val="00077F8B"/>
    <w:rsid w:val="00080238"/>
    <w:rsid w:val="000806EF"/>
    <w:rsid w:val="00080C76"/>
    <w:rsid w:val="000811BC"/>
    <w:rsid w:val="000819DD"/>
    <w:rsid w:val="00081B27"/>
    <w:rsid w:val="00081FC2"/>
    <w:rsid w:val="000829E4"/>
    <w:rsid w:val="00082A32"/>
    <w:rsid w:val="00083A50"/>
    <w:rsid w:val="00083BD0"/>
    <w:rsid w:val="00084A52"/>
    <w:rsid w:val="00084E48"/>
    <w:rsid w:val="000850EE"/>
    <w:rsid w:val="00085941"/>
    <w:rsid w:val="00086306"/>
    <w:rsid w:val="0008636D"/>
    <w:rsid w:val="000863C1"/>
    <w:rsid w:val="000865F7"/>
    <w:rsid w:val="000869AF"/>
    <w:rsid w:val="00086B39"/>
    <w:rsid w:val="00086BD2"/>
    <w:rsid w:val="00087548"/>
    <w:rsid w:val="000875AD"/>
    <w:rsid w:val="00087967"/>
    <w:rsid w:val="000902F1"/>
    <w:rsid w:val="000905C2"/>
    <w:rsid w:val="000910D5"/>
    <w:rsid w:val="00091A43"/>
    <w:rsid w:val="00091C86"/>
    <w:rsid w:val="00092285"/>
    <w:rsid w:val="000924CA"/>
    <w:rsid w:val="0009253C"/>
    <w:rsid w:val="0009274C"/>
    <w:rsid w:val="00092B05"/>
    <w:rsid w:val="000930C2"/>
    <w:rsid w:val="000937E5"/>
    <w:rsid w:val="000939E4"/>
    <w:rsid w:val="00094019"/>
    <w:rsid w:val="000942B6"/>
    <w:rsid w:val="00094D90"/>
    <w:rsid w:val="00094DAC"/>
    <w:rsid w:val="00095478"/>
    <w:rsid w:val="00095F54"/>
    <w:rsid w:val="0009630C"/>
    <w:rsid w:val="00097181"/>
    <w:rsid w:val="000972B3"/>
    <w:rsid w:val="00097C90"/>
    <w:rsid w:val="000A00A7"/>
    <w:rsid w:val="000A08F2"/>
    <w:rsid w:val="000A12A1"/>
    <w:rsid w:val="000A12E5"/>
    <w:rsid w:val="000A1611"/>
    <w:rsid w:val="000A1765"/>
    <w:rsid w:val="000A19EB"/>
    <w:rsid w:val="000A1D33"/>
    <w:rsid w:val="000A21A9"/>
    <w:rsid w:val="000A2419"/>
    <w:rsid w:val="000A2474"/>
    <w:rsid w:val="000A2986"/>
    <w:rsid w:val="000A299D"/>
    <w:rsid w:val="000A2E6A"/>
    <w:rsid w:val="000A30DA"/>
    <w:rsid w:val="000A357C"/>
    <w:rsid w:val="000A35A1"/>
    <w:rsid w:val="000A37B4"/>
    <w:rsid w:val="000A3B3C"/>
    <w:rsid w:val="000A4086"/>
    <w:rsid w:val="000A420C"/>
    <w:rsid w:val="000A424C"/>
    <w:rsid w:val="000A42D7"/>
    <w:rsid w:val="000A45FC"/>
    <w:rsid w:val="000A506F"/>
    <w:rsid w:val="000A555B"/>
    <w:rsid w:val="000A5615"/>
    <w:rsid w:val="000A5884"/>
    <w:rsid w:val="000A5ACA"/>
    <w:rsid w:val="000A5C35"/>
    <w:rsid w:val="000A5EF9"/>
    <w:rsid w:val="000A6B01"/>
    <w:rsid w:val="000A6F77"/>
    <w:rsid w:val="000A7077"/>
    <w:rsid w:val="000A7376"/>
    <w:rsid w:val="000A739F"/>
    <w:rsid w:val="000B021A"/>
    <w:rsid w:val="000B0AFF"/>
    <w:rsid w:val="000B1243"/>
    <w:rsid w:val="000B1B1C"/>
    <w:rsid w:val="000B207C"/>
    <w:rsid w:val="000B21A6"/>
    <w:rsid w:val="000B21D8"/>
    <w:rsid w:val="000B24D0"/>
    <w:rsid w:val="000B269C"/>
    <w:rsid w:val="000B3E1C"/>
    <w:rsid w:val="000B4AD9"/>
    <w:rsid w:val="000B4D10"/>
    <w:rsid w:val="000B51C5"/>
    <w:rsid w:val="000B5B36"/>
    <w:rsid w:val="000B5E64"/>
    <w:rsid w:val="000B63B7"/>
    <w:rsid w:val="000B6938"/>
    <w:rsid w:val="000B6998"/>
    <w:rsid w:val="000B69B2"/>
    <w:rsid w:val="000B6E12"/>
    <w:rsid w:val="000B70EF"/>
    <w:rsid w:val="000B7318"/>
    <w:rsid w:val="000B73E8"/>
    <w:rsid w:val="000C00DA"/>
    <w:rsid w:val="000C0861"/>
    <w:rsid w:val="000C0A50"/>
    <w:rsid w:val="000C1289"/>
    <w:rsid w:val="000C15AA"/>
    <w:rsid w:val="000C15F3"/>
    <w:rsid w:val="000C185D"/>
    <w:rsid w:val="000C1BE7"/>
    <w:rsid w:val="000C1C3B"/>
    <w:rsid w:val="000C2AAD"/>
    <w:rsid w:val="000C3137"/>
    <w:rsid w:val="000C3244"/>
    <w:rsid w:val="000C45A7"/>
    <w:rsid w:val="000C46F4"/>
    <w:rsid w:val="000C5A98"/>
    <w:rsid w:val="000C5D31"/>
    <w:rsid w:val="000C68D6"/>
    <w:rsid w:val="000C697F"/>
    <w:rsid w:val="000C6D65"/>
    <w:rsid w:val="000C7163"/>
    <w:rsid w:val="000C72FC"/>
    <w:rsid w:val="000C7C28"/>
    <w:rsid w:val="000D0197"/>
    <w:rsid w:val="000D042C"/>
    <w:rsid w:val="000D04EA"/>
    <w:rsid w:val="000D2038"/>
    <w:rsid w:val="000D207C"/>
    <w:rsid w:val="000D2521"/>
    <w:rsid w:val="000D31C0"/>
    <w:rsid w:val="000D34B9"/>
    <w:rsid w:val="000D37DC"/>
    <w:rsid w:val="000D48BB"/>
    <w:rsid w:val="000D50F0"/>
    <w:rsid w:val="000D52D4"/>
    <w:rsid w:val="000D5BF6"/>
    <w:rsid w:val="000D6D6B"/>
    <w:rsid w:val="000D77A4"/>
    <w:rsid w:val="000D7AB7"/>
    <w:rsid w:val="000E142B"/>
    <w:rsid w:val="000E14C7"/>
    <w:rsid w:val="000E246C"/>
    <w:rsid w:val="000E27F7"/>
    <w:rsid w:val="000E2A3B"/>
    <w:rsid w:val="000E2E04"/>
    <w:rsid w:val="000E335A"/>
    <w:rsid w:val="000E4197"/>
    <w:rsid w:val="000E4198"/>
    <w:rsid w:val="000E4339"/>
    <w:rsid w:val="000E45FE"/>
    <w:rsid w:val="000E476C"/>
    <w:rsid w:val="000E4807"/>
    <w:rsid w:val="000E4A1E"/>
    <w:rsid w:val="000E4C08"/>
    <w:rsid w:val="000E5755"/>
    <w:rsid w:val="000E5CA1"/>
    <w:rsid w:val="000E5DB0"/>
    <w:rsid w:val="000E60C9"/>
    <w:rsid w:val="000E6367"/>
    <w:rsid w:val="000E6897"/>
    <w:rsid w:val="000E6968"/>
    <w:rsid w:val="000E6B48"/>
    <w:rsid w:val="000E6CC4"/>
    <w:rsid w:val="000F01D9"/>
    <w:rsid w:val="000F0569"/>
    <w:rsid w:val="000F0BA1"/>
    <w:rsid w:val="000F0C51"/>
    <w:rsid w:val="000F1452"/>
    <w:rsid w:val="000F1A3F"/>
    <w:rsid w:val="000F1C90"/>
    <w:rsid w:val="000F24FD"/>
    <w:rsid w:val="000F2B30"/>
    <w:rsid w:val="000F41C2"/>
    <w:rsid w:val="000F4201"/>
    <w:rsid w:val="000F42A5"/>
    <w:rsid w:val="000F4B48"/>
    <w:rsid w:val="000F5239"/>
    <w:rsid w:val="000F5AC4"/>
    <w:rsid w:val="000F5D2E"/>
    <w:rsid w:val="000F5E46"/>
    <w:rsid w:val="000F61B5"/>
    <w:rsid w:val="000F642B"/>
    <w:rsid w:val="000F6E3B"/>
    <w:rsid w:val="000F72BA"/>
    <w:rsid w:val="000F7443"/>
    <w:rsid w:val="000F7FA7"/>
    <w:rsid w:val="00100B8E"/>
    <w:rsid w:val="001020E1"/>
    <w:rsid w:val="00103424"/>
    <w:rsid w:val="0010495C"/>
    <w:rsid w:val="001049F5"/>
    <w:rsid w:val="00104E98"/>
    <w:rsid w:val="00104F75"/>
    <w:rsid w:val="00105F5F"/>
    <w:rsid w:val="00106631"/>
    <w:rsid w:val="00106A7E"/>
    <w:rsid w:val="00106A91"/>
    <w:rsid w:val="00106EF3"/>
    <w:rsid w:val="001072A4"/>
    <w:rsid w:val="00107620"/>
    <w:rsid w:val="00107E65"/>
    <w:rsid w:val="00107FB0"/>
    <w:rsid w:val="00110898"/>
    <w:rsid w:val="001108BE"/>
    <w:rsid w:val="00111488"/>
    <w:rsid w:val="00111A6F"/>
    <w:rsid w:val="00111A8C"/>
    <w:rsid w:val="00112243"/>
    <w:rsid w:val="00112DB3"/>
    <w:rsid w:val="00113358"/>
    <w:rsid w:val="00113BE2"/>
    <w:rsid w:val="00114531"/>
    <w:rsid w:val="001149ED"/>
    <w:rsid w:val="00115050"/>
    <w:rsid w:val="00115498"/>
    <w:rsid w:val="001156CA"/>
    <w:rsid w:val="001158C6"/>
    <w:rsid w:val="00115929"/>
    <w:rsid w:val="00115B2D"/>
    <w:rsid w:val="001161C3"/>
    <w:rsid w:val="00116269"/>
    <w:rsid w:val="001168FF"/>
    <w:rsid w:val="001171EC"/>
    <w:rsid w:val="001172B4"/>
    <w:rsid w:val="0011733C"/>
    <w:rsid w:val="00117E5D"/>
    <w:rsid w:val="0012004F"/>
    <w:rsid w:val="001205FB"/>
    <w:rsid w:val="001218B5"/>
    <w:rsid w:val="00121D9D"/>
    <w:rsid w:val="0012270D"/>
    <w:rsid w:val="00122B57"/>
    <w:rsid w:val="00122D98"/>
    <w:rsid w:val="00122E64"/>
    <w:rsid w:val="00122EE6"/>
    <w:rsid w:val="00123354"/>
    <w:rsid w:val="00124745"/>
    <w:rsid w:val="001249AC"/>
    <w:rsid w:val="00124F2C"/>
    <w:rsid w:val="0012600E"/>
    <w:rsid w:val="0012694E"/>
    <w:rsid w:val="00126F2C"/>
    <w:rsid w:val="00127608"/>
    <w:rsid w:val="0012764A"/>
    <w:rsid w:val="001279D2"/>
    <w:rsid w:val="00127ABC"/>
    <w:rsid w:val="00127C1A"/>
    <w:rsid w:val="00127D22"/>
    <w:rsid w:val="001301BA"/>
    <w:rsid w:val="00130342"/>
    <w:rsid w:val="00130FC5"/>
    <w:rsid w:val="001313D2"/>
    <w:rsid w:val="001318BA"/>
    <w:rsid w:val="00132192"/>
    <w:rsid w:val="001336BA"/>
    <w:rsid w:val="001344CB"/>
    <w:rsid w:val="00134A16"/>
    <w:rsid w:val="001351A1"/>
    <w:rsid w:val="001356CB"/>
    <w:rsid w:val="00136B5F"/>
    <w:rsid w:val="00136D67"/>
    <w:rsid w:val="00137A9F"/>
    <w:rsid w:val="00137C89"/>
    <w:rsid w:val="00137E19"/>
    <w:rsid w:val="0014070B"/>
    <w:rsid w:val="00140AB1"/>
    <w:rsid w:val="00140FCF"/>
    <w:rsid w:val="0014120F"/>
    <w:rsid w:val="0014168F"/>
    <w:rsid w:val="001416BB"/>
    <w:rsid w:val="00142172"/>
    <w:rsid w:val="00142AD5"/>
    <w:rsid w:val="00142AD6"/>
    <w:rsid w:val="00143169"/>
    <w:rsid w:val="00143532"/>
    <w:rsid w:val="00143CCB"/>
    <w:rsid w:val="0014427B"/>
    <w:rsid w:val="001442F5"/>
    <w:rsid w:val="001444A0"/>
    <w:rsid w:val="00144838"/>
    <w:rsid w:val="0014488E"/>
    <w:rsid w:val="001454AA"/>
    <w:rsid w:val="001454E7"/>
    <w:rsid w:val="001461FD"/>
    <w:rsid w:val="00146614"/>
    <w:rsid w:val="001479F7"/>
    <w:rsid w:val="00150AA1"/>
    <w:rsid w:val="0015157B"/>
    <w:rsid w:val="001525C2"/>
    <w:rsid w:val="001528DB"/>
    <w:rsid w:val="00152FF2"/>
    <w:rsid w:val="00154850"/>
    <w:rsid w:val="00155C1B"/>
    <w:rsid w:val="00155D38"/>
    <w:rsid w:val="00156F4D"/>
    <w:rsid w:val="00157504"/>
    <w:rsid w:val="00157617"/>
    <w:rsid w:val="001577D3"/>
    <w:rsid w:val="0015793E"/>
    <w:rsid w:val="00157975"/>
    <w:rsid w:val="00157FC0"/>
    <w:rsid w:val="001602C9"/>
    <w:rsid w:val="00160591"/>
    <w:rsid w:val="00161B8E"/>
    <w:rsid w:val="00162044"/>
    <w:rsid w:val="00162266"/>
    <w:rsid w:val="0016276B"/>
    <w:rsid w:val="00162775"/>
    <w:rsid w:val="00162F9D"/>
    <w:rsid w:val="001630E8"/>
    <w:rsid w:val="001639DA"/>
    <w:rsid w:val="00163AEE"/>
    <w:rsid w:val="0016432C"/>
    <w:rsid w:val="00164816"/>
    <w:rsid w:val="00165A11"/>
    <w:rsid w:val="00165AB4"/>
    <w:rsid w:val="00165B7C"/>
    <w:rsid w:val="001660E3"/>
    <w:rsid w:val="001670D1"/>
    <w:rsid w:val="00167331"/>
    <w:rsid w:val="001677D7"/>
    <w:rsid w:val="001678A1"/>
    <w:rsid w:val="001678B7"/>
    <w:rsid w:val="001679A8"/>
    <w:rsid w:val="00170686"/>
    <w:rsid w:val="00170A6F"/>
    <w:rsid w:val="001710F0"/>
    <w:rsid w:val="00171A1D"/>
    <w:rsid w:val="00171EA5"/>
    <w:rsid w:val="00171EF2"/>
    <w:rsid w:val="00172134"/>
    <w:rsid w:val="001722CD"/>
    <w:rsid w:val="00172854"/>
    <w:rsid w:val="00172C09"/>
    <w:rsid w:val="00172F6E"/>
    <w:rsid w:val="00173242"/>
    <w:rsid w:val="00173648"/>
    <w:rsid w:val="0017375D"/>
    <w:rsid w:val="00174306"/>
    <w:rsid w:val="00174897"/>
    <w:rsid w:val="00174B2F"/>
    <w:rsid w:val="00174C83"/>
    <w:rsid w:val="00174CE6"/>
    <w:rsid w:val="00174D82"/>
    <w:rsid w:val="0017518B"/>
    <w:rsid w:val="0017528D"/>
    <w:rsid w:val="0017532B"/>
    <w:rsid w:val="00175856"/>
    <w:rsid w:val="001764F4"/>
    <w:rsid w:val="00176D19"/>
    <w:rsid w:val="001778EC"/>
    <w:rsid w:val="00177CCA"/>
    <w:rsid w:val="00177DE0"/>
    <w:rsid w:val="00177E22"/>
    <w:rsid w:val="00180010"/>
    <w:rsid w:val="0018002D"/>
    <w:rsid w:val="001801A3"/>
    <w:rsid w:val="0018052B"/>
    <w:rsid w:val="001810B2"/>
    <w:rsid w:val="00181475"/>
    <w:rsid w:val="00181587"/>
    <w:rsid w:val="00182A68"/>
    <w:rsid w:val="00182B85"/>
    <w:rsid w:val="001831E4"/>
    <w:rsid w:val="0018334B"/>
    <w:rsid w:val="00184CA0"/>
    <w:rsid w:val="0018547D"/>
    <w:rsid w:val="00186AE4"/>
    <w:rsid w:val="00186E7E"/>
    <w:rsid w:val="001878AB"/>
    <w:rsid w:val="00187AE5"/>
    <w:rsid w:val="00190CCC"/>
    <w:rsid w:val="00190E2A"/>
    <w:rsid w:val="001913BA"/>
    <w:rsid w:val="0019186E"/>
    <w:rsid w:val="00192270"/>
    <w:rsid w:val="001925FE"/>
    <w:rsid w:val="00192CE0"/>
    <w:rsid w:val="00192CF8"/>
    <w:rsid w:val="001937BA"/>
    <w:rsid w:val="00193E27"/>
    <w:rsid w:val="00194390"/>
    <w:rsid w:val="001944EA"/>
    <w:rsid w:val="00194F98"/>
    <w:rsid w:val="00195691"/>
    <w:rsid w:val="0019598D"/>
    <w:rsid w:val="00196825"/>
    <w:rsid w:val="001969C8"/>
    <w:rsid w:val="00197251"/>
    <w:rsid w:val="00197A06"/>
    <w:rsid w:val="001A04B8"/>
    <w:rsid w:val="001A0D10"/>
    <w:rsid w:val="001A146D"/>
    <w:rsid w:val="001A1681"/>
    <w:rsid w:val="001A2008"/>
    <w:rsid w:val="001A226B"/>
    <w:rsid w:val="001A31CB"/>
    <w:rsid w:val="001A46B4"/>
    <w:rsid w:val="001A46CD"/>
    <w:rsid w:val="001A49D3"/>
    <w:rsid w:val="001A4AC1"/>
    <w:rsid w:val="001A521A"/>
    <w:rsid w:val="001A532F"/>
    <w:rsid w:val="001A55F3"/>
    <w:rsid w:val="001A566F"/>
    <w:rsid w:val="001A593E"/>
    <w:rsid w:val="001A6877"/>
    <w:rsid w:val="001A6A77"/>
    <w:rsid w:val="001A6B06"/>
    <w:rsid w:val="001A731B"/>
    <w:rsid w:val="001A7497"/>
    <w:rsid w:val="001A7DE5"/>
    <w:rsid w:val="001A7EBF"/>
    <w:rsid w:val="001B023B"/>
    <w:rsid w:val="001B023C"/>
    <w:rsid w:val="001B0696"/>
    <w:rsid w:val="001B0A05"/>
    <w:rsid w:val="001B0B74"/>
    <w:rsid w:val="001B0CF0"/>
    <w:rsid w:val="001B0F13"/>
    <w:rsid w:val="001B1406"/>
    <w:rsid w:val="001B1DF6"/>
    <w:rsid w:val="001B1EBF"/>
    <w:rsid w:val="001B1EC9"/>
    <w:rsid w:val="001B21DF"/>
    <w:rsid w:val="001B25F6"/>
    <w:rsid w:val="001B2897"/>
    <w:rsid w:val="001B2BD0"/>
    <w:rsid w:val="001B2EF9"/>
    <w:rsid w:val="001B35C9"/>
    <w:rsid w:val="001B3725"/>
    <w:rsid w:val="001B3896"/>
    <w:rsid w:val="001B38F2"/>
    <w:rsid w:val="001B3E1B"/>
    <w:rsid w:val="001B409F"/>
    <w:rsid w:val="001B41F3"/>
    <w:rsid w:val="001B49FC"/>
    <w:rsid w:val="001B4ACD"/>
    <w:rsid w:val="001B4D42"/>
    <w:rsid w:val="001B54DE"/>
    <w:rsid w:val="001B5EA4"/>
    <w:rsid w:val="001B6308"/>
    <w:rsid w:val="001B75AF"/>
    <w:rsid w:val="001C0E9A"/>
    <w:rsid w:val="001C1550"/>
    <w:rsid w:val="001C276E"/>
    <w:rsid w:val="001C2B31"/>
    <w:rsid w:val="001C3450"/>
    <w:rsid w:val="001C346A"/>
    <w:rsid w:val="001C34D8"/>
    <w:rsid w:val="001C44A2"/>
    <w:rsid w:val="001C47E8"/>
    <w:rsid w:val="001C4BF7"/>
    <w:rsid w:val="001C50A4"/>
    <w:rsid w:val="001C5433"/>
    <w:rsid w:val="001C63C1"/>
    <w:rsid w:val="001C648B"/>
    <w:rsid w:val="001C76D3"/>
    <w:rsid w:val="001C7CB1"/>
    <w:rsid w:val="001D02B7"/>
    <w:rsid w:val="001D0436"/>
    <w:rsid w:val="001D08C3"/>
    <w:rsid w:val="001D0CD1"/>
    <w:rsid w:val="001D10D5"/>
    <w:rsid w:val="001D14FB"/>
    <w:rsid w:val="001D17B6"/>
    <w:rsid w:val="001D1D29"/>
    <w:rsid w:val="001D1F19"/>
    <w:rsid w:val="001D25CA"/>
    <w:rsid w:val="001D3074"/>
    <w:rsid w:val="001D3B6B"/>
    <w:rsid w:val="001D3BFC"/>
    <w:rsid w:val="001D44AC"/>
    <w:rsid w:val="001D51A7"/>
    <w:rsid w:val="001D52D4"/>
    <w:rsid w:val="001D5897"/>
    <w:rsid w:val="001D612E"/>
    <w:rsid w:val="001D61F3"/>
    <w:rsid w:val="001D621C"/>
    <w:rsid w:val="001D6574"/>
    <w:rsid w:val="001D6747"/>
    <w:rsid w:val="001D706B"/>
    <w:rsid w:val="001D709C"/>
    <w:rsid w:val="001D74A3"/>
    <w:rsid w:val="001D7942"/>
    <w:rsid w:val="001D7C1E"/>
    <w:rsid w:val="001D7C2A"/>
    <w:rsid w:val="001D7EA2"/>
    <w:rsid w:val="001E03DB"/>
    <w:rsid w:val="001E0942"/>
    <w:rsid w:val="001E0BE7"/>
    <w:rsid w:val="001E12B8"/>
    <w:rsid w:val="001E15B4"/>
    <w:rsid w:val="001E1A3E"/>
    <w:rsid w:val="001E2202"/>
    <w:rsid w:val="001E24D5"/>
    <w:rsid w:val="001E3184"/>
    <w:rsid w:val="001E3FE3"/>
    <w:rsid w:val="001E40DF"/>
    <w:rsid w:val="001E4264"/>
    <w:rsid w:val="001E4CEA"/>
    <w:rsid w:val="001E503C"/>
    <w:rsid w:val="001E57A0"/>
    <w:rsid w:val="001E6C18"/>
    <w:rsid w:val="001E70EF"/>
    <w:rsid w:val="001E7295"/>
    <w:rsid w:val="001E738F"/>
    <w:rsid w:val="001E7A34"/>
    <w:rsid w:val="001E7FBD"/>
    <w:rsid w:val="001F003F"/>
    <w:rsid w:val="001F05A5"/>
    <w:rsid w:val="001F0707"/>
    <w:rsid w:val="001F0C24"/>
    <w:rsid w:val="001F106F"/>
    <w:rsid w:val="001F1982"/>
    <w:rsid w:val="001F1A98"/>
    <w:rsid w:val="001F1C3D"/>
    <w:rsid w:val="001F2153"/>
    <w:rsid w:val="001F3029"/>
    <w:rsid w:val="001F31FB"/>
    <w:rsid w:val="001F32ED"/>
    <w:rsid w:val="001F3B98"/>
    <w:rsid w:val="001F449A"/>
    <w:rsid w:val="001F4FC2"/>
    <w:rsid w:val="001F57EC"/>
    <w:rsid w:val="001F5DC7"/>
    <w:rsid w:val="001F649F"/>
    <w:rsid w:val="001F662D"/>
    <w:rsid w:val="001F691B"/>
    <w:rsid w:val="001F6956"/>
    <w:rsid w:val="001F6DD6"/>
    <w:rsid w:val="001F78E3"/>
    <w:rsid w:val="001F7D1F"/>
    <w:rsid w:val="001F7F35"/>
    <w:rsid w:val="002007E2"/>
    <w:rsid w:val="0020106F"/>
    <w:rsid w:val="00201565"/>
    <w:rsid w:val="00202EF3"/>
    <w:rsid w:val="00202F84"/>
    <w:rsid w:val="00203BA2"/>
    <w:rsid w:val="00203E92"/>
    <w:rsid w:val="002041B7"/>
    <w:rsid w:val="002043CD"/>
    <w:rsid w:val="00204633"/>
    <w:rsid w:val="002049D4"/>
    <w:rsid w:val="00204A3C"/>
    <w:rsid w:val="00205060"/>
    <w:rsid w:val="002059BC"/>
    <w:rsid w:val="00205BB0"/>
    <w:rsid w:val="00206652"/>
    <w:rsid w:val="00206715"/>
    <w:rsid w:val="0020678A"/>
    <w:rsid w:val="0020689C"/>
    <w:rsid w:val="00206BA3"/>
    <w:rsid w:val="0020717F"/>
    <w:rsid w:val="002072B9"/>
    <w:rsid w:val="00207EF7"/>
    <w:rsid w:val="002102C1"/>
    <w:rsid w:val="002102FD"/>
    <w:rsid w:val="00210375"/>
    <w:rsid w:val="00211003"/>
    <w:rsid w:val="00211198"/>
    <w:rsid w:val="00211995"/>
    <w:rsid w:val="00211C98"/>
    <w:rsid w:val="00211ECC"/>
    <w:rsid w:val="00212098"/>
    <w:rsid w:val="0021210A"/>
    <w:rsid w:val="002122EC"/>
    <w:rsid w:val="002124A0"/>
    <w:rsid w:val="00212F21"/>
    <w:rsid w:val="00213399"/>
    <w:rsid w:val="00213D7D"/>
    <w:rsid w:val="00214458"/>
    <w:rsid w:val="00216655"/>
    <w:rsid w:val="00216E68"/>
    <w:rsid w:val="00216EF9"/>
    <w:rsid w:val="00217039"/>
    <w:rsid w:val="00217511"/>
    <w:rsid w:val="00217E5B"/>
    <w:rsid w:val="002200AE"/>
    <w:rsid w:val="00220173"/>
    <w:rsid w:val="0022115E"/>
    <w:rsid w:val="00221473"/>
    <w:rsid w:val="00221669"/>
    <w:rsid w:val="002216A5"/>
    <w:rsid w:val="00221C12"/>
    <w:rsid w:val="00221C63"/>
    <w:rsid w:val="00222144"/>
    <w:rsid w:val="00222770"/>
    <w:rsid w:val="002229A6"/>
    <w:rsid w:val="00222D60"/>
    <w:rsid w:val="002230EE"/>
    <w:rsid w:val="00223551"/>
    <w:rsid w:val="0022377F"/>
    <w:rsid w:val="00223A64"/>
    <w:rsid w:val="00223A66"/>
    <w:rsid w:val="00223C11"/>
    <w:rsid w:val="00224447"/>
    <w:rsid w:val="002247A6"/>
    <w:rsid w:val="002253CC"/>
    <w:rsid w:val="0022550D"/>
    <w:rsid w:val="0022652C"/>
    <w:rsid w:val="00226C1A"/>
    <w:rsid w:val="0022794C"/>
    <w:rsid w:val="00227A65"/>
    <w:rsid w:val="0023005C"/>
    <w:rsid w:val="002302FC"/>
    <w:rsid w:val="002308DF"/>
    <w:rsid w:val="00231517"/>
    <w:rsid w:val="0023188C"/>
    <w:rsid w:val="00231A89"/>
    <w:rsid w:val="00231B3C"/>
    <w:rsid w:val="0023224E"/>
    <w:rsid w:val="00232465"/>
    <w:rsid w:val="0023272E"/>
    <w:rsid w:val="002331BB"/>
    <w:rsid w:val="0023322E"/>
    <w:rsid w:val="00233551"/>
    <w:rsid w:val="00233F08"/>
    <w:rsid w:val="0023463A"/>
    <w:rsid w:val="00234AC9"/>
    <w:rsid w:val="00234C35"/>
    <w:rsid w:val="00234C71"/>
    <w:rsid w:val="002351D4"/>
    <w:rsid w:val="00235269"/>
    <w:rsid w:val="002362DD"/>
    <w:rsid w:val="0023657C"/>
    <w:rsid w:val="00236AC6"/>
    <w:rsid w:val="00236B84"/>
    <w:rsid w:val="00236C8D"/>
    <w:rsid w:val="00237108"/>
    <w:rsid w:val="002374AD"/>
    <w:rsid w:val="002374B6"/>
    <w:rsid w:val="00237B3D"/>
    <w:rsid w:val="00237D21"/>
    <w:rsid w:val="00240BCA"/>
    <w:rsid w:val="00241313"/>
    <w:rsid w:val="00241A84"/>
    <w:rsid w:val="00241ADE"/>
    <w:rsid w:val="00241AF3"/>
    <w:rsid w:val="00241F75"/>
    <w:rsid w:val="0024283D"/>
    <w:rsid w:val="00242A16"/>
    <w:rsid w:val="00243121"/>
    <w:rsid w:val="002431F1"/>
    <w:rsid w:val="00244211"/>
    <w:rsid w:val="00244C36"/>
    <w:rsid w:val="0024515A"/>
    <w:rsid w:val="00245190"/>
    <w:rsid w:val="002455AC"/>
    <w:rsid w:val="002455C9"/>
    <w:rsid w:val="00245799"/>
    <w:rsid w:val="00246708"/>
    <w:rsid w:val="0024699B"/>
    <w:rsid w:val="00246FCF"/>
    <w:rsid w:val="00247369"/>
    <w:rsid w:val="00247587"/>
    <w:rsid w:val="0024762C"/>
    <w:rsid w:val="00247689"/>
    <w:rsid w:val="00247875"/>
    <w:rsid w:val="00247891"/>
    <w:rsid w:val="00247F8B"/>
    <w:rsid w:val="0025008C"/>
    <w:rsid w:val="00250217"/>
    <w:rsid w:val="002503F4"/>
    <w:rsid w:val="0025041F"/>
    <w:rsid w:val="002509CB"/>
    <w:rsid w:val="0025154A"/>
    <w:rsid w:val="002517FA"/>
    <w:rsid w:val="002530C8"/>
    <w:rsid w:val="002536BA"/>
    <w:rsid w:val="00253DB5"/>
    <w:rsid w:val="00253E67"/>
    <w:rsid w:val="002546FE"/>
    <w:rsid w:val="002549CC"/>
    <w:rsid w:val="00254BA7"/>
    <w:rsid w:val="00254D22"/>
    <w:rsid w:val="00254D2D"/>
    <w:rsid w:val="00254F07"/>
    <w:rsid w:val="00254F21"/>
    <w:rsid w:val="00255331"/>
    <w:rsid w:val="00255574"/>
    <w:rsid w:val="002555A3"/>
    <w:rsid w:val="00255CB2"/>
    <w:rsid w:val="002562B2"/>
    <w:rsid w:val="0025633A"/>
    <w:rsid w:val="002564FC"/>
    <w:rsid w:val="00256543"/>
    <w:rsid w:val="00256707"/>
    <w:rsid w:val="00257A0D"/>
    <w:rsid w:val="0026048F"/>
    <w:rsid w:val="00261939"/>
    <w:rsid w:val="00261BB9"/>
    <w:rsid w:val="00262281"/>
    <w:rsid w:val="002626F0"/>
    <w:rsid w:val="00262718"/>
    <w:rsid w:val="00262A95"/>
    <w:rsid w:val="0026449B"/>
    <w:rsid w:val="00264B13"/>
    <w:rsid w:val="00264BAB"/>
    <w:rsid w:val="0026576A"/>
    <w:rsid w:val="00265B3E"/>
    <w:rsid w:val="00265BC2"/>
    <w:rsid w:val="00265CF9"/>
    <w:rsid w:val="0026667C"/>
    <w:rsid w:val="002666A1"/>
    <w:rsid w:val="00267ABB"/>
    <w:rsid w:val="00267DEC"/>
    <w:rsid w:val="00267F05"/>
    <w:rsid w:val="002705CE"/>
    <w:rsid w:val="00270690"/>
    <w:rsid w:val="002706A1"/>
    <w:rsid w:val="00270D3F"/>
    <w:rsid w:val="00271F37"/>
    <w:rsid w:val="00271F57"/>
    <w:rsid w:val="00272119"/>
    <w:rsid w:val="0027263E"/>
    <w:rsid w:val="002730B3"/>
    <w:rsid w:val="002731D2"/>
    <w:rsid w:val="0027425C"/>
    <w:rsid w:val="0027467F"/>
    <w:rsid w:val="002753A4"/>
    <w:rsid w:val="002762C8"/>
    <w:rsid w:val="0027634F"/>
    <w:rsid w:val="002768BF"/>
    <w:rsid w:val="00276F95"/>
    <w:rsid w:val="0027772C"/>
    <w:rsid w:val="002777AC"/>
    <w:rsid w:val="00277B6A"/>
    <w:rsid w:val="00280B44"/>
    <w:rsid w:val="002814B9"/>
    <w:rsid w:val="00281ECB"/>
    <w:rsid w:val="00282086"/>
    <w:rsid w:val="002825EC"/>
    <w:rsid w:val="002826A7"/>
    <w:rsid w:val="002827BD"/>
    <w:rsid w:val="00282A5F"/>
    <w:rsid w:val="00282A9D"/>
    <w:rsid w:val="00283036"/>
    <w:rsid w:val="00283597"/>
    <w:rsid w:val="00284206"/>
    <w:rsid w:val="00284290"/>
    <w:rsid w:val="002842A1"/>
    <w:rsid w:val="00284A08"/>
    <w:rsid w:val="00284D02"/>
    <w:rsid w:val="00284D69"/>
    <w:rsid w:val="00284D79"/>
    <w:rsid w:val="00284E6B"/>
    <w:rsid w:val="00285007"/>
    <w:rsid w:val="00285050"/>
    <w:rsid w:val="002850D8"/>
    <w:rsid w:val="00285428"/>
    <w:rsid w:val="00285CAB"/>
    <w:rsid w:val="00285E40"/>
    <w:rsid w:val="00286042"/>
    <w:rsid w:val="002865C3"/>
    <w:rsid w:val="00286BD4"/>
    <w:rsid w:val="0028733E"/>
    <w:rsid w:val="002876F3"/>
    <w:rsid w:val="00287C40"/>
    <w:rsid w:val="00287F6D"/>
    <w:rsid w:val="0029066C"/>
    <w:rsid w:val="002911F2"/>
    <w:rsid w:val="002912C4"/>
    <w:rsid w:val="002915D6"/>
    <w:rsid w:val="002918F7"/>
    <w:rsid w:val="00291D5F"/>
    <w:rsid w:val="00291F46"/>
    <w:rsid w:val="0029375B"/>
    <w:rsid w:val="00293CC2"/>
    <w:rsid w:val="00293DE3"/>
    <w:rsid w:val="00293F3C"/>
    <w:rsid w:val="00293FE4"/>
    <w:rsid w:val="00295092"/>
    <w:rsid w:val="00295606"/>
    <w:rsid w:val="002958D1"/>
    <w:rsid w:val="0029595C"/>
    <w:rsid w:val="002959AE"/>
    <w:rsid w:val="00295A66"/>
    <w:rsid w:val="00295A99"/>
    <w:rsid w:val="00295AD3"/>
    <w:rsid w:val="00295ECF"/>
    <w:rsid w:val="0029699F"/>
    <w:rsid w:val="00296D57"/>
    <w:rsid w:val="002A079A"/>
    <w:rsid w:val="002A1094"/>
    <w:rsid w:val="002A10D2"/>
    <w:rsid w:val="002A2B59"/>
    <w:rsid w:val="002A30C1"/>
    <w:rsid w:val="002A321F"/>
    <w:rsid w:val="002A3493"/>
    <w:rsid w:val="002A35AC"/>
    <w:rsid w:val="002A3982"/>
    <w:rsid w:val="002A3ACB"/>
    <w:rsid w:val="002A3B18"/>
    <w:rsid w:val="002A3B32"/>
    <w:rsid w:val="002A3B35"/>
    <w:rsid w:val="002A450B"/>
    <w:rsid w:val="002A4D78"/>
    <w:rsid w:val="002A56A8"/>
    <w:rsid w:val="002A615B"/>
    <w:rsid w:val="002A66C4"/>
    <w:rsid w:val="002A7357"/>
    <w:rsid w:val="002A79D8"/>
    <w:rsid w:val="002A79DF"/>
    <w:rsid w:val="002B0184"/>
    <w:rsid w:val="002B04A4"/>
    <w:rsid w:val="002B04BD"/>
    <w:rsid w:val="002B098F"/>
    <w:rsid w:val="002B13DB"/>
    <w:rsid w:val="002B148B"/>
    <w:rsid w:val="002B253A"/>
    <w:rsid w:val="002B2B29"/>
    <w:rsid w:val="002B3590"/>
    <w:rsid w:val="002B363A"/>
    <w:rsid w:val="002B3D64"/>
    <w:rsid w:val="002B42C1"/>
    <w:rsid w:val="002B43A1"/>
    <w:rsid w:val="002B4935"/>
    <w:rsid w:val="002B4CC4"/>
    <w:rsid w:val="002B4F8E"/>
    <w:rsid w:val="002B5436"/>
    <w:rsid w:val="002B5876"/>
    <w:rsid w:val="002B5D25"/>
    <w:rsid w:val="002B5FC1"/>
    <w:rsid w:val="002B6588"/>
    <w:rsid w:val="002B65B4"/>
    <w:rsid w:val="002B70F5"/>
    <w:rsid w:val="002B725D"/>
    <w:rsid w:val="002B7638"/>
    <w:rsid w:val="002B7B73"/>
    <w:rsid w:val="002B7ECC"/>
    <w:rsid w:val="002C0236"/>
    <w:rsid w:val="002C0813"/>
    <w:rsid w:val="002C08F6"/>
    <w:rsid w:val="002C0922"/>
    <w:rsid w:val="002C09D9"/>
    <w:rsid w:val="002C09DF"/>
    <w:rsid w:val="002C139F"/>
    <w:rsid w:val="002C1880"/>
    <w:rsid w:val="002C1B90"/>
    <w:rsid w:val="002C1BF3"/>
    <w:rsid w:val="002C1D00"/>
    <w:rsid w:val="002C1DD9"/>
    <w:rsid w:val="002C1E44"/>
    <w:rsid w:val="002C2682"/>
    <w:rsid w:val="002C2BB4"/>
    <w:rsid w:val="002C2DB8"/>
    <w:rsid w:val="002C328B"/>
    <w:rsid w:val="002C49A4"/>
    <w:rsid w:val="002C4B1B"/>
    <w:rsid w:val="002C53C2"/>
    <w:rsid w:val="002C5570"/>
    <w:rsid w:val="002C5A1E"/>
    <w:rsid w:val="002C5CF2"/>
    <w:rsid w:val="002C6093"/>
    <w:rsid w:val="002C6D33"/>
    <w:rsid w:val="002C74C5"/>
    <w:rsid w:val="002D0128"/>
    <w:rsid w:val="002D0D97"/>
    <w:rsid w:val="002D0E3C"/>
    <w:rsid w:val="002D11AF"/>
    <w:rsid w:val="002D22A1"/>
    <w:rsid w:val="002D2673"/>
    <w:rsid w:val="002D33C6"/>
    <w:rsid w:val="002D347D"/>
    <w:rsid w:val="002D3591"/>
    <w:rsid w:val="002D3C0C"/>
    <w:rsid w:val="002D3DD8"/>
    <w:rsid w:val="002D3F32"/>
    <w:rsid w:val="002D437A"/>
    <w:rsid w:val="002D452C"/>
    <w:rsid w:val="002D4A6E"/>
    <w:rsid w:val="002D4D84"/>
    <w:rsid w:val="002D5226"/>
    <w:rsid w:val="002D5684"/>
    <w:rsid w:val="002D58FB"/>
    <w:rsid w:val="002D5DAF"/>
    <w:rsid w:val="002D5F32"/>
    <w:rsid w:val="002D641F"/>
    <w:rsid w:val="002D6AB7"/>
    <w:rsid w:val="002D6BA1"/>
    <w:rsid w:val="002D6E4B"/>
    <w:rsid w:val="002D6FBF"/>
    <w:rsid w:val="002D7A8E"/>
    <w:rsid w:val="002D7CF9"/>
    <w:rsid w:val="002E02C7"/>
    <w:rsid w:val="002E08B4"/>
    <w:rsid w:val="002E145A"/>
    <w:rsid w:val="002E18CC"/>
    <w:rsid w:val="002E1D28"/>
    <w:rsid w:val="002E1F6D"/>
    <w:rsid w:val="002E234D"/>
    <w:rsid w:val="002E3614"/>
    <w:rsid w:val="002E3A93"/>
    <w:rsid w:val="002E3F00"/>
    <w:rsid w:val="002E41A6"/>
    <w:rsid w:val="002E423D"/>
    <w:rsid w:val="002E454B"/>
    <w:rsid w:val="002E50B2"/>
    <w:rsid w:val="002E5449"/>
    <w:rsid w:val="002E56D7"/>
    <w:rsid w:val="002E577B"/>
    <w:rsid w:val="002E595E"/>
    <w:rsid w:val="002E5B6D"/>
    <w:rsid w:val="002E6125"/>
    <w:rsid w:val="002E6724"/>
    <w:rsid w:val="002E6C04"/>
    <w:rsid w:val="002E6ECB"/>
    <w:rsid w:val="002E7821"/>
    <w:rsid w:val="002E798F"/>
    <w:rsid w:val="002E7A90"/>
    <w:rsid w:val="002E7B41"/>
    <w:rsid w:val="002F02B4"/>
    <w:rsid w:val="002F0852"/>
    <w:rsid w:val="002F08AB"/>
    <w:rsid w:val="002F0AC6"/>
    <w:rsid w:val="002F0E7B"/>
    <w:rsid w:val="002F0F95"/>
    <w:rsid w:val="002F1061"/>
    <w:rsid w:val="002F188D"/>
    <w:rsid w:val="002F19DE"/>
    <w:rsid w:val="002F1DB5"/>
    <w:rsid w:val="002F1F98"/>
    <w:rsid w:val="002F2312"/>
    <w:rsid w:val="002F24D5"/>
    <w:rsid w:val="002F2CB4"/>
    <w:rsid w:val="002F2EA8"/>
    <w:rsid w:val="002F3044"/>
    <w:rsid w:val="002F384A"/>
    <w:rsid w:val="002F3906"/>
    <w:rsid w:val="002F39E9"/>
    <w:rsid w:val="002F3C51"/>
    <w:rsid w:val="002F3CD9"/>
    <w:rsid w:val="002F4286"/>
    <w:rsid w:val="002F42AB"/>
    <w:rsid w:val="002F434F"/>
    <w:rsid w:val="002F4E81"/>
    <w:rsid w:val="002F500D"/>
    <w:rsid w:val="002F51E1"/>
    <w:rsid w:val="002F56B5"/>
    <w:rsid w:val="002F5F5F"/>
    <w:rsid w:val="002F5FE2"/>
    <w:rsid w:val="002F667E"/>
    <w:rsid w:val="002F792F"/>
    <w:rsid w:val="002F79E8"/>
    <w:rsid w:val="002F7A4C"/>
    <w:rsid w:val="002F7C37"/>
    <w:rsid w:val="003001BF"/>
    <w:rsid w:val="00300932"/>
    <w:rsid w:val="00300B6E"/>
    <w:rsid w:val="00300C34"/>
    <w:rsid w:val="00301284"/>
    <w:rsid w:val="0030133A"/>
    <w:rsid w:val="003019E9"/>
    <w:rsid w:val="00301B41"/>
    <w:rsid w:val="003032A5"/>
    <w:rsid w:val="00304846"/>
    <w:rsid w:val="00304AC0"/>
    <w:rsid w:val="0030505D"/>
    <w:rsid w:val="0030505F"/>
    <w:rsid w:val="00305477"/>
    <w:rsid w:val="003054AA"/>
    <w:rsid w:val="0030597A"/>
    <w:rsid w:val="00305A1F"/>
    <w:rsid w:val="00305F67"/>
    <w:rsid w:val="003074A3"/>
    <w:rsid w:val="00307A80"/>
    <w:rsid w:val="00310472"/>
    <w:rsid w:val="00310859"/>
    <w:rsid w:val="00311673"/>
    <w:rsid w:val="0031254F"/>
    <w:rsid w:val="00312E31"/>
    <w:rsid w:val="00313F28"/>
    <w:rsid w:val="003146F8"/>
    <w:rsid w:val="00314F59"/>
    <w:rsid w:val="00315765"/>
    <w:rsid w:val="0031586F"/>
    <w:rsid w:val="00315D68"/>
    <w:rsid w:val="00315D8B"/>
    <w:rsid w:val="00315E86"/>
    <w:rsid w:val="00317004"/>
    <w:rsid w:val="003177B4"/>
    <w:rsid w:val="00317888"/>
    <w:rsid w:val="00317CB8"/>
    <w:rsid w:val="00320091"/>
    <w:rsid w:val="0032066B"/>
    <w:rsid w:val="00320A1D"/>
    <w:rsid w:val="00320A2B"/>
    <w:rsid w:val="00320EFE"/>
    <w:rsid w:val="00321342"/>
    <w:rsid w:val="00321B80"/>
    <w:rsid w:val="003228E3"/>
    <w:rsid w:val="00322BAA"/>
    <w:rsid w:val="003236C2"/>
    <w:rsid w:val="003255C3"/>
    <w:rsid w:val="00326986"/>
    <w:rsid w:val="003271FE"/>
    <w:rsid w:val="003300FA"/>
    <w:rsid w:val="003302BC"/>
    <w:rsid w:val="0033036C"/>
    <w:rsid w:val="00330791"/>
    <w:rsid w:val="0033150B"/>
    <w:rsid w:val="003323EE"/>
    <w:rsid w:val="0033315A"/>
    <w:rsid w:val="00333518"/>
    <w:rsid w:val="0033352A"/>
    <w:rsid w:val="0033362B"/>
    <w:rsid w:val="00334607"/>
    <w:rsid w:val="00334B5F"/>
    <w:rsid w:val="00334C0C"/>
    <w:rsid w:val="00334DEE"/>
    <w:rsid w:val="0033597F"/>
    <w:rsid w:val="00335EE9"/>
    <w:rsid w:val="00336296"/>
    <w:rsid w:val="00336475"/>
    <w:rsid w:val="003370AD"/>
    <w:rsid w:val="003378C6"/>
    <w:rsid w:val="00337E1F"/>
    <w:rsid w:val="00340568"/>
    <w:rsid w:val="00340E27"/>
    <w:rsid w:val="00341001"/>
    <w:rsid w:val="003410E5"/>
    <w:rsid w:val="00341107"/>
    <w:rsid w:val="00341867"/>
    <w:rsid w:val="00341C1F"/>
    <w:rsid w:val="00342DFF"/>
    <w:rsid w:val="00342FB7"/>
    <w:rsid w:val="003433E3"/>
    <w:rsid w:val="0034363E"/>
    <w:rsid w:val="00344432"/>
    <w:rsid w:val="00344A4E"/>
    <w:rsid w:val="00345EEA"/>
    <w:rsid w:val="00346665"/>
    <w:rsid w:val="00346CFF"/>
    <w:rsid w:val="003505FB"/>
    <w:rsid w:val="00350AA1"/>
    <w:rsid w:val="00351640"/>
    <w:rsid w:val="00351C90"/>
    <w:rsid w:val="00351E31"/>
    <w:rsid w:val="00352596"/>
    <w:rsid w:val="00352ABD"/>
    <w:rsid w:val="00353230"/>
    <w:rsid w:val="0035361B"/>
    <w:rsid w:val="00353AEA"/>
    <w:rsid w:val="003544A4"/>
    <w:rsid w:val="00354F00"/>
    <w:rsid w:val="00355146"/>
    <w:rsid w:val="00355479"/>
    <w:rsid w:val="003556F0"/>
    <w:rsid w:val="003561AB"/>
    <w:rsid w:val="00356BE2"/>
    <w:rsid w:val="003570CF"/>
    <w:rsid w:val="0035750B"/>
    <w:rsid w:val="00357916"/>
    <w:rsid w:val="00357A8A"/>
    <w:rsid w:val="00357CED"/>
    <w:rsid w:val="00357DE6"/>
    <w:rsid w:val="00360056"/>
    <w:rsid w:val="00360FD1"/>
    <w:rsid w:val="003611C9"/>
    <w:rsid w:val="00361521"/>
    <w:rsid w:val="00361DEE"/>
    <w:rsid w:val="00361E99"/>
    <w:rsid w:val="0036210A"/>
    <w:rsid w:val="003625AC"/>
    <w:rsid w:val="00362FBF"/>
    <w:rsid w:val="00363C80"/>
    <w:rsid w:val="00363F93"/>
    <w:rsid w:val="003641EF"/>
    <w:rsid w:val="003643A5"/>
    <w:rsid w:val="003644A2"/>
    <w:rsid w:val="00364AD9"/>
    <w:rsid w:val="00364D1A"/>
    <w:rsid w:val="00364EA9"/>
    <w:rsid w:val="00365D38"/>
    <w:rsid w:val="003661D0"/>
    <w:rsid w:val="00367B71"/>
    <w:rsid w:val="00367D0B"/>
    <w:rsid w:val="0037093F"/>
    <w:rsid w:val="00371069"/>
    <w:rsid w:val="00371258"/>
    <w:rsid w:val="0037139F"/>
    <w:rsid w:val="0037162B"/>
    <w:rsid w:val="0037163F"/>
    <w:rsid w:val="00371785"/>
    <w:rsid w:val="003718A2"/>
    <w:rsid w:val="00371A48"/>
    <w:rsid w:val="00371AD1"/>
    <w:rsid w:val="00371FB9"/>
    <w:rsid w:val="003720ED"/>
    <w:rsid w:val="0037210B"/>
    <w:rsid w:val="00372391"/>
    <w:rsid w:val="003727B9"/>
    <w:rsid w:val="003733AF"/>
    <w:rsid w:val="003733C1"/>
    <w:rsid w:val="00374776"/>
    <w:rsid w:val="0037489D"/>
    <w:rsid w:val="003754E3"/>
    <w:rsid w:val="00375F6C"/>
    <w:rsid w:val="0037615E"/>
    <w:rsid w:val="00376A43"/>
    <w:rsid w:val="00376A81"/>
    <w:rsid w:val="00376C4D"/>
    <w:rsid w:val="00377682"/>
    <w:rsid w:val="00377DA3"/>
    <w:rsid w:val="00380E53"/>
    <w:rsid w:val="00380F63"/>
    <w:rsid w:val="00381343"/>
    <w:rsid w:val="00382B9F"/>
    <w:rsid w:val="00383038"/>
    <w:rsid w:val="003831AD"/>
    <w:rsid w:val="0038326D"/>
    <w:rsid w:val="00383F57"/>
    <w:rsid w:val="003844EE"/>
    <w:rsid w:val="00384FC4"/>
    <w:rsid w:val="00385267"/>
    <w:rsid w:val="00385718"/>
    <w:rsid w:val="0038579E"/>
    <w:rsid w:val="00385DA3"/>
    <w:rsid w:val="00385F77"/>
    <w:rsid w:val="003860A6"/>
    <w:rsid w:val="00386339"/>
    <w:rsid w:val="0038765A"/>
    <w:rsid w:val="00387C0C"/>
    <w:rsid w:val="00387E8E"/>
    <w:rsid w:val="00387F47"/>
    <w:rsid w:val="003908C5"/>
    <w:rsid w:val="00390DC8"/>
    <w:rsid w:val="0039138A"/>
    <w:rsid w:val="0039190C"/>
    <w:rsid w:val="00391ADD"/>
    <w:rsid w:val="00391BBD"/>
    <w:rsid w:val="00391D9D"/>
    <w:rsid w:val="00391EAD"/>
    <w:rsid w:val="00392091"/>
    <w:rsid w:val="0039209D"/>
    <w:rsid w:val="00392632"/>
    <w:rsid w:val="003931B7"/>
    <w:rsid w:val="003936D5"/>
    <w:rsid w:val="0039392C"/>
    <w:rsid w:val="00393E88"/>
    <w:rsid w:val="00394316"/>
    <w:rsid w:val="00394782"/>
    <w:rsid w:val="00394788"/>
    <w:rsid w:val="00394ABD"/>
    <w:rsid w:val="00394F5E"/>
    <w:rsid w:val="003951A9"/>
    <w:rsid w:val="0039538E"/>
    <w:rsid w:val="0039542D"/>
    <w:rsid w:val="00396274"/>
    <w:rsid w:val="003966B5"/>
    <w:rsid w:val="00396D38"/>
    <w:rsid w:val="003971AB"/>
    <w:rsid w:val="003A0257"/>
    <w:rsid w:val="003A148F"/>
    <w:rsid w:val="003A1AF9"/>
    <w:rsid w:val="003A1CFA"/>
    <w:rsid w:val="003A1EDF"/>
    <w:rsid w:val="003A2BD5"/>
    <w:rsid w:val="003A342F"/>
    <w:rsid w:val="003A3968"/>
    <w:rsid w:val="003A4402"/>
    <w:rsid w:val="003A4A76"/>
    <w:rsid w:val="003A4CA7"/>
    <w:rsid w:val="003A507F"/>
    <w:rsid w:val="003A510D"/>
    <w:rsid w:val="003A5D51"/>
    <w:rsid w:val="003A641B"/>
    <w:rsid w:val="003A661C"/>
    <w:rsid w:val="003A6DBE"/>
    <w:rsid w:val="003A734F"/>
    <w:rsid w:val="003A7385"/>
    <w:rsid w:val="003B059D"/>
    <w:rsid w:val="003B1414"/>
    <w:rsid w:val="003B1987"/>
    <w:rsid w:val="003B1F57"/>
    <w:rsid w:val="003B27EA"/>
    <w:rsid w:val="003B2B2A"/>
    <w:rsid w:val="003B3AE7"/>
    <w:rsid w:val="003B3B9E"/>
    <w:rsid w:val="003B3E67"/>
    <w:rsid w:val="003B3EE8"/>
    <w:rsid w:val="003B407C"/>
    <w:rsid w:val="003B408E"/>
    <w:rsid w:val="003B459D"/>
    <w:rsid w:val="003B4693"/>
    <w:rsid w:val="003B5B5C"/>
    <w:rsid w:val="003B5C64"/>
    <w:rsid w:val="003B63D6"/>
    <w:rsid w:val="003B64B6"/>
    <w:rsid w:val="003B68CC"/>
    <w:rsid w:val="003B6AD8"/>
    <w:rsid w:val="003B6B5C"/>
    <w:rsid w:val="003B6D68"/>
    <w:rsid w:val="003B7C94"/>
    <w:rsid w:val="003B7F95"/>
    <w:rsid w:val="003C036F"/>
    <w:rsid w:val="003C085F"/>
    <w:rsid w:val="003C0F6A"/>
    <w:rsid w:val="003C1257"/>
    <w:rsid w:val="003C12C5"/>
    <w:rsid w:val="003C1425"/>
    <w:rsid w:val="003C162D"/>
    <w:rsid w:val="003C19ED"/>
    <w:rsid w:val="003C1BA9"/>
    <w:rsid w:val="003C1DE1"/>
    <w:rsid w:val="003C2077"/>
    <w:rsid w:val="003C25E6"/>
    <w:rsid w:val="003C27E5"/>
    <w:rsid w:val="003C2A74"/>
    <w:rsid w:val="003C355E"/>
    <w:rsid w:val="003C37BD"/>
    <w:rsid w:val="003C39D2"/>
    <w:rsid w:val="003C3A63"/>
    <w:rsid w:val="003C3ADE"/>
    <w:rsid w:val="003C4698"/>
    <w:rsid w:val="003C47FE"/>
    <w:rsid w:val="003C48B8"/>
    <w:rsid w:val="003C4D88"/>
    <w:rsid w:val="003C5432"/>
    <w:rsid w:val="003C5950"/>
    <w:rsid w:val="003C5B54"/>
    <w:rsid w:val="003C5F24"/>
    <w:rsid w:val="003C6209"/>
    <w:rsid w:val="003C63AD"/>
    <w:rsid w:val="003C6876"/>
    <w:rsid w:val="003C6B2B"/>
    <w:rsid w:val="003C6CB0"/>
    <w:rsid w:val="003C6D45"/>
    <w:rsid w:val="003C704C"/>
    <w:rsid w:val="003C7998"/>
    <w:rsid w:val="003C7B84"/>
    <w:rsid w:val="003C7D58"/>
    <w:rsid w:val="003C7DD6"/>
    <w:rsid w:val="003D03A0"/>
    <w:rsid w:val="003D045C"/>
    <w:rsid w:val="003D0BE7"/>
    <w:rsid w:val="003D11CE"/>
    <w:rsid w:val="003D19F7"/>
    <w:rsid w:val="003D1EE4"/>
    <w:rsid w:val="003D2BE7"/>
    <w:rsid w:val="003D2C09"/>
    <w:rsid w:val="003D3238"/>
    <w:rsid w:val="003D333E"/>
    <w:rsid w:val="003D3363"/>
    <w:rsid w:val="003D3764"/>
    <w:rsid w:val="003D37CD"/>
    <w:rsid w:val="003D45CB"/>
    <w:rsid w:val="003D4DA1"/>
    <w:rsid w:val="003D517D"/>
    <w:rsid w:val="003D6650"/>
    <w:rsid w:val="003D6970"/>
    <w:rsid w:val="003D6D84"/>
    <w:rsid w:val="003D6FCA"/>
    <w:rsid w:val="003D7311"/>
    <w:rsid w:val="003D7575"/>
    <w:rsid w:val="003D7DBF"/>
    <w:rsid w:val="003D7ED2"/>
    <w:rsid w:val="003E0DEB"/>
    <w:rsid w:val="003E13E6"/>
    <w:rsid w:val="003E14D1"/>
    <w:rsid w:val="003E1B9D"/>
    <w:rsid w:val="003E2013"/>
    <w:rsid w:val="003E3511"/>
    <w:rsid w:val="003E36FC"/>
    <w:rsid w:val="003E406A"/>
    <w:rsid w:val="003E4305"/>
    <w:rsid w:val="003E4385"/>
    <w:rsid w:val="003E4963"/>
    <w:rsid w:val="003E4B1F"/>
    <w:rsid w:val="003E59CC"/>
    <w:rsid w:val="003E5C81"/>
    <w:rsid w:val="003E693D"/>
    <w:rsid w:val="003E6CC5"/>
    <w:rsid w:val="003E6D17"/>
    <w:rsid w:val="003E73D9"/>
    <w:rsid w:val="003E7925"/>
    <w:rsid w:val="003E7AB0"/>
    <w:rsid w:val="003F0BC1"/>
    <w:rsid w:val="003F0FC5"/>
    <w:rsid w:val="003F14C8"/>
    <w:rsid w:val="003F1D76"/>
    <w:rsid w:val="003F2660"/>
    <w:rsid w:val="003F288C"/>
    <w:rsid w:val="003F2B93"/>
    <w:rsid w:val="003F2FF3"/>
    <w:rsid w:val="003F3119"/>
    <w:rsid w:val="003F35D4"/>
    <w:rsid w:val="003F3620"/>
    <w:rsid w:val="003F36DF"/>
    <w:rsid w:val="003F41E1"/>
    <w:rsid w:val="003F479E"/>
    <w:rsid w:val="003F4C19"/>
    <w:rsid w:val="003F509E"/>
    <w:rsid w:val="003F52A0"/>
    <w:rsid w:val="003F5426"/>
    <w:rsid w:val="003F68B9"/>
    <w:rsid w:val="003F68C3"/>
    <w:rsid w:val="003F6DE3"/>
    <w:rsid w:val="003F6F26"/>
    <w:rsid w:val="003F731B"/>
    <w:rsid w:val="003F73F6"/>
    <w:rsid w:val="003F74D5"/>
    <w:rsid w:val="003F77D1"/>
    <w:rsid w:val="003F7C59"/>
    <w:rsid w:val="003F7FCE"/>
    <w:rsid w:val="004000D6"/>
    <w:rsid w:val="004000EE"/>
    <w:rsid w:val="004001DE"/>
    <w:rsid w:val="00400200"/>
    <w:rsid w:val="00400849"/>
    <w:rsid w:val="00400B0B"/>
    <w:rsid w:val="00401567"/>
    <w:rsid w:val="004016B9"/>
    <w:rsid w:val="0040177F"/>
    <w:rsid w:val="00401F53"/>
    <w:rsid w:val="00402584"/>
    <w:rsid w:val="004035B3"/>
    <w:rsid w:val="004039AC"/>
    <w:rsid w:val="00403A66"/>
    <w:rsid w:val="00403AD5"/>
    <w:rsid w:val="00403FCD"/>
    <w:rsid w:val="004047C5"/>
    <w:rsid w:val="00405C0D"/>
    <w:rsid w:val="00405C35"/>
    <w:rsid w:val="00405DB8"/>
    <w:rsid w:val="00405E79"/>
    <w:rsid w:val="00406A30"/>
    <w:rsid w:val="00406E2A"/>
    <w:rsid w:val="004071F3"/>
    <w:rsid w:val="00407476"/>
    <w:rsid w:val="004075ED"/>
    <w:rsid w:val="00407805"/>
    <w:rsid w:val="00407E93"/>
    <w:rsid w:val="00407EB3"/>
    <w:rsid w:val="00407F0B"/>
    <w:rsid w:val="00410B97"/>
    <w:rsid w:val="00410BB3"/>
    <w:rsid w:val="00411156"/>
    <w:rsid w:val="004112F8"/>
    <w:rsid w:val="00411942"/>
    <w:rsid w:val="00411EB4"/>
    <w:rsid w:val="00412269"/>
    <w:rsid w:val="004125EA"/>
    <w:rsid w:val="004128A7"/>
    <w:rsid w:val="00412BF7"/>
    <w:rsid w:val="0041315E"/>
    <w:rsid w:val="004131E9"/>
    <w:rsid w:val="0041345A"/>
    <w:rsid w:val="0041382B"/>
    <w:rsid w:val="004142F6"/>
    <w:rsid w:val="00414673"/>
    <w:rsid w:val="00414981"/>
    <w:rsid w:val="00414D15"/>
    <w:rsid w:val="00415F84"/>
    <w:rsid w:val="00416E01"/>
    <w:rsid w:val="004175B2"/>
    <w:rsid w:val="00417780"/>
    <w:rsid w:val="00417D90"/>
    <w:rsid w:val="00420123"/>
    <w:rsid w:val="004218AA"/>
    <w:rsid w:val="00421C53"/>
    <w:rsid w:val="004228D2"/>
    <w:rsid w:val="00423182"/>
    <w:rsid w:val="00423957"/>
    <w:rsid w:val="00423A42"/>
    <w:rsid w:val="00423AB5"/>
    <w:rsid w:val="004240CE"/>
    <w:rsid w:val="00424609"/>
    <w:rsid w:val="004247D4"/>
    <w:rsid w:val="00424BED"/>
    <w:rsid w:val="0042581F"/>
    <w:rsid w:val="0042651F"/>
    <w:rsid w:val="00426766"/>
    <w:rsid w:val="004269AB"/>
    <w:rsid w:val="004276AF"/>
    <w:rsid w:val="004278F8"/>
    <w:rsid w:val="00427C4C"/>
    <w:rsid w:val="004301B6"/>
    <w:rsid w:val="0043038B"/>
    <w:rsid w:val="00430995"/>
    <w:rsid w:val="00430C58"/>
    <w:rsid w:val="00431539"/>
    <w:rsid w:val="004322EC"/>
    <w:rsid w:val="00432445"/>
    <w:rsid w:val="0043250E"/>
    <w:rsid w:val="00433298"/>
    <w:rsid w:val="00433419"/>
    <w:rsid w:val="00433431"/>
    <w:rsid w:val="004334CB"/>
    <w:rsid w:val="004334DE"/>
    <w:rsid w:val="0043369F"/>
    <w:rsid w:val="00433BF1"/>
    <w:rsid w:val="00434935"/>
    <w:rsid w:val="004350B4"/>
    <w:rsid w:val="00435A41"/>
    <w:rsid w:val="00435CA8"/>
    <w:rsid w:val="004360AA"/>
    <w:rsid w:val="0043610C"/>
    <w:rsid w:val="00436803"/>
    <w:rsid w:val="004370D4"/>
    <w:rsid w:val="00437623"/>
    <w:rsid w:val="00437917"/>
    <w:rsid w:val="00440337"/>
    <w:rsid w:val="004403E5"/>
    <w:rsid w:val="004407A1"/>
    <w:rsid w:val="00441A4F"/>
    <w:rsid w:val="00441B81"/>
    <w:rsid w:val="0044240C"/>
    <w:rsid w:val="00443448"/>
    <w:rsid w:val="0044350E"/>
    <w:rsid w:val="004439B5"/>
    <w:rsid w:val="00443A6B"/>
    <w:rsid w:val="00443DCF"/>
    <w:rsid w:val="00443F9D"/>
    <w:rsid w:val="00443FBE"/>
    <w:rsid w:val="004441E3"/>
    <w:rsid w:val="004441F8"/>
    <w:rsid w:val="004443CB"/>
    <w:rsid w:val="0044499E"/>
    <w:rsid w:val="00445199"/>
    <w:rsid w:val="004455D1"/>
    <w:rsid w:val="004458C7"/>
    <w:rsid w:val="00447DAB"/>
    <w:rsid w:val="00450358"/>
    <w:rsid w:val="0045095E"/>
    <w:rsid w:val="00450E57"/>
    <w:rsid w:val="00451029"/>
    <w:rsid w:val="00451E4C"/>
    <w:rsid w:val="004520F3"/>
    <w:rsid w:val="004527C4"/>
    <w:rsid w:val="00452CCE"/>
    <w:rsid w:val="00453005"/>
    <w:rsid w:val="00453115"/>
    <w:rsid w:val="004535C5"/>
    <w:rsid w:val="00453663"/>
    <w:rsid w:val="0045378F"/>
    <w:rsid w:val="004538DA"/>
    <w:rsid w:val="00454161"/>
    <w:rsid w:val="004542D6"/>
    <w:rsid w:val="00454550"/>
    <w:rsid w:val="0045499F"/>
    <w:rsid w:val="00454FBC"/>
    <w:rsid w:val="004552A9"/>
    <w:rsid w:val="004552DD"/>
    <w:rsid w:val="004558C1"/>
    <w:rsid w:val="00455A49"/>
    <w:rsid w:val="0045608F"/>
    <w:rsid w:val="00456147"/>
    <w:rsid w:val="004563B8"/>
    <w:rsid w:val="00456E85"/>
    <w:rsid w:val="004573E3"/>
    <w:rsid w:val="004579FF"/>
    <w:rsid w:val="00457BD6"/>
    <w:rsid w:val="004600A8"/>
    <w:rsid w:val="00460101"/>
    <w:rsid w:val="0046026B"/>
    <w:rsid w:val="004603FD"/>
    <w:rsid w:val="0046094B"/>
    <w:rsid w:val="00460BB2"/>
    <w:rsid w:val="0046169F"/>
    <w:rsid w:val="0046186F"/>
    <w:rsid w:val="004626EA"/>
    <w:rsid w:val="00462BA5"/>
    <w:rsid w:val="00463135"/>
    <w:rsid w:val="00463486"/>
    <w:rsid w:val="004636E1"/>
    <w:rsid w:val="00463BC7"/>
    <w:rsid w:val="00463D8A"/>
    <w:rsid w:val="00464009"/>
    <w:rsid w:val="00464358"/>
    <w:rsid w:val="004643D8"/>
    <w:rsid w:val="00464466"/>
    <w:rsid w:val="00464595"/>
    <w:rsid w:val="00465534"/>
    <w:rsid w:val="004663B6"/>
    <w:rsid w:val="00466846"/>
    <w:rsid w:val="004668FE"/>
    <w:rsid w:val="00467643"/>
    <w:rsid w:val="004677B9"/>
    <w:rsid w:val="00470FD7"/>
    <w:rsid w:val="0047135C"/>
    <w:rsid w:val="00471679"/>
    <w:rsid w:val="00471A99"/>
    <w:rsid w:val="00471AF9"/>
    <w:rsid w:val="00472458"/>
    <w:rsid w:val="00472A75"/>
    <w:rsid w:val="00472B9B"/>
    <w:rsid w:val="00473A6A"/>
    <w:rsid w:val="00473FD8"/>
    <w:rsid w:val="004743CC"/>
    <w:rsid w:val="0047510A"/>
    <w:rsid w:val="004755A5"/>
    <w:rsid w:val="0047564E"/>
    <w:rsid w:val="00475AA5"/>
    <w:rsid w:val="004761FE"/>
    <w:rsid w:val="0047724A"/>
    <w:rsid w:val="00477600"/>
    <w:rsid w:val="004776BA"/>
    <w:rsid w:val="00477752"/>
    <w:rsid w:val="004800D4"/>
    <w:rsid w:val="00480680"/>
    <w:rsid w:val="0048086C"/>
    <w:rsid w:val="00480D85"/>
    <w:rsid w:val="00480E77"/>
    <w:rsid w:val="0048105A"/>
    <w:rsid w:val="00481AD3"/>
    <w:rsid w:val="00482394"/>
    <w:rsid w:val="00482395"/>
    <w:rsid w:val="00482986"/>
    <w:rsid w:val="00482AD7"/>
    <w:rsid w:val="00482DEC"/>
    <w:rsid w:val="00483871"/>
    <w:rsid w:val="004847F8"/>
    <w:rsid w:val="00484E3F"/>
    <w:rsid w:val="004854AA"/>
    <w:rsid w:val="004856E0"/>
    <w:rsid w:val="004857C1"/>
    <w:rsid w:val="004867F3"/>
    <w:rsid w:val="00486870"/>
    <w:rsid w:val="00486A92"/>
    <w:rsid w:val="00486DC7"/>
    <w:rsid w:val="00487F37"/>
    <w:rsid w:val="0049127C"/>
    <w:rsid w:val="00491414"/>
    <w:rsid w:val="00491645"/>
    <w:rsid w:val="00491797"/>
    <w:rsid w:val="00491E9A"/>
    <w:rsid w:val="00492871"/>
    <w:rsid w:val="00492A7D"/>
    <w:rsid w:val="00492B9B"/>
    <w:rsid w:val="00493380"/>
    <w:rsid w:val="0049344B"/>
    <w:rsid w:val="00493B17"/>
    <w:rsid w:val="00493EE5"/>
    <w:rsid w:val="00494427"/>
    <w:rsid w:val="00494468"/>
    <w:rsid w:val="004944E0"/>
    <w:rsid w:val="004946F0"/>
    <w:rsid w:val="0049493E"/>
    <w:rsid w:val="00494FA5"/>
    <w:rsid w:val="00494FFC"/>
    <w:rsid w:val="004953DE"/>
    <w:rsid w:val="0049545F"/>
    <w:rsid w:val="00496236"/>
    <w:rsid w:val="00496DEA"/>
    <w:rsid w:val="00497129"/>
    <w:rsid w:val="00497185"/>
    <w:rsid w:val="004A05DB"/>
    <w:rsid w:val="004A0776"/>
    <w:rsid w:val="004A096D"/>
    <w:rsid w:val="004A1006"/>
    <w:rsid w:val="004A159E"/>
    <w:rsid w:val="004A15DF"/>
    <w:rsid w:val="004A16E8"/>
    <w:rsid w:val="004A1AF0"/>
    <w:rsid w:val="004A2276"/>
    <w:rsid w:val="004A2B18"/>
    <w:rsid w:val="004A3E0B"/>
    <w:rsid w:val="004A3EFA"/>
    <w:rsid w:val="004A408C"/>
    <w:rsid w:val="004A4332"/>
    <w:rsid w:val="004A497C"/>
    <w:rsid w:val="004A4D9A"/>
    <w:rsid w:val="004A57EA"/>
    <w:rsid w:val="004A6290"/>
    <w:rsid w:val="004A68BF"/>
    <w:rsid w:val="004A77A2"/>
    <w:rsid w:val="004A78F7"/>
    <w:rsid w:val="004B0137"/>
    <w:rsid w:val="004B0256"/>
    <w:rsid w:val="004B049D"/>
    <w:rsid w:val="004B06F7"/>
    <w:rsid w:val="004B0C5F"/>
    <w:rsid w:val="004B12AF"/>
    <w:rsid w:val="004B13A8"/>
    <w:rsid w:val="004B140A"/>
    <w:rsid w:val="004B179D"/>
    <w:rsid w:val="004B1F8B"/>
    <w:rsid w:val="004B2659"/>
    <w:rsid w:val="004B2887"/>
    <w:rsid w:val="004B28FA"/>
    <w:rsid w:val="004B2BC2"/>
    <w:rsid w:val="004B31D1"/>
    <w:rsid w:val="004B3EF5"/>
    <w:rsid w:val="004B4596"/>
    <w:rsid w:val="004B5272"/>
    <w:rsid w:val="004B5534"/>
    <w:rsid w:val="004B5C8A"/>
    <w:rsid w:val="004B65D4"/>
    <w:rsid w:val="004B68F5"/>
    <w:rsid w:val="004B6D04"/>
    <w:rsid w:val="004B6D65"/>
    <w:rsid w:val="004B7545"/>
    <w:rsid w:val="004B7A64"/>
    <w:rsid w:val="004B7E87"/>
    <w:rsid w:val="004C054F"/>
    <w:rsid w:val="004C0936"/>
    <w:rsid w:val="004C0BB5"/>
    <w:rsid w:val="004C0F65"/>
    <w:rsid w:val="004C138F"/>
    <w:rsid w:val="004C17DD"/>
    <w:rsid w:val="004C1828"/>
    <w:rsid w:val="004C1C63"/>
    <w:rsid w:val="004C2635"/>
    <w:rsid w:val="004C2E68"/>
    <w:rsid w:val="004C3100"/>
    <w:rsid w:val="004C477E"/>
    <w:rsid w:val="004C5506"/>
    <w:rsid w:val="004C5AE3"/>
    <w:rsid w:val="004C5B70"/>
    <w:rsid w:val="004C5E61"/>
    <w:rsid w:val="004C5F18"/>
    <w:rsid w:val="004C6923"/>
    <w:rsid w:val="004C6A63"/>
    <w:rsid w:val="004C6D93"/>
    <w:rsid w:val="004C73ED"/>
    <w:rsid w:val="004C7BFB"/>
    <w:rsid w:val="004D04BC"/>
    <w:rsid w:val="004D1ED0"/>
    <w:rsid w:val="004D247D"/>
    <w:rsid w:val="004D2750"/>
    <w:rsid w:val="004D28AB"/>
    <w:rsid w:val="004D2B94"/>
    <w:rsid w:val="004D3966"/>
    <w:rsid w:val="004D524A"/>
    <w:rsid w:val="004D5BC9"/>
    <w:rsid w:val="004D5D63"/>
    <w:rsid w:val="004D67BA"/>
    <w:rsid w:val="004D69CB"/>
    <w:rsid w:val="004D759B"/>
    <w:rsid w:val="004D7DAD"/>
    <w:rsid w:val="004E020E"/>
    <w:rsid w:val="004E0652"/>
    <w:rsid w:val="004E0DB6"/>
    <w:rsid w:val="004E1335"/>
    <w:rsid w:val="004E14DF"/>
    <w:rsid w:val="004E17A0"/>
    <w:rsid w:val="004E1AA8"/>
    <w:rsid w:val="004E1BC4"/>
    <w:rsid w:val="004E1CF8"/>
    <w:rsid w:val="004E27F2"/>
    <w:rsid w:val="004E3248"/>
    <w:rsid w:val="004E3BD4"/>
    <w:rsid w:val="004E3C37"/>
    <w:rsid w:val="004E3CC6"/>
    <w:rsid w:val="004E3E0E"/>
    <w:rsid w:val="004E3E6C"/>
    <w:rsid w:val="004E3F47"/>
    <w:rsid w:val="004E4407"/>
    <w:rsid w:val="004E472F"/>
    <w:rsid w:val="004E4B91"/>
    <w:rsid w:val="004E4DA9"/>
    <w:rsid w:val="004E5111"/>
    <w:rsid w:val="004E532C"/>
    <w:rsid w:val="004E5569"/>
    <w:rsid w:val="004E5F84"/>
    <w:rsid w:val="004E6A24"/>
    <w:rsid w:val="004E6C6A"/>
    <w:rsid w:val="004E6CFD"/>
    <w:rsid w:val="004E724E"/>
    <w:rsid w:val="004E7DAF"/>
    <w:rsid w:val="004E7F13"/>
    <w:rsid w:val="004E7FC2"/>
    <w:rsid w:val="004E7FC9"/>
    <w:rsid w:val="004F00A8"/>
    <w:rsid w:val="004F0458"/>
    <w:rsid w:val="004F0514"/>
    <w:rsid w:val="004F0E21"/>
    <w:rsid w:val="004F1CA6"/>
    <w:rsid w:val="004F2A96"/>
    <w:rsid w:val="004F2D8C"/>
    <w:rsid w:val="004F3134"/>
    <w:rsid w:val="004F321C"/>
    <w:rsid w:val="004F411A"/>
    <w:rsid w:val="004F44D3"/>
    <w:rsid w:val="004F46E6"/>
    <w:rsid w:val="004F47C7"/>
    <w:rsid w:val="004F48EE"/>
    <w:rsid w:val="004F4FD3"/>
    <w:rsid w:val="004F5B1C"/>
    <w:rsid w:val="004F5C19"/>
    <w:rsid w:val="004F5CE3"/>
    <w:rsid w:val="004F5F7D"/>
    <w:rsid w:val="004F6923"/>
    <w:rsid w:val="004F6BB3"/>
    <w:rsid w:val="004F72F3"/>
    <w:rsid w:val="005008BD"/>
    <w:rsid w:val="00501333"/>
    <w:rsid w:val="005016E6"/>
    <w:rsid w:val="00501A05"/>
    <w:rsid w:val="00503205"/>
    <w:rsid w:val="0050399A"/>
    <w:rsid w:val="005045D3"/>
    <w:rsid w:val="00504C63"/>
    <w:rsid w:val="00504EF0"/>
    <w:rsid w:val="00504F62"/>
    <w:rsid w:val="005053F6"/>
    <w:rsid w:val="00506529"/>
    <w:rsid w:val="00506784"/>
    <w:rsid w:val="00507510"/>
    <w:rsid w:val="0050757F"/>
    <w:rsid w:val="00507E72"/>
    <w:rsid w:val="00510441"/>
    <w:rsid w:val="00510942"/>
    <w:rsid w:val="0051094A"/>
    <w:rsid w:val="00510B04"/>
    <w:rsid w:val="00511211"/>
    <w:rsid w:val="0051123B"/>
    <w:rsid w:val="00511324"/>
    <w:rsid w:val="00511864"/>
    <w:rsid w:val="00511AB6"/>
    <w:rsid w:val="00511BDE"/>
    <w:rsid w:val="00511E0E"/>
    <w:rsid w:val="00511E81"/>
    <w:rsid w:val="00512A65"/>
    <w:rsid w:val="005130DA"/>
    <w:rsid w:val="0051313A"/>
    <w:rsid w:val="00513A83"/>
    <w:rsid w:val="00513D07"/>
    <w:rsid w:val="00513DBD"/>
    <w:rsid w:val="005157AF"/>
    <w:rsid w:val="005158CB"/>
    <w:rsid w:val="00515A39"/>
    <w:rsid w:val="00515CB1"/>
    <w:rsid w:val="00515EBA"/>
    <w:rsid w:val="00516500"/>
    <w:rsid w:val="0051668A"/>
    <w:rsid w:val="005168C3"/>
    <w:rsid w:val="00517113"/>
    <w:rsid w:val="005172C2"/>
    <w:rsid w:val="00517685"/>
    <w:rsid w:val="005200EB"/>
    <w:rsid w:val="0052012A"/>
    <w:rsid w:val="00520290"/>
    <w:rsid w:val="00520433"/>
    <w:rsid w:val="0052060F"/>
    <w:rsid w:val="00520A25"/>
    <w:rsid w:val="00520B60"/>
    <w:rsid w:val="00521179"/>
    <w:rsid w:val="00521BEF"/>
    <w:rsid w:val="00521D98"/>
    <w:rsid w:val="00522376"/>
    <w:rsid w:val="005226A9"/>
    <w:rsid w:val="0052282B"/>
    <w:rsid w:val="005238DC"/>
    <w:rsid w:val="00523A61"/>
    <w:rsid w:val="00523A91"/>
    <w:rsid w:val="00523B1F"/>
    <w:rsid w:val="00523B85"/>
    <w:rsid w:val="00523EE9"/>
    <w:rsid w:val="00524D72"/>
    <w:rsid w:val="00524DFB"/>
    <w:rsid w:val="00524E2A"/>
    <w:rsid w:val="00525206"/>
    <w:rsid w:val="0052526F"/>
    <w:rsid w:val="005266EC"/>
    <w:rsid w:val="00526DB2"/>
    <w:rsid w:val="00527BFF"/>
    <w:rsid w:val="00527C40"/>
    <w:rsid w:val="00527F24"/>
    <w:rsid w:val="00530265"/>
    <w:rsid w:val="0053076B"/>
    <w:rsid w:val="00530C42"/>
    <w:rsid w:val="00530F37"/>
    <w:rsid w:val="00530F57"/>
    <w:rsid w:val="005317DC"/>
    <w:rsid w:val="00531955"/>
    <w:rsid w:val="00531A35"/>
    <w:rsid w:val="00531EDF"/>
    <w:rsid w:val="00532327"/>
    <w:rsid w:val="0053259E"/>
    <w:rsid w:val="00533456"/>
    <w:rsid w:val="00533599"/>
    <w:rsid w:val="00534567"/>
    <w:rsid w:val="00534603"/>
    <w:rsid w:val="005351DB"/>
    <w:rsid w:val="00535430"/>
    <w:rsid w:val="00535592"/>
    <w:rsid w:val="00535911"/>
    <w:rsid w:val="005365C1"/>
    <w:rsid w:val="00536BB1"/>
    <w:rsid w:val="00536D79"/>
    <w:rsid w:val="005400CC"/>
    <w:rsid w:val="005404D9"/>
    <w:rsid w:val="0054102B"/>
    <w:rsid w:val="005410F3"/>
    <w:rsid w:val="0054133F"/>
    <w:rsid w:val="00542334"/>
    <w:rsid w:val="00542E45"/>
    <w:rsid w:val="00542ECB"/>
    <w:rsid w:val="005436A0"/>
    <w:rsid w:val="005439FC"/>
    <w:rsid w:val="0054402B"/>
    <w:rsid w:val="0054410F"/>
    <w:rsid w:val="005441E5"/>
    <w:rsid w:val="005442B7"/>
    <w:rsid w:val="005446D9"/>
    <w:rsid w:val="00544819"/>
    <w:rsid w:val="00544A37"/>
    <w:rsid w:val="00544DD2"/>
    <w:rsid w:val="00545975"/>
    <w:rsid w:val="00546838"/>
    <w:rsid w:val="0054695E"/>
    <w:rsid w:val="00546B67"/>
    <w:rsid w:val="00546CD1"/>
    <w:rsid w:val="00550083"/>
    <w:rsid w:val="00550781"/>
    <w:rsid w:val="00551479"/>
    <w:rsid w:val="005517EB"/>
    <w:rsid w:val="00551ECF"/>
    <w:rsid w:val="005520A5"/>
    <w:rsid w:val="0055210D"/>
    <w:rsid w:val="00552D6E"/>
    <w:rsid w:val="005533B4"/>
    <w:rsid w:val="00554AF1"/>
    <w:rsid w:val="00554D15"/>
    <w:rsid w:val="0055561A"/>
    <w:rsid w:val="00555634"/>
    <w:rsid w:val="00555836"/>
    <w:rsid w:val="00555D13"/>
    <w:rsid w:val="00555D1A"/>
    <w:rsid w:val="00555DC9"/>
    <w:rsid w:val="00556987"/>
    <w:rsid w:val="00556999"/>
    <w:rsid w:val="0055733A"/>
    <w:rsid w:val="00557EB6"/>
    <w:rsid w:val="00560A0D"/>
    <w:rsid w:val="00560FD4"/>
    <w:rsid w:val="00561FCF"/>
    <w:rsid w:val="00562568"/>
    <w:rsid w:val="00563249"/>
    <w:rsid w:val="00563516"/>
    <w:rsid w:val="00563968"/>
    <w:rsid w:val="00563D5C"/>
    <w:rsid w:val="00563E68"/>
    <w:rsid w:val="0056409A"/>
    <w:rsid w:val="005642E4"/>
    <w:rsid w:val="0056430C"/>
    <w:rsid w:val="0056436E"/>
    <w:rsid w:val="0056466C"/>
    <w:rsid w:val="005647A3"/>
    <w:rsid w:val="00564B39"/>
    <w:rsid w:val="0056541D"/>
    <w:rsid w:val="005656AD"/>
    <w:rsid w:val="00565C22"/>
    <w:rsid w:val="00566239"/>
    <w:rsid w:val="005663F6"/>
    <w:rsid w:val="00566894"/>
    <w:rsid w:val="00566986"/>
    <w:rsid w:val="00566C9D"/>
    <w:rsid w:val="00566EE1"/>
    <w:rsid w:val="00567147"/>
    <w:rsid w:val="00567272"/>
    <w:rsid w:val="00567844"/>
    <w:rsid w:val="0056799C"/>
    <w:rsid w:val="005679C8"/>
    <w:rsid w:val="00567C07"/>
    <w:rsid w:val="00567E3F"/>
    <w:rsid w:val="00570199"/>
    <w:rsid w:val="00570B26"/>
    <w:rsid w:val="00571030"/>
    <w:rsid w:val="00572619"/>
    <w:rsid w:val="00572BA6"/>
    <w:rsid w:val="00573081"/>
    <w:rsid w:val="005732CC"/>
    <w:rsid w:val="0057369C"/>
    <w:rsid w:val="005739BA"/>
    <w:rsid w:val="00573DB3"/>
    <w:rsid w:val="00573EB7"/>
    <w:rsid w:val="005741AA"/>
    <w:rsid w:val="00574503"/>
    <w:rsid w:val="00574561"/>
    <w:rsid w:val="005746BC"/>
    <w:rsid w:val="00574EDB"/>
    <w:rsid w:val="00574F43"/>
    <w:rsid w:val="00575062"/>
    <w:rsid w:val="005750D1"/>
    <w:rsid w:val="00575290"/>
    <w:rsid w:val="0057599B"/>
    <w:rsid w:val="00576559"/>
    <w:rsid w:val="005765AA"/>
    <w:rsid w:val="005765C4"/>
    <w:rsid w:val="00577E8B"/>
    <w:rsid w:val="0058052C"/>
    <w:rsid w:val="0058063B"/>
    <w:rsid w:val="00580C52"/>
    <w:rsid w:val="00581150"/>
    <w:rsid w:val="00581BE4"/>
    <w:rsid w:val="00581DA3"/>
    <w:rsid w:val="00581E7D"/>
    <w:rsid w:val="0058260A"/>
    <w:rsid w:val="00582D1E"/>
    <w:rsid w:val="005845EA"/>
    <w:rsid w:val="00584810"/>
    <w:rsid w:val="00584A46"/>
    <w:rsid w:val="00584B72"/>
    <w:rsid w:val="00584E06"/>
    <w:rsid w:val="00584E8A"/>
    <w:rsid w:val="00585A95"/>
    <w:rsid w:val="00585F0A"/>
    <w:rsid w:val="00586634"/>
    <w:rsid w:val="005875A2"/>
    <w:rsid w:val="00587750"/>
    <w:rsid w:val="00587A63"/>
    <w:rsid w:val="00590894"/>
    <w:rsid w:val="00590970"/>
    <w:rsid w:val="005924F3"/>
    <w:rsid w:val="0059256A"/>
    <w:rsid w:val="005926EC"/>
    <w:rsid w:val="00592C7D"/>
    <w:rsid w:val="00592D10"/>
    <w:rsid w:val="005942F3"/>
    <w:rsid w:val="00594805"/>
    <w:rsid w:val="00594A1C"/>
    <w:rsid w:val="00595BCF"/>
    <w:rsid w:val="005966F1"/>
    <w:rsid w:val="00596D54"/>
    <w:rsid w:val="00597593"/>
    <w:rsid w:val="00597E8E"/>
    <w:rsid w:val="005A0CC4"/>
    <w:rsid w:val="005A1069"/>
    <w:rsid w:val="005A1304"/>
    <w:rsid w:val="005A16C2"/>
    <w:rsid w:val="005A2101"/>
    <w:rsid w:val="005A221A"/>
    <w:rsid w:val="005A25F4"/>
    <w:rsid w:val="005A27D1"/>
    <w:rsid w:val="005A2931"/>
    <w:rsid w:val="005A2A75"/>
    <w:rsid w:val="005A2BDE"/>
    <w:rsid w:val="005A312B"/>
    <w:rsid w:val="005A3C46"/>
    <w:rsid w:val="005A3C6A"/>
    <w:rsid w:val="005A4AA6"/>
    <w:rsid w:val="005A4F94"/>
    <w:rsid w:val="005A60A2"/>
    <w:rsid w:val="005A68F2"/>
    <w:rsid w:val="005A6EB7"/>
    <w:rsid w:val="005A7608"/>
    <w:rsid w:val="005A76B4"/>
    <w:rsid w:val="005A79CD"/>
    <w:rsid w:val="005B04D0"/>
    <w:rsid w:val="005B0EAA"/>
    <w:rsid w:val="005B167A"/>
    <w:rsid w:val="005B1803"/>
    <w:rsid w:val="005B18C3"/>
    <w:rsid w:val="005B2019"/>
    <w:rsid w:val="005B235D"/>
    <w:rsid w:val="005B33DC"/>
    <w:rsid w:val="005B3FF9"/>
    <w:rsid w:val="005B44C3"/>
    <w:rsid w:val="005B46FD"/>
    <w:rsid w:val="005B47BF"/>
    <w:rsid w:val="005B5859"/>
    <w:rsid w:val="005B5F64"/>
    <w:rsid w:val="005B6224"/>
    <w:rsid w:val="005B64AA"/>
    <w:rsid w:val="005B6E7C"/>
    <w:rsid w:val="005B7129"/>
    <w:rsid w:val="005B7336"/>
    <w:rsid w:val="005B7354"/>
    <w:rsid w:val="005B77A1"/>
    <w:rsid w:val="005B7814"/>
    <w:rsid w:val="005B7DA2"/>
    <w:rsid w:val="005B7DFA"/>
    <w:rsid w:val="005C009E"/>
    <w:rsid w:val="005C0C02"/>
    <w:rsid w:val="005C1769"/>
    <w:rsid w:val="005C1E55"/>
    <w:rsid w:val="005C219B"/>
    <w:rsid w:val="005C2E09"/>
    <w:rsid w:val="005C332A"/>
    <w:rsid w:val="005C38E9"/>
    <w:rsid w:val="005C3F1D"/>
    <w:rsid w:val="005C48C1"/>
    <w:rsid w:val="005C49B1"/>
    <w:rsid w:val="005C4C65"/>
    <w:rsid w:val="005C51F5"/>
    <w:rsid w:val="005C6A18"/>
    <w:rsid w:val="005C7373"/>
    <w:rsid w:val="005C763D"/>
    <w:rsid w:val="005C7E88"/>
    <w:rsid w:val="005D027A"/>
    <w:rsid w:val="005D0561"/>
    <w:rsid w:val="005D137B"/>
    <w:rsid w:val="005D1CB5"/>
    <w:rsid w:val="005D2350"/>
    <w:rsid w:val="005D2B24"/>
    <w:rsid w:val="005D2B2C"/>
    <w:rsid w:val="005D351D"/>
    <w:rsid w:val="005D394A"/>
    <w:rsid w:val="005D394D"/>
    <w:rsid w:val="005D3BF4"/>
    <w:rsid w:val="005D3EA5"/>
    <w:rsid w:val="005D3EF7"/>
    <w:rsid w:val="005D40BC"/>
    <w:rsid w:val="005D4187"/>
    <w:rsid w:val="005D473B"/>
    <w:rsid w:val="005D5081"/>
    <w:rsid w:val="005D5B5A"/>
    <w:rsid w:val="005D65B5"/>
    <w:rsid w:val="005D6AF0"/>
    <w:rsid w:val="005D6BA4"/>
    <w:rsid w:val="005D6CF8"/>
    <w:rsid w:val="005D70AE"/>
    <w:rsid w:val="005E03A4"/>
    <w:rsid w:val="005E0634"/>
    <w:rsid w:val="005E06BF"/>
    <w:rsid w:val="005E0DEC"/>
    <w:rsid w:val="005E16BE"/>
    <w:rsid w:val="005E1B5E"/>
    <w:rsid w:val="005E1C22"/>
    <w:rsid w:val="005E28B1"/>
    <w:rsid w:val="005E2F77"/>
    <w:rsid w:val="005E328C"/>
    <w:rsid w:val="005E3A7C"/>
    <w:rsid w:val="005E3ADD"/>
    <w:rsid w:val="005E3C92"/>
    <w:rsid w:val="005E438B"/>
    <w:rsid w:val="005E4459"/>
    <w:rsid w:val="005E466C"/>
    <w:rsid w:val="005E4E0B"/>
    <w:rsid w:val="005E56E4"/>
    <w:rsid w:val="005E5707"/>
    <w:rsid w:val="005E6651"/>
    <w:rsid w:val="005E66C6"/>
    <w:rsid w:val="005E6E26"/>
    <w:rsid w:val="005E72E4"/>
    <w:rsid w:val="005F09AF"/>
    <w:rsid w:val="005F1F35"/>
    <w:rsid w:val="005F24D4"/>
    <w:rsid w:val="005F2762"/>
    <w:rsid w:val="005F2BA0"/>
    <w:rsid w:val="005F2C68"/>
    <w:rsid w:val="005F2D0F"/>
    <w:rsid w:val="005F2D96"/>
    <w:rsid w:val="005F2DB8"/>
    <w:rsid w:val="005F335D"/>
    <w:rsid w:val="005F3501"/>
    <w:rsid w:val="005F3BE0"/>
    <w:rsid w:val="005F3C17"/>
    <w:rsid w:val="005F42AF"/>
    <w:rsid w:val="005F4AA6"/>
    <w:rsid w:val="005F4FCC"/>
    <w:rsid w:val="005F59B1"/>
    <w:rsid w:val="005F5FC5"/>
    <w:rsid w:val="005F65CF"/>
    <w:rsid w:val="005F6CC2"/>
    <w:rsid w:val="005F6CDB"/>
    <w:rsid w:val="005F720F"/>
    <w:rsid w:val="005F7536"/>
    <w:rsid w:val="00600CAB"/>
    <w:rsid w:val="00600FB6"/>
    <w:rsid w:val="00601338"/>
    <w:rsid w:val="00601568"/>
    <w:rsid w:val="00601D01"/>
    <w:rsid w:val="00602306"/>
    <w:rsid w:val="00602790"/>
    <w:rsid w:val="00602918"/>
    <w:rsid w:val="00603239"/>
    <w:rsid w:val="0060331D"/>
    <w:rsid w:val="00603635"/>
    <w:rsid w:val="0060495A"/>
    <w:rsid w:val="0060498C"/>
    <w:rsid w:val="006053E2"/>
    <w:rsid w:val="006054C4"/>
    <w:rsid w:val="006055B6"/>
    <w:rsid w:val="00605728"/>
    <w:rsid w:val="00605E69"/>
    <w:rsid w:val="00605E99"/>
    <w:rsid w:val="00605FB6"/>
    <w:rsid w:val="00607CAE"/>
    <w:rsid w:val="0061000B"/>
    <w:rsid w:val="0061078F"/>
    <w:rsid w:val="006108A5"/>
    <w:rsid w:val="006110BC"/>
    <w:rsid w:val="00611B6C"/>
    <w:rsid w:val="00611ED8"/>
    <w:rsid w:val="00612BD5"/>
    <w:rsid w:val="00612F79"/>
    <w:rsid w:val="0061317C"/>
    <w:rsid w:val="00613588"/>
    <w:rsid w:val="00614090"/>
    <w:rsid w:val="00614448"/>
    <w:rsid w:val="00615159"/>
    <w:rsid w:val="006152C3"/>
    <w:rsid w:val="00615FF6"/>
    <w:rsid w:val="0061632E"/>
    <w:rsid w:val="006164F8"/>
    <w:rsid w:val="0061778F"/>
    <w:rsid w:val="006177ED"/>
    <w:rsid w:val="00617A17"/>
    <w:rsid w:val="00617F5D"/>
    <w:rsid w:val="006202EF"/>
    <w:rsid w:val="0062053B"/>
    <w:rsid w:val="00620FBB"/>
    <w:rsid w:val="00621690"/>
    <w:rsid w:val="00621C12"/>
    <w:rsid w:val="006222D4"/>
    <w:rsid w:val="00622707"/>
    <w:rsid w:val="00623082"/>
    <w:rsid w:val="006230B7"/>
    <w:rsid w:val="006230CD"/>
    <w:rsid w:val="00623545"/>
    <w:rsid w:val="00623552"/>
    <w:rsid w:val="00623CD9"/>
    <w:rsid w:val="00624088"/>
    <w:rsid w:val="006242EF"/>
    <w:rsid w:val="00624535"/>
    <w:rsid w:val="006245FC"/>
    <w:rsid w:val="006247E5"/>
    <w:rsid w:val="00624A42"/>
    <w:rsid w:val="00624FC9"/>
    <w:rsid w:val="00625381"/>
    <w:rsid w:val="006258E7"/>
    <w:rsid w:val="00625C16"/>
    <w:rsid w:val="00626AF5"/>
    <w:rsid w:val="00626BCF"/>
    <w:rsid w:val="006302DE"/>
    <w:rsid w:val="006306C9"/>
    <w:rsid w:val="00630AFB"/>
    <w:rsid w:val="00630F7B"/>
    <w:rsid w:val="006317B8"/>
    <w:rsid w:val="00631A01"/>
    <w:rsid w:val="00631ED4"/>
    <w:rsid w:val="0063232B"/>
    <w:rsid w:val="00634988"/>
    <w:rsid w:val="00634CF7"/>
    <w:rsid w:val="00635CA9"/>
    <w:rsid w:val="00635E4E"/>
    <w:rsid w:val="00636344"/>
    <w:rsid w:val="0063690A"/>
    <w:rsid w:val="00636BE0"/>
    <w:rsid w:val="00636CB2"/>
    <w:rsid w:val="00636E1B"/>
    <w:rsid w:val="00637A3E"/>
    <w:rsid w:val="0064029E"/>
    <w:rsid w:val="00640542"/>
    <w:rsid w:val="00640CEA"/>
    <w:rsid w:val="00641290"/>
    <w:rsid w:val="00642670"/>
    <w:rsid w:val="0064285E"/>
    <w:rsid w:val="00642C08"/>
    <w:rsid w:val="00642FBF"/>
    <w:rsid w:val="0064344A"/>
    <w:rsid w:val="00643BD9"/>
    <w:rsid w:val="006446A6"/>
    <w:rsid w:val="00644BA1"/>
    <w:rsid w:val="00644CEA"/>
    <w:rsid w:val="00644FCA"/>
    <w:rsid w:val="006454DC"/>
    <w:rsid w:val="00645624"/>
    <w:rsid w:val="00646081"/>
    <w:rsid w:val="00646C6E"/>
    <w:rsid w:val="00646C84"/>
    <w:rsid w:val="00646F95"/>
    <w:rsid w:val="006477C3"/>
    <w:rsid w:val="00647A36"/>
    <w:rsid w:val="00647CFE"/>
    <w:rsid w:val="0065065D"/>
    <w:rsid w:val="00650E08"/>
    <w:rsid w:val="00650E6C"/>
    <w:rsid w:val="00651C82"/>
    <w:rsid w:val="00652376"/>
    <w:rsid w:val="00652912"/>
    <w:rsid w:val="00652D04"/>
    <w:rsid w:val="0065371C"/>
    <w:rsid w:val="00653966"/>
    <w:rsid w:val="00653B37"/>
    <w:rsid w:val="00653C7B"/>
    <w:rsid w:val="00653E78"/>
    <w:rsid w:val="0065418D"/>
    <w:rsid w:val="006550BB"/>
    <w:rsid w:val="0065536C"/>
    <w:rsid w:val="00655691"/>
    <w:rsid w:val="006556A7"/>
    <w:rsid w:val="00655E2E"/>
    <w:rsid w:val="0065633A"/>
    <w:rsid w:val="006566CE"/>
    <w:rsid w:val="00656E18"/>
    <w:rsid w:val="006570DC"/>
    <w:rsid w:val="00657735"/>
    <w:rsid w:val="006607E7"/>
    <w:rsid w:val="00660B53"/>
    <w:rsid w:val="00660E77"/>
    <w:rsid w:val="0066101F"/>
    <w:rsid w:val="00662698"/>
    <w:rsid w:val="006629D0"/>
    <w:rsid w:val="00662FBD"/>
    <w:rsid w:val="006633BF"/>
    <w:rsid w:val="006635E7"/>
    <w:rsid w:val="006643EF"/>
    <w:rsid w:val="00664F27"/>
    <w:rsid w:val="006653FE"/>
    <w:rsid w:val="006660C6"/>
    <w:rsid w:val="00667EDD"/>
    <w:rsid w:val="00670849"/>
    <w:rsid w:val="00670975"/>
    <w:rsid w:val="00670A1E"/>
    <w:rsid w:val="00670CFC"/>
    <w:rsid w:val="00671549"/>
    <w:rsid w:val="00671645"/>
    <w:rsid w:val="00671801"/>
    <w:rsid w:val="00671816"/>
    <w:rsid w:val="00671B38"/>
    <w:rsid w:val="006724AB"/>
    <w:rsid w:val="006729E2"/>
    <w:rsid w:val="00672C5B"/>
    <w:rsid w:val="00673229"/>
    <w:rsid w:val="00673291"/>
    <w:rsid w:val="0067343D"/>
    <w:rsid w:val="006740D8"/>
    <w:rsid w:val="0067410F"/>
    <w:rsid w:val="00674120"/>
    <w:rsid w:val="00674646"/>
    <w:rsid w:val="00674D16"/>
    <w:rsid w:val="006752A2"/>
    <w:rsid w:val="006758EC"/>
    <w:rsid w:val="0067637D"/>
    <w:rsid w:val="006763A0"/>
    <w:rsid w:val="00676EE3"/>
    <w:rsid w:val="006776D0"/>
    <w:rsid w:val="00677D13"/>
    <w:rsid w:val="00680215"/>
    <w:rsid w:val="006805FB"/>
    <w:rsid w:val="0068088B"/>
    <w:rsid w:val="00680A87"/>
    <w:rsid w:val="00680DC5"/>
    <w:rsid w:val="00681575"/>
    <w:rsid w:val="00681FA6"/>
    <w:rsid w:val="0068231D"/>
    <w:rsid w:val="00683570"/>
    <w:rsid w:val="00683575"/>
    <w:rsid w:val="00683636"/>
    <w:rsid w:val="0068398D"/>
    <w:rsid w:val="006839DA"/>
    <w:rsid w:val="00683A09"/>
    <w:rsid w:val="00684074"/>
    <w:rsid w:val="00684241"/>
    <w:rsid w:val="0068495D"/>
    <w:rsid w:val="00684C53"/>
    <w:rsid w:val="00684EA0"/>
    <w:rsid w:val="00685162"/>
    <w:rsid w:val="0068517B"/>
    <w:rsid w:val="00685ADB"/>
    <w:rsid w:val="00686A60"/>
    <w:rsid w:val="00686D4F"/>
    <w:rsid w:val="00687ACC"/>
    <w:rsid w:val="00690034"/>
    <w:rsid w:val="0069051C"/>
    <w:rsid w:val="006920F2"/>
    <w:rsid w:val="006930A7"/>
    <w:rsid w:val="006934E5"/>
    <w:rsid w:val="0069352A"/>
    <w:rsid w:val="00693C28"/>
    <w:rsid w:val="006942C5"/>
    <w:rsid w:val="00694E37"/>
    <w:rsid w:val="006954E8"/>
    <w:rsid w:val="006961FB"/>
    <w:rsid w:val="00696A78"/>
    <w:rsid w:val="00696CC5"/>
    <w:rsid w:val="006979DF"/>
    <w:rsid w:val="006A06C5"/>
    <w:rsid w:val="006A0BB7"/>
    <w:rsid w:val="006A1060"/>
    <w:rsid w:val="006A15D8"/>
    <w:rsid w:val="006A1802"/>
    <w:rsid w:val="006A194F"/>
    <w:rsid w:val="006A209C"/>
    <w:rsid w:val="006A36E2"/>
    <w:rsid w:val="006A3C24"/>
    <w:rsid w:val="006A4200"/>
    <w:rsid w:val="006A463E"/>
    <w:rsid w:val="006A4F5D"/>
    <w:rsid w:val="006A5352"/>
    <w:rsid w:val="006A5C09"/>
    <w:rsid w:val="006A5FE5"/>
    <w:rsid w:val="006A637B"/>
    <w:rsid w:val="006A676A"/>
    <w:rsid w:val="006A6A8D"/>
    <w:rsid w:val="006A6E62"/>
    <w:rsid w:val="006A780B"/>
    <w:rsid w:val="006A7941"/>
    <w:rsid w:val="006A7968"/>
    <w:rsid w:val="006A7BFF"/>
    <w:rsid w:val="006A7C89"/>
    <w:rsid w:val="006A7F81"/>
    <w:rsid w:val="006B07FA"/>
    <w:rsid w:val="006B09E1"/>
    <w:rsid w:val="006B09E6"/>
    <w:rsid w:val="006B120D"/>
    <w:rsid w:val="006B1275"/>
    <w:rsid w:val="006B1ADC"/>
    <w:rsid w:val="006B1AF3"/>
    <w:rsid w:val="006B241B"/>
    <w:rsid w:val="006B26B1"/>
    <w:rsid w:val="006B3127"/>
    <w:rsid w:val="006B39D7"/>
    <w:rsid w:val="006B3BF0"/>
    <w:rsid w:val="006B3CE4"/>
    <w:rsid w:val="006B45BA"/>
    <w:rsid w:val="006B4777"/>
    <w:rsid w:val="006B500D"/>
    <w:rsid w:val="006B5F74"/>
    <w:rsid w:val="006B7267"/>
    <w:rsid w:val="006B78EB"/>
    <w:rsid w:val="006B794C"/>
    <w:rsid w:val="006B7BF4"/>
    <w:rsid w:val="006C00DA"/>
    <w:rsid w:val="006C0733"/>
    <w:rsid w:val="006C0B59"/>
    <w:rsid w:val="006C1595"/>
    <w:rsid w:val="006C191F"/>
    <w:rsid w:val="006C1A3F"/>
    <w:rsid w:val="006C2CC8"/>
    <w:rsid w:val="006C2D2A"/>
    <w:rsid w:val="006C2E91"/>
    <w:rsid w:val="006C308E"/>
    <w:rsid w:val="006C31BC"/>
    <w:rsid w:val="006C3903"/>
    <w:rsid w:val="006C3A6D"/>
    <w:rsid w:val="006C3FEE"/>
    <w:rsid w:val="006C4FF6"/>
    <w:rsid w:val="006C5856"/>
    <w:rsid w:val="006C5C0B"/>
    <w:rsid w:val="006C5C6C"/>
    <w:rsid w:val="006C6C49"/>
    <w:rsid w:val="006C719D"/>
    <w:rsid w:val="006C7D4A"/>
    <w:rsid w:val="006D04FF"/>
    <w:rsid w:val="006D0877"/>
    <w:rsid w:val="006D0E32"/>
    <w:rsid w:val="006D168E"/>
    <w:rsid w:val="006D1B21"/>
    <w:rsid w:val="006D2103"/>
    <w:rsid w:val="006D239D"/>
    <w:rsid w:val="006D270B"/>
    <w:rsid w:val="006D2913"/>
    <w:rsid w:val="006D2FD2"/>
    <w:rsid w:val="006D3481"/>
    <w:rsid w:val="006D3769"/>
    <w:rsid w:val="006D3BB8"/>
    <w:rsid w:val="006D4829"/>
    <w:rsid w:val="006D4892"/>
    <w:rsid w:val="006D4A2B"/>
    <w:rsid w:val="006D52F4"/>
    <w:rsid w:val="006D5491"/>
    <w:rsid w:val="006D5FD1"/>
    <w:rsid w:val="006D6367"/>
    <w:rsid w:val="006D685A"/>
    <w:rsid w:val="006D6DA0"/>
    <w:rsid w:val="006D7B4B"/>
    <w:rsid w:val="006D7C87"/>
    <w:rsid w:val="006E0B99"/>
    <w:rsid w:val="006E1296"/>
    <w:rsid w:val="006E174F"/>
    <w:rsid w:val="006E2961"/>
    <w:rsid w:val="006E2DF1"/>
    <w:rsid w:val="006E2E46"/>
    <w:rsid w:val="006E3294"/>
    <w:rsid w:val="006E346B"/>
    <w:rsid w:val="006E4DB8"/>
    <w:rsid w:val="006E5F9D"/>
    <w:rsid w:val="006E622F"/>
    <w:rsid w:val="006E65E2"/>
    <w:rsid w:val="006E6D6E"/>
    <w:rsid w:val="006E6DC2"/>
    <w:rsid w:val="006E71C4"/>
    <w:rsid w:val="006E71D2"/>
    <w:rsid w:val="006E7264"/>
    <w:rsid w:val="006E73E6"/>
    <w:rsid w:val="006E7A88"/>
    <w:rsid w:val="006E7B2C"/>
    <w:rsid w:val="006F00A9"/>
    <w:rsid w:val="006F03A7"/>
    <w:rsid w:val="006F043C"/>
    <w:rsid w:val="006F04ED"/>
    <w:rsid w:val="006F0B76"/>
    <w:rsid w:val="006F0B7A"/>
    <w:rsid w:val="006F103F"/>
    <w:rsid w:val="006F1850"/>
    <w:rsid w:val="006F2313"/>
    <w:rsid w:val="006F23DD"/>
    <w:rsid w:val="006F2D32"/>
    <w:rsid w:val="006F33F0"/>
    <w:rsid w:val="006F35DF"/>
    <w:rsid w:val="006F39FD"/>
    <w:rsid w:val="006F3A45"/>
    <w:rsid w:val="006F3B35"/>
    <w:rsid w:val="006F3B93"/>
    <w:rsid w:val="006F3D16"/>
    <w:rsid w:val="006F4038"/>
    <w:rsid w:val="006F409C"/>
    <w:rsid w:val="006F468D"/>
    <w:rsid w:val="006F4A31"/>
    <w:rsid w:val="006F4C81"/>
    <w:rsid w:val="006F5266"/>
    <w:rsid w:val="006F5C6B"/>
    <w:rsid w:val="006F6209"/>
    <w:rsid w:val="006F69B4"/>
    <w:rsid w:val="006F6AC0"/>
    <w:rsid w:val="006F6F0C"/>
    <w:rsid w:val="006F715E"/>
    <w:rsid w:val="006F765F"/>
    <w:rsid w:val="007006C2"/>
    <w:rsid w:val="007008AC"/>
    <w:rsid w:val="007012F7"/>
    <w:rsid w:val="00702683"/>
    <w:rsid w:val="0070343A"/>
    <w:rsid w:val="007037CA"/>
    <w:rsid w:val="00703CE1"/>
    <w:rsid w:val="00703EE7"/>
    <w:rsid w:val="00704010"/>
    <w:rsid w:val="00704118"/>
    <w:rsid w:val="00705A02"/>
    <w:rsid w:val="00705A41"/>
    <w:rsid w:val="00705B6A"/>
    <w:rsid w:val="00705C2C"/>
    <w:rsid w:val="00705E30"/>
    <w:rsid w:val="00705FBC"/>
    <w:rsid w:val="0070668D"/>
    <w:rsid w:val="00706773"/>
    <w:rsid w:val="0070683D"/>
    <w:rsid w:val="00706902"/>
    <w:rsid w:val="00706D40"/>
    <w:rsid w:val="00706FCC"/>
    <w:rsid w:val="00707179"/>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A8A"/>
    <w:rsid w:val="00713CD2"/>
    <w:rsid w:val="00713E27"/>
    <w:rsid w:val="007140F5"/>
    <w:rsid w:val="00714116"/>
    <w:rsid w:val="00714366"/>
    <w:rsid w:val="00714377"/>
    <w:rsid w:val="00715A14"/>
    <w:rsid w:val="00715C33"/>
    <w:rsid w:val="007161EF"/>
    <w:rsid w:val="00716306"/>
    <w:rsid w:val="0071630B"/>
    <w:rsid w:val="007163ED"/>
    <w:rsid w:val="007164DE"/>
    <w:rsid w:val="0071689A"/>
    <w:rsid w:val="00717144"/>
    <w:rsid w:val="007173F2"/>
    <w:rsid w:val="00717A96"/>
    <w:rsid w:val="00717C2F"/>
    <w:rsid w:val="00717F89"/>
    <w:rsid w:val="0072008D"/>
    <w:rsid w:val="007201D4"/>
    <w:rsid w:val="0072150E"/>
    <w:rsid w:val="007215A8"/>
    <w:rsid w:val="0072248C"/>
    <w:rsid w:val="0072296E"/>
    <w:rsid w:val="00722A9E"/>
    <w:rsid w:val="00723377"/>
    <w:rsid w:val="0072381C"/>
    <w:rsid w:val="0072396C"/>
    <w:rsid w:val="00723B2A"/>
    <w:rsid w:val="007240BF"/>
    <w:rsid w:val="00724202"/>
    <w:rsid w:val="007249AB"/>
    <w:rsid w:val="0072505C"/>
    <w:rsid w:val="007253E4"/>
    <w:rsid w:val="00725548"/>
    <w:rsid w:val="00725D42"/>
    <w:rsid w:val="00725EE7"/>
    <w:rsid w:val="007264B6"/>
    <w:rsid w:val="00726558"/>
    <w:rsid w:val="00727525"/>
    <w:rsid w:val="007279DC"/>
    <w:rsid w:val="00727A4E"/>
    <w:rsid w:val="00727B3B"/>
    <w:rsid w:val="00730907"/>
    <w:rsid w:val="00731579"/>
    <w:rsid w:val="007316C5"/>
    <w:rsid w:val="007316DD"/>
    <w:rsid w:val="00731B31"/>
    <w:rsid w:val="00731BF8"/>
    <w:rsid w:val="00731D5A"/>
    <w:rsid w:val="00731E58"/>
    <w:rsid w:val="00732106"/>
    <w:rsid w:val="007330B9"/>
    <w:rsid w:val="007333CF"/>
    <w:rsid w:val="00733DBF"/>
    <w:rsid w:val="00734553"/>
    <w:rsid w:val="00734C1D"/>
    <w:rsid w:val="00735349"/>
    <w:rsid w:val="00736AFE"/>
    <w:rsid w:val="00736F9F"/>
    <w:rsid w:val="007377EF"/>
    <w:rsid w:val="00737D28"/>
    <w:rsid w:val="00740CFE"/>
    <w:rsid w:val="00740E95"/>
    <w:rsid w:val="007412DF"/>
    <w:rsid w:val="0074191F"/>
    <w:rsid w:val="00742673"/>
    <w:rsid w:val="007426A7"/>
    <w:rsid w:val="007428C7"/>
    <w:rsid w:val="007431AA"/>
    <w:rsid w:val="00744D0E"/>
    <w:rsid w:val="00744F55"/>
    <w:rsid w:val="007450E5"/>
    <w:rsid w:val="007461FD"/>
    <w:rsid w:val="007463D4"/>
    <w:rsid w:val="00746509"/>
    <w:rsid w:val="007476A0"/>
    <w:rsid w:val="00747CF2"/>
    <w:rsid w:val="007501F6"/>
    <w:rsid w:val="0075083C"/>
    <w:rsid w:val="00750F7D"/>
    <w:rsid w:val="00750F95"/>
    <w:rsid w:val="0075103C"/>
    <w:rsid w:val="007512FE"/>
    <w:rsid w:val="00751382"/>
    <w:rsid w:val="0075154C"/>
    <w:rsid w:val="00751829"/>
    <w:rsid w:val="00751836"/>
    <w:rsid w:val="00751B61"/>
    <w:rsid w:val="00751FAA"/>
    <w:rsid w:val="007520B2"/>
    <w:rsid w:val="007522E4"/>
    <w:rsid w:val="00752425"/>
    <w:rsid w:val="007525F8"/>
    <w:rsid w:val="00752789"/>
    <w:rsid w:val="007527B2"/>
    <w:rsid w:val="00752EB0"/>
    <w:rsid w:val="00752ED1"/>
    <w:rsid w:val="0075310C"/>
    <w:rsid w:val="00754555"/>
    <w:rsid w:val="00754D28"/>
    <w:rsid w:val="00755284"/>
    <w:rsid w:val="007552AB"/>
    <w:rsid w:val="007555E9"/>
    <w:rsid w:val="00755ABF"/>
    <w:rsid w:val="00755E93"/>
    <w:rsid w:val="00755F26"/>
    <w:rsid w:val="00756722"/>
    <w:rsid w:val="00756D13"/>
    <w:rsid w:val="00757409"/>
    <w:rsid w:val="00757D45"/>
    <w:rsid w:val="007624E9"/>
    <w:rsid w:val="007629B9"/>
    <w:rsid w:val="00762E0B"/>
    <w:rsid w:val="007633B2"/>
    <w:rsid w:val="007633BB"/>
    <w:rsid w:val="00763510"/>
    <w:rsid w:val="00763831"/>
    <w:rsid w:val="00763DB7"/>
    <w:rsid w:val="00763E0D"/>
    <w:rsid w:val="00764292"/>
    <w:rsid w:val="00764BB7"/>
    <w:rsid w:val="0076537B"/>
    <w:rsid w:val="0076590F"/>
    <w:rsid w:val="00766CD5"/>
    <w:rsid w:val="00766EBB"/>
    <w:rsid w:val="00766EFA"/>
    <w:rsid w:val="00766FF2"/>
    <w:rsid w:val="00767728"/>
    <w:rsid w:val="007677C4"/>
    <w:rsid w:val="00767B6A"/>
    <w:rsid w:val="00770865"/>
    <w:rsid w:val="00772815"/>
    <w:rsid w:val="00772BB8"/>
    <w:rsid w:val="00772E84"/>
    <w:rsid w:val="00773077"/>
    <w:rsid w:val="00773856"/>
    <w:rsid w:val="00773941"/>
    <w:rsid w:val="00774153"/>
    <w:rsid w:val="007750FC"/>
    <w:rsid w:val="007759DB"/>
    <w:rsid w:val="00775DA4"/>
    <w:rsid w:val="00776667"/>
    <w:rsid w:val="00776B86"/>
    <w:rsid w:val="00776FB9"/>
    <w:rsid w:val="00777276"/>
    <w:rsid w:val="00777E6B"/>
    <w:rsid w:val="00780617"/>
    <w:rsid w:val="007806D5"/>
    <w:rsid w:val="00780736"/>
    <w:rsid w:val="00780837"/>
    <w:rsid w:val="007815A4"/>
    <w:rsid w:val="007818C6"/>
    <w:rsid w:val="00781AB0"/>
    <w:rsid w:val="00782411"/>
    <w:rsid w:val="007824E0"/>
    <w:rsid w:val="00782EFD"/>
    <w:rsid w:val="0078389E"/>
    <w:rsid w:val="00783BE6"/>
    <w:rsid w:val="0078456F"/>
    <w:rsid w:val="00784A60"/>
    <w:rsid w:val="00784FDD"/>
    <w:rsid w:val="00785210"/>
    <w:rsid w:val="00785A18"/>
    <w:rsid w:val="007865D0"/>
    <w:rsid w:val="007869D1"/>
    <w:rsid w:val="00786E4D"/>
    <w:rsid w:val="00790604"/>
    <w:rsid w:val="00790692"/>
    <w:rsid w:val="007907D5"/>
    <w:rsid w:val="00790830"/>
    <w:rsid w:val="0079095B"/>
    <w:rsid w:val="00790CEA"/>
    <w:rsid w:val="00790FD4"/>
    <w:rsid w:val="00791229"/>
    <w:rsid w:val="00791289"/>
    <w:rsid w:val="007924C6"/>
    <w:rsid w:val="007927FE"/>
    <w:rsid w:val="00792EF0"/>
    <w:rsid w:val="00793E04"/>
    <w:rsid w:val="00793FE1"/>
    <w:rsid w:val="00794412"/>
    <w:rsid w:val="00794652"/>
    <w:rsid w:val="00794CD5"/>
    <w:rsid w:val="00794E63"/>
    <w:rsid w:val="007956B3"/>
    <w:rsid w:val="0079575E"/>
    <w:rsid w:val="00795C72"/>
    <w:rsid w:val="00795DE7"/>
    <w:rsid w:val="00795FED"/>
    <w:rsid w:val="00796526"/>
    <w:rsid w:val="00797244"/>
    <w:rsid w:val="007977BD"/>
    <w:rsid w:val="007A0373"/>
    <w:rsid w:val="007A08FA"/>
    <w:rsid w:val="007A0A81"/>
    <w:rsid w:val="007A0BD0"/>
    <w:rsid w:val="007A12E5"/>
    <w:rsid w:val="007A1338"/>
    <w:rsid w:val="007A1506"/>
    <w:rsid w:val="007A1612"/>
    <w:rsid w:val="007A1DA1"/>
    <w:rsid w:val="007A25EB"/>
    <w:rsid w:val="007A278A"/>
    <w:rsid w:val="007A2E6D"/>
    <w:rsid w:val="007A3D3C"/>
    <w:rsid w:val="007A4575"/>
    <w:rsid w:val="007A464C"/>
    <w:rsid w:val="007A47DD"/>
    <w:rsid w:val="007A4B34"/>
    <w:rsid w:val="007A5252"/>
    <w:rsid w:val="007A5414"/>
    <w:rsid w:val="007A58F2"/>
    <w:rsid w:val="007A5BBF"/>
    <w:rsid w:val="007A5EBE"/>
    <w:rsid w:val="007A64B2"/>
    <w:rsid w:val="007A654C"/>
    <w:rsid w:val="007A6920"/>
    <w:rsid w:val="007A6D1D"/>
    <w:rsid w:val="007A702B"/>
    <w:rsid w:val="007A7967"/>
    <w:rsid w:val="007A79F2"/>
    <w:rsid w:val="007A7D1D"/>
    <w:rsid w:val="007A7D8C"/>
    <w:rsid w:val="007A7F83"/>
    <w:rsid w:val="007B042D"/>
    <w:rsid w:val="007B0488"/>
    <w:rsid w:val="007B0598"/>
    <w:rsid w:val="007B05A0"/>
    <w:rsid w:val="007B09B8"/>
    <w:rsid w:val="007B0BCB"/>
    <w:rsid w:val="007B0C88"/>
    <w:rsid w:val="007B183F"/>
    <w:rsid w:val="007B1F7B"/>
    <w:rsid w:val="007B2021"/>
    <w:rsid w:val="007B233E"/>
    <w:rsid w:val="007B2C1E"/>
    <w:rsid w:val="007B2F16"/>
    <w:rsid w:val="007B35E3"/>
    <w:rsid w:val="007B3861"/>
    <w:rsid w:val="007B41BD"/>
    <w:rsid w:val="007B42E1"/>
    <w:rsid w:val="007B4341"/>
    <w:rsid w:val="007B5567"/>
    <w:rsid w:val="007B5584"/>
    <w:rsid w:val="007B60AA"/>
    <w:rsid w:val="007B6197"/>
    <w:rsid w:val="007B61DC"/>
    <w:rsid w:val="007B6341"/>
    <w:rsid w:val="007B64AB"/>
    <w:rsid w:val="007B70C3"/>
    <w:rsid w:val="007B7D91"/>
    <w:rsid w:val="007C0684"/>
    <w:rsid w:val="007C147D"/>
    <w:rsid w:val="007C1959"/>
    <w:rsid w:val="007C19A9"/>
    <w:rsid w:val="007C26CE"/>
    <w:rsid w:val="007C3C67"/>
    <w:rsid w:val="007C3DBC"/>
    <w:rsid w:val="007C47E0"/>
    <w:rsid w:val="007C4B82"/>
    <w:rsid w:val="007C4CB8"/>
    <w:rsid w:val="007C5943"/>
    <w:rsid w:val="007C61BE"/>
    <w:rsid w:val="007C6603"/>
    <w:rsid w:val="007C6810"/>
    <w:rsid w:val="007C6F92"/>
    <w:rsid w:val="007C6FE9"/>
    <w:rsid w:val="007C76F6"/>
    <w:rsid w:val="007C7C8E"/>
    <w:rsid w:val="007C7E49"/>
    <w:rsid w:val="007C7E7A"/>
    <w:rsid w:val="007D07FE"/>
    <w:rsid w:val="007D0A6B"/>
    <w:rsid w:val="007D0C64"/>
    <w:rsid w:val="007D0F8F"/>
    <w:rsid w:val="007D132D"/>
    <w:rsid w:val="007D2DAA"/>
    <w:rsid w:val="007D3A68"/>
    <w:rsid w:val="007D467B"/>
    <w:rsid w:val="007D484F"/>
    <w:rsid w:val="007D49CA"/>
    <w:rsid w:val="007D4A3D"/>
    <w:rsid w:val="007D4CB9"/>
    <w:rsid w:val="007D4F1D"/>
    <w:rsid w:val="007D50E7"/>
    <w:rsid w:val="007D52E7"/>
    <w:rsid w:val="007D5600"/>
    <w:rsid w:val="007D562F"/>
    <w:rsid w:val="007D5A72"/>
    <w:rsid w:val="007D5DAB"/>
    <w:rsid w:val="007D5EDD"/>
    <w:rsid w:val="007D6041"/>
    <w:rsid w:val="007D62F0"/>
    <w:rsid w:val="007D66AF"/>
    <w:rsid w:val="007D6E17"/>
    <w:rsid w:val="007D77CE"/>
    <w:rsid w:val="007D7F19"/>
    <w:rsid w:val="007D7F52"/>
    <w:rsid w:val="007E0354"/>
    <w:rsid w:val="007E04B2"/>
    <w:rsid w:val="007E10BF"/>
    <w:rsid w:val="007E134D"/>
    <w:rsid w:val="007E15D3"/>
    <w:rsid w:val="007E1D2E"/>
    <w:rsid w:val="007E21C9"/>
    <w:rsid w:val="007E23DA"/>
    <w:rsid w:val="007E25A9"/>
    <w:rsid w:val="007E2A9B"/>
    <w:rsid w:val="007E38F0"/>
    <w:rsid w:val="007E3D18"/>
    <w:rsid w:val="007E406C"/>
    <w:rsid w:val="007E447F"/>
    <w:rsid w:val="007E4573"/>
    <w:rsid w:val="007E4B1E"/>
    <w:rsid w:val="007E54FD"/>
    <w:rsid w:val="007E5C04"/>
    <w:rsid w:val="007E6120"/>
    <w:rsid w:val="007E62DC"/>
    <w:rsid w:val="007E6D3D"/>
    <w:rsid w:val="007E7394"/>
    <w:rsid w:val="007E7435"/>
    <w:rsid w:val="007E7A7B"/>
    <w:rsid w:val="007E7BBF"/>
    <w:rsid w:val="007F01C9"/>
    <w:rsid w:val="007F0400"/>
    <w:rsid w:val="007F0A8E"/>
    <w:rsid w:val="007F1DE1"/>
    <w:rsid w:val="007F1E0C"/>
    <w:rsid w:val="007F2121"/>
    <w:rsid w:val="007F224A"/>
    <w:rsid w:val="007F354E"/>
    <w:rsid w:val="007F4227"/>
    <w:rsid w:val="007F4292"/>
    <w:rsid w:val="007F4536"/>
    <w:rsid w:val="007F46F6"/>
    <w:rsid w:val="007F5387"/>
    <w:rsid w:val="007F538A"/>
    <w:rsid w:val="007F59BB"/>
    <w:rsid w:val="007F62A3"/>
    <w:rsid w:val="007F658C"/>
    <w:rsid w:val="007F695D"/>
    <w:rsid w:val="007F69D3"/>
    <w:rsid w:val="007F7089"/>
    <w:rsid w:val="007F7424"/>
    <w:rsid w:val="007F77BC"/>
    <w:rsid w:val="00800AE1"/>
    <w:rsid w:val="00800B81"/>
    <w:rsid w:val="00800DBF"/>
    <w:rsid w:val="00800F7D"/>
    <w:rsid w:val="008016C6"/>
    <w:rsid w:val="0080177B"/>
    <w:rsid w:val="00802622"/>
    <w:rsid w:val="0080337C"/>
    <w:rsid w:val="008037C2"/>
    <w:rsid w:val="008038EF"/>
    <w:rsid w:val="00803BD2"/>
    <w:rsid w:val="00803C49"/>
    <w:rsid w:val="00804326"/>
    <w:rsid w:val="0080465E"/>
    <w:rsid w:val="00804AC8"/>
    <w:rsid w:val="00804C3D"/>
    <w:rsid w:val="00805734"/>
    <w:rsid w:val="008057EB"/>
    <w:rsid w:val="00805C60"/>
    <w:rsid w:val="00805CBD"/>
    <w:rsid w:val="00805D51"/>
    <w:rsid w:val="00805E18"/>
    <w:rsid w:val="00806391"/>
    <w:rsid w:val="0080672A"/>
    <w:rsid w:val="00806D0F"/>
    <w:rsid w:val="00806E74"/>
    <w:rsid w:val="00807690"/>
    <w:rsid w:val="00807D00"/>
    <w:rsid w:val="008100C2"/>
    <w:rsid w:val="0081146C"/>
    <w:rsid w:val="0081193D"/>
    <w:rsid w:val="00811A77"/>
    <w:rsid w:val="00811F58"/>
    <w:rsid w:val="00811F8C"/>
    <w:rsid w:val="00812595"/>
    <w:rsid w:val="00812E54"/>
    <w:rsid w:val="008130A6"/>
    <w:rsid w:val="00813253"/>
    <w:rsid w:val="008132EF"/>
    <w:rsid w:val="00813ED2"/>
    <w:rsid w:val="00814413"/>
    <w:rsid w:val="0081459C"/>
    <w:rsid w:val="00814E24"/>
    <w:rsid w:val="00815469"/>
    <w:rsid w:val="00815508"/>
    <w:rsid w:val="008159CC"/>
    <w:rsid w:val="00815ACC"/>
    <w:rsid w:val="00815B18"/>
    <w:rsid w:val="00816A75"/>
    <w:rsid w:val="00816B1E"/>
    <w:rsid w:val="00816C57"/>
    <w:rsid w:val="00816CF6"/>
    <w:rsid w:val="00817263"/>
    <w:rsid w:val="00817E89"/>
    <w:rsid w:val="008203C9"/>
    <w:rsid w:val="008211C9"/>
    <w:rsid w:val="008223A0"/>
    <w:rsid w:val="00822483"/>
    <w:rsid w:val="0082393D"/>
    <w:rsid w:val="00823C05"/>
    <w:rsid w:val="00823FCA"/>
    <w:rsid w:val="008247AC"/>
    <w:rsid w:val="008251AF"/>
    <w:rsid w:val="00825450"/>
    <w:rsid w:val="008256D3"/>
    <w:rsid w:val="00825CE7"/>
    <w:rsid w:val="00826A72"/>
    <w:rsid w:val="00826BE9"/>
    <w:rsid w:val="00830AAE"/>
    <w:rsid w:val="0083132D"/>
    <w:rsid w:val="00831491"/>
    <w:rsid w:val="00831D6C"/>
    <w:rsid w:val="0083217E"/>
    <w:rsid w:val="00832628"/>
    <w:rsid w:val="00833CDD"/>
    <w:rsid w:val="008344E0"/>
    <w:rsid w:val="0083450A"/>
    <w:rsid w:val="00835427"/>
    <w:rsid w:val="0083595D"/>
    <w:rsid w:val="008359C6"/>
    <w:rsid w:val="00835D45"/>
    <w:rsid w:val="00836363"/>
    <w:rsid w:val="0083650B"/>
    <w:rsid w:val="0083783F"/>
    <w:rsid w:val="00840A6B"/>
    <w:rsid w:val="00840C1C"/>
    <w:rsid w:val="00840D02"/>
    <w:rsid w:val="0084130A"/>
    <w:rsid w:val="0084135F"/>
    <w:rsid w:val="008416BE"/>
    <w:rsid w:val="00842E52"/>
    <w:rsid w:val="00843109"/>
    <w:rsid w:val="00844D08"/>
    <w:rsid w:val="00844D2E"/>
    <w:rsid w:val="008464BD"/>
    <w:rsid w:val="008466E5"/>
    <w:rsid w:val="00846D7A"/>
    <w:rsid w:val="0084707B"/>
    <w:rsid w:val="00847566"/>
    <w:rsid w:val="00847AD9"/>
    <w:rsid w:val="00850222"/>
    <w:rsid w:val="00850461"/>
    <w:rsid w:val="00850673"/>
    <w:rsid w:val="00850A4C"/>
    <w:rsid w:val="00851510"/>
    <w:rsid w:val="00851885"/>
    <w:rsid w:val="00852584"/>
    <w:rsid w:val="00852772"/>
    <w:rsid w:val="00852847"/>
    <w:rsid w:val="008528A7"/>
    <w:rsid w:val="008532FF"/>
    <w:rsid w:val="00853834"/>
    <w:rsid w:val="00853B4C"/>
    <w:rsid w:val="00853D8B"/>
    <w:rsid w:val="00853E60"/>
    <w:rsid w:val="00854489"/>
    <w:rsid w:val="00854EDD"/>
    <w:rsid w:val="00855259"/>
    <w:rsid w:val="008559FE"/>
    <w:rsid w:val="00855EDF"/>
    <w:rsid w:val="0085654A"/>
    <w:rsid w:val="008566CE"/>
    <w:rsid w:val="0085682B"/>
    <w:rsid w:val="0085720A"/>
    <w:rsid w:val="008575E4"/>
    <w:rsid w:val="0085775B"/>
    <w:rsid w:val="0085796C"/>
    <w:rsid w:val="00857AFE"/>
    <w:rsid w:val="00857C7A"/>
    <w:rsid w:val="00860141"/>
    <w:rsid w:val="0086027E"/>
    <w:rsid w:val="008605A2"/>
    <w:rsid w:val="00860659"/>
    <w:rsid w:val="0086065F"/>
    <w:rsid w:val="00860826"/>
    <w:rsid w:val="008612A8"/>
    <w:rsid w:val="008614F8"/>
    <w:rsid w:val="00861AE6"/>
    <w:rsid w:val="00861D6D"/>
    <w:rsid w:val="00862113"/>
    <w:rsid w:val="008621C9"/>
    <w:rsid w:val="00862484"/>
    <w:rsid w:val="00862A66"/>
    <w:rsid w:val="00862BCB"/>
    <w:rsid w:val="00863147"/>
    <w:rsid w:val="008639D9"/>
    <w:rsid w:val="008641FB"/>
    <w:rsid w:val="008643E1"/>
    <w:rsid w:val="0086487E"/>
    <w:rsid w:val="00864A6D"/>
    <w:rsid w:val="00864DDD"/>
    <w:rsid w:val="008651D8"/>
    <w:rsid w:val="0086575B"/>
    <w:rsid w:val="00865772"/>
    <w:rsid w:val="00865CBE"/>
    <w:rsid w:val="00865D56"/>
    <w:rsid w:val="00866EA1"/>
    <w:rsid w:val="00867198"/>
    <w:rsid w:val="00867331"/>
    <w:rsid w:val="008679BF"/>
    <w:rsid w:val="00867CE3"/>
    <w:rsid w:val="00870768"/>
    <w:rsid w:val="00870C92"/>
    <w:rsid w:val="00870F69"/>
    <w:rsid w:val="00871AE9"/>
    <w:rsid w:val="00871C37"/>
    <w:rsid w:val="00871E24"/>
    <w:rsid w:val="00871E5C"/>
    <w:rsid w:val="00871FE9"/>
    <w:rsid w:val="00872047"/>
    <w:rsid w:val="0087227B"/>
    <w:rsid w:val="008722AB"/>
    <w:rsid w:val="008727F2"/>
    <w:rsid w:val="00872A89"/>
    <w:rsid w:val="00872DBE"/>
    <w:rsid w:val="00873001"/>
    <w:rsid w:val="008730F8"/>
    <w:rsid w:val="008738AE"/>
    <w:rsid w:val="00873E3C"/>
    <w:rsid w:val="00873FB6"/>
    <w:rsid w:val="008744FF"/>
    <w:rsid w:val="00874CE0"/>
    <w:rsid w:val="00874CFB"/>
    <w:rsid w:val="00874DCA"/>
    <w:rsid w:val="00875F09"/>
    <w:rsid w:val="008764BF"/>
    <w:rsid w:val="0087669D"/>
    <w:rsid w:val="008767A9"/>
    <w:rsid w:val="00876BFB"/>
    <w:rsid w:val="00876CB8"/>
    <w:rsid w:val="00876EC3"/>
    <w:rsid w:val="008774D2"/>
    <w:rsid w:val="0087782F"/>
    <w:rsid w:val="00877C37"/>
    <w:rsid w:val="008808D3"/>
    <w:rsid w:val="00880BAD"/>
    <w:rsid w:val="00880C1A"/>
    <w:rsid w:val="008816B5"/>
    <w:rsid w:val="00881716"/>
    <w:rsid w:val="00881782"/>
    <w:rsid w:val="00881789"/>
    <w:rsid w:val="008819EA"/>
    <w:rsid w:val="00881E87"/>
    <w:rsid w:val="00881EBD"/>
    <w:rsid w:val="0088206A"/>
    <w:rsid w:val="00882825"/>
    <w:rsid w:val="00882A63"/>
    <w:rsid w:val="0088306A"/>
    <w:rsid w:val="0088310F"/>
    <w:rsid w:val="00883317"/>
    <w:rsid w:val="008835DD"/>
    <w:rsid w:val="00883C2E"/>
    <w:rsid w:val="00883DBD"/>
    <w:rsid w:val="0088440C"/>
    <w:rsid w:val="00884831"/>
    <w:rsid w:val="00884D34"/>
    <w:rsid w:val="00884E9D"/>
    <w:rsid w:val="00885030"/>
    <w:rsid w:val="00885076"/>
    <w:rsid w:val="008857C7"/>
    <w:rsid w:val="008859E8"/>
    <w:rsid w:val="008860F3"/>
    <w:rsid w:val="00886199"/>
    <w:rsid w:val="008864CC"/>
    <w:rsid w:val="0088700A"/>
    <w:rsid w:val="008870BC"/>
    <w:rsid w:val="0088721E"/>
    <w:rsid w:val="00887842"/>
    <w:rsid w:val="00887E7E"/>
    <w:rsid w:val="00887F3B"/>
    <w:rsid w:val="0089161B"/>
    <w:rsid w:val="0089183D"/>
    <w:rsid w:val="008934E6"/>
    <w:rsid w:val="0089390B"/>
    <w:rsid w:val="008939F5"/>
    <w:rsid w:val="008940E5"/>
    <w:rsid w:val="008941EC"/>
    <w:rsid w:val="008945A7"/>
    <w:rsid w:val="0089516F"/>
    <w:rsid w:val="008951F4"/>
    <w:rsid w:val="00895914"/>
    <w:rsid w:val="00895A7B"/>
    <w:rsid w:val="00895FFF"/>
    <w:rsid w:val="008963D0"/>
    <w:rsid w:val="008968BF"/>
    <w:rsid w:val="00896CB8"/>
    <w:rsid w:val="0089727D"/>
    <w:rsid w:val="008974C6"/>
    <w:rsid w:val="008A0194"/>
    <w:rsid w:val="008A06FB"/>
    <w:rsid w:val="008A078D"/>
    <w:rsid w:val="008A0B86"/>
    <w:rsid w:val="008A1732"/>
    <w:rsid w:val="008A1BFE"/>
    <w:rsid w:val="008A1C26"/>
    <w:rsid w:val="008A20C1"/>
    <w:rsid w:val="008A2839"/>
    <w:rsid w:val="008A2AEC"/>
    <w:rsid w:val="008A3A56"/>
    <w:rsid w:val="008A3EF9"/>
    <w:rsid w:val="008A4541"/>
    <w:rsid w:val="008A4FED"/>
    <w:rsid w:val="008A57F6"/>
    <w:rsid w:val="008A58BF"/>
    <w:rsid w:val="008A5982"/>
    <w:rsid w:val="008A5EAB"/>
    <w:rsid w:val="008A7AC7"/>
    <w:rsid w:val="008A7B37"/>
    <w:rsid w:val="008B0112"/>
    <w:rsid w:val="008B10B5"/>
    <w:rsid w:val="008B24A3"/>
    <w:rsid w:val="008B2B8B"/>
    <w:rsid w:val="008B2F75"/>
    <w:rsid w:val="008B30A1"/>
    <w:rsid w:val="008B3298"/>
    <w:rsid w:val="008B3465"/>
    <w:rsid w:val="008B3532"/>
    <w:rsid w:val="008B41F5"/>
    <w:rsid w:val="008B576B"/>
    <w:rsid w:val="008B5A4D"/>
    <w:rsid w:val="008B6378"/>
    <w:rsid w:val="008B63F3"/>
    <w:rsid w:val="008B6878"/>
    <w:rsid w:val="008B6A71"/>
    <w:rsid w:val="008B6E2D"/>
    <w:rsid w:val="008B7203"/>
    <w:rsid w:val="008B7920"/>
    <w:rsid w:val="008B7980"/>
    <w:rsid w:val="008B7BC5"/>
    <w:rsid w:val="008B7D72"/>
    <w:rsid w:val="008C0052"/>
    <w:rsid w:val="008C01A6"/>
    <w:rsid w:val="008C02EE"/>
    <w:rsid w:val="008C083D"/>
    <w:rsid w:val="008C0A9F"/>
    <w:rsid w:val="008C0B7F"/>
    <w:rsid w:val="008C19AC"/>
    <w:rsid w:val="008C1AFD"/>
    <w:rsid w:val="008C1B49"/>
    <w:rsid w:val="008C1B4E"/>
    <w:rsid w:val="008C1D38"/>
    <w:rsid w:val="008C23F0"/>
    <w:rsid w:val="008C2962"/>
    <w:rsid w:val="008C2B28"/>
    <w:rsid w:val="008C3747"/>
    <w:rsid w:val="008C3DBD"/>
    <w:rsid w:val="008C3EED"/>
    <w:rsid w:val="008C4A3D"/>
    <w:rsid w:val="008C4BCE"/>
    <w:rsid w:val="008C4FD9"/>
    <w:rsid w:val="008C5463"/>
    <w:rsid w:val="008C5816"/>
    <w:rsid w:val="008C5D68"/>
    <w:rsid w:val="008C63C8"/>
    <w:rsid w:val="008C6E2C"/>
    <w:rsid w:val="008C7287"/>
    <w:rsid w:val="008C7945"/>
    <w:rsid w:val="008C7C90"/>
    <w:rsid w:val="008D024F"/>
    <w:rsid w:val="008D071C"/>
    <w:rsid w:val="008D085D"/>
    <w:rsid w:val="008D0A34"/>
    <w:rsid w:val="008D118F"/>
    <w:rsid w:val="008D1B8E"/>
    <w:rsid w:val="008D1E37"/>
    <w:rsid w:val="008D2301"/>
    <w:rsid w:val="008D2C67"/>
    <w:rsid w:val="008D311B"/>
    <w:rsid w:val="008D317F"/>
    <w:rsid w:val="008D3684"/>
    <w:rsid w:val="008D3B74"/>
    <w:rsid w:val="008D4096"/>
    <w:rsid w:val="008D4802"/>
    <w:rsid w:val="008D4FF1"/>
    <w:rsid w:val="008D5BD2"/>
    <w:rsid w:val="008D5DDA"/>
    <w:rsid w:val="008D61D5"/>
    <w:rsid w:val="008D6941"/>
    <w:rsid w:val="008D6F71"/>
    <w:rsid w:val="008D7402"/>
    <w:rsid w:val="008D799F"/>
    <w:rsid w:val="008D7A32"/>
    <w:rsid w:val="008D7CE9"/>
    <w:rsid w:val="008D7E6E"/>
    <w:rsid w:val="008E02DB"/>
    <w:rsid w:val="008E044D"/>
    <w:rsid w:val="008E0B7E"/>
    <w:rsid w:val="008E1989"/>
    <w:rsid w:val="008E2A7A"/>
    <w:rsid w:val="008E2D57"/>
    <w:rsid w:val="008E34EB"/>
    <w:rsid w:val="008E3551"/>
    <w:rsid w:val="008E411F"/>
    <w:rsid w:val="008E459F"/>
    <w:rsid w:val="008E4A32"/>
    <w:rsid w:val="008E4E2F"/>
    <w:rsid w:val="008E4E44"/>
    <w:rsid w:val="008E50DA"/>
    <w:rsid w:val="008E5875"/>
    <w:rsid w:val="008E5DE2"/>
    <w:rsid w:val="008E60BA"/>
    <w:rsid w:val="008E6770"/>
    <w:rsid w:val="008E684D"/>
    <w:rsid w:val="008E6D01"/>
    <w:rsid w:val="008E6D77"/>
    <w:rsid w:val="008E6EEB"/>
    <w:rsid w:val="008E706D"/>
    <w:rsid w:val="008E7604"/>
    <w:rsid w:val="008E79AB"/>
    <w:rsid w:val="008E7A4F"/>
    <w:rsid w:val="008E7E3C"/>
    <w:rsid w:val="008F007D"/>
    <w:rsid w:val="008F081E"/>
    <w:rsid w:val="008F0885"/>
    <w:rsid w:val="008F0A2E"/>
    <w:rsid w:val="008F0ACB"/>
    <w:rsid w:val="008F1A2D"/>
    <w:rsid w:val="008F1EC2"/>
    <w:rsid w:val="008F2AF3"/>
    <w:rsid w:val="008F2BD1"/>
    <w:rsid w:val="008F2E17"/>
    <w:rsid w:val="008F31FF"/>
    <w:rsid w:val="008F3BFB"/>
    <w:rsid w:val="008F44A9"/>
    <w:rsid w:val="008F46F1"/>
    <w:rsid w:val="008F55A3"/>
    <w:rsid w:val="008F5D22"/>
    <w:rsid w:val="008F6348"/>
    <w:rsid w:val="008F6988"/>
    <w:rsid w:val="008F6C50"/>
    <w:rsid w:val="008F71AA"/>
    <w:rsid w:val="008F71B1"/>
    <w:rsid w:val="008F732B"/>
    <w:rsid w:val="008F760B"/>
    <w:rsid w:val="008F7D02"/>
    <w:rsid w:val="00900337"/>
    <w:rsid w:val="009005C8"/>
    <w:rsid w:val="00900613"/>
    <w:rsid w:val="00901922"/>
    <w:rsid w:val="009027C1"/>
    <w:rsid w:val="00902C62"/>
    <w:rsid w:val="00902DDD"/>
    <w:rsid w:val="00903320"/>
    <w:rsid w:val="00903456"/>
    <w:rsid w:val="00903899"/>
    <w:rsid w:val="00903BF3"/>
    <w:rsid w:val="00904ADC"/>
    <w:rsid w:val="009052B7"/>
    <w:rsid w:val="00905A0D"/>
    <w:rsid w:val="00905A54"/>
    <w:rsid w:val="009063D0"/>
    <w:rsid w:val="00906A32"/>
    <w:rsid w:val="00907A66"/>
    <w:rsid w:val="00907D67"/>
    <w:rsid w:val="00910056"/>
    <w:rsid w:val="00910917"/>
    <w:rsid w:val="0091099D"/>
    <w:rsid w:val="009110EE"/>
    <w:rsid w:val="0091172E"/>
    <w:rsid w:val="009118D7"/>
    <w:rsid w:val="00911D55"/>
    <w:rsid w:val="00911E02"/>
    <w:rsid w:val="00911FEC"/>
    <w:rsid w:val="00912696"/>
    <w:rsid w:val="009140D1"/>
    <w:rsid w:val="009143D2"/>
    <w:rsid w:val="0091451C"/>
    <w:rsid w:val="0091548D"/>
    <w:rsid w:val="0091588A"/>
    <w:rsid w:val="00915A1F"/>
    <w:rsid w:val="00915A54"/>
    <w:rsid w:val="00916509"/>
    <w:rsid w:val="0091685D"/>
    <w:rsid w:val="00916C14"/>
    <w:rsid w:val="00916D35"/>
    <w:rsid w:val="00917177"/>
    <w:rsid w:val="00917AA3"/>
    <w:rsid w:val="009201BB"/>
    <w:rsid w:val="00920397"/>
    <w:rsid w:val="009204F8"/>
    <w:rsid w:val="00920653"/>
    <w:rsid w:val="0092095B"/>
    <w:rsid w:val="009219E5"/>
    <w:rsid w:val="00921D5D"/>
    <w:rsid w:val="009221A8"/>
    <w:rsid w:val="009221FF"/>
    <w:rsid w:val="00922349"/>
    <w:rsid w:val="009228AF"/>
    <w:rsid w:val="0092327B"/>
    <w:rsid w:val="009235C2"/>
    <w:rsid w:val="00923B73"/>
    <w:rsid w:val="00924079"/>
    <w:rsid w:val="00924367"/>
    <w:rsid w:val="00924546"/>
    <w:rsid w:val="00924A44"/>
    <w:rsid w:val="00924B50"/>
    <w:rsid w:val="00924D04"/>
    <w:rsid w:val="00924F1A"/>
    <w:rsid w:val="00925502"/>
    <w:rsid w:val="00925805"/>
    <w:rsid w:val="00926399"/>
    <w:rsid w:val="00926B60"/>
    <w:rsid w:val="00927281"/>
    <w:rsid w:val="009272F3"/>
    <w:rsid w:val="00927CD0"/>
    <w:rsid w:val="00927D2A"/>
    <w:rsid w:val="00930832"/>
    <w:rsid w:val="00930CE9"/>
    <w:rsid w:val="00931070"/>
    <w:rsid w:val="0093166C"/>
    <w:rsid w:val="009317A1"/>
    <w:rsid w:val="00932117"/>
    <w:rsid w:val="0093230E"/>
    <w:rsid w:val="00932CC9"/>
    <w:rsid w:val="009333B8"/>
    <w:rsid w:val="009336E0"/>
    <w:rsid w:val="0093382B"/>
    <w:rsid w:val="00933D17"/>
    <w:rsid w:val="00933EB8"/>
    <w:rsid w:val="009346A2"/>
    <w:rsid w:val="00934785"/>
    <w:rsid w:val="009350BD"/>
    <w:rsid w:val="009350BE"/>
    <w:rsid w:val="00935FF4"/>
    <w:rsid w:val="00935FFD"/>
    <w:rsid w:val="00937148"/>
    <w:rsid w:val="00937234"/>
    <w:rsid w:val="009375A3"/>
    <w:rsid w:val="0094007C"/>
    <w:rsid w:val="009401F0"/>
    <w:rsid w:val="00941099"/>
    <w:rsid w:val="00941D97"/>
    <w:rsid w:val="00941DCB"/>
    <w:rsid w:val="0094230F"/>
    <w:rsid w:val="00942A8A"/>
    <w:rsid w:val="00942CD7"/>
    <w:rsid w:val="00942D8B"/>
    <w:rsid w:val="009434FE"/>
    <w:rsid w:val="00943745"/>
    <w:rsid w:val="009437FE"/>
    <w:rsid w:val="0094397D"/>
    <w:rsid w:val="00943EAE"/>
    <w:rsid w:val="00943F48"/>
    <w:rsid w:val="0094459B"/>
    <w:rsid w:val="00944E97"/>
    <w:rsid w:val="00945181"/>
    <w:rsid w:val="009451BD"/>
    <w:rsid w:val="00946C19"/>
    <w:rsid w:val="00946FB1"/>
    <w:rsid w:val="0094762A"/>
    <w:rsid w:val="00947B05"/>
    <w:rsid w:val="00947DC5"/>
    <w:rsid w:val="00947EE6"/>
    <w:rsid w:val="00950351"/>
    <w:rsid w:val="0095091A"/>
    <w:rsid w:val="00950E67"/>
    <w:rsid w:val="00951491"/>
    <w:rsid w:val="0095154D"/>
    <w:rsid w:val="0095215F"/>
    <w:rsid w:val="0095267D"/>
    <w:rsid w:val="0095287D"/>
    <w:rsid w:val="00953407"/>
    <w:rsid w:val="00953A3C"/>
    <w:rsid w:val="00954256"/>
    <w:rsid w:val="00954497"/>
    <w:rsid w:val="00954BA8"/>
    <w:rsid w:val="00954E5C"/>
    <w:rsid w:val="009551C8"/>
    <w:rsid w:val="009554CB"/>
    <w:rsid w:val="00955E93"/>
    <w:rsid w:val="0095621F"/>
    <w:rsid w:val="0095651D"/>
    <w:rsid w:val="00957971"/>
    <w:rsid w:val="00957D3E"/>
    <w:rsid w:val="00957E16"/>
    <w:rsid w:val="00957E47"/>
    <w:rsid w:val="00957EE1"/>
    <w:rsid w:val="009600E9"/>
    <w:rsid w:val="00960189"/>
    <w:rsid w:val="00960518"/>
    <w:rsid w:val="009605EC"/>
    <w:rsid w:val="00960CE3"/>
    <w:rsid w:val="009610D8"/>
    <w:rsid w:val="0096122A"/>
    <w:rsid w:val="00961C0E"/>
    <w:rsid w:val="00962090"/>
    <w:rsid w:val="00962735"/>
    <w:rsid w:val="009627E9"/>
    <w:rsid w:val="0096284B"/>
    <w:rsid w:val="00962AF5"/>
    <w:rsid w:val="00963705"/>
    <w:rsid w:val="009640E9"/>
    <w:rsid w:val="00964691"/>
    <w:rsid w:val="00965EEC"/>
    <w:rsid w:val="00966F8E"/>
    <w:rsid w:val="0096754A"/>
    <w:rsid w:val="0096765A"/>
    <w:rsid w:val="009677DA"/>
    <w:rsid w:val="0097019E"/>
    <w:rsid w:val="00970260"/>
    <w:rsid w:val="009702FF"/>
    <w:rsid w:val="00970A22"/>
    <w:rsid w:val="00970BB0"/>
    <w:rsid w:val="00970DC2"/>
    <w:rsid w:val="0097122B"/>
    <w:rsid w:val="0097125B"/>
    <w:rsid w:val="00971AF0"/>
    <w:rsid w:val="00971DF8"/>
    <w:rsid w:val="00972965"/>
    <w:rsid w:val="00972E58"/>
    <w:rsid w:val="009739CF"/>
    <w:rsid w:val="00973E40"/>
    <w:rsid w:val="0097593A"/>
    <w:rsid w:val="009759D1"/>
    <w:rsid w:val="00975E02"/>
    <w:rsid w:val="00975E08"/>
    <w:rsid w:val="0097611C"/>
    <w:rsid w:val="0097719C"/>
    <w:rsid w:val="00977627"/>
    <w:rsid w:val="009779C3"/>
    <w:rsid w:val="00977B61"/>
    <w:rsid w:val="009805EB"/>
    <w:rsid w:val="009807B5"/>
    <w:rsid w:val="00980E8B"/>
    <w:rsid w:val="00980F4A"/>
    <w:rsid w:val="00980FD2"/>
    <w:rsid w:val="009812EC"/>
    <w:rsid w:val="009816FB"/>
    <w:rsid w:val="0098184E"/>
    <w:rsid w:val="00981BEC"/>
    <w:rsid w:val="00981C30"/>
    <w:rsid w:val="0098311A"/>
    <w:rsid w:val="009835E3"/>
    <w:rsid w:val="0098376D"/>
    <w:rsid w:val="00983CBE"/>
    <w:rsid w:val="00984204"/>
    <w:rsid w:val="00984724"/>
    <w:rsid w:val="0098497E"/>
    <w:rsid w:val="00984A66"/>
    <w:rsid w:val="00984D34"/>
    <w:rsid w:val="00985371"/>
    <w:rsid w:val="0098552A"/>
    <w:rsid w:val="00985C24"/>
    <w:rsid w:val="00986081"/>
    <w:rsid w:val="009861C2"/>
    <w:rsid w:val="009869E9"/>
    <w:rsid w:val="00986D6C"/>
    <w:rsid w:val="00987306"/>
    <w:rsid w:val="00987875"/>
    <w:rsid w:val="00987D7F"/>
    <w:rsid w:val="00987EEF"/>
    <w:rsid w:val="00990105"/>
    <w:rsid w:val="00990D58"/>
    <w:rsid w:val="00991120"/>
    <w:rsid w:val="00991678"/>
    <w:rsid w:val="00991A0F"/>
    <w:rsid w:val="00992175"/>
    <w:rsid w:val="00992424"/>
    <w:rsid w:val="0099262E"/>
    <w:rsid w:val="009927EE"/>
    <w:rsid w:val="00993633"/>
    <w:rsid w:val="009936FA"/>
    <w:rsid w:val="0099403B"/>
    <w:rsid w:val="00994588"/>
    <w:rsid w:val="0099468E"/>
    <w:rsid w:val="00994773"/>
    <w:rsid w:val="00994D4F"/>
    <w:rsid w:val="009951C9"/>
    <w:rsid w:val="00995597"/>
    <w:rsid w:val="00995FBD"/>
    <w:rsid w:val="009A0CC9"/>
    <w:rsid w:val="009A0D85"/>
    <w:rsid w:val="009A1EFB"/>
    <w:rsid w:val="009A237B"/>
    <w:rsid w:val="009A364F"/>
    <w:rsid w:val="009A3CD0"/>
    <w:rsid w:val="009A3F73"/>
    <w:rsid w:val="009A4378"/>
    <w:rsid w:val="009A5039"/>
    <w:rsid w:val="009A5E4E"/>
    <w:rsid w:val="009A6184"/>
    <w:rsid w:val="009A61AF"/>
    <w:rsid w:val="009A61E7"/>
    <w:rsid w:val="009A6B01"/>
    <w:rsid w:val="009A73F0"/>
    <w:rsid w:val="009A7981"/>
    <w:rsid w:val="009A7AC7"/>
    <w:rsid w:val="009A7B22"/>
    <w:rsid w:val="009A7F65"/>
    <w:rsid w:val="009B0249"/>
    <w:rsid w:val="009B0705"/>
    <w:rsid w:val="009B070E"/>
    <w:rsid w:val="009B0D7D"/>
    <w:rsid w:val="009B1238"/>
    <w:rsid w:val="009B1281"/>
    <w:rsid w:val="009B13B1"/>
    <w:rsid w:val="009B1443"/>
    <w:rsid w:val="009B1F05"/>
    <w:rsid w:val="009B1F56"/>
    <w:rsid w:val="009B2712"/>
    <w:rsid w:val="009B2C11"/>
    <w:rsid w:val="009B2D2E"/>
    <w:rsid w:val="009B2F54"/>
    <w:rsid w:val="009B31D3"/>
    <w:rsid w:val="009B3F46"/>
    <w:rsid w:val="009B4DD2"/>
    <w:rsid w:val="009B50B6"/>
    <w:rsid w:val="009B6609"/>
    <w:rsid w:val="009B685F"/>
    <w:rsid w:val="009B6966"/>
    <w:rsid w:val="009B7254"/>
    <w:rsid w:val="009B747A"/>
    <w:rsid w:val="009B7CE0"/>
    <w:rsid w:val="009B7D33"/>
    <w:rsid w:val="009C0353"/>
    <w:rsid w:val="009C0531"/>
    <w:rsid w:val="009C0533"/>
    <w:rsid w:val="009C0E99"/>
    <w:rsid w:val="009C14A1"/>
    <w:rsid w:val="009C1ABE"/>
    <w:rsid w:val="009C2330"/>
    <w:rsid w:val="009C288D"/>
    <w:rsid w:val="009C2B2D"/>
    <w:rsid w:val="009C2C82"/>
    <w:rsid w:val="009C2C8C"/>
    <w:rsid w:val="009C2D18"/>
    <w:rsid w:val="009C3065"/>
    <w:rsid w:val="009C336D"/>
    <w:rsid w:val="009C3EA8"/>
    <w:rsid w:val="009C4595"/>
    <w:rsid w:val="009C49FE"/>
    <w:rsid w:val="009C56DF"/>
    <w:rsid w:val="009C64EC"/>
    <w:rsid w:val="009C6C31"/>
    <w:rsid w:val="009C728E"/>
    <w:rsid w:val="009C7A1E"/>
    <w:rsid w:val="009C7E6C"/>
    <w:rsid w:val="009D08A8"/>
    <w:rsid w:val="009D1062"/>
    <w:rsid w:val="009D1304"/>
    <w:rsid w:val="009D1C29"/>
    <w:rsid w:val="009D2652"/>
    <w:rsid w:val="009D2835"/>
    <w:rsid w:val="009D2A5A"/>
    <w:rsid w:val="009D40B8"/>
    <w:rsid w:val="009D5736"/>
    <w:rsid w:val="009D58ED"/>
    <w:rsid w:val="009D5E59"/>
    <w:rsid w:val="009D6035"/>
    <w:rsid w:val="009D68A8"/>
    <w:rsid w:val="009D6971"/>
    <w:rsid w:val="009D6F42"/>
    <w:rsid w:val="009D751F"/>
    <w:rsid w:val="009D7FB5"/>
    <w:rsid w:val="009E02AD"/>
    <w:rsid w:val="009E0D77"/>
    <w:rsid w:val="009E0FF9"/>
    <w:rsid w:val="009E192E"/>
    <w:rsid w:val="009E1F5D"/>
    <w:rsid w:val="009E201C"/>
    <w:rsid w:val="009E329C"/>
    <w:rsid w:val="009E3418"/>
    <w:rsid w:val="009E35F5"/>
    <w:rsid w:val="009E4872"/>
    <w:rsid w:val="009E48EA"/>
    <w:rsid w:val="009E4952"/>
    <w:rsid w:val="009E4E0E"/>
    <w:rsid w:val="009E5506"/>
    <w:rsid w:val="009E566F"/>
    <w:rsid w:val="009E60EF"/>
    <w:rsid w:val="009E69C0"/>
    <w:rsid w:val="009E6ECE"/>
    <w:rsid w:val="009E6FE9"/>
    <w:rsid w:val="009E7108"/>
    <w:rsid w:val="009E7874"/>
    <w:rsid w:val="009E7DCC"/>
    <w:rsid w:val="009F01A0"/>
    <w:rsid w:val="009F0777"/>
    <w:rsid w:val="009F07A1"/>
    <w:rsid w:val="009F0C0D"/>
    <w:rsid w:val="009F1BA9"/>
    <w:rsid w:val="009F2CC0"/>
    <w:rsid w:val="009F346E"/>
    <w:rsid w:val="009F3809"/>
    <w:rsid w:val="009F3E4A"/>
    <w:rsid w:val="009F44C6"/>
    <w:rsid w:val="009F5208"/>
    <w:rsid w:val="009F52D2"/>
    <w:rsid w:val="009F5343"/>
    <w:rsid w:val="009F5364"/>
    <w:rsid w:val="009F59C3"/>
    <w:rsid w:val="009F5A28"/>
    <w:rsid w:val="009F5A2E"/>
    <w:rsid w:val="009F5E87"/>
    <w:rsid w:val="009F6359"/>
    <w:rsid w:val="009F66EC"/>
    <w:rsid w:val="009F6D80"/>
    <w:rsid w:val="009F6F6A"/>
    <w:rsid w:val="009F7091"/>
    <w:rsid w:val="009F7677"/>
    <w:rsid w:val="009F7744"/>
    <w:rsid w:val="009F777A"/>
    <w:rsid w:val="009F79D5"/>
    <w:rsid w:val="00A00605"/>
    <w:rsid w:val="00A00A01"/>
    <w:rsid w:val="00A00D6D"/>
    <w:rsid w:val="00A0112C"/>
    <w:rsid w:val="00A014E6"/>
    <w:rsid w:val="00A01547"/>
    <w:rsid w:val="00A01961"/>
    <w:rsid w:val="00A0196F"/>
    <w:rsid w:val="00A01B9B"/>
    <w:rsid w:val="00A01FC1"/>
    <w:rsid w:val="00A01FF9"/>
    <w:rsid w:val="00A02810"/>
    <w:rsid w:val="00A02D84"/>
    <w:rsid w:val="00A037E5"/>
    <w:rsid w:val="00A0398A"/>
    <w:rsid w:val="00A0399C"/>
    <w:rsid w:val="00A03E24"/>
    <w:rsid w:val="00A04903"/>
    <w:rsid w:val="00A04DDF"/>
    <w:rsid w:val="00A04FFA"/>
    <w:rsid w:val="00A05500"/>
    <w:rsid w:val="00A0561A"/>
    <w:rsid w:val="00A059B5"/>
    <w:rsid w:val="00A05AAC"/>
    <w:rsid w:val="00A05CD0"/>
    <w:rsid w:val="00A05D3A"/>
    <w:rsid w:val="00A05F07"/>
    <w:rsid w:val="00A062D9"/>
    <w:rsid w:val="00A06340"/>
    <w:rsid w:val="00A064AB"/>
    <w:rsid w:val="00A067D3"/>
    <w:rsid w:val="00A0680F"/>
    <w:rsid w:val="00A068D0"/>
    <w:rsid w:val="00A06F1D"/>
    <w:rsid w:val="00A07146"/>
    <w:rsid w:val="00A07259"/>
    <w:rsid w:val="00A07832"/>
    <w:rsid w:val="00A07D18"/>
    <w:rsid w:val="00A100D7"/>
    <w:rsid w:val="00A104A9"/>
    <w:rsid w:val="00A108EF"/>
    <w:rsid w:val="00A10D24"/>
    <w:rsid w:val="00A111A9"/>
    <w:rsid w:val="00A11610"/>
    <w:rsid w:val="00A11A14"/>
    <w:rsid w:val="00A11DF0"/>
    <w:rsid w:val="00A11DF5"/>
    <w:rsid w:val="00A12108"/>
    <w:rsid w:val="00A1312A"/>
    <w:rsid w:val="00A133C8"/>
    <w:rsid w:val="00A13543"/>
    <w:rsid w:val="00A13B71"/>
    <w:rsid w:val="00A13B9D"/>
    <w:rsid w:val="00A13C15"/>
    <w:rsid w:val="00A13D37"/>
    <w:rsid w:val="00A14592"/>
    <w:rsid w:val="00A147C0"/>
    <w:rsid w:val="00A14847"/>
    <w:rsid w:val="00A15323"/>
    <w:rsid w:val="00A15ADA"/>
    <w:rsid w:val="00A16694"/>
    <w:rsid w:val="00A1680F"/>
    <w:rsid w:val="00A16862"/>
    <w:rsid w:val="00A17351"/>
    <w:rsid w:val="00A176BE"/>
    <w:rsid w:val="00A17839"/>
    <w:rsid w:val="00A17B9D"/>
    <w:rsid w:val="00A17DD3"/>
    <w:rsid w:val="00A17F4E"/>
    <w:rsid w:val="00A200C8"/>
    <w:rsid w:val="00A20754"/>
    <w:rsid w:val="00A21063"/>
    <w:rsid w:val="00A21A9F"/>
    <w:rsid w:val="00A2242B"/>
    <w:rsid w:val="00A234AA"/>
    <w:rsid w:val="00A2381C"/>
    <w:rsid w:val="00A23ADD"/>
    <w:rsid w:val="00A24447"/>
    <w:rsid w:val="00A248C4"/>
    <w:rsid w:val="00A25A13"/>
    <w:rsid w:val="00A25C20"/>
    <w:rsid w:val="00A26027"/>
    <w:rsid w:val="00A2637B"/>
    <w:rsid w:val="00A2795A"/>
    <w:rsid w:val="00A2797F"/>
    <w:rsid w:val="00A30365"/>
    <w:rsid w:val="00A3078A"/>
    <w:rsid w:val="00A30C21"/>
    <w:rsid w:val="00A31285"/>
    <w:rsid w:val="00A31A5F"/>
    <w:rsid w:val="00A32241"/>
    <w:rsid w:val="00A3243E"/>
    <w:rsid w:val="00A3252D"/>
    <w:rsid w:val="00A3263E"/>
    <w:rsid w:val="00A3276E"/>
    <w:rsid w:val="00A32928"/>
    <w:rsid w:val="00A32941"/>
    <w:rsid w:val="00A336DB"/>
    <w:rsid w:val="00A341F6"/>
    <w:rsid w:val="00A34B77"/>
    <w:rsid w:val="00A34C17"/>
    <w:rsid w:val="00A350E1"/>
    <w:rsid w:val="00A35253"/>
    <w:rsid w:val="00A35723"/>
    <w:rsid w:val="00A35A7D"/>
    <w:rsid w:val="00A3659C"/>
    <w:rsid w:val="00A3669F"/>
    <w:rsid w:val="00A3705C"/>
    <w:rsid w:val="00A40476"/>
    <w:rsid w:val="00A4128F"/>
    <w:rsid w:val="00A428D3"/>
    <w:rsid w:val="00A42D74"/>
    <w:rsid w:val="00A43416"/>
    <w:rsid w:val="00A43893"/>
    <w:rsid w:val="00A43D23"/>
    <w:rsid w:val="00A43DD4"/>
    <w:rsid w:val="00A448D9"/>
    <w:rsid w:val="00A44A19"/>
    <w:rsid w:val="00A44D8C"/>
    <w:rsid w:val="00A44FF8"/>
    <w:rsid w:val="00A45C23"/>
    <w:rsid w:val="00A46909"/>
    <w:rsid w:val="00A46DE2"/>
    <w:rsid w:val="00A47012"/>
    <w:rsid w:val="00A5109E"/>
    <w:rsid w:val="00A510AE"/>
    <w:rsid w:val="00A51345"/>
    <w:rsid w:val="00A51E3F"/>
    <w:rsid w:val="00A52AB6"/>
    <w:rsid w:val="00A53073"/>
    <w:rsid w:val="00A53456"/>
    <w:rsid w:val="00A534A5"/>
    <w:rsid w:val="00A53DCC"/>
    <w:rsid w:val="00A53F24"/>
    <w:rsid w:val="00A54CE5"/>
    <w:rsid w:val="00A550B1"/>
    <w:rsid w:val="00A5537D"/>
    <w:rsid w:val="00A557D8"/>
    <w:rsid w:val="00A5629A"/>
    <w:rsid w:val="00A56BE4"/>
    <w:rsid w:val="00A5739B"/>
    <w:rsid w:val="00A57516"/>
    <w:rsid w:val="00A57F0F"/>
    <w:rsid w:val="00A6057D"/>
    <w:rsid w:val="00A60D9B"/>
    <w:rsid w:val="00A6100D"/>
    <w:rsid w:val="00A6150F"/>
    <w:rsid w:val="00A61DAF"/>
    <w:rsid w:val="00A61ED0"/>
    <w:rsid w:val="00A61F1C"/>
    <w:rsid w:val="00A6213F"/>
    <w:rsid w:val="00A624D2"/>
    <w:rsid w:val="00A62F0C"/>
    <w:rsid w:val="00A631A3"/>
    <w:rsid w:val="00A638A3"/>
    <w:rsid w:val="00A64133"/>
    <w:rsid w:val="00A64740"/>
    <w:rsid w:val="00A647E0"/>
    <w:rsid w:val="00A64B31"/>
    <w:rsid w:val="00A6558E"/>
    <w:rsid w:val="00A65D43"/>
    <w:rsid w:val="00A65DD7"/>
    <w:rsid w:val="00A662AE"/>
    <w:rsid w:val="00A671E9"/>
    <w:rsid w:val="00A7012E"/>
    <w:rsid w:val="00A70427"/>
    <w:rsid w:val="00A70F9C"/>
    <w:rsid w:val="00A71567"/>
    <w:rsid w:val="00A719E4"/>
    <w:rsid w:val="00A7292A"/>
    <w:rsid w:val="00A72E07"/>
    <w:rsid w:val="00A732D0"/>
    <w:rsid w:val="00A736B6"/>
    <w:rsid w:val="00A736C3"/>
    <w:rsid w:val="00A75455"/>
    <w:rsid w:val="00A75FD6"/>
    <w:rsid w:val="00A76067"/>
    <w:rsid w:val="00A760A5"/>
    <w:rsid w:val="00A761CA"/>
    <w:rsid w:val="00A76B08"/>
    <w:rsid w:val="00A771DA"/>
    <w:rsid w:val="00A77847"/>
    <w:rsid w:val="00A77B72"/>
    <w:rsid w:val="00A804D8"/>
    <w:rsid w:val="00A806B5"/>
    <w:rsid w:val="00A81179"/>
    <w:rsid w:val="00A815C7"/>
    <w:rsid w:val="00A816AF"/>
    <w:rsid w:val="00A81865"/>
    <w:rsid w:val="00A81975"/>
    <w:rsid w:val="00A81E07"/>
    <w:rsid w:val="00A823A4"/>
    <w:rsid w:val="00A825DE"/>
    <w:rsid w:val="00A8290F"/>
    <w:rsid w:val="00A82C05"/>
    <w:rsid w:val="00A82D02"/>
    <w:rsid w:val="00A82E72"/>
    <w:rsid w:val="00A83078"/>
    <w:rsid w:val="00A84083"/>
    <w:rsid w:val="00A84CEF"/>
    <w:rsid w:val="00A85A6C"/>
    <w:rsid w:val="00A865F3"/>
    <w:rsid w:val="00A86749"/>
    <w:rsid w:val="00A86767"/>
    <w:rsid w:val="00A876ED"/>
    <w:rsid w:val="00A87A15"/>
    <w:rsid w:val="00A87A58"/>
    <w:rsid w:val="00A87AF8"/>
    <w:rsid w:val="00A87FD3"/>
    <w:rsid w:val="00A902C7"/>
    <w:rsid w:val="00A90814"/>
    <w:rsid w:val="00A91116"/>
    <w:rsid w:val="00A91210"/>
    <w:rsid w:val="00A91F17"/>
    <w:rsid w:val="00A91FFE"/>
    <w:rsid w:val="00A92CF6"/>
    <w:rsid w:val="00A93A45"/>
    <w:rsid w:val="00A941ED"/>
    <w:rsid w:val="00A941F9"/>
    <w:rsid w:val="00A9474C"/>
    <w:rsid w:val="00A9490F"/>
    <w:rsid w:val="00A94943"/>
    <w:rsid w:val="00A94AA8"/>
    <w:rsid w:val="00A94BD8"/>
    <w:rsid w:val="00A94ECA"/>
    <w:rsid w:val="00A951CB"/>
    <w:rsid w:val="00A954DC"/>
    <w:rsid w:val="00A95897"/>
    <w:rsid w:val="00A95D1D"/>
    <w:rsid w:val="00A96432"/>
    <w:rsid w:val="00A968DC"/>
    <w:rsid w:val="00A96FC1"/>
    <w:rsid w:val="00A975BB"/>
    <w:rsid w:val="00A97C4C"/>
    <w:rsid w:val="00AA03E2"/>
    <w:rsid w:val="00AA0AC8"/>
    <w:rsid w:val="00AA0D1F"/>
    <w:rsid w:val="00AA0E14"/>
    <w:rsid w:val="00AA0EE2"/>
    <w:rsid w:val="00AA1088"/>
    <w:rsid w:val="00AA1367"/>
    <w:rsid w:val="00AA136F"/>
    <w:rsid w:val="00AA1707"/>
    <w:rsid w:val="00AA1849"/>
    <w:rsid w:val="00AA1C2F"/>
    <w:rsid w:val="00AA2D9E"/>
    <w:rsid w:val="00AA2F3A"/>
    <w:rsid w:val="00AA3562"/>
    <w:rsid w:val="00AA3AF4"/>
    <w:rsid w:val="00AA3E72"/>
    <w:rsid w:val="00AA4032"/>
    <w:rsid w:val="00AA4440"/>
    <w:rsid w:val="00AA45B9"/>
    <w:rsid w:val="00AA491B"/>
    <w:rsid w:val="00AA4A10"/>
    <w:rsid w:val="00AA4B60"/>
    <w:rsid w:val="00AA6158"/>
    <w:rsid w:val="00AA7C57"/>
    <w:rsid w:val="00AA7FA7"/>
    <w:rsid w:val="00AB0A9F"/>
    <w:rsid w:val="00AB1B2B"/>
    <w:rsid w:val="00AB2A63"/>
    <w:rsid w:val="00AB35AF"/>
    <w:rsid w:val="00AB39F9"/>
    <w:rsid w:val="00AB3B08"/>
    <w:rsid w:val="00AB3DA5"/>
    <w:rsid w:val="00AB4BA1"/>
    <w:rsid w:val="00AB4E2C"/>
    <w:rsid w:val="00AB51A3"/>
    <w:rsid w:val="00AB55F7"/>
    <w:rsid w:val="00AB5761"/>
    <w:rsid w:val="00AB62CA"/>
    <w:rsid w:val="00AB64BD"/>
    <w:rsid w:val="00AB6520"/>
    <w:rsid w:val="00AB655E"/>
    <w:rsid w:val="00AB7372"/>
    <w:rsid w:val="00AB78C2"/>
    <w:rsid w:val="00AB7C18"/>
    <w:rsid w:val="00AC052F"/>
    <w:rsid w:val="00AC1012"/>
    <w:rsid w:val="00AC112C"/>
    <w:rsid w:val="00AC19CD"/>
    <w:rsid w:val="00AC1DE7"/>
    <w:rsid w:val="00AC2B04"/>
    <w:rsid w:val="00AC2C8E"/>
    <w:rsid w:val="00AC3B9F"/>
    <w:rsid w:val="00AC45AF"/>
    <w:rsid w:val="00AC4829"/>
    <w:rsid w:val="00AC48B8"/>
    <w:rsid w:val="00AC4A28"/>
    <w:rsid w:val="00AC4C73"/>
    <w:rsid w:val="00AC4E2D"/>
    <w:rsid w:val="00AC5353"/>
    <w:rsid w:val="00AC53BF"/>
    <w:rsid w:val="00AC547A"/>
    <w:rsid w:val="00AC5621"/>
    <w:rsid w:val="00AC59C7"/>
    <w:rsid w:val="00AC5A51"/>
    <w:rsid w:val="00AC5BBE"/>
    <w:rsid w:val="00AC5DDF"/>
    <w:rsid w:val="00AC62F1"/>
    <w:rsid w:val="00AC6B2A"/>
    <w:rsid w:val="00AC6B46"/>
    <w:rsid w:val="00AC6B9B"/>
    <w:rsid w:val="00AC6BD3"/>
    <w:rsid w:val="00AC6F8E"/>
    <w:rsid w:val="00AC761A"/>
    <w:rsid w:val="00AC7781"/>
    <w:rsid w:val="00AC78BF"/>
    <w:rsid w:val="00AC7B98"/>
    <w:rsid w:val="00AC7F08"/>
    <w:rsid w:val="00AD007C"/>
    <w:rsid w:val="00AD0200"/>
    <w:rsid w:val="00AD056B"/>
    <w:rsid w:val="00AD092F"/>
    <w:rsid w:val="00AD0AA5"/>
    <w:rsid w:val="00AD0BA9"/>
    <w:rsid w:val="00AD103D"/>
    <w:rsid w:val="00AD152B"/>
    <w:rsid w:val="00AD2855"/>
    <w:rsid w:val="00AD37C7"/>
    <w:rsid w:val="00AD3991"/>
    <w:rsid w:val="00AD3AFD"/>
    <w:rsid w:val="00AD4123"/>
    <w:rsid w:val="00AD4304"/>
    <w:rsid w:val="00AD44FA"/>
    <w:rsid w:val="00AD47FE"/>
    <w:rsid w:val="00AD55FC"/>
    <w:rsid w:val="00AD59B8"/>
    <w:rsid w:val="00AD5D4E"/>
    <w:rsid w:val="00AD63AC"/>
    <w:rsid w:val="00AE0678"/>
    <w:rsid w:val="00AE0749"/>
    <w:rsid w:val="00AE092C"/>
    <w:rsid w:val="00AE115B"/>
    <w:rsid w:val="00AE1774"/>
    <w:rsid w:val="00AE1DB2"/>
    <w:rsid w:val="00AE28F7"/>
    <w:rsid w:val="00AE31CA"/>
    <w:rsid w:val="00AE3819"/>
    <w:rsid w:val="00AE38D6"/>
    <w:rsid w:val="00AE3DB1"/>
    <w:rsid w:val="00AE3DE1"/>
    <w:rsid w:val="00AE4486"/>
    <w:rsid w:val="00AE4BAD"/>
    <w:rsid w:val="00AE5177"/>
    <w:rsid w:val="00AE6423"/>
    <w:rsid w:val="00AE6430"/>
    <w:rsid w:val="00AE6529"/>
    <w:rsid w:val="00AE6B59"/>
    <w:rsid w:val="00AE6F22"/>
    <w:rsid w:val="00AE7078"/>
    <w:rsid w:val="00AE729E"/>
    <w:rsid w:val="00AE747B"/>
    <w:rsid w:val="00AE787A"/>
    <w:rsid w:val="00AF031A"/>
    <w:rsid w:val="00AF1425"/>
    <w:rsid w:val="00AF215A"/>
    <w:rsid w:val="00AF2205"/>
    <w:rsid w:val="00AF223C"/>
    <w:rsid w:val="00AF256B"/>
    <w:rsid w:val="00AF316D"/>
    <w:rsid w:val="00AF37A8"/>
    <w:rsid w:val="00AF38B9"/>
    <w:rsid w:val="00AF41B2"/>
    <w:rsid w:val="00AF496F"/>
    <w:rsid w:val="00AF4A4C"/>
    <w:rsid w:val="00AF502F"/>
    <w:rsid w:val="00AF51DC"/>
    <w:rsid w:val="00AF64A6"/>
    <w:rsid w:val="00AF656D"/>
    <w:rsid w:val="00AF74E0"/>
    <w:rsid w:val="00AF7E14"/>
    <w:rsid w:val="00B00469"/>
    <w:rsid w:val="00B00B1F"/>
    <w:rsid w:val="00B01222"/>
    <w:rsid w:val="00B01A0A"/>
    <w:rsid w:val="00B01E2C"/>
    <w:rsid w:val="00B02949"/>
    <w:rsid w:val="00B031AE"/>
    <w:rsid w:val="00B03297"/>
    <w:rsid w:val="00B033CB"/>
    <w:rsid w:val="00B03556"/>
    <w:rsid w:val="00B0372C"/>
    <w:rsid w:val="00B03F02"/>
    <w:rsid w:val="00B047DA"/>
    <w:rsid w:val="00B04A01"/>
    <w:rsid w:val="00B04B98"/>
    <w:rsid w:val="00B04DB7"/>
    <w:rsid w:val="00B05BB5"/>
    <w:rsid w:val="00B05EF5"/>
    <w:rsid w:val="00B060CD"/>
    <w:rsid w:val="00B0644B"/>
    <w:rsid w:val="00B06EE4"/>
    <w:rsid w:val="00B07322"/>
    <w:rsid w:val="00B07539"/>
    <w:rsid w:val="00B07606"/>
    <w:rsid w:val="00B076E0"/>
    <w:rsid w:val="00B07948"/>
    <w:rsid w:val="00B07D2E"/>
    <w:rsid w:val="00B07EB6"/>
    <w:rsid w:val="00B07EE8"/>
    <w:rsid w:val="00B104E2"/>
    <w:rsid w:val="00B11378"/>
    <w:rsid w:val="00B11E45"/>
    <w:rsid w:val="00B12370"/>
    <w:rsid w:val="00B126EA"/>
    <w:rsid w:val="00B12D76"/>
    <w:rsid w:val="00B13897"/>
    <w:rsid w:val="00B13C0A"/>
    <w:rsid w:val="00B13F7B"/>
    <w:rsid w:val="00B145C0"/>
    <w:rsid w:val="00B147DC"/>
    <w:rsid w:val="00B14BD5"/>
    <w:rsid w:val="00B153A2"/>
    <w:rsid w:val="00B15AA3"/>
    <w:rsid w:val="00B15DB3"/>
    <w:rsid w:val="00B15E13"/>
    <w:rsid w:val="00B16187"/>
    <w:rsid w:val="00B16946"/>
    <w:rsid w:val="00B16C6B"/>
    <w:rsid w:val="00B178B9"/>
    <w:rsid w:val="00B17933"/>
    <w:rsid w:val="00B17B9D"/>
    <w:rsid w:val="00B17BD4"/>
    <w:rsid w:val="00B20310"/>
    <w:rsid w:val="00B20DC2"/>
    <w:rsid w:val="00B21386"/>
    <w:rsid w:val="00B21907"/>
    <w:rsid w:val="00B227BB"/>
    <w:rsid w:val="00B22950"/>
    <w:rsid w:val="00B22BAB"/>
    <w:rsid w:val="00B23131"/>
    <w:rsid w:val="00B23774"/>
    <w:rsid w:val="00B23E74"/>
    <w:rsid w:val="00B241B6"/>
    <w:rsid w:val="00B24760"/>
    <w:rsid w:val="00B24AC2"/>
    <w:rsid w:val="00B24F67"/>
    <w:rsid w:val="00B2537E"/>
    <w:rsid w:val="00B25A06"/>
    <w:rsid w:val="00B26974"/>
    <w:rsid w:val="00B26AC8"/>
    <w:rsid w:val="00B26C67"/>
    <w:rsid w:val="00B27174"/>
    <w:rsid w:val="00B27697"/>
    <w:rsid w:val="00B276B9"/>
    <w:rsid w:val="00B304D5"/>
    <w:rsid w:val="00B30789"/>
    <w:rsid w:val="00B309AC"/>
    <w:rsid w:val="00B30A63"/>
    <w:rsid w:val="00B30A79"/>
    <w:rsid w:val="00B30DE6"/>
    <w:rsid w:val="00B321A4"/>
    <w:rsid w:val="00B32329"/>
    <w:rsid w:val="00B324CA"/>
    <w:rsid w:val="00B3274C"/>
    <w:rsid w:val="00B32BC1"/>
    <w:rsid w:val="00B3318D"/>
    <w:rsid w:val="00B34501"/>
    <w:rsid w:val="00B34641"/>
    <w:rsid w:val="00B34653"/>
    <w:rsid w:val="00B34BA6"/>
    <w:rsid w:val="00B34F51"/>
    <w:rsid w:val="00B35069"/>
    <w:rsid w:val="00B35602"/>
    <w:rsid w:val="00B35BD8"/>
    <w:rsid w:val="00B3603F"/>
    <w:rsid w:val="00B36045"/>
    <w:rsid w:val="00B36620"/>
    <w:rsid w:val="00B366BE"/>
    <w:rsid w:val="00B3678F"/>
    <w:rsid w:val="00B3693D"/>
    <w:rsid w:val="00B36A52"/>
    <w:rsid w:val="00B371FE"/>
    <w:rsid w:val="00B37351"/>
    <w:rsid w:val="00B37395"/>
    <w:rsid w:val="00B37E38"/>
    <w:rsid w:val="00B40098"/>
    <w:rsid w:val="00B401A0"/>
    <w:rsid w:val="00B40209"/>
    <w:rsid w:val="00B408A5"/>
    <w:rsid w:val="00B40AEC"/>
    <w:rsid w:val="00B40D68"/>
    <w:rsid w:val="00B40FCF"/>
    <w:rsid w:val="00B41314"/>
    <w:rsid w:val="00B41530"/>
    <w:rsid w:val="00B41598"/>
    <w:rsid w:val="00B41767"/>
    <w:rsid w:val="00B41869"/>
    <w:rsid w:val="00B418C1"/>
    <w:rsid w:val="00B41BB3"/>
    <w:rsid w:val="00B41D1F"/>
    <w:rsid w:val="00B426B4"/>
    <w:rsid w:val="00B42E25"/>
    <w:rsid w:val="00B42FE3"/>
    <w:rsid w:val="00B437DA"/>
    <w:rsid w:val="00B4435E"/>
    <w:rsid w:val="00B445BE"/>
    <w:rsid w:val="00B447AF"/>
    <w:rsid w:val="00B45603"/>
    <w:rsid w:val="00B46001"/>
    <w:rsid w:val="00B46158"/>
    <w:rsid w:val="00B463B8"/>
    <w:rsid w:val="00B46420"/>
    <w:rsid w:val="00B46748"/>
    <w:rsid w:val="00B50015"/>
    <w:rsid w:val="00B50822"/>
    <w:rsid w:val="00B50944"/>
    <w:rsid w:val="00B50B66"/>
    <w:rsid w:val="00B50BA8"/>
    <w:rsid w:val="00B5185B"/>
    <w:rsid w:val="00B51976"/>
    <w:rsid w:val="00B51D50"/>
    <w:rsid w:val="00B51F7F"/>
    <w:rsid w:val="00B520A5"/>
    <w:rsid w:val="00B522E6"/>
    <w:rsid w:val="00B5257F"/>
    <w:rsid w:val="00B52ABA"/>
    <w:rsid w:val="00B52BF7"/>
    <w:rsid w:val="00B52CC1"/>
    <w:rsid w:val="00B532F0"/>
    <w:rsid w:val="00B532F4"/>
    <w:rsid w:val="00B537C6"/>
    <w:rsid w:val="00B53BC2"/>
    <w:rsid w:val="00B53F2E"/>
    <w:rsid w:val="00B540DA"/>
    <w:rsid w:val="00B5492B"/>
    <w:rsid w:val="00B54B24"/>
    <w:rsid w:val="00B54C33"/>
    <w:rsid w:val="00B55082"/>
    <w:rsid w:val="00B56420"/>
    <w:rsid w:val="00B56EFE"/>
    <w:rsid w:val="00B56F38"/>
    <w:rsid w:val="00B5751B"/>
    <w:rsid w:val="00B57934"/>
    <w:rsid w:val="00B6043B"/>
    <w:rsid w:val="00B604FB"/>
    <w:rsid w:val="00B60F36"/>
    <w:rsid w:val="00B612D7"/>
    <w:rsid w:val="00B61300"/>
    <w:rsid w:val="00B61975"/>
    <w:rsid w:val="00B61E5C"/>
    <w:rsid w:val="00B62001"/>
    <w:rsid w:val="00B62049"/>
    <w:rsid w:val="00B62430"/>
    <w:rsid w:val="00B62A42"/>
    <w:rsid w:val="00B63297"/>
    <w:rsid w:val="00B6376E"/>
    <w:rsid w:val="00B6414C"/>
    <w:rsid w:val="00B64720"/>
    <w:rsid w:val="00B64B92"/>
    <w:rsid w:val="00B64B98"/>
    <w:rsid w:val="00B64CF5"/>
    <w:rsid w:val="00B65620"/>
    <w:rsid w:val="00B6618B"/>
    <w:rsid w:val="00B66328"/>
    <w:rsid w:val="00B66488"/>
    <w:rsid w:val="00B66A85"/>
    <w:rsid w:val="00B672DF"/>
    <w:rsid w:val="00B676E3"/>
    <w:rsid w:val="00B67CBB"/>
    <w:rsid w:val="00B67F01"/>
    <w:rsid w:val="00B7078E"/>
    <w:rsid w:val="00B710A2"/>
    <w:rsid w:val="00B7127E"/>
    <w:rsid w:val="00B72A20"/>
    <w:rsid w:val="00B736B3"/>
    <w:rsid w:val="00B73F90"/>
    <w:rsid w:val="00B7428F"/>
    <w:rsid w:val="00B74946"/>
    <w:rsid w:val="00B74E9C"/>
    <w:rsid w:val="00B7511C"/>
    <w:rsid w:val="00B75291"/>
    <w:rsid w:val="00B75C7A"/>
    <w:rsid w:val="00B75CF6"/>
    <w:rsid w:val="00B76315"/>
    <w:rsid w:val="00B765AA"/>
    <w:rsid w:val="00B76958"/>
    <w:rsid w:val="00B7771C"/>
    <w:rsid w:val="00B80619"/>
    <w:rsid w:val="00B807ED"/>
    <w:rsid w:val="00B813B8"/>
    <w:rsid w:val="00B81547"/>
    <w:rsid w:val="00B81AEE"/>
    <w:rsid w:val="00B81FC8"/>
    <w:rsid w:val="00B82734"/>
    <w:rsid w:val="00B82DF7"/>
    <w:rsid w:val="00B832CB"/>
    <w:rsid w:val="00B833B2"/>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87E48"/>
    <w:rsid w:val="00B90215"/>
    <w:rsid w:val="00B904FF"/>
    <w:rsid w:val="00B90683"/>
    <w:rsid w:val="00B90A7A"/>
    <w:rsid w:val="00B90F08"/>
    <w:rsid w:val="00B9132C"/>
    <w:rsid w:val="00B9150F"/>
    <w:rsid w:val="00B91674"/>
    <w:rsid w:val="00B930A3"/>
    <w:rsid w:val="00B93128"/>
    <w:rsid w:val="00B93287"/>
    <w:rsid w:val="00B93662"/>
    <w:rsid w:val="00B951DF"/>
    <w:rsid w:val="00B9534F"/>
    <w:rsid w:val="00B95D6F"/>
    <w:rsid w:val="00B96069"/>
    <w:rsid w:val="00B96C00"/>
    <w:rsid w:val="00B9701F"/>
    <w:rsid w:val="00B977AF"/>
    <w:rsid w:val="00B97932"/>
    <w:rsid w:val="00BA0133"/>
    <w:rsid w:val="00BA0613"/>
    <w:rsid w:val="00BA095F"/>
    <w:rsid w:val="00BA09DF"/>
    <w:rsid w:val="00BA1036"/>
    <w:rsid w:val="00BA17DD"/>
    <w:rsid w:val="00BA1BD9"/>
    <w:rsid w:val="00BA28AA"/>
    <w:rsid w:val="00BA2A9E"/>
    <w:rsid w:val="00BA3487"/>
    <w:rsid w:val="00BA3896"/>
    <w:rsid w:val="00BA3D68"/>
    <w:rsid w:val="00BA3FBD"/>
    <w:rsid w:val="00BA46F8"/>
    <w:rsid w:val="00BA53C4"/>
    <w:rsid w:val="00BA53D1"/>
    <w:rsid w:val="00BA5869"/>
    <w:rsid w:val="00BA5D46"/>
    <w:rsid w:val="00BA5DEA"/>
    <w:rsid w:val="00BA5E15"/>
    <w:rsid w:val="00BA6059"/>
    <w:rsid w:val="00BA60AC"/>
    <w:rsid w:val="00BA616F"/>
    <w:rsid w:val="00BA650A"/>
    <w:rsid w:val="00BA6601"/>
    <w:rsid w:val="00BA7A83"/>
    <w:rsid w:val="00BB00E3"/>
    <w:rsid w:val="00BB0967"/>
    <w:rsid w:val="00BB0BCF"/>
    <w:rsid w:val="00BB0EE5"/>
    <w:rsid w:val="00BB139D"/>
    <w:rsid w:val="00BB1580"/>
    <w:rsid w:val="00BB167E"/>
    <w:rsid w:val="00BB1A4B"/>
    <w:rsid w:val="00BB2292"/>
    <w:rsid w:val="00BB2536"/>
    <w:rsid w:val="00BB2624"/>
    <w:rsid w:val="00BB281C"/>
    <w:rsid w:val="00BB281E"/>
    <w:rsid w:val="00BB2B66"/>
    <w:rsid w:val="00BB318C"/>
    <w:rsid w:val="00BB36CA"/>
    <w:rsid w:val="00BB3ADB"/>
    <w:rsid w:val="00BB40CB"/>
    <w:rsid w:val="00BB40DC"/>
    <w:rsid w:val="00BB419B"/>
    <w:rsid w:val="00BB4437"/>
    <w:rsid w:val="00BB4439"/>
    <w:rsid w:val="00BB4DFB"/>
    <w:rsid w:val="00BB55F5"/>
    <w:rsid w:val="00BB56C1"/>
    <w:rsid w:val="00BB57C0"/>
    <w:rsid w:val="00BB5940"/>
    <w:rsid w:val="00BB70F3"/>
    <w:rsid w:val="00BB72F4"/>
    <w:rsid w:val="00BB77B1"/>
    <w:rsid w:val="00BB7C70"/>
    <w:rsid w:val="00BC002B"/>
    <w:rsid w:val="00BC01DC"/>
    <w:rsid w:val="00BC0602"/>
    <w:rsid w:val="00BC1078"/>
    <w:rsid w:val="00BC2985"/>
    <w:rsid w:val="00BC2F00"/>
    <w:rsid w:val="00BC2F8F"/>
    <w:rsid w:val="00BC37E9"/>
    <w:rsid w:val="00BC3BCD"/>
    <w:rsid w:val="00BC3CA5"/>
    <w:rsid w:val="00BC4256"/>
    <w:rsid w:val="00BC44B8"/>
    <w:rsid w:val="00BC4A97"/>
    <w:rsid w:val="00BC4B08"/>
    <w:rsid w:val="00BC4DCA"/>
    <w:rsid w:val="00BC58D6"/>
    <w:rsid w:val="00BC5AA3"/>
    <w:rsid w:val="00BC6469"/>
    <w:rsid w:val="00BC6EFE"/>
    <w:rsid w:val="00BC77AB"/>
    <w:rsid w:val="00BC7BA4"/>
    <w:rsid w:val="00BC7D3F"/>
    <w:rsid w:val="00BC7FCD"/>
    <w:rsid w:val="00BD0938"/>
    <w:rsid w:val="00BD0CD5"/>
    <w:rsid w:val="00BD0D8A"/>
    <w:rsid w:val="00BD17E4"/>
    <w:rsid w:val="00BD1C05"/>
    <w:rsid w:val="00BD1CF8"/>
    <w:rsid w:val="00BD2130"/>
    <w:rsid w:val="00BD2302"/>
    <w:rsid w:val="00BD27EC"/>
    <w:rsid w:val="00BD3378"/>
    <w:rsid w:val="00BD3450"/>
    <w:rsid w:val="00BD364D"/>
    <w:rsid w:val="00BD40DF"/>
    <w:rsid w:val="00BD46FC"/>
    <w:rsid w:val="00BD4C33"/>
    <w:rsid w:val="00BD5421"/>
    <w:rsid w:val="00BD577A"/>
    <w:rsid w:val="00BD594F"/>
    <w:rsid w:val="00BD650F"/>
    <w:rsid w:val="00BD7165"/>
    <w:rsid w:val="00BD7301"/>
    <w:rsid w:val="00BD75CE"/>
    <w:rsid w:val="00BD7668"/>
    <w:rsid w:val="00BD7B84"/>
    <w:rsid w:val="00BE03ED"/>
    <w:rsid w:val="00BE0498"/>
    <w:rsid w:val="00BE10AA"/>
    <w:rsid w:val="00BE13C3"/>
    <w:rsid w:val="00BE15D9"/>
    <w:rsid w:val="00BE170E"/>
    <w:rsid w:val="00BE3124"/>
    <w:rsid w:val="00BE3F4B"/>
    <w:rsid w:val="00BE4646"/>
    <w:rsid w:val="00BE470F"/>
    <w:rsid w:val="00BE477F"/>
    <w:rsid w:val="00BE4904"/>
    <w:rsid w:val="00BE4E72"/>
    <w:rsid w:val="00BE5150"/>
    <w:rsid w:val="00BE587D"/>
    <w:rsid w:val="00BE65F7"/>
    <w:rsid w:val="00BE6BA9"/>
    <w:rsid w:val="00BE74C7"/>
    <w:rsid w:val="00BE75FF"/>
    <w:rsid w:val="00BE76B3"/>
    <w:rsid w:val="00BF04B6"/>
    <w:rsid w:val="00BF081B"/>
    <w:rsid w:val="00BF1465"/>
    <w:rsid w:val="00BF1B87"/>
    <w:rsid w:val="00BF1C2C"/>
    <w:rsid w:val="00BF24B4"/>
    <w:rsid w:val="00BF2C02"/>
    <w:rsid w:val="00BF4526"/>
    <w:rsid w:val="00BF4950"/>
    <w:rsid w:val="00BF5708"/>
    <w:rsid w:val="00BF592A"/>
    <w:rsid w:val="00BF5A56"/>
    <w:rsid w:val="00BF6674"/>
    <w:rsid w:val="00BF68F6"/>
    <w:rsid w:val="00BF75A4"/>
    <w:rsid w:val="00C00343"/>
    <w:rsid w:val="00C00770"/>
    <w:rsid w:val="00C00CA8"/>
    <w:rsid w:val="00C01B8A"/>
    <w:rsid w:val="00C02233"/>
    <w:rsid w:val="00C023A1"/>
    <w:rsid w:val="00C023D4"/>
    <w:rsid w:val="00C0287B"/>
    <w:rsid w:val="00C02D22"/>
    <w:rsid w:val="00C02E67"/>
    <w:rsid w:val="00C02E8E"/>
    <w:rsid w:val="00C03636"/>
    <w:rsid w:val="00C03889"/>
    <w:rsid w:val="00C038E1"/>
    <w:rsid w:val="00C038EE"/>
    <w:rsid w:val="00C03AE9"/>
    <w:rsid w:val="00C0518F"/>
    <w:rsid w:val="00C0535D"/>
    <w:rsid w:val="00C05723"/>
    <w:rsid w:val="00C05C43"/>
    <w:rsid w:val="00C061E1"/>
    <w:rsid w:val="00C06CC2"/>
    <w:rsid w:val="00C070D2"/>
    <w:rsid w:val="00C071E7"/>
    <w:rsid w:val="00C10569"/>
    <w:rsid w:val="00C1126D"/>
    <w:rsid w:val="00C113C1"/>
    <w:rsid w:val="00C117AE"/>
    <w:rsid w:val="00C12AF1"/>
    <w:rsid w:val="00C12C0F"/>
    <w:rsid w:val="00C12D18"/>
    <w:rsid w:val="00C12DFF"/>
    <w:rsid w:val="00C134E0"/>
    <w:rsid w:val="00C1448F"/>
    <w:rsid w:val="00C151D3"/>
    <w:rsid w:val="00C166EE"/>
    <w:rsid w:val="00C167A8"/>
    <w:rsid w:val="00C169FC"/>
    <w:rsid w:val="00C17A64"/>
    <w:rsid w:val="00C20F17"/>
    <w:rsid w:val="00C2162F"/>
    <w:rsid w:val="00C21D81"/>
    <w:rsid w:val="00C21E1D"/>
    <w:rsid w:val="00C223C3"/>
    <w:rsid w:val="00C2255C"/>
    <w:rsid w:val="00C2298C"/>
    <w:rsid w:val="00C22C23"/>
    <w:rsid w:val="00C22EC1"/>
    <w:rsid w:val="00C22ED3"/>
    <w:rsid w:val="00C23420"/>
    <w:rsid w:val="00C23792"/>
    <w:rsid w:val="00C237FE"/>
    <w:rsid w:val="00C23967"/>
    <w:rsid w:val="00C24273"/>
    <w:rsid w:val="00C24621"/>
    <w:rsid w:val="00C248E9"/>
    <w:rsid w:val="00C24CB5"/>
    <w:rsid w:val="00C24CDC"/>
    <w:rsid w:val="00C25513"/>
    <w:rsid w:val="00C2573A"/>
    <w:rsid w:val="00C26240"/>
    <w:rsid w:val="00C26689"/>
    <w:rsid w:val="00C27886"/>
    <w:rsid w:val="00C302D8"/>
    <w:rsid w:val="00C30329"/>
    <w:rsid w:val="00C305E7"/>
    <w:rsid w:val="00C3079C"/>
    <w:rsid w:val="00C30F3F"/>
    <w:rsid w:val="00C30F76"/>
    <w:rsid w:val="00C3119D"/>
    <w:rsid w:val="00C31D19"/>
    <w:rsid w:val="00C323DF"/>
    <w:rsid w:val="00C32854"/>
    <w:rsid w:val="00C329D5"/>
    <w:rsid w:val="00C32C33"/>
    <w:rsid w:val="00C33204"/>
    <w:rsid w:val="00C33570"/>
    <w:rsid w:val="00C33CB3"/>
    <w:rsid w:val="00C33E27"/>
    <w:rsid w:val="00C35A5F"/>
    <w:rsid w:val="00C36549"/>
    <w:rsid w:val="00C369A4"/>
    <w:rsid w:val="00C36A15"/>
    <w:rsid w:val="00C3749E"/>
    <w:rsid w:val="00C37A0A"/>
    <w:rsid w:val="00C400D5"/>
    <w:rsid w:val="00C408E8"/>
    <w:rsid w:val="00C40AFF"/>
    <w:rsid w:val="00C40C7C"/>
    <w:rsid w:val="00C41D80"/>
    <w:rsid w:val="00C42203"/>
    <w:rsid w:val="00C42F69"/>
    <w:rsid w:val="00C434D2"/>
    <w:rsid w:val="00C436E3"/>
    <w:rsid w:val="00C43BB0"/>
    <w:rsid w:val="00C43BEC"/>
    <w:rsid w:val="00C43F0F"/>
    <w:rsid w:val="00C43F5F"/>
    <w:rsid w:val="00C43FE9"/>
    <w:rsid w:val="00C440EE"/>
    <w:rsid w:val="00C4413D"/>
    <w:rsid w:val="00C4426E"/>
    <w:rsid w:val="00C445C1"/>
    <w:rsid w:val="00C44B50"/>
    <w:rsid w:val="00C44EC1"/>
    <w:rsid w:val="00C44FFB"/>
    <w:rsid w:val="00C45657"/>
    <w:rsid w:val="00C45ABC"/>
    <w:rsid w:val="00C45ADC"/>
    <w:rsid w:val="00C45E8F"/>
    <w:rsid w:val="00C467CA"/>
    <w:rsid w:val="00C47BAD"/>
    <w:rsid w:val="00C47C9F"/>
    <w:rsid w:val="00C47D02"/>
    <w:rsid w:val="00C47EFF"/>
    <w:rsid w:val="00C500A8"/>
    <w:rsid w:val="00C50490"/>
    <w:rsid w:val="00C504D2"/>
    <w:rsid w:val="00C507EA"/>
    <w:rsid w:val="00C51DE7"/>
    <w:rsid w:val="00C520E8"/>
    <w:rsid w:val="00C523EE"/>
    <w:rsid w:val="00C52DCE"/>
    <w:rsid w:val="00C535D9"/>
    <w:rsid w:val="00C54A88"/>
    <w:rsid w:val="00C55BAA"/>
    <w:rsid w:val="00C569AC"/>
    <w:rsid w:val="00C569D9"/>
    <w:rsid w:val="00C56AD2"/>
    <w:rsid w:val="00C575A1"/>
    <w:rsid w:val="00C576E1"/>
    <w:rsid w:val="00C57D20"/>
    <w:rsid w:val="00C6028E"/>
    <w:rsid w:val="00C60998"/>
    <w:rsid w:val="00C6127F"/>
    <w:rsid w:val="00C61862"/>
    <w:rsid w:val="00C618EF"/>
    <w:rsid w:val="00C62148"/>
    <w:rsid w:val="00C625C9"/>
    <w:rsid w:val="00C62CDD"/>
    <w:rsid w:val="00C62FA3"/>
    <w:rsid w:val="00C63209"/>
    <w:rsid w:val="00C63537"/>
    <w:rsid w:val="00C6428E"/>
    <w:rsid w:val="00C6453C"/>
    <w:rsid w:val="00C6472E"/>
    <w:rsid w:val="00C64CA3"/>
    <w:rsid w:val="00C64D45"/>
    <w:rsid w:val="00C658A0"/>
    <w:rsid w:val="00C65B34"/>
    <w:rsid w:val="00C66BEE"/>
    <w:rsid w:val="00C66CD4"/>
    <w:rsid w:val="00C6711A"/>
    <w:rsid w:val="00C679B4"/>
    <w:rsid w:val="00C67C0A"/>
    <w:rsid w:val="00C70BFC"/>
    <w:rsid w:val="00C71673"/>
    <w:rsid w:val="00C71A57"/>
    <w:rsid w:val="00C72332"/>
    <w:rsid w:val="00C7257F"/>
    <w:rsid w:val="00C72AAD"/>
    <w:rsid w:val="00C73771"/>
    <w:rsid w:val="00C73DCD"/>
    <w:rsid w:val="00C73E30"/>
    <w:rsid w:val="00C744C2"/>
    <w:rsid w:val="00C7526B"/>
    <w:rsid w:val="00C753E0"/>
    <w:rsid w:val="00C76102"/>
    <w:rsid w:val="00C768FE"/>
    <w:rsid w:val="00C769B0"/>
    <w:rsid w:val="00C76ECC"/>
    <w:rsid w:val="00C76F1F"/>
    <w:rsid w:val="00C7705A"/>
    <w:rsid w:val="00C7705F"/>
    <w:rsid w:val="00C77168"/>
    <w:rsid w:val="00C77306"/>
    <w:rsid w:val="00C7755C"/>
    <w:rsid w:val="00C7776E"/>
    <w:rsid w:val="00C777CA"/>
    <w:rsid w:val="00C80F10"/>
    <w:rsid w:val="00C812FB"/>
    <w:rsid w:val="00C817C5"/>
    <w:rsid w:val="00C81B04"/>
    <w:rsid w:val="00C8280E"/>
    <w:rsid w:val="00C82910"/>
    <w:rsid w:val="00C82D10"/>
    <w:rsid w:val="00C8321B"/>
    <w:rsid w:val="00C836C5"/>
    <w:rsid w:val="00C83B11"/>
    <w:rsid w:val="00C853AC"/>
    <w:rsid w:val="00C86631"/>
    <w:rsid w:val="00C86679"/>
    <w:rsid w:val="00C87099"/>
    <w:rsid w:val="00C8715A"/>
    <w:rsid w:val="00C8740D"/>
    <w:rsid w:val="00C8793E"/>
    <w:rsid w:val="00C87AA2"/>
    <w:rsid w:val="00C87DC3"/>
    <w:rsid w:val="00C87F4B"/>
    <w:rsid w:val="00C87F64"/>
    <w:rsid w:val="00C90693"/>
    <w:rsid w:val="00C90DFB"/>
    <w:rsid w:val="00C91788"/>
    <w:rsid w:val="00C91E0E"/>
    <w:rsid w:val="00C91E60"/>
    <w:rsid w:val="00C91FB6"/>
    <w:rsid w:val="00C91FE2"/>
    <w:rsid w:val="00C922BE"/>
    <w:rsid w:val="00C929C7"/>
    <w:rsid w:val="00C93121"/>
    <w:rsid w:val="00C935FE"/>
    <w:rsid w:val="00C93719"/>
    <w:rsid w:val="00C93A62"/>
    <w:rsid w:val="00C94304"/>
    <w:rsid w:val="00C949FE"/>
    <w:rsid w:val="00C9528E"/>
    <w:rsid w:val="00C95BA0"/>
    <w:rsid w:val="00C95C72"/>
    <w:rsid w:val="00C96445"/>
    <w:rsid w:val="00C96968"/>
    <w:rsid w:val="00C96A77"/>
    <w:rsid w:val="00C96E75"/>
    <w:rsid w:val="00C971EB"/>
    <w:rsid w:val="00C97A60"/>
    <w:rsid w:val="00CA073A"/>
    <w:rsid w:val="00CA0F22"/>
    <w:rsid w:val="00CA1609"/>
    <w:rsid w:val="00CA1C57"/>
    <w:rsid w:val="00CA2455"/>
    <w:rsid w:val="00CA2DC9"/>
    <w:rsid w:val="00CA380C"/>
    <w:rsid w:val="00CA43D6"/>
    <w:rsid w:val="00CA4974"/>
    <w:rsid w:val="00CA5515"/>
    <w:rsid w:val="00CA5C17"/>
    <w:rsid w:val="00CA6D23"/>
    <w:rsid w:val="00CA74D5"/>
    <w:rsid w:val="00CA7CA1"/>
    <w:rsid w:val="00CB00A5"/>
    <w:rsid w:val="00CB071E"/>
    <w:rsid w:val="00CB0819"/>
    <w:rsid w:val="00CB1124"/>
    <w:rsid w:val="00CB11BC"/>
    <w:rsid w:val="00CB1381"/>
    <w:rsid w:val="00CB1ADA"/>
    <w:rsid w:val="00CB244C"/>
    <w:rsid w:val="00CB2C91"/>
    <w:rsid w:val="00CB2C95"/>
    <w:rsid w:val="00CB2F7F"/>
    <w:rsid w:val="00CB3036"/>
    <w:rsid w:val="00CB3474"/>
    <w:rsid w:val="00CB3E4D"/>
    <w:rsid w:val="00CB3F9D"/>
    <w:rsid w:val="00CB4184"/>
    <w:rsid w:val="00CB42E6"/>
    <w:rsid w:val="00CB449E"/>
    <w:rsid w:val="00CB4656"/>
    <w:rsid w:val="00CB527D"/>
    <w:rsid w:val="00CB5754"/>
    <w:rsid w:val="00CB58A5"/>
    <w:rsid w:val="00CB6409"/>
    <w:rsid w:val="00CB6FC0"/>
    <w:rsid w:val="00CB73DD"/>
    <w:rsid w:val="00CC06E7"/>
    <w:rsid w:val="00CC0D28"/>
    <w:rsid w:val="00CC1117"/>
    <w:rsid w:val="00CC1509"/>
    <w:rsid w:val="00CC1A0B"/>
    <w:rsid w:val="00CC26D5"/>
    <w:rsid w:val="00CC30E3"/>
    <w:rsid w:val="00CC3254"/>
    <w:rsid w:val="00CC32E6"/>
    <w:rsid w:val="00CC3419"/>
    <w:rsid w:val="00CC34A0"/>
    <w:rsid w:val="00CC4C2A"/>
    <w:rsid w:val="00CC4C2C"/>
    <w:rsid w:val="00CC5B40"/>
    <w:rsid w:val="00CC73B6"/>
    <w:rsid w:val="00CC749F"/>
    <w:rsid w:val="00CC77D2"/>
    <w:rsid w:val="00CC79EF"/>
    <w:rsid w:val="00CC7E09"/>
    <w:rsid w:val="00CD0335"/>
    <w:rsid w:val="00CD034A"/>
    <w:rsid w:val="00CD0C80"/>
    <w:rsid w:val="00CD163C"/>
    <w:rsid w:val="00CD188B"/>
    <w:rsid w:val="00CD1FA5"/>
    <w:rsid w:val="00CD200F"/>
    <w:rsid w:val="00CD241B"/>
    <w:rsid w:val="00CD275E"/>
    <w:rsid w:val="00CD3562"/>
    <w:rsid w:val="00CD3720"/>
    <w:rsid w:val="00CD4163"/>
    <w:rsid w:val="00CD4508"/>
    <w:rsid w:val="00CD471E"/>
    <w:rsid w:val="00CD47B9"/>
    <w:rsid w:val="00CD4853"/>
    <w:rsid w:val="00CD4B7A"/>
    <w:rsid w:val="00CD4E5B"/>
    <w:rsid w:val="00CD50D7"/>
    <w:rsid w:val="00CD5551"/>
    <w:rsid w:val="00CD576D"/>
    <w:rsid w:val="00CD629A"/>
    <w:rsid w:val="00CD62D6"/>
    <w:rsid w:val="00CD6FCD"/>
    <w:rsid w:val="00CD71D7"/>
    <w:rsid w:val="00CD7286"/>
    <w:rsid w:val="00CD73F1"/>
    <w:rsid w:val="00CE06D8"/>
    <w:rsid w:val="00CE136A"/>
    <w:rsid w:val="00CE13D2"/>
    <w:rsid w:val="00CE368B"/>
    <w:rsid w:val="00CE3A62"/>
    <w:rsid w:val="00CE4D9D"/>
    <w:rsid w:val="00CE5691"/>
    <w:rsid w:val="00CE56B1"/>
    <w:rsid w:val="00CE56D5"/>
    <w:rsid w:val="00CE577E"/>
    <w:rsid w:val="00CE5D32"/>
    <w:rsid w:val="00CE5FC6"/>
    <w:rsid w:val="00CE6978"/>
    <w:rsid w:val="00CE6EC2"/>
    <w:rsid w:val="00CE72FC"/>
    <w:rsid w:val="00CE73BB"/>
    <w:rsid w:val="00CE7D6D"/>
    <w:rsid w:val="00CE7FC0"/>
    <w:rsid w:val="00CF00D3"/>
    <w:rsid w:val="00CF014C"/>
    <w:rsid w:val="00CF0496"/>
    <w:rsid w:val="00CF04D1"/>
    <w:rsid w:val="00CF08ED"/>
    <w:rsid w:val="00CF0978"/>
    <w:rsid w:val="00CF0CB3"/>
    <w:rsid w:val="00CF10D2"/>
    <w:rsid w:val="00CF1CB6"/>
    <w:rsid w:val="00CF20E8"/>
    <w:rsid w:val="00CF25BB"/>
    <w:rsid w:val="00CF261F"/>
    <w:rsid w:val="00CF374E"/>
    <w:rsid w:val="00CF49D7"/>
    <w:rsid w:val="00CF4D16"/>
    <w:rsid w:val="00CF6683"/>
    <w:rsid w:val="00CF66D9"/>
    <w:rsid w:val="00CF7575"/>
    <w:rsid w:val="00CF7A6A"/>
    <w:rsid w:val="00D00051"/>
    <w:rsid w:val="00D00FC4"/>
    <w:rsid w:val="00D01D68"/>
    <w:rsid w:val="00D02D3A"/>
    <w:rsid w:val="00D04102"/>
    <w:rsid w:val="00D04F38"/>
    <w:rsid w:val="00D057F3"/>
    <w:rsid w:val="00D06504"/>
    <w:rsid w:val="00D06616"/>
    <w:rsid w:val="00D06DAC"/>
    <w:rsid w:val="00D06F14"/>
    <w:rsid w:val="00D11329"/>
    <w:rsid w:val="00D118F5"/>
    <w:rsid w:val="00D123E8"/>
    <w:rsid w:val="00D128FD"/>
    <w:rsid w:val="00D130CB"/>
    <w:rsid w:val="00D13C98"/>
    <w:rsid w:val="00D13D4E"/>
    <w:rsid w:val="00D13DEB"/>
    <w:rsid w:val="00D141EC"/>
    <w:rsid w:val="00D14539"/>
    <w:rsid w:val="00D1484D"/>
    <w:rsid w:val="00D14A57"/>
    <w:rsid w:val="00D14D1B"/>
    <w:rsid w:val="00D15B07"/>
    <w:rsid w:val="00D15EE6"/>
    <w:rsid w:val="00D164F6"/>
    <w:rsid w:val="00D16564"/>
    <w:rsid w:val="00D16C24"/>
    <w:rsid w:val="00D16DBA"/>
    <w:rsid w:val="00D1745A"/>
    <w:rsid w:val="00D17FA1"/>
    <w:rsid w:val="00D20699"/>
    <w:rsid w:val="00D20E9D"/>
    <w:rsid w:val="00D20F63"/>
    <w:rsid w:val="00D20F7F"/>
    <w:rsid w:val="00D215D6"/>
    <w:rsid w:val="00D216D0"/>
    <w:rsid w:val="00D21EA0"/>
    <w:rsid w:val="00D22A6D"/>
    <w:rsid w:val="00D22D30"/>
    <w:rsid w:val="00D23E1F"/>
    <w:rsid w:val="00D2484E"/>
    <w:rsid w:val="00D25361"/>
    <w:rsid w:val="00D2568D"/>
    <w:rsid w:val="00D259B2"/>
    <w:rsid w:val="00D25C40"/>
    <w:rsid w:val="00D25C64"/>
    <w:rsid w:val="00D25EFF"/>
    <w:rsid w:val="00D25F30"/>
    <w:rsid w:val="00D2610E"/>
    <w:rsid w:val="00D26250"/>
    <w:rsid w:val="00D262BA"/>
    <w:rsid w:val="00D26443"/>
    <w:rsid w:val="00D2689E"/>
    <w:rsid w:val="00D26C6B"/>
    <w:rsid w:val="00D26CDE"/>
    <w:rsid w:val="00D26E72"/>
    <w:rsid w:val="00D27147"/>
    <w:rsid w:val="00D271E2"/>
    <w:rsid w:val="00D27273"/>
    <w:rsid w:val="00D27916"/>
    <w:rsid w:val="00D30B67"/>
    <w:rsid w:val="00D30EA8"/>
    <w:rsid w:val="00D30F91"/>
    <w:rsid w:val="00D314F8"/>
    <w:rsid w:val="00D31F58"/>
    <w:rsid w:val="00D32F2E"/>
    <w:rsid w:val="00D33189"/>
    <w:rsid w:val="00D33253"/>
    <w:rsid w:val="00D33400"/>
    <w:rsid w:val="00D335D1"/>
    <w:rsid w:val="00D339F8"/>
    <w:rsid w:val="00D33D06"/>
    <w:rsid w:val="00D33FBA"/>
    <w:rsid w:val="00D340AA"/>
    <w:rsid w:val="00D34D3C"/>
    <w:rsid w:val="00D35183"/>
    <w:rsid w:val="00D3629D"/>
    <w:rsid w:val="00D36774"/>
    <w:rsid w:val="00D36D54"/>
    <w:rsid w:val="00D37A3B"/>
    <w:rsid w:val="00D4166E"/>
    <w:rsid w:val="00D416CD"/>
    <w:rsid w:val="00D41EE5"/>
    <w:rsid w:val="00D4210A"/>
    <w:rsid w:val="00D42703"/>
    <w:rsid w:val="00D42C2C"/>
    <w:rsid w:val="00D42FEA"/>
    <w:rsid w:val="00D4351F"/>
    <w:rsid w:val="00D436FF"/>
    <w:rsid w:val="00D440BB"/>
    <w:rsid w:val="00D442D7"/>
    <w:rsid w:val="00D4495F"/>
    <w:rsid w:val="00D44AA5"/>
    <w:rsid w:val="00D45074"/>
    <w:rsid w:val="00D4510C"/>
    <w:rsid w:val="00D45BDA"/>
    <w:rsid w:val="00D45DBA"/>
    <w:rsid w:val="00D46295"/>
    <w:rsid w:val="00D46AD0"/>
    <w:rsid w:val="00D47286"/>
    <w:rsid w:val="00D502EF"/>
    <w:rsid w:val="00D5044D"/>
    <w:rsid w:val="00D5066C"/>
    <w:rsid w:val="00D50720"/>
    <w:rsid w:val="00D50AA5"/>
    <w:rsid w:val="00D51D22"/>
    <w:rsid w:val="00D52191"/>
    <w:rsid w:val="00D53276"/>
    <w:rsid w:val="00D53654"/>
    <w:rsid w:val="00D537FB"/>
    <w:rsid w:val="00D5392D"/>
    <w:rsid w:val="00D53A92"/>
    <w:rsid w:val="00D53AD5"/>
    <w:rsid w:val="00D54041"/>
    <w:rsid w:val="00D543D8"/>
    <w:rsid w:val="00D54E3F"/>
    <w:rsid w:val="00D55C28"/>
    <w:rsid w:val="00D55F11"/>
    <w:rsid w:val="00D563E8"/>
    <w:rsid w:val="00D56FBA"/>
    <w:rsid w:val="00D57446"/>
    <w:rsid w:val="00D57C17"/>
    <w:rsid w:val="00D6072D"/>
    <w:rsid w:val="00D60A31"/>
    <w:rsid w:val="00D60AA8"/>
    <w:rsid w:val="00D60FD8"/>
    <w:rsid w:val="00D61293"/>
    <w:rsid w:val="00D61536"/>
    <w:rsid w:val="00D61BEB"/>
    <w:rsid w:val="00D620BB"/>
    <w:rsid w:val="00D630AC"/>
    <w:rsid w:val="00D63774"/>
    <w:rsid w:val="00D63A8D"/>
    <w:rsid w:val="00D6507F"/>
    <w:rsid w:val="00D655BF"/>
    <w:rsid w:val="00D65C50"/>
    <w:rsid w:val="00D66C37"/>
    <w:rsid w:val="00D66DC8"/>
    <w:rsid w:val="00D67121"/>
    <w:rsid w:val="00D6781A"/>
    <w:rsid w:val="00D67E8C"/>
    <w:rsid w:val="00D7048A"/>
    <w:rsid w:val="00D707B6"/>
    <w:rsid w:val="00D709A7"/>
    <w:rsid w:val="00D70DFD"/>
    <w:rsid w:val="00D7122F"/>
    <w:rsid w:val="00D71419"/>
    <w:rsid w:val="00D7151C"/>
    <w:rsid w:val="00D71C22"/>
    <w:rsid w:val="00D71F80"/>
    <w:rsid w:val="00D729C5"/>
    <w:rsid w:val="00D72B59"/>
    <w:rsid w:val="00D736E9"/>
    <w:rsid w:val="00D7410A"/>
    <w:rsid w:val="00D743ED"/>
    <w:rsid w:val="00D744F5"/>
    <w:rsid w:val="00D74DCC"/>
    <w:rsid w:val="00D75167"/>
    <w:rsid w:val="00D75AFD"/>
    <w:rsid w:val="00D75C8E"/>
    <w:rsid w:val="00D75F44"/>
    <w:rsid w:val="00D76547"/>
    <w:rsid w:val="00D768F1"/>
    <w:rsid w:val="00D7704C"/>
    <w:rsid w:val="00D77075"/>
    <w:rsid w:val="00D7713F"/>
    <w:rsid w:val="00D80465"/>
    <w:rsid w:val="00D806CC"/>
    <w:rsid w:val="00D812D9"/>
    <w:rsid w:val="00D81CE3"/>
    <w:rsid w:val="00D821D5"/>
    <w:rsid w:val="00D82C84"/>
    <w:rsid w:val="00D82D14"/>
    <w:rsid w:val="00D8434F"/>
    <w:rsid w:val="00D84C62"/>
    <w:rsid w:val="00D84EA0"/>
    <w:rsid w:val="00D85331"/>
    <w:rsid w:val="00D85925"/>
    <w:rsid w:val="00D87F80"/>
    <w:rsid w:val="00D87FDB"/>
    <w:rsid w:val="00D90E34"/>
    <w:rsid w:val="00D91E9E"/>
    <w:rsid w:val="00D92169"/>
    <w:rsid w:val="00D9238C"/>
    <w:rsid w:val="00D9253F"/>
    <w:rsid w:val="00D936DB"/>
    <w:rsid w:val="00D9388B"/>
    <w:rsid w:val="00D93946"/>
    <w:rsid w:val="00D93B21"/>
    <w:rsid w:val="00D9427F"/>
    <w:rsid w:val="00D942D7"/>
    <w:rsid w:val="00D94745"/>
    <w:rsid w:val="00D9479C"/>
    <w:rsid w:val="00D947CE"/>
    <w:rsid w:val="00D959B8"/>
    <w:rsid w:val="00D963DB"/>
    <w:rsid w:val="00D96583"/>
    <w:rsid w:val="00D969DD"/>
    <w:rsid w:val="00D96D60"/>
    <w:rsid w:val="00D9702A"/>
    <w:rsid w:val="00D970A6"/>
    <w:rsid w:val="00D97E15"/>
    <w:rsid w:val="00D97F9D"/>
    <w:rsid w:val="00DA01C1"/>
    <w:rsid w:val="00DA0289"/>
    <w:rsid w:val="00DA073A"/>
    <w:rsid w:val="00DA0904"/>
    <w:rsid w:val="00DA0E0C"/>
    <w:rsid w:val="00DA1CAE"/>
    <w:rsid w:val="00DA2069"/>
    <w:rsid w:val="00DA223E"/>
    <w:rsid w:val="00DA263D"/>
    <w:rsid w:val="00DA32DC"/>
    <w:rsid w:val="00DA3A08"/>
    <w:rsid w:val="00DA4305"/>
    <w:rsid w:val="00DA456F"/>
    <w:rsid w:val="00DA4D7F"/>
    <w:rsid w:val="00DA5550"/>
    <w:rsid w:val="00DA56CA"/>
    <w:rsid w:val="00DA5D0A"/>
    <w:rsid w:val="00DA61D2"/>
    <w:rsid w:val="00DA6846"/>
    <w:rsid w:val="00DA7637"/>
    <w:rsid w:val="00DA7A98"/>
    <w:rsid w:val="00DA7B70"/>
    <w:rsid w:val="00DA7C8A"/>
    <w:rsid w:val="00DA7ED0"/>
    <w:rsid w:val="00DA7F1F"/>
    <w:rsid w:val="00DB0249"/>
    <w:rsid w:val="00DB04C0"/>
    <w:rsid w:val="00DB0A66"/>
    <w:rsid w:val="00DB0CC8"/>
    <w:rsid w:val="00DB1068"/>
    <w:rsid w:val="00DB1466"/>
    <w:rsid w:val="00DB14F9"/>
    <w:rsid w:val="00DB21F8"/>
    <w:rsid w:val="00DB2A36"/>
    <w:rsid w:val="00DB2F08"/>
    <w:rsid w:val="00DB318B"/>
    <w:rsid w:val="00DB426F"/>
    <w:rsid w:val="00DB4551"/>
    <w:rsid w:val="00DB455B"/>
    <w:rsid w:val="00DB4F6D"/>
    <w:rsid w:val="00DB4FB7"/>
    <w:rsid w:val="00DB5209"/>
    <w:rsid w:val="00DB5335"/>
    <w:rsid w:val="00DB53E3"/>
    <w:rsid w:val="00DB5474"/>
    <w:rsid w:val="00DB562D"/>
    <w:rsid w:val="00DB599B"/>
    <w:rsid w:val="00DB5BA3"/>
    <w:rsid w:val="00DB6236"/>
    <w:rsid w:val="00DB6C64"/>
    <w:rsid w:val="00DC0196"/>
    <w:rsid w:val="00DC03F8"/>
    <w:rsid w:val="00DC05A9"/>
    <w:rsid w:val="00DC060D"/>
    <w:rsid w:val="00DC0E0B"/>
    <w:rsid w:val="00DC0E87"/>
    <w:rsid w:val="00DC0FBE"/>
    <w:rsid w:val="00DC12D9"/>
    <w:rsid w:val="00DC192C"/>
    <w:rsid w:val="00DC226A"/>
    <w:rsid w:val="00DC2D65"/>
    <w:rsid w:val="00DC31FF"/>
    <w:rsid w:val="00DC37FB"/>
    <w:rsid w:val="00DC3852"/>
    <w:rsid w:val="00DC496C"/>
    <w:rsid w:val="00DC4AE4"/>
    <w:rsid w:val="00DC54B7"/>
    <w:rsid w:val="00DC5700"/>
    <w:rsid w:val="00DC5DFF"/>
    <w:rsid w:val="00DC5E31"/>
    <w:rsid w:val="00DC62AB"/>
    <w:rsid w:val="00DC65FC"/>
    <w:rsid w:val="00DC6652"/>
    <w:rsid w:val="00DC6B46"/>
    <w:rsid w:val="00DC7440"/>
    <w:rsid w:val="00DC7B67"/>
    <w:rsid w:val="00DD0150"/>
    <w:rsid w:val="00DD03FC"/>
    <w:rsid w:val="00DD0615"/>
    <w:rsid w:val="00DD0DDA"/>
    <w:rsid w:val="00DD0F1A"/>
    <w:rsid w:val="00DD15C6"/>
    <w:rsid w:val="00DD1C5C"/>
    <w:rsid w:val="00DD24E2"/>
    <w:rsid w:val="00DD3F36"/>
    <w:rsid w:val="00DD45B7"/>
    <w:rsid w:val="00DD464F"/>
    <w:rsid w:val="00DD49A1"/>
    <w:rsid w:val="00DD51F3"/>
    <w:rsid w:val="00DD552C"/>
    <w:rsid w:val="00DD5C66"/>
    <w:rsid w:val="00DD5D09"/>
    <w:rsid w:val="00DD615F"/>
    <w:rsid w:val="00DD6288"/>
    <w:rsid w:val="00DD62CF"/>
    <w:rsid w:val="00DD769C"/>
    <w:rsid w:val="00DD7AB2"/>
    <w:rsid w:val="00DE01E9"/>
    <w:rsid w:val="00DE056B"/>
    <w:rsid w:val="00DE0BE3"/>
    <w:rsid w:val="00DE1749"/>
    <w:rsid w:val="00DE17FD"/>
    <w:rsid w:val="00DE1B15"/>
    <w:rsid w:val="00DE1B9B"/>
    <w:rsid w:val="00DE1D80"/>
    <w:rsid w:val="00DE23AC"/>
    <w:rsid w:val="00DE247A"/>
    <w:rsid w:val="00DE2732"/>
    <w:rsid w:val="00DE2871"/>
    <w:rsid w:val="00DE2936"/>
    <w:rsid w:val="00DE3232"/>
    <w:rsid w:val="00DE39C8"/>
    <w:rsid w:val="00DE4DC2"/>
    <w:rsid w:val="00DE640E"/>
    <w:rsid w:val="00DE6988"/>
    <w:rsid w:val="00DE6A78"/>
    <w:rsid w:val="00DE6B30"/>
    <w:rsid w:val="00DE6CBD"/>
    <w:rsid w:val="00DE6E5B"/>
    <w:rsid w:val="00DE76B6"/>
    <w:rsid w:val="00DE7CD9"/>
    <w:rsid w:val="00DE7D4C"/>
    <w:rsid w:val="00DF0300"/>
    <w:rsid w:val="00DF064B"/>
    <w:rsid w:val="00DF0892"/>
    <w:rsid w:val="00DF0A78"/>
    <w:rsid w:val="00DF0B1C"/>
    <w:rsid w:val="00DF192B"/>
    <w:rsid w:val="00DF1F1C"/>
    <w:rsid w:val="00DF2128"/>
    <w:rsid w:val="00DF22AE"/>
    <w:rsid w:val="00DF2896"/>
    <w:rsid w:val="00DF3236"/>
    <w:rsid w:val="00DF331F"/>
    <w:rsid w:val="00DF3A54"/>
    <w:rsid w:val="00DF3B46"/>
    <w:rsid w:val="00DF3D5E"/>
    <w:rsid w:val="00DF3E5A"/>
    <w:rsid w:val="00DF4780"/>
    <w:rsid w:val="00DF4BB2"/>
    <w:rsid w:val="00DF4BE5"/>
    <w:rsid w:val="00DF516E"/>
    <w:rsid w:val="00DF586B"/>
    <w:rsid w:val="00DF5B86"/>
    <w:rsid w:val="00DF5FFA"/>
    <w:rsid w:val="00DF614E"/>
    <w:rsid w:val="00DF61F4"/>
    <w:rsid w:val="00DF65AF"/>
    <w:rsid w:val="00DF6BD4"/>
    <w:rsid w:val="00DF74C8"/>
    <w:rsid w:val="00DF76EC"/>
    <w:rsid w:val="00DF79E9"/>
    <w:rsid w:val="00DF7B72"/>
    <w:rsid w:val="00E0032C"/>
    <w:rsid w:val="00E00625"/>
    <w:rsid w:val="00E007AD"/>
    <w:rsid w:val="00E00C39"/>
    <w:rsid w:val="00E00D0A"/>
    <w:rsid w:val="00E01329"/>
    <w:rsid w:val="00E01F19"/>
    <w:rsid w:val="00E02260"/>
    <w:rsid w:val="00E02497"/>
    <w:rsid w:val="00E03189"/>
    <w:rsid w:val="00E038F2"/>
    <w:rsid w:val="00E03989"/>
    <w:rsid w:val="00E03B89"/>
    <w:rsid w:val="00E04BEF"/>
    <w:rsid w:val="00E04EF3"/>
    <w:rsid w:val="00E05618"/>
    <w:rsid w:val="00E05949"/>
    <w:rsid w:val="00E07109"/>
    <w:rsid w:val="00E075D2"/>
    <w:rsid w:val="00E07DF8"/>
    <w:rsid w:val="00E103E1"/>
    <w:rsid w:val="00E10CDF"/>
    <w:rsid w:val="00E11C92"/>
    <w:rsid w:val="00E121C4"/>
    <w:rsid w:val="00E12602"/>
    <w:rsid w:val="00E12FEB"/>
    <w:rsid w:val="00E13505"/>
    <w:rsid w:val="00E13A8F"/>
    <w:rsid w:val="00E13F8C"/>
    <w:rsid w:val="00E147F8"/>
    <w:rsid w:val="00E1523B"/>
    <w:rsid w:val="00E15429"/>
    <w:rsid w:val="00E15448"/>
    <w:rsid w:val="00E155A5"/>
    <w:rsid w:val="00E1562D"/>
    <w:rsid w:val="00E15BC2"/>
    <w:rsid w:val="00E16AD3"/>
    <w:rsid w:val="00E16F52"/>
    <w:rsid w:val="00E177D6"/>
    <w:rsid w:val="00E20B23"/>
    <w:rsid w:val="00E20B24"/>
    <w:rsid w:val="00E20C21"/>
    <w:rsid w:val="00E214D1"/>
    <w:rsid w:val="00E21C49"/>
    <w:rsid w:val="00E22643"/>
    <w:rsid w:val="00E2318E"/>
    <w:rsid w:val="00E23351"/>
    <w:rsid w:val="00E2385C"/>
    <w:rsid w:val="00E23E93"/>
    <w:rsid w:val="00E244D5"/>
    <w:rsid w:val="00E245C5"/>
    <w:rsid w:val="00E24650"/>
    <w:rsid w:val="00E2466E"/>
    <w:rsid w:val="00E2516F"/>
    <w:rsid w:val="00E25E75"/>
    <w:rsid w:val="00E27545"/>
    <w:rsid w:val="00E27B82"/>
    <w:rsid w:val="00E27DDD"/>
    <w:rsid w:val="00E30178"/>
    <w:rsid w:val="00E30745"/>
    <w:rsid w:val="00E30AE5"/>
    <w:rsid w:val="00E31803"/>
    <w:rsid w:val="00E31FF3"/>
    <w:rsid w:val="00E320BC"/>
    <w:rsid w:val="00E320E5"/>
    <w:rsid w:val="00E321A6"/>
    <w:rsid w:val="00E322AE"/>
    <w:rsid w:val="00E329C7"/>
    <w:rsid w:val="00E32A25"/>
    <w:rsid w:val="00E33061"/>
    <w:rsid w:val="00E3317E"/>
    <w:rsid w:val="00E332C7"/>
    <w:rsid w:val="00E33AC4"/>
    <w:rsid w:val="00E34154"/>
    <w:rsid w:val="00E34234"/>
    <w:rsid w:val="00E3471E"/>
    <w:rsid w:val="00E34AAF"/>
    <w:rsid w:val="00E354DA"/>
    <w:rsid w:val="00E360E9"/>
    <w:rsid w:val="00E36512"/>
    <w:rsid w:val="00E3686C"/>
    <w:rsid w:val="00E36E98"/>
    <w:rsid w:val="00E3707F"/>
    <w:rsid w:val="00E371ED"/>
    <w:rsid w:val="00E3750E"/>
    <w:rsid w:val="00E37558"/>
    <w:rsid w:val="00E407CF"/>
    <w:rsid w:val="00E408F4"/>
    <w:rsid w:val="00E40FCD"/>
    <w:rsid w:val="00E41749"/>
    <w:rsid w:val="00E4221C"/>
    <w:rsid w:val="00E422CC"/>
    <w:rsid w:val="00E42421"/>
    <w:rsid w:val="00E4293E"/>
    <w:rsid w:val="00E43A9A"/>
    <w:rsid w:val="00E440D3"/>
    <w:rsid w:val="00E4436B"/>
    <w:rsid w:val="00E44520"/>
    <w:rsid w:val="00E447A9"/>
    <w:rsid w:val="00E44A41"/>
    <w:rsid w:val="00E44B67"/>
    <w:rsid w:val="00E44D32"/>
    <w:rsid w:val="00E44E5A"/>
    <w:rsid w:val="00E451BD"/>
    <w:rsid w:val="00E45397"/>
    <w:rsid w:val="00E4543A"/>
    <w:rsid w:val="00E45A16"/>
    <w:rsid w:val="00E465E1"/>
    <w:rsid w:val="00E476A8"/>
    <w:rsid w:val="00E47831"/>
    <w:rsid w:val="00E47FCB"/>
    <w:rsid w:val="00E510D4"/>
    <w:rsid w:val="00E51141"/>
    <w:rsid w:val="00E513FB"/>
    <w:rsid w:val="00E52351"/>
    <w:rsid w:val="00E5250A"/>
    <w:rsid w:val="00E5251A"/>
    <w:rsid w:val="00E5272A"/>
    <w:rsid w:val="00E528A5"/>
    <w:rsid w:val="00E52943"/>
    <w:rsid w:val="00E529A3"/>
    <w:rsid w:val="00E52D63"/>
    <w:rsid w:val="00E53221"/>
    <w:rsid w:val="00E5404C"/>
    <w:rsid w:val="00E543EF"/>
    <w:rsid w:val="00E54866"/>
    <w:rsid w:val="00E55285"/>
    <w:rsid w:val="00E5550C"/>
    <w:rsid w:val="00E55712"/>
    <w:rsid w:val="00E55EC4"/>
    <w:rsid w:val="00E55F48"/>
    <w:rsid w:val="00E56132"/>
    <w:rsid w:val="00E56233"/>
    <w:rsid w:val="00E56735"/>
    <w:rsid w:val="00E56746"/>
    <w:rsid w:val="00E56EA4"/>
    <w:rsid w:val="00E56FEB"/>
    <w:rsid w:val="00E5766A"/>
    <w:rsid w:val="00E576CD"/>
    <w:rsid w:val="00E57C78"/>
    <w:rsid w:val="00E57DF1"/>
    <w:rsid w:val="00E57E9D"/>
    <w:rsid w:val="00E57FC0"/>
    <w:rsid w:val="00E61C3F"/>
    <w:rsid w:val="00E61DDB"/>
    <w:rsid w:val="00E62215"/>
    <w:rsid w:val="00E623DC"/>
    <w:rsid w:val="00E62457"/>
    <w:rsid w:val="00E62CB4"/>
    <w:rsid w:val="00E62F76"/>
    <w:rsid w:val="00E63011"/>
    <w:rsid w:val="00E63273"/>
    <w:rsid w:val="00E635DA"/>
    <w:rsid w:val="00E642AF"/>
    <w:rsid w:val="00E64C73"/>
    <w:rsid w:val="00E651AD"/>
    <w:rsid w:val="00E654BC"/>
    <w:rsid w:val="00E65F11"/>
    <w:rsid w:val="00E66548"/>
    <w:rsid w:val="00E66A78"/>
    <w:rsid w:val="00E66B33"/>
    <w:rsid w:val="00E66ED8"/>
    <w:rsid w:val="00E70080"/>
    <w:rsid w:val="00E71254"/>
    <w:rsid w:val="00E71CA3"/>
    <w:rsid w:val="00E723E5"/>
    <w:rsid w:val="00E725AD"/>
    <w:rsid w:val="00E72CC3"/>
    <w:rsid w:val="00E72D6A"/>
    <w:rsid w:val="00E730AC"/>
    <w:rsid w:val="00E736D9"/>
    <w:rsid w:val="00E73857"/>
    <w:rsid w:val="00E73948"/>
    <w:rsid w:val="00E73C00"/>
    <w:rsid w:val="00E7437B"/>
    <w:rsid w:val="00E7439E"/>
    <w:rsid w:val="00E74456"/>
    <w:rsid w:val="00E74839"/>
    <w:rsid w:val="00E74AC0"/>
    <w:rsid w:val="00E74DD2"/>
    <w:rsid w:val="00E74FC7"/>
    <w:rsid w:val="00E75511"/>
    <w:rsid w:val="00E757B0"/>
    <w:rsid w:val="00E75B64"/>
    <w:rsid w:val="00E75DEF"/>
    <w:rsid w:val="00E75FF2"/>
    <w:rsid w:val="00E76363"/>
    <w:rsid w:val="00E76699"/>
    <w:rsid w:val="00E768C5"/>
    <w:rsid w:val="00E76CD5"/>
    <w:rsid w:val="00E76D40"/>
    <w:rsid w:val="00E7726B"/>
    <w:rsid w:val="00E772E4"/>
    <w:rsid w:val="00E7733C"/>
    <w:rsid w:val="00E77577"/>
    <w:rsid w:val="00E779AF"/>
    <w:rsid w:val="00E77FD8"/>
    <w:rsid w:val="00E8027A"/>
    <w:rsid w:val="00E80AB9"/>
    <w:rsid w:val="00E8100A"/>
    <w:rsid w:val="00E81FCF"/>
    <w:rsid w:val="00E822D4"/>
    <w:rsid w:val="00E82834"/>
    <w:rsid w:val="00E82AFF"/>
    <w:rsid w:val="00E82D27"/>
    <w:rsid w:val="00E83230"/>
    <w:rsid w:val="00E84419"/>
    <w:rsid w:val="00E845C2"/>
    <w:rsid w:val="00E84826"/>
    <w:rsid w:val="00E851DF"/>
    <w:rsid w:val="00E855CD"/>
    <w:rsid w:val="00E85961"/>
    <w:rsid w:val="00E859DD"/>
    <w:rsid w:val="00E863A3"/>
    <w:rsid w:val="00E8648C"/>
    <w:rsid w:val="00E86552"/>
    <w:rsid w:val="00E86A93"/>
    <w:rsid w:val="00E90B41"/>
    <w:rsid w:val="00E91343"/>
    <w:rsid w:val="00E916A9"/>
    <w:rsid w:val="00E9195B"/>
    <w:rsid w:val="00E91B6A"/>
    <w:rsid w:val="00E92D79"/>
    <w:rsid w:val="00E93B3D"/>
    <w:rsid w:val="00E94142"/>
    <w:rsid w:val="00E9472A"/>
    <w:rsid w:val="00E9487C"/>
    <w:rsid w:val="00E95433"/>
    <w:rsid w:val="00E95676"/>
    <w:rsid w:val="00E958FC"/>
    <w:rsid w:val="00E95B18"/>
    <w:rsid w:val="00E96506"/>
    <w:rsid w:val="00E965E0"/>
    <w:rsid w:val="00E977A0"/>
    <w:rsid w:val="00E97D5C"/>
    <w:rsid w:val="00EA032C"/>
    <w:rsid w:val="00EA104B"/>
    <w:rsid w:val="00EA14D3"/>
    <w:rsid w:val="00EA1AB9"/>
    <w:rsid w:val="00EA1D34"/>
    <w:rsid w:val="00EA213A"/>
    <w:rsid w:val="00EA2776"/>
    <w:rsid w:val="00EA2888"/>
    <w:rsid w:val="00EA293B"/>
    <w:rsid w:val="00EA3B4D"/>
    <w:rsid w:val="00EA3B75"/>
    <w:rsid w:val="00EA3C95"/>
    <w:rsid w:val="00EA4499"/>
    <w:rsid w:val="00EA53DD"/>
    <w:rsid w:val="00EA55C9"/>
    <w:rsid w:val="00EA56F4"/>
    <w:rsid w:val="00EA5AFE"/>
    <w:rsid w:val="00EA62C9"/>
    <w:rsid w:val="00EA6821"/>
    <w:rsid w:val="00EA68CE"/>
    <w:rsid w:val="00EA6C42"/>
    <w:rsid w:val="00EA7809"/>
    <w:rsid w:val="00EA7A9F"/>
    <w:rsid w:val="00EA7C1D"/>
    <w:rsid w:val="00EB035C"/>
    <w:rsid w:val="00EB0A77"/>
    <w:rsid w:val="00EB0C46"/>
    <w:rsid w:val="00EB123F"/>
    <w:rsid w:val="00EB14CA"/>
    <w:rsid w:val="00EB1839"/>
    <w:rsid w:val="00EB1962"/>
    <w:rsid w:val="00EB1BD9"/>
    <w:rsid w:val="00EB1C9F"/>
    <w:rsid w:val="00EB200A"/>
    <w:rsid w:val="00EB2122"/>
    <w:rsid w:val="00EB2205"/>
    <w:rsid w:val="00EB2720"/>
    <w:rsid w:val="00EB279E"/>
    <w:rsid w:val="00EB2833"/>
    <w:rsid w:val="00EB2907"/>
    <w:rsid w:val="00EB29EC"/>
    <w:rsid w:val="00EB2A17"/>
    <w:rsid w:val="00EB2FBF"/>
    <w:rsid w:val="00EB3087"/>
    <w:rsid w:val="00EB36BF"/>
    <w:rsid w:val="00EB3FA8"/>
    <w:rsid w:val="00EB3FAA"/>
    <w:rsid w:val="00EB40B8"/>
    <w:rsid w:val="00EB4409"/>
    <w:rsid w:val="00EB444C"/>
    <w:rsid w:val="00EB4752"/>
    <w:rsid w:val="00EB4797"/>
    <w:rsid w:val="00EB492A"/>
    <w:rsid w:val="00EB4BB0"/>
    <w:rsid w:val="00EB4FBC"/>
    <w:rsid w:val="00EB5346"/>
    <w:rsid w:val="00EB5755"/>
    <w:rsid w:val="00EB6914"/>
    <w:rsid w:val="00EB6B35"/>
    <w:rsid w:val="00EB7370"/>
    <w:rsid w:val="00EB7625"/>
    <w:rsid w:val="00EB7AB1"/>
    <w:rsid w:val="00EC002C"/>
    <w:rsid w:val="00EC08EC"/>
    <w:rsid w:val="00EC0EAC"/>
    <w:rsid w:val="00EC1611"/>
    <w:rsid w:val="00EC176C"/>
    <w:rsid w:val="00EC190E"/>
    <w:rsid w:val="00EC1C7E"/>
    <w:rsid w:val="00EC336A"/>
    <w:rsid w:val="00EC3BFE"/>
    <w:rsid w:val="00EC3C87"/>
    <w:rsid w:val="00EC3E8B"/>
    <w:rsid w:val="00EC4D6D"/>
    <w:rsid w:val="00EC506F"/>
    <w:rsid w:val="00EC5A71"/>
    <w:rsid w:val="00EC6379"/>
    <w:rsid w:val="00EC660C"/>
    <w:rsid w:val="00EC666D"/>
    <w:rsid w:val="00EC6E31"/>
    <w:rsid w:val="00EC6EF9"/>
    <w:rsid w:val="00EC78A3"/>
    <w:rsid w:val="00EC7A62"/>
    <w:rsid w:val="00EC7DDA"/>
    <w:rsid w:val="00ED042D"/>
    <w:rsid w:val="00ED08F7"/>
    <w:rsid w:val="00ED09AA"/>
    <w:rsid w:val="00ED0E00"/>
    <w:rsid w:val="00ED0FF9"/>
    <w:rsid w:val="00ED1870"/>
    <w:rsid w:val="00ED1ECE"/>
    <w:rsid w:val="00ED2E83"/>
    <w:rsid w:val="00ED3C2B"/>
    <w:rsid w:val="00ED4990"/>
    <w:rsid w:val="00ED49F6"/>
    <w:rsid w:val="00ED516F"/>
    <w:rsid w:val="00ED528C"/>
    <w:rsid w:val="00ED5661"/>
    <w:rsid w:val="00ED5B50"/>
    <w:rsid w:val="00ED62BF"/>
    <w:rsid w:val="00ED7DCC"/>
    <w:rsid w:val="00EE0047"/>
    <w:rsid w:val="00EE035D"/>
    <w:rsid w:val="00EE0D4F"/>
    <w:rsid w:val="00EE1191"/>
    <w:rsid w:val="00EE15E3"/>
    <w:rsid w:val="00EE1909"/>
    <w:rsid w:val="00EE213B"/>
    <w:rsid w:val="00EE35A0"/>
    <w:rsid w:val="00EE64DD"/>
    <w:rsid w:val="00EE66FD"/>
    <w:rsid w:val="00EE6A6B"/>
    <w:rsid w:val="00EE6CCF"/>
    <w:rsid w:val="00EF052F"/>
    <w:rsid w:val="00EF0570"/>
    <w:rsid w:val="00EF08F5"/>
    <w:rsid w:val="00EF151B"/>
    <w:rsid w:val="00EF1874"/>
    <w:rsid w:val="00EF1E3D"/>
    <w:rsid w:val="00EF1EFB"/>
    <w:rsid w:val="00EF3217"/>
    <w:rsid w:val="00EF37AF"/>
    <w:rsid w:val="00EF4DD7"/>
    <w:rsid w:val="00EF4DE8"/>
    <w:rsid w:val="00EF648C"/>
    <w:rsid w:val="00EF786D"/>
    <w:rsid w:val="00EF7BC7"/>
    <w:rsid w:val="00EF7D61"/>
    <w:rsid w:val="00EF7DF8"/>
    <w:rsid w:val="00F001BD"/>
    <w:rsid w:val="00F00470"/>
    <w:rsid w:val="00F00C42"/>
    <w:rsid w:val="00F01782"/>
    <w:rsid w:val="00F01B08"/>
    <w:rsid w:val="00F01D94"/>
    <w:rsid w:val="00F03545"/>
    <w:rsid w:val="00F03FB5"/>
    <w:rsid w:val="00F04385"/>
    <w:rsid w:val="00F043FC"/>
    <w:rsid w:val="00F045E6"/>
    <w:rsid w:val="00F049EE"/>
    <w:rsid w:val="00F04D01"/>
    <w:rsid w:val="00F05631"/>
    <w:rsid w:val="00F05B3C"/>
    <w:rsid w:val="00F05E63"/>
    <w:rsid w:val="00F0600C"/>
    <w:rsid w:val="00F0610A"/>
    <w:rsid w:val="00F06494"/>
    <w:rsid w:val="00F06534"/>
    <w:rsid w:val="00F066B5"/>
    <w:rsid w:val="00F0680E"/>
    <w:rsid w:val="00F069BB"/>
    <w:rsid w:val="00F0764A"/>
    <w:rsid w:val="00F07FFD"/>
    <w:rsid w:val="00F10029"/>
    <w:rsid w:val="00F1009D"/>
    <w:rsid w:val="00F1113F"/>
    <w:rsid w:val="00F112D3"/>
    <w:rsid w:val="00F11661"/>
    <w:rsid w:val="00F116A6"/>
    <w:rsid w:val="00F11CE9"/>
    <w:rsid w:val="00F124CA"/>
    <w:rsid w:val="00F12654"/>
    <w:rsid w:val="00F12955"/>
    <w:rsid w:val="00F12EEC"/>
    <w:rsid w:val="00F13A42"/>
    <w:rsid w:val="00F13CA1"/>
    <w:rsid w:val="00F14025"/>
    <w:rsid w:val="00F1513D"/>
    <w:rsid w:val="00F1574D"/>
    <w:rsid w:val="00F15E16"/>
    <w:rsid w:val="00F16C1A"/>
    <w:rsid w:val="00F17677"/>
    <w:rsid w:val="00F1788D"/>
    <w:rsid w:val="00F179C9"/>
    <w:rsid w:val="00F205B4"/>
    <w:rsid w:val="00F20812"/>
    <w:rsid w:val="00F20A20"/>
    <w:rsid w:val="00F20CB5"/>
    <w:rsid w:val="00F20F03"/>
    <w:rsid w:val="00F210DE"/>
    <w:rsid w:val="00F2161E"/>
    <w:rsid w:val="00F2189C"/>
    <w:rsid w:val="00F221D8"/>
    <w:rsid w:val="00F228FF"/>
    <w:rsid w:val="00F22963"/>
    <w:rsid w:val="00F23012"/>
    <w:rsid w:val="00F23A02"/>
    <w:rsid w:val="00F24379"/>
    <w:rsid w:val="00F24AFE"/>
    <w:rsid w:val="00F24DC0"/>
    <w:rsid w:val="00F260A2"/>
    <w:rsid w:val="00F26DB9"/>
    <w:rsid w:val="00F26DF9"/>
    <w:rsid w:val="00F27688"/>
    <w:rsid w:val="00F27888"/>
    <w:rsid w:val="00F27F42"/>
    <w:rsid w:val="00F27FEF"/>
    <w:rsid w:val="00F3054E"/>
    <w:rsid w:val="00F3086A"/>
    <w:rsid w:val="00F325A3"/>
    <w:rsid w:val="00F327DC"/>
    <w:rsid w:val="00F3320E"/>
    <w:rsid w:val="00F3353C"/>
    <w:rsid w:val="00F33DC5"/>
    <w:rsid w:val="00F341F5"/>
    <w:rsid w:val="00F34A9B"/>
    <w:rsid w:val="00F35317"/>
    <w:rsid w:val="00F369AE"/>
    <w:rsid w:val="00F3716F"/>
    <w:rsid w:val="00F37355"/>
    <w:rsid w:val="00F406DF"/>
    <w:rsid w:val="00F40BB1"/>
    <w:rsid w:val="00F42008"/>
    <w:rsid w:val="00F43043"/>
    <w:rsid w:val="00F43127"/>
    <w:rsid w:val="00F43263"/>
    <w:rsid w:val="00F44ABE"/>
    <w:rsid w:val="00F44B6D"/>
    <w:rsid w:val="00F44C58"/>
    <w:rsid w:val="00F44FA5"/>
    <w:rsid w:val="00F44FE3"/>
    <w:rsid w:val="00F45114"/>
    <w:rsid w:val="00F4527F"/>
    <w:rsid w:val="00F45A84"/>
    <w:rsid w:val="00F463CE"/>
    <w:rsid w:val="00F46901"/>
    <w:rsid w:val="00F50914"/>
    <w:rsid w:val="00F5177F"/>
    <w:rsid w:val="00F517EC"/>
    <w:rsid w:val="00F51A03"/>
    <w:rsid w:val="00F520C5"/>
    <w:rsid w:val="00F521AB"/>
    <w:rsid w:val="00F524B9"/>
    <w:rsid w:val="00F52C5F"/>
    <w:rsid w:val="00F52E72"/>
    <w:rsid w:val="00F5341D"/>
    <w:rsid w:val="00F5359E"/>
    <w:rsid w:val="00F53FA2"/>
    <w:rsid w:val="00F54054"/>
    <w:rsid w:val="00F54207"/>
    <w:rsid w:val="00F5468F"/>
    <w:rsid w:val="00F5484A"/>
    <w:rsid w:val="00F54A07"/>
    <w:rsid w:val="00F54A97"/>
    <w:rsid w:val="00F54F74"/>
    <w:rsid w:val="00F5544D"/>
    <w:rsid w:val="00F558A8"/>
    <w:rsid w:val="00F5682D"/>
    <w:rsid w:val="00F56EFF"/>
    <w:rsid w:val="00F57A5A"/>
    <w:rsid w:val="00F57E95"/>
    <w:rsid w:val="00F603EA"/>
    <w:rsid w:val="00F61167"/>
    <w:rsid w:val="00F61D6B"/>
    <w:rsid w:val="00F61E37"/>
    <w:rsid w:val="00F61EC6"/>
    <w:rsid w:val="00F6274F"/>
    <w:rsid w:val="00F6295E"/>
    <w:rsid w:val="00F63093"/>
    <w:rsid w:val="00F639A8"/>
    <w:rsid w:val="00F63C19"/>
    <w:rsid w:val="00F63FEA"/>
    <w:rsid w:val="00F6417F"/>
    <w:rsid w:val="00F64CF1"/>
    <w:rsid w:val="00F64F20"/>
    <w:rsid w:val="00F65C16"/>
    <w:rsid w:val="00F66249"/>
    <w:rsid w:val="00F66FD5"/>
    <w:rsid w:val="00F6733D"/>
    <w:rsid w:val="00F6742A"/>
    <w:rsid w:val="00F67D30"/>
    <w:rsid w:val="00F70089"/>
    <w:rsid w:val="00F702AD"/>
    <w:rsid w:val="00F7031D"/>
    <w:rsid w:val="00F71958"/>
    <w:rsid w:val="00F71EE5"/>
    <w:rsid w:val="00F72BBE"/>
    <w:rsid w:val="00F72DCB"/>
    <w:rsid w:val="00F7314C"/>
    <w:rsid w:val="00F73235"/>
    <w:rsid w:val="00F73434"/>
    <w:rsid w:val="00F7423A"/>
    <w:rsid w:val="00F7477F"/>
    <w:rsid w:val="00F74891"/>
    <w:rsid w:val="00F74936"/>
    <w:rsid w:val="00F7498A"/>
    <w:rsid w:val="00F751D3"/>
    <w:rsid w:val="00F75766"/>
    <w:rsid w:val="00F75868"/>
    <w:rsid w:val="00F75CAB"/>
    <w:rsid w:val="00F75EB6"/>
    <w:rsid w:val="00F767F9"/>
    <w:rsid w:val="00F76D55"/>
    <w:rsid w:val="00F76FFF"/>
    <w:rsid w:val="00F779F5"/>
    <w:rsid w:val="00F807E3"/>
    <w:rsid w:val="00F807F8"/>
    <w:rsid w:val="00F8084A"/>
    <w:rsid w:val="00F80C62"/>
    <w:rsid w:val="00F81283"/>
    <w:rsid w:val="00F8138E"/>
    <w:rsid w:val="00F814BB"/>
    <w:rsid w:val="00F81C59"/>
    <w:rsid w:val="00F81CCC"/>
    <w:rsid w:val="00F8242B"/>
    <w:rsid w:val="00F832D2"/>
    <w:rsid w:val="00F836EC"/>
    <w:rsid w:val="00F839D0"/>
    <w:rsid w:val="00F83DC0"/>
    <w:rsid w:val="00F842CD"/>
    <w:rsid w:val="00F84EA8"/>
    <w:rsid w:val="00F84EC4"/>
    <w:rsid w:val="00F853EC"/>
    <w:rsid w:val="00F85858"/>
    <w:rsid w:val="00F86C8E"/>
    <w:rsid w:val="00F86DBA"/>
    <w:rsid w:val="00F87F45"/>
    <w:rsid w:val="00F9024D"/>
    <w:rsid w:val="00F905DD"/>
    <w:rsid w:val="00F90A5C"/>
    <w:rsid w:val="00F912F4"/>
    <w:rsid w:val="00F91FFB"/>
    <w:rsid w:val="00F920A0"/>
    <w:rsid w:val="00F920E8"/>
    <w:rsid w:val="00F9257F"/>
    <w:rsid w:val="00F9304C"/>
    <w:rsid w:val="00F934E9"/>
    <w:rsid w:val="00F93661"/>
    <w:rsid w:val="00F93DF3"/>
    <w:rsid w:val="00F93F8B"/>
    <w:rsid w:val="00F94800"/>
    <w:rsid w:val="00F948EB"/>
    <w:rsid w:val="00F94BDA"/>
    <w:rsid w:val="00F94BFF"/>
    <w:rsid w:val="00F9520D"/>
    <w:rsid w:val="00F952C3"/>
    <w:rsid w:val="00F9531E"/>
    <w:rsid w:val="00F95444"/>
    <w:rsid w:val="00F957FC"/>
    <w:rsid w:val="00F95DB8"/>
    <w:rsid w:val="00F96FF6"/>
    <w:rsid w:val="00F971A1"/>
    <w:rsid w:val="00F97512"/>
    <w:rsid w:val="00F9759D"/>
    <w:rsid w:val="00F97D73"/>
    <w:rsid w:val="00FA0046"/>
    <w:rsid w:val="00FA037F"/>
    <w:rsid w:val="00FA065C"/>
    <w:rsid w:val="00FA080A"/>
    <w:rsid w:val="00FA09AA"/>
    <w:rsid w:val="00FA0D13"/>
    <w:rsid w:val="00FA13B9"/>
    <w:rsid w:val="00FA196D"/>
    <w:rsid w:val="00FA19E2"/>
    <w:rsid w:val="00FA1BED"/>
    <w:rsid w:val="00FA2D7D"/>
    <w:rsid w:val="00FA2FA5"/>
    <w:rsid w:val="00FA305D"/>
    <w:rsid w:val="00FA31DC"/>
    <w:rsid w:val="00FA322E"/>
    <w:rsid w:val="00FA3B60"/>
    <w:rsid w:val="00FA41D2"/>
    <w:rsid w:val="00FA521B"/>
    <w:rsid w:val="00FA55A0"/>
    <w:rsid w:val="00FA5FF3"/>
    <w:rsid w:val="00FA661E"/>
    <w:rsid w:val="00FA6A17"/>
    <w:rsid w:val="00FA6A77"/>
    <w:rsid w:val="00FA6CB7"/>
    <w:rsid w:val="00FA6FCB"/>
    <w:rsid w:val="00FA754B"/>
    <w:rsid w:val="00FA79EC"/>
    <w:rsid w:val="00FA7CC7"/>
    <w:rsid w:val="00FB040A"/>
    <w:rsid w:val="00FB0427"/>
    <w:rsid w:val="00FB0E88"/>
    <w:rsid w:val="00FB13DB"/>
    <w:rsid w:val="00FB1416"/>
    <w:rsid w:val="00FB1553"/>
    <w:rsid w:val="00FB1678"/>
    <w:rsid w:val="00FB1851"/>
    <w:rsid w:val="00FB2038"/>
    <w:rsid w:val="00FB21A4"/>
    <w:rsid w:val="00FB228E"/>
    <w:rsid w:val="00FB2849"/>
    <w:rsid w:val="00FB29E3"/>
    <w:rsid w:val="00FB2F52"/>
    <w:rsid w:val="00FB3098"/>
    <w:rsid w:val="00FB3538"/>
    <w:rsid w:val="00FB4229"/>
    <w:rsid w:val="00FB4401"/>
    <w:rsid w:val="00FB4517"/>
    <w:rsid w:val="00FB4577"/>
    <w:rsid w:val="00FB4ADB"/>
    <w:rsid w:val="00FB4F48"/>
    <w:rsid w:val="00FB5E79"/>
    <w:rsid w:val="00FB638C"/>
    <w:rsid w:val="00FB696E"/>
    <w:rsid w:val="00FB6C7F"/>
    <w:rsid w:val="00FB73B8"/>
    <w:rsid w:val="00FB78CF"/>
    <w:rsid w:val="00FC019D"/>
    <w:rsid w:val="00FC0330"/>
    <w:rsid w:val="00FC0CFE"/>
    <w:rsid w:val="00FC1062"/>
    <w:rsid w:val="00FC14FA"/>
    <w:rsid w:val="00FC1566"/>
    <w:rsid w:val="00FC1E08"/>
    <w:rsid w:val="00FC2077"/>
    <w:rsid w:val="00FC3988"/>
    <w:rsid w:val="00FC4433"/>
    <w:rsid w:val="00FC456F"/>
    <w:rsid w:val="00FC4592"/>
    <w:rsid w:val="00FC47BF"/>
    <w:rsid w:val="00FC4D01"/>
    <w:rsid w:val="00FC4FB8"/>
    <w:rsid w:val="00FC5573"/>
    <w:rsid w:val="00FC5CB7"/>
    <w:rsid w:val="00FC6455"/>
    <w:rsid w:val="00FC6FC0"/>
    <w:rsid w:val="00FC7A74"/>
    <w:rsid w:val="00FC7BDF"/>
    <w:rsid w:val="00FC7D20"/>
    <w:rsid w:val="00FD0704"/>
    <w:rsid w:val="00FD0714"/>
    <w:rsid w:val="00FD0D1B"/>
    <w:rsid w:val="00FD1410"/>
    <w:rsid w:val="00FD1B71"/>
    <w:rsid w:val="00FD2C5E"/>
    <w:rsid w:val="00FD2ED6"/>
    <w:rsid w:val="00FD2FD1"/>
    <w:rsid w:val="00FD3035"/>
    <w:rsid w:val="00FD37C5"/>
    <w:rsid w:val="00FD38CA"/>
    <w:rsid w:val="00FD3D6B"/>
    <w:rsid w:val="00FD4410"/>
    <w:rsid w:val="00FD4DB9"/>
    <w:rsid w:val="00FD6216"/>
    <w:rsid w:val="00FD644C"/>
    <w:rsid w:val="00FD7D47"/>
    <w:rsid w:val="00FD7EBB"/>
    <w:rsid w:val="00FE02CB"/>
    <w:rsid w:val="00FE0E4D"/>
    <w:rsid w:val="00FE10FF"/>
    <w:rsid w:val="00FE125D"/>
    <w:rsid w:val="00FE1611"/>
    <w:rsid w:val="00FE19BD"/>
    <w:rsid w:val="00FE1CB9"/>
    <w:rsid w:val="00FE1FD9"/>
    <w:rsid w:val="00FE2C40"/>
    <w:rsid w:val="00FE314C"/>
    <w:rsid w:val="00FE3D3B"/>
    <w:rsid w:val="00FE4588"/>
    <w:rsid w:val="00FE4ACD"/>
    <w:rsid w:val="00FE4FF6"/>
    <w:rsid w:val="00FE513F"/>
    <w:rsid w:val="00FE5572"/>
    <w:rsid w:val="00FE58DC"/>
    <w:rsid w:val="00FE60B5"/>
    <w:rsid w:val="00FE6121"/>
    <w:rsid w:val="00FE661F"/>
    <w:rsid w:val="00FE66B9"/>
    <w:rsid w:val="00FE6787"/>
    <w:rsid w:val="00FE6F36"/>
    <w:rsid w:val="00FE6FB3"/>
    <w:rsid w:val="00FF0733"/>
    <w:rsid w:val="00FF080A"/>
    <w:rsid w:val="00FF0A4D"/>
    <w:rsid w:val="00FF1C6A"/>
    <w:rsid w:val="00FF1C7B"/>
    <w:rsid w:val="00FF21F5"/>
    <w:rsid w:val="00FF24A5"/>
    <w:rsid w:val="00FF24CB"/>
    <w:rsid w:val="00FF25E4"/>
    <w:rsid w:val="00FF2D1F"/>
    <w:rsid w:val="00FF3DC1"/>
    <w:rsid w:val="00FF5188"/>
    <w:rsid w:val="00FF52E9"/>
    <w:rsid w:val="00FF53D1"/>
    <w:rsid w:val="00FF56CF"/>
    <w:rsid w:val="00FF5781"/>
    <w:rsid w:val="00FF5D38"/>
    <w:rsid w:val="00FF63CE"/>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D33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FA6A17"/>
    <w:pPr>
      <w:spacing w:before="120" w:line="276" w:lineRule="auto"/>
      <w:ind w:left="1418" w:right="339"/>
      <w:jc w:val="both"/>
    </w:pPr>
  </w:style>
  <w:style w:type="paragraph" w:styleId="Nagwek1">
    <w:name w:val="heading 1"/>
    <w:basedOn w:val="Normalny"/>
    <w:next w:val="Normalny"/>
    <w:link w:val="Nagwek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gwek2">
    <w:name w:val="heading 2"/>
    <w:basedOn w:val="Normalny"/>
    <w:next w:val="Normalny"/>
    <w:link w:val="Nagwek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gwek3">
    <w:name w:val="heading 3"/>
    <w:basedOn w:val="Normalny"/>
    <w:next w:val="Normalny"/>
    <w:link w:val="Nagwek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gwek4">
    <w:name w:val="heading 4"/>
    <w:basedOn w:val="Normalny"/>
    <w:next w:val="Normalny"/>
    <w:link w:val="Nagwek4Znak"/>
    <w:pPr>
      <w:keepNext/>
      <w:outlineLvl w:val="3"/>
    </w:pPr>
    <w:rPr>
      <w:rFonts w:ascii="Verdana" w:hAnsi="Verdana"/>
      <w:b/>
      <w:bCs/>
    </w:rPr>
  </w:style>
  <w:style w:type="paragraph" w:styleId="Nagwek5">
    <w:name w:val="heading 5"/>
    <w:basedOn w:val="Normalny"/>
    <w:next w:val="Normalny"/>
    <w:pPr>
      <w:numPr>
        <w:ilvl w:val="4"/>
        <w:numId w:val="2"/>
      </w:numPr>
      <w:spacing w:before="240" w:after="60"/>
      <w:outlineLvl w:val="4"/>
    </w:pPr>
    <w:rPr>
      <w:rFonts w:ascii="Verdana" w:hAnsi="Verdana"/>
      <w:b/>
      <w:bCs/>
      <w:i/>
      <w:iCs/>
      <w:szCs w:val="26"/>
    </w:rPr>
  </w:style>
  <w:style w:type="paragraph" w:styleId="Nagwek6">
    <w:name w:val="heading 6"/>
    <w:basedOn w:val="Normalny"/>
    <w:next w:val="Normalny"/>
    <w:pPr>
      <w:numPr>
        <w:ilvl w:val="5"/>
        <w:numId w:val="2"/>
      </w:numPr>
      <w:spacing w:before="240" w:after="60"/>
      <w:outlineLvl w:val="5"/>
    </w:pPr>
    <w:rPr>
      <w:rFonts w:ascii="Verdana" w:hAnsi="Verdana"/>
      <w:b/>
      <w:bCs/>
    </w:rPr>
  </w:style>
  <w:style w:type="paragraph" w:styleId="Nagwek7">
    <w:name w:val="heading 7"/>
    <w:basedOn w:val="Normalny"/>
    <w:next w:val="Normalny"/>
    <w:pPr>
      <w:numPr>
        <w:ilvl w:val="6"/>
        <w:numId w:val="2"/>
      </w:numPr>
      <w:spacing w:before="240" w:after="60"/>
      <w:outlineLvl w:val="6"/>
    </w:pPr>
    <w:rPr>
      <w:rFonts w:ascii="Verdana" w:hAnsi="Verdana"/>
    </w:rPr>
  </w:style>
  <w:style w:type="paragraph" w:styleId="Nagwek8">
    <w:name w:val="heading 8"/>
    <w:basedOn w:val="Normalny"/>
    <w:next w:val="Normalny"/>
    <w:pPr>
      <w:numPr>
        <w:ilvl w:val="7"/>
        <w:numId w:val="2"/>
      </w:numPr>
      <w:spacing w:before="240" w:after="60"/>
      <w:outlineLvl w:val="7"/>
    </w:pPr>
    <w:rPr>
      <w:rFonts w:ascii="Verdana" w:hAnsi="Verdana"/>
      <w:i/>
      <w:iCs/>
    </w:rPr>
  </w:style>
  <w:style w:type="paragraph" w:styleId="Nagwek9">
    <w:name w:val="heading 9"/>
    <w:basedOn w:val="Normalny"/>
    <w:next w:val="Normalny"/>
    <w:pPr>
      <w:numPr>
        <w:ilvl w:val="8"/>
        <w:numId w:val="2"/>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paragraph" w:customStyle="1" w:styleId="Bullet1">
    <w:name w:val="Bullet1"/>
    <w:basedOn w:val="Normalny"/>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de-AT" w:eastAsia="de-DE"/>
    </w:rPr>
  </w:style>
  <w:style w:type="character" w:styleId="Odwoaniedokomentarza">
    <w:name w:val="annotation reference"/>
    <w:basedOn w:val="Domylnaczcionkaakapitu"/>
    <w:uiPriority w:val="99"/>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de-AT"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de-AT" w:eastAsia="en-US"/>
    </w:rPr>
  </w:style>
  <w:style w:type="paragraph" w:styleId="Akapitzlist">
    <w:name w:val="List Paragraph"/>
    <w:basedOn w:val="Normalny"/>
    <w:link w:val="AkapitzlistZnak"/>
    <w:uiPriority w:val="34"/>
    <w:qFormat/>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BFBFBF"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Jasnecieniowanieakcent5">
    <w:name w:val="Light Shading Accent 5"/>
    <w:basedOn w:val="Standardowy"/>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4"/>
      </w:numPr>
      <w:contextualSpacing/>
    </w:pPr>
  </w:style>
  <w:style w:type="paragraph" w:styleId="Tytu">
    <w:name w:val="Title"/>
    <w:basedOn w:val="Normalny"/>
    <w:next w:val="Normalny"/>
    <w:link w:val="TytuZnak"/>
    <w:qFormat/>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ytuZnak">
    <w:name w:val="Tytuł Znak"/>
    <w:basedOn w:val="Domylnaczcionkaakapitu"/>
    <w:link w:val="Tytu"/>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gwek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7D8B8A" w:themeColor="accent1"/>
      <w:sz w:val="28"/>
    </w:rPr>
  </w:style>
  <w:style w:type="character" w:customStyle="1" w:styleId="CommsHeading1Char">
    <w:name w:val="Comms Heading 1 Char"/>
    <w:basedOn w:val="Nagwek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5D6867"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7D8B8A"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7D8B8A"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5D6867"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de-AT"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1937BA"/>
    <w:pPr>
      <w:tabs>
        <w:tab w:val="right" w:leader="dot" w:pos="9396"/>
      </w:tabs>
      <w:ind w:left="0" w:right="340"/>
      <w:jc w:val="left"/>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Schriftart: 9 pt,Schriftart: 10 pt,Schriftart: 8 pt,WB-Fußnotentext,FoodNote,ft,Footnote text,Footnote Text Char Char,Footnote Text Char1 Char Char,Footnote Text Char Char Char Char,fn,f,Char"/>
    <w:basedOn w:val="CE-StandardText"/>
    <w:link w:val="TekstprzypisudolnegoZnak"/>
    <w:unhideWhenUsed/>
    <w:qFormat/>
    <w:rsid w:val="0067637D"/>
    <w:pPr>
      <w:spacing w:before="60" w:line="240" w:lineRule="auto"/>
    </w:pPr>
    <w:rPr>
      <w:color w:val="A6A7A9" w:themeColor="accent5"/>
      <w:sz w:val="17"/>
    </w:rPr>
  </w:style>
  <w:style w:type="character" w:customStyle="1" w:styleId="TekstprzypisudolnegoZnak">
    <w:name w:val="Tekst przypisu dolnego Znak"/>
    <w:aliases w:val="CE-Footnote Znak,Footnote Znak,Schriftart: 9 pt Znak,Schriftart: 10 pt Znak,Schriftart: 8 pt Znak,WB-Fußnotentext Znak,FoodNote Znak,ft Znak,Footnote text Znak,Footnote Text Char Char Znak,Footnote Text Char1 Char Char Znak"/>
    <w:basedOn w:val="Domylnaczcionkaakapitu"/>
    <w:link w:val="Tekstprzypisudolnego"/>
    <w:rsid w:val="0067637D"/>
    <w:rPr>
      <w:rFonts w:ascii="Trebuchet MS" w:hAnsi="Trebuchet MS"/>
      <w:color w:val="A6A7A9" w:themeColor="accent5"/>
      <w:sz w:val="17"/>
      <w:szCs w:val="18"/>
      <w:lang w:val="en-GB"/>
    </w:rPr>
  </w:style>
  <w:style w:type="character" w:styleId="Odwoanieprzypisudolnego">
    <w:name w:val="footnote reference"/>
    <w:aliases w:val="ESPON Footnote No,Footnote number,Footnote symbol,Footnote Reference Number,Footnote reference number,Times 10 Point,Exposant 3 Point,Footnote Reference Superscript,EN Footnote Reference,note TESI,Voetnootverwijzing,fr,o,FR"/>
    <w:basedOn w:val="Domylnaczcionkaakapitu"/>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de-AT"/>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de-AT"/>
    </w:rPr>
  </w:style>
  <w:style w:type="paragraph" w:styleId="Legenda">
    <w:name w:val="caption"/>
    <w:basedOn w:val="Normalny"/>
    <w:next w:val="Normalny"/>
    <w:rsid w:val="003C39D2"/>
    <w:pPr>
      <w:keepNext/>
      <w:spacing w:after="120" w:line="240" w:lineRule="auto"/>
    </w:pPr>
    <w:rPr>
      <w:b/>
      <w:color w:val="000080"/>
      <w:szCs w:val="18"/>
    </w:rPr>
  </w:style>
  <w:style w:type="character" w:customStyle="1" w:styleId="NagwekZnak">
    <w:name w:val="Nagłówek Znak"/>
    <w:basedOn w:val="Domylnaczcionkaakapitu"/>
    <w:link w:val="Nagwek"/>
    <w:uiPriority w:val="99"/>
    <w:rsid w:val="00A0196F"/>
    <w:rPr>
      <w:rFonts w:ascii="Verdana" w:eastAsia="Calibri" w:hAnsi="Verdana"/>
      <w:sz w:val="16"/>
      <w:szCs w:val="22"/>
      <w:lang w:val="de-AT"/>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Akapitzlist"/>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Akapitzlist"/>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AkapitzlistZnak"/>
    <w:link w:val="bulletpoints"/>
    <w:rsid w:val="007B6341"/>
    <w:rPr>
      <w:rFonts w:ascii="Calibri" w:eastAsia="Calibri" w:hAnsi="Calibri"/>
      <w:noProof/>
      <w:sz w:val="22"/>
      <w:szCs w:val="22"/>
      <w:lang w:val="en-US" w:eastAsia="de-AT"/>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AkapitzlistZnak"/>
    <w:link w:val="bulletpoints2"/>
    <w:rsid w:val="00925502"/>
    <w:rPr>
      <w:rFonts w:ascii="Calibri" w:eastAsia="Calibri" w:hAnsi="Calibri"/>
      <w:sz w:val="22"/>
      <w:szCs w:val="22"/>
      <w:lang w:val="de-AT"/>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gwek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gwek2"/>
    <w:link w:val="Headline1partChar"/>
    <w:rsid w:val="000A739F"/>
    <w:pPr>
      <w:numPr>
        <w:numId w:val="14"/>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de-AT"/>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gwek2Znak"/>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ny"/>
    <w:link w:val="CE-StandardTextZchn"/>
    <w:qFormat/>
    <w:rsid w:val="00E214D1"/>
    <w:pPr>
      <w:ind w:left="0" w:right="0"/>
    </w:pPr>
    <w:rPr>
      <w:rFonts w:ascii="Trebuchet MS" w:hAnsi="Trebuchet MS"/>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omylnaczcionkaakapitu"/>
    <w:link w:val="CE-StandardText"/>
    <w:rsid w:val="00E214D1"/>
    <w:rPr>
      <w:rFonts w:ascii="Trebuchet MS" w:hAnsi="Trebuchet MS"/>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szCs w:val="18"/>
      <w:lang w:val="en-GB"/>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jc w:val="left"/>
    </w:pPr>
  </w:style>
  <w:style w:type="character" w:customStyle="1" w:styleId="CE-BulletPoint1Zchn">
    <w:name w:val="CE-BulletPoint1 Zchn"/>
    <w:basedOn w:val="CE-StandardTextZchn"/>
    <w:link w:val="CE-BulletPoint1"/>
    <w:rsid w:val="00706D40"/>
    <w:rPr>
      <w:rFonts w:ascii="Trebuchet MS" w:hAnsi="Trebuchet MS"/>
      <w:szCs w:val="18"/>
      <w:lang w:val="en-GB"/>
    </w:rPr>
  </w:style>
  <w:style w:type="paragraph" w:customStyle="1" w:styleId="CE-BulletPoint2">
    <w:name w:val="CE-BulletPoint2"/>
    <w:basedOn w:val="CE-BulletPoint1"/>
    <w:link w:val="CE-BulletPoint2Zchn"/>
    <w:qFormat/>
    <w:rsid w:val="00706D40"/>
    <w:pPr>
      <w:numPr>
        <w:numId w:val="29"/>
      </w:numPr>
      <w:ind w:left="568" w:hanging="284"/>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table" w:customStyle="1" w:styleId="TableNormal1">
    <w:name w:val="Table Normal1"/>
    <w:rsid w:val="008727F2"/>
    <w:pPr>
      <w:spacing w:after="200" w:line="276" w:lineRule="auto"/>
    </w:pPr>
    <w:rPr>
      <w:rFonts w:ascii="Calibri" w:eastAsia="Calibri" w:hAnsi="Calibri" w:cs="Calibri"/>
      <w:sz w:val="22"/>
      <w:szCs w:val="22"/>
      <w:lang w:val="en-GB" w:eastAsia="de-DE"/>
    </w:rPr>
    <w:tblPr>
      <w:tblCellMar>
        <w:top w:w="0" w:type="dxa"/>
        <w:left w:w="0" w:type="dxa"/>
        <w:bottom w:w="0" w:type="dxa"/>
        <w:right w:w="0" w:type="dxa"/>
      </w:tblCellMar>
    </w:tblPr>
  </w:style>
  <w:style w:type="paragraph" w:customStyle="1" w:styleId="ManualConsidrant">
    <w:name w:val="Manual Considérant"/>
    <w:basedOn w:val="Normalny"/>
    <w:rsid w:val="008727F2"/>
    <w:pPr>
      <w:spacing w:after="120" w:line="240" w:lineRule="auto"/>
      <w:ind w:left="709" w:right="0" w:hanging="709"/>
    </w:pPr>
    <w:rPr>
      <w:rFonts w:eastAsia="Calibri"/>
      <w:sz w:val="24"/>
      <w:lang w:val="en-GB" w:eastAsia="en-GB"/>
    </w:rPr>
  </w:style>
  <w:style w:type="table" w:customStyle="1" w:styleId="TableGrid1">
    <w:name w:val="Table Grid1"/>
    <w:basedOn w:val="Standardowy"/>
    <w:next w:val="Tabela-Siatka"/>
    <w:uiPriority w:val="59"/>
    <w:rsid w:val="008727F2"/>
    <w:rPr>
      <w:rFonts w:ascii="Calibri" w:eastAsia="Calibri" w:hAnsi="Calibri" w:cs="Calibri"/>
      <w:sz w:val="22"/>
      <w:szCs w:val="22"/>
      <w:lang w:val="en-GB"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Par1">
    <w:name w:val="NumPar 1"/>
    <w:basedOn w:val="Normalny"/>
    <w:next w:val="Normalny"/>
    <w:rsid w:val="008727F2"/>
    <w:pPr>
      <w:spacing w:after="120" w:line="240" w:lineRule="auto"/>
      <w:ind w:left="850" w:right="0"/>
    </w:pPr>
    <w:rPr>
      <w:rFonts w:eastAsia="Calibri"/>
      <w:sz w:val="24"/>
      <w:szCs w:val="22"/>
      <w:lang w:val="en-GB" w:eastAsia="en-GB"/>
    </w:rPr>
  </w:style>
  <w:style w:type="paragraph" w:customStyle="1" w:styleId="Point0number">
    <w:name w:val="Point 0 (number)"/>
    <w:basedOn w:val="Normalny"/>
    <w:rsid w:val="008727F2"/>
    <w:pPr>
      <w:numPr>
        <w:numId w:val="31"/>
      </w:numPr>
      <w:spacing w:after="120" w:line="240" w:lineRule="auto"/>
      <w:ind w:right="0"/>
    </w:pPr>
    <w:rPr>
      <w:rFonts w:eastAsia="Calibri"/>
      <w:sz w:val="24"/>
      <w:szCs w:val="22"/>
      <w:lang w:val="en-GB" w:eastAsia="de-DE"/>
    </w:rPr>
  </w:style>
  <w:style w:type="paragraph" w:customStyle="1" w:styleId="Point1number">
    <w:name w:val="Point 1 (number)"/>
    <w:basedOn w:val="Normalny"/>
    <w:rsid w:val="008727F2"/>
    <w:pPr>
      <w:numPr>
        <w:ilvl w:val="2"/>
        <w:numId w:val="31"/>
      </w:numPr>
      <w:spacing w:after="120" w:line="240" w:lineRule="auto"/>
      <w:ind w:right="0"/>
    </w:pPr>
    <w:rPr>
      <w:rFonts w:eastAsia="Calibri"/>
      <w:sz w:val="24"/>
      <w:szCs w:val="22"/>
      <w:lang w:val="en-GB" w:eastAsia="de-DE"/>
    </w:rPr>
  </w:style>
  <w:style w:type="paragraph" w:customStyle="1" w:styleId="Point2number">
    <w:name w:val="Point 2 (number)"/>
    <w:basedOn w:val="Normalny"/>
    <w:rsid w:val="008727F2"/>
    <w:pPr>
      <w:numPr>
        <w:ilvl w:val="4"/>
        <w:numId w:val="31"/>
      </w:numPr>
      <w:spacing w:after="120" w:line="240" w:lineRule="auto"/>
      <w:ind w:right="0"/>
    </w:pPr>
    <w:rPr>
      <w:rFonts w:eastAsia="Calibri"/>
      <w:sz w:val="24"/>
      <w:szCs w:val="22"/>
      <w:lang w:val="en-GB" w:eastAsia="de-DE"/>
    </w:rPr>
  </w:style>
  <w:style w:type="paragraph" w:customStyle="1" w:styleId="Point3number">
    <w:name w:val="Point 3 (number)"/>
    <w:basedOn w:val="Normalny"/>
    <w:rsid w:val="008727F2"/>
    <w:pPr>
      <w:numPr>
        <w:ilvl w:val="6"/>
        <w:numId w:val="31"/>
      </w:numPr>
      <w:spacing w:after="120" w:line="240" w:lineRule="auto"/>
      <w:ind w:right="0"/>
    </w:pPr>
    <w:rPr>
      <w:rFonts w:eastAsia="Calibri"/>
      <w:sz w:val="24"/>
      <w:szCs w:val="22"/>
      <w:lang w:val="en-GB" w:eastAsia="de-DE"/>
    </w:rPr>
  </w:style>
  <w:style w:type="paragraph" w:customStyle="1" w:styleId="Point0letter">
    <w:name w:val="Point 0 (letter)"/>
    <w:basedOn w:val="Normalny"/>
    <w:rsid w:val="008727F2"/>
    <w:pPr>
      <w:numPr>
        <w:ilvl w:val="1"/>
        <w:numId w:val="31"/>
      </w:numPr>
      <w:spacing w:after="120" w:line="240" w:lineRule="auto"/>
      <w:ind w:right="0"/>
    </w:pPr>
    <w:rPr>
      <w:rFonts w:eastAsia="Calibri"/>
      <w:sz w:val="24"/>
      <w:szCs w:val="22"/>
      <w:lang w:val="en-GB" w:eastAsia="de-DE"/>
    </w:rPr>
  </w:style>
  <w:style w:type="paragraph" w:customStyle="1" w:styleId="Point1letter">
    <w:name w:val="Point 1 (letter)"/>
    <w:basedOn w:val="Normalny"/>
    <w:rsid w:val="008727F2"/>
    <w:pPr>
      <w:numPr>
        <w:ilvl w:val="3"/>
        <w:numId w:val="31"/>
      </w:numPr>
      <w:spacing w:after="120" w:line="240" w:lineRule="auto"/>
      <w:ind w:right="0"/>
    </w:pPr>
    <w:rPr>
      <w:rFonts w:eastAsia="Calibri"/>
      <w:sz w:val="24"/>
      <w:szCs w:val="22"/>
      <w:lang w:val="en-GB" w:eastAsia="de-DE"/>
    </w:rPr>
  </w:style>
  <w:style w:type="paragraph" w:customStyle="1" w:styleId="Point3letter">
    <w:name w:val="Point 3 (letter)"/>
    <w:basedOn w:val="Normalny"/>
    <w:rsid w:val="008727F2"/>
    <w:pPr>
      <w:numPr>
        <w:ilvl w:val="7"/>
        <w:numId w:val="31"/>
      </w:numPr>
      <w:spacing w:after="120" w:line="240" w:lineRule="auto"/>
      <w:ind w:right="0"/>
    </w:pPr>
    <w:rPr>
      <w:rFonts w:eastAsia="Calibri"/>
      <w:sz w:val="24"/>
      <w:szCs w:val="22"/>
      <w:lang w:val="en-GB" w:eastAsia="de-DE"/>
    </w:rPr>
  </w:style>
  <w:style w:type="paragraph" w:customStyle="1" w:styleId="Point4letter">
    <w:name w:val="Point 4 (letter)"/>
    <w:basedOn w:val="Normalny"/>
    <w:rsid w:val="008727F2"/>
    <w:pPr>
      <w:numPr>
        <w:ilvl w:val="8"/>
        <w:numId w:val="31"/>
      </w:numPr>
      <w:spacing w:after="120" w:line="240" w:lineRule="auto"/>
      <w:ind w:right="0"/>
    </w:pPr>
    <w:rPr>
      <w:rFonts w:eastAsia="Calibri"/>
      <w:sz w:val="24"/>
      <w:szCs w:val="22"/>
      <w:lang w:val="en-GB" w:eastAsia="de-DE"/>
    </w:rPr>
  </w:style>
  <w:style w:type="paragraph" w:customStyle="1" w:styleId="HeaderLandscape">
    <w:name w:val="HeaderLandscape"/>
    <w:basedOn w:val="Normalny"/>
    <w:rsid w:val="008727F2"/>
    <w:pPr>
      <w:tabs>
        <w:tab w:val="center" w:pos="7285"/>
        <w:tab w:val="right" w:pos="14003"/>
      </w:tabs>
      <w:spacing w:before="0" w:after="120" w:line="240" w:lineRule="auto"/>
      <w:ind w:left="0" w:right="0"/>
    </w:pPr>
    <w:rPr>
      <w:rFonts w:eastAsia="Calibri"/>
      <w:sz w:val="24"/>
      <w:szCs w:val="22"/>
      <w:lang w:val="en-GB" w:eastAsia="de-DE"/>
    </w:rPr>
  </w:style>
  <w:style w:type="paragraph" w:customStyle="1" w:styleId="Text3">
    <w:name w:val="Text 3"/>
    <w:basedOn w:val="Normalny"/>
    <w:rsid w:val="008727F2"/>
    <w:pPr>
      <w:spacing w:after="120" w:line="240" w:lineRule="auto"/>
      <w:ind w:left="1984" w:right="0"/>
    </w:pPr>
    <w:rPr>
      <w:rFonts w:eastAsia="Calibri"/>
      <w:sz w:val="24"/>
      <w:szCs w:val="22"/>
      <w:lang w:val="en-GB" w:eastAsia="en-GB"/>
    </w:rPr>
  </w:style>
  <w:style w:type="character" w:customStyle="1" w:styleId="Marker">
    <w:name w:val="Marker"/>
    <w:basedOn w:val="Domylnaczcionkaakapitu"/>
    <w:rsid w:val="008727F2"/>
    <w:rPr>
      <w:color w:val="0000FF"/>
      <w:shd w:val="clear" w:color="auto" w:fill="auto"/>
    </w:rPr>
  </w:style>
  <w:style w:type="paragraph" w:customStyle="1" w:styleId="Pagedecouverture">
    <w:name w:val="Page de couverture"/>
    <w:basedOn w:val="Normalny"/>
    <w:next w:val="Normalny"/>
    <w:rsid w:val="008727F2"/>
    <w:pPr>
      <w:spacing w:before="0" w:line="240" w:lineRule="auto"/>
      <w:ind w:left="0" w:right="0"/>
    </w:pPr>
    <w:rPr>
      <w:rFonts w:eastAsia="Calibri"/>
      <w:sz w:val="24"/>
      <w:szCs w:val="22"/>
      <w:lang w:val="en-GB" w:eastAsia="de-DE"/>
    </w:rPr>
  </w:style>
  <w:style w:type="paragraph" w:customStyle="1" w:styleId="FooterCoverPage">
    <w:name w:val="Footer Cover Page"/>
    <w:basedOn w:val="Normalny"/>
    <w:link w:val="FooterCoverPageChar"/>
    <w:rsid w:val="008727F2"/>
    <w:pPr>
      <w:tabs>
        <w:tab w:val="center" w:pos="4535"/>
        <w:tab w:val="right" w:pos="9071"/>
        <w:tab w:val="right" w:pos="9921"/>
      </w:tabs>
      <w:spacing w:before="360" w:line="240" w:lineRule="auto"/>
      <w:ind w:left="-850" w:right="-850"/>
      <w:jc w:val="left"/>
    </w:pPr>
    <w:rPr>
      <w:rFonts w:eastAsia="Calibri"/>
      <w:sz w:val="24"/>
      <w:szCs w:val="22"/>
      <w:lang w:val="en-GB" w:eastAsia="de-DE"/>
    </w:rPr>
  </w:style>
  <w:style w:type="character" w:customStyle="1" w:styleId="FooterCoverPageChar">
    <w:name w:val="Footer Cover Page Char"/>
    <w:basedOn w:val="Domylnaczcionkaakapitu"/>
    <w:link w:val="FooterCoverPage"/>
    <w:rsid w:val="008727F2"/>
    <w:rPr>
      <w:rFonts w:eastAsia="Calibri"/>
      <w:sz w:val="24"/>
      <w:szCs w:val="22"/>
      <w:lang w:val="en-GB" w:eastAsia="de-DE"/>
    </w:rPr>
  </w:style>
  <w:style w:type="paragraph" w:customStyle="1" w:styleId="FooterSensitivity">
    <w:name w:val="Footer Sensitivity"/>
    <w:basedOn w:val="Normalny"/>
    <w:link w:val="FooterSensitivityChar"/>
    <w:rsid w:val="008727F2"/>
    <w:pPr>
      <w:pBdr>
        <w:top w:val="single" w:sz="4" w:space="1" w:color="auto"/>
        <w:left w:val="single" w:sz="4" w:space="4" w:color="auto"/>
        <w:bottom w:val="single" w:sz="4" w:space="1" w:color="auto"/>
        <w:right w:val="single" w:sz="4" w:space="4" w:color="auto"/>
      </w:pBdr>
      <w:spacing w:before="360" w:line="240" w:lineRule="auto"/>
      <w:ind w:left="113" w:right="113"/>
      <w:jc w:val="center"/>
    </w:pPr>
    <w:rPr>
      <w:rFonts w:eastAsia="Calibri"/>
      <w:b/>
      <w:sz w:val="32"/>
      <w:szCs w:val="22"/>
      <w:lang w:val="en-GB" w:eastAsia="de-DE"/>
    </w:rPr>
  </w:style>
  <w:style w:type="character" w:customStyle="1" w:styleId="FooterSensitivityChar">
    <w:name w:val="Footer Sensitivity Char"/>
    <w:basedOn w:val="Domylnaczcionkaakapitu"/>
    <w:link w:val="FooterSensitivity"/>
    <w:rsid w:val="008727F2"/>
    <w:rPr>
      <w:rFonts w:eastAsia="Calibri"/>
      <w:b/>
      <w:sz w:val="32"/>
      <w:szCs w:val="22"/>
      <w:lang w:val="en-GB" w:eastAsia="de-DE"/>
    </w:rPr>
  </w:style>
  <w:style w:type="paragraph" w:customStyle="1" w:styleId="HeaderCoverPage">
    <w:name w:val="Header Cover Page"/>
    <w:basedOn w:val="Normalny"/>
    <w:link w:val="HeaderCoverPageChar"/>
    <w:rsid w:val="008727F2"/>
    <w:pPr>
      <w:tabs>
        <w:tab w:val="center" w:pos="4535"/>
        <w:tab w:val="right" w:pos="9071"/>
      </w:tabs>
      <w:spacing w:before="0" w:after="120" w:line="240" w:lineRule="auto"/>
      <w:ind w:left="0" w:right="0"/>
    </w:pPr>
    <w:rPr>
      <w:rFonts w:eastAsia="Calibri"/>
      <w:sz w:val="24"/>
      <w:szCs w:val="22"/>
      <w:lang w:val="en-GB" w:eastAsia="de-DE"/>
    </w:rPr>
  </w:style>
  <w:style w:type="character" w:customStyle="1" w:styleId="HeaderCoverPageChar">
    <w:name w:val="Header Cover Page Char"/>
    <w:basedOn w:val="Domylnaczcionkaakapitu"/>
    <w:link w:val="HeaderCoverPage"/>
    <w:rsid w:val="008727F2"/>
    <w:rPr>
      <w:rFonts w:eastAsia="Calibri"/>
      <w:sz w:val="24"/>
      <w:szCs w:val="22"/>
      <w:lang w:val="en-GB" w:eastAsia="de-DE"/>
    </w:rPr>
  </w:style>
  <w:style w:type="paragraph" w:customStyle="1" w:styleId="HeaderSensitivity">
    <w:name w:val="Header Sensitivity"/>
    <w:basedOn w:val="Normalny"/>
    <w:link w:val="HeaderSensitivityChar"/>
    <w:rsid w:val="008727F2"/>
    <w:pPr>
      <w:pBdr>
        <w:top w:val="single" w:sz="4" w:space="1" w:color="auto"/>
        <w:left w:val="single" w:sz="4" w:space="4" w:color="auto"/>
        <w:bottom w:val="single" w:sz="4" w:space="1" w:color="auto"/>
        <w:right w:val="single" w:sz="4" w:space="4" w:color="auto"/>
      </w:pBdr>
      <w:spacing w:before="0" w:after="120" w:line="240" w:lineRule="auto"/>
      <w:ind w:left="113" w:right="113"/>
      <w:jc w:val="center"/>
    </w:pPr>
    <w:rPr>
      <w:rFonts w:eastAsia="Calibri"/>
      <w:b/>
      <w:sz w:val="32"/>
      <w:szCs w:val="22"/>
      <w:lang w:val="en-GB" w:eastAsia="de-DE"/>
    </w:rPr>
  </w:style>
  <w:style w:type="character" w:customStyle="1" w:styleId="HeaderSensitivityChar">
    <w:name w:val="Header Sensitivity Char"/>
    <w:basedOn w:val="Domylnaczcionkaakapitu"/>
    <w:link w:val="HeaderSensitivity"/>
    <w:rsid w:val="008727F2"/>
    <w:rPr>
      <w:rFonts w:eastAsia="Calibri"/>
      <w:b/>
      <w:sz w:val="32"/>
      <w:szCs w:val="22"/>
      <w:lang w:val="en-GB" w:eastAsia="de-DE"/>
    </w:rPr>
  </w:style>
  <w:style w:type="paragraph" w:styleId="Podtytu">
    <w:name w:val="Subtitle"/>
    <w:basedOn w:val="Normalny"/>
    <w:next w:val="Normalny"/>
    <w:link w:val="PodtytuZnak"/>
    <w:rsid w:val="008727F2"/>
    <w:pPr>
      <w:keepNext/>
      <w:keepLines/>
      <w:spacing w:before="360" w:after="80"/>
      <w:ind w:left="0" w:right="0"/>
      <w:jc w:val="left"/>
    </w:pPr>
    <w:rPr>
      <w:rFonts w:ascii="Georgia" w:eastAsia="Georgia" w:hAnsi="Georgia" w:cs="Georgia"/>
      <w:i/>
      <w:color w:val="666666"/>
      <w:sz w:val="48"/>
      <w:szCs w:val="48"/>
      <w:lang w:val="en-GB" w:eastAsia="de-DE"/>
    </w:rPr>
  </w:style>
  <w:style w:type="character" w:customStyle="1" w:styleId="PodtytuZnak">
    <w:name w:val="Podtytuł Znak"/>
    <w:basedOn w:val="Domylnaczcionkaakapitu"/>
    <w:link w:val="Podtytu"/>
    <w:rsid w:val="008727F2"/>
    <w:rPr>
      <w:rFonts w:ascii="Georgia" w:eastAsia="Georgia" w:hAnsi="Georgia" w:cs="Georgia"/>
      <w:i/>
      <w:color w:val="666666"/>
      <w:sz w:val="48"/>
      <w:szCs w:val="48"/>
      <w:lang w:val="en-GB" w:eastAsia="de-DE"/>
    </w:rPr>
  </w:style>
  <w:style w:type="table" w:customStyle="1" w:styleId="27">
    <w:name w:val="27"/>
    <w:basedOn w:val="TableNormal1"/>
    <w:rsid w:val="008727F2"/>
    <w:tblPr>
      <w:tblStyleRowBandSize w:val="1"/>
      <w:tblStyleColBandSize w:val="1"/>
      <w:tblCellMar>
        <w:left w:w="115" w:type="dxa"/>
        <w:right w:w="115" w:type="dxa"/>
      </w:tblCellMar>
    </w:tblPr>
  </w:style>
  <w:style w:type="table" w:customStyle="1" w:styleId="26">
    <w:name w:val="26"/>
    <w:basedOn w:val="TableNormal1"/>
    <w:rsid w:val="008727F2"/>
    <w:pPr>
      <w:spacing w:after="0" w:line="240" w:lineRule="auto"/>
    </w:pPr>
    <w:tblPr>
      <w:tblStyleRowBandSize w:val="1"/>
      <w:tblStyleColBandSize w:val="1"/>
      <w:tblCellMar>
        <w:left w:w="108" w:type="dxa"/>
        <w:right w:w="108" w:type="dxa"/>
      </w:tblCellMar>
    </w:tblPr>
  </w:style>
  <w:style w:type="table" w:customStyle="1" w:styleId="25">
    <w:name w:val="25"/>
    <w:basedOn w:val="TableNormal1"/>
    <w:rsid w:val="008727F2"/>
    <w:pPr>
      <w:spacing w:after="0" w:line="240" w:lineRule="auto"/>
    </w:pPr>
    <w:tblPr>
      <w:tblStyleRowBandSize w:val="1"/>
      <w:tblStyleColBandSize w:val="1"/>
      <w:tblCellMar>
        <w:left w:w="108" w:type="dxa"/>
        <w:right w:w="108" w:type="dxa"/>
      </w:tblCellMar>
    </w:tblPr>
  </w:style>
  <w:style w:type="table" w:customStyle="1" w:styleId="24">
    <w:name w:val="24"/>
    <w:basedOn w:val="TableNormal1"/>
    <w:rsid w:val="008727F2"/>
    <w:pPr>
      <w:spacing w:after="0" w:line="240" w:lineRule="auto"/>
    </w:pPr>
    <w:tblPr>
      <w:tblStyleRowBandSize w:val="1"/>
      <w:tblStyleColBandSize w:val="1"/>
      <w:tblCellMar>
        <w:left w:w="108" w:type="dxa"/>
        <w:right w:w="108" w:type="dxa"/>
      </w:tblCellMar>
    </w:tblPr>
  </w:style>
  <w:style w:type="table" w:customStyle="1" w:styleId="23">
    <w:name w:val="23"/>
    <w:basedOn w:val="TableNormal1"/>
    <w:rsid w:val="008727F2"/>
    <w:pPr>
      <w:spacing w:after="0" w:line="240" w:lineRule="auto"/>
    </w:pPr>
    <w:tblPr>
      <w:tblStyleRowBandSize w:val="1"/>
      <w:tblStyleColBandSize w:val="1"/>
      <w:tblCellMar>
        <w:left w:w="108" w:type="dxa"/>
        <w:right w:w="108" w:type="dxa"/>
      </w:tblCellMar>
    </w:tblPr>
  </w:style>
  <w:style w:type="table" w:customStyle="1" w:styleId="22">
    <w:name w:val="22"/>
    <w:basedOn w:val="TableNormal1"/>
    <w:rsid w:val="008727F2"/>
    <w:pPr>
      <w:spacing w:after="0" w:line="240" w:lineRule="auto"/>
    </w:pPr>
    <w:tblPr>
      <w:tblStyleRowBandSize w:val="1"/>
      <w:tblStyleColBandSize w:val="1"/>
      <w:tblCellMar>
        <w:left w:w="108" w:type="dxa"/>
        <w:right w:w="108" w:type="dxa"/>
      </w:tblCellMar>
    </w:tblPr>
  </w:style>
  <w:style w:type="table" w:customStyle="1" w:styleId="21">
    <w:name w:val="21"/>
    <w:basedOn w:val="TableNormal1"/>
    <w:rsid w:val="008727F2"/>
    <w:pPr>
      <w:spacing w:after="0" w:line="240" w:lineRule="auto"/>
    </w:pPr>
    <w:tblPr>
      <w:tblStyleRowBandSize w:val="1"/>
      <w:tblStyleColBandSize w:val="1"/>
      <w:tblCellMar>
        <w:left w:w="108" w:type="dxa"/>
        <w:right w:w="108" w:type="dxa"/>
      </w:tblCellMar>
    </w:tblPr>
  </w:style>
  <w:style w:type="table" w:customStyle="1" w:styleId="20">
    <w:name w:val="20"/>
    <w:basedOn w:val="TableNormal1"/>
    <w:rsid w:val="008727F2"/>
    <w:pPr>
      <w:spacing w:after="0" w:line="240" w:lineRule="auto"/>
    </w:pPr>
    <w:tblPr>
      <w:tblStyleRowBandSize w:val="1"/>
      <w:tblStyleColBandSize w:val="1"/>
      <w:tblCellMar>
        <w:left w:w="108" w:type="dxa"/>
        <w:right w:w="108" w:type="dxa"/>
      </w:tblCellMar>
    </w:tblPr>
  </w:style>
  <w:style w:type="table" w:customStyle="1" w:styleId="19">
    <w:name w:val="19"/>
    <w:basedOn w:val="TableNormal1"/>
    <w:rsid w:val="008727F2"/>
    <w:tblPr>
      <w:tblStyleRowBandSize w:val="1"/>
      <w:tblStyleColBandSize w:val="1"/>
      <w:tblCellMar>
        <w:left w:w="115" w:type="dxa"/>
        <w:right w:w="115" w:type="dxa"/>
      </w:tblCellMar>
    </w:tblPr>
  </w:style>
  <w:style w:type="table" w:customStyle="1" w:styleId="18">
    <w:name w:val="18"/>
    <w:basedOn w:val="TableNormal1"/>
    <w:rsid w:val="008727F2"/>
    <w:tblPr>
      <w:tblStyleRowBandSize w:val="1"/>
      <w:tblStyleColBandSize w:val="1"/>
      <w:tblCellMar>
        <w:left w:w="115" w:type="dxa"/>
        <w:right w:w="115" w:type="dxa"/>
      </w:tblCellMar>
    </w:tblPr>
  </w:style>
  <w:style w:type="table" w:customStyle="1" w:styleId="17">
    <w:name w:val="17"/>
    <w:basedOn w:val="TableNormal1"/>
    <w:rsid w:val="008727F2"/>
    <w:tblPr>
      <w:tblStyleRowBandSize w:val="1"/>
      <w:tblStyleColBandSize w:val="1"/>
      <w:tblCellMar>
        <w:left w:w="115" w:type="dxa"/>
        <w:right w:w="115" w:type="dxa"/>
      </w:tblCellMar>
    </w:tblPr>
  </w:style>
  <w:style w:type="table" w:customStyle="1" w:styleId="16">
    <w:name w:val="16"/>
    <w:basedOn w:val="TableNormal1"/>
    <w:rsid w:val="008727F2"/>
    <w:pPr>
      <w:spacing w:after="0" w:line="240" w:lineRule="auto"/>
    </w:pPr>
    <w:tblPr>
      <w:tblStyleRowBandSize w:val="1"/>
      <w:tblStyleColBandSize w:val="1"/>
      <w:tblCellMar>
        <w:left w:w="108" w:type="dxa"/>
        <w:right w:w="108" w:type="dxa"/>
      </w:tblCellMar>
    </w:tblPr>
  </w:style>
  <w:style w:type="table" w:customStyle="1" w:styleId="15">
    <w:name w:val="15"/>
    <w:basedOn w:val="TableNormal1"/>
    <w:rsid w:val="008727F2"/>
    <w:pPr>
      <w:spacing w:after="0" w:line="240" w:lineRule="auto"/>
    </w:pPr>
    <w:tblPr>
      <w:tblStyleRowBandSize w:val="1"/>
      <w:tblStyleColBandSize w:val="1"/>
      <w:tblCellMar>
        <w:left w:w="108" w:type="dxa"/>
        <w:right w:w="108" w:type="dxa"/>
      </w:tblCellMar>
    </w:tblPr>
  </w:style>
  <w:style w:type="table" w:customStyle="1" w:styleId="14">
    <w:name w:val="14"/>
    <w:basedOn w:val="TableNormal1"/>
    <w:rsid w:val="008727F2"/>
    <w:pPr>
      <w:spacing w:after="0" w:line="240" w:lineRule="auto"/>
    </w:pPr>
    <w:tblPr>
      <w:tblStyleRowBandSize w:val="1"/>
      <w:tblStyleColBandSize w:val="1"/>
      <w:tblCellMar>
        <w:left w:w="108" w:type="dxa"/>
        <w:right w:w="108" w:type="dxa"/>
      </w:tblCellMar>
    </w:tblPr>
  </w:style>
  <w:style w:type="table" w:customStyle="1" w:styleId="13">
    <w:name w:val="13"/>
    <w:basedOn w:val="TableNormal1"/>
    <w:rsid w:val="008727F2"/>
    <w:pPr>
      <w:spacing w:after="0" w:line="240" w:lineRule="auto"/>
    </w:pPr>
    <w:tblPr>
      <w:tblStyleRowBandSize w:val="1"/>
      <w:tblStyleColBandSize w:val="1"/>
      <w:tblCellMar>
        <w:left w:w="108" w:type="dxa"/>
        <w:right w:w="108" w:type="dxa"/>
      </w:tblCellMar>
    </w:tblPr>
  </w:style>
  <w:style w:type="table" w:customStyle="1" w:styleId="12">
    <w:name w:val="12"/>
    <w:basedOn w:val="TableNormal1"/>
    <w:rsid w:val="008727F2"/>
    <w:pPr>
      <w:spacing w:after="0" w:line="240" w:lineRule="auto"/>
    </w:pPr>
    <w:tblPr>
      <w:tblStyleRowBandSize w:val="1"/>
      <w:tblStyleColBandSize w:val="1"/>
      <w:tblCellMar>
        <w:left w:w="108" w:type="dxa"/>
        <w:right w:w="108" w:type="dxa"/>
      </w:tblCellMar>
    </w:tblPr>
  </w:style>
  <w:style w:type="table" w:customStyle="1" w:styleId="11">
    <w:name w:val="11"/>
    <w:basedOn w:val="TableNormal1"/>
    <w:rsid w:val="008727F2"/>
    <w:pPr>
      <w:spacing w:after="0" w:line="240" w:lineRule="auto"/>
    </w:pPr>
    <w:tblPr>
      <w:tblStyleRowBandSize w:val="1"/>
      <w:tblStyleColBandSize w:val="1"/>
      <w:tblCellMar>
        <w:left w:w="108" w:type="dxa"/>
        <w:right w:w="108" w:type="dxa"/>
      </w:tblCellMar>
    </w:tblPr>
  </w:style>
  <w:style w:type="table" w:customStyle="1" w:styleId="10">
    <w:name w:val="10"/>
    <w:basedOn w:val="TableNormal1"/>
    <w:rsid w:val="008727F2"/>
    <w:pPr>
      <w:spacing w:after="0" w:line="240" w:lineRule="auto"/>
    </w:pPr>
    <w:tblPr>
      <w:tblStyleRowBandSize w:val="1"/>
      <w:tblStyleColBandSize w:val="1"/>
      <w:tblCellMar>
        <w:left w:w="108" w:type="dxa"/>
        <w:right w:w="108" w:type="dxa"/>
      </w:tblCellMar>
    </w:tblPr>
  </w:style>
  <w:style w:type="table" w:customStyle="1" w:styleId="9">
    <w:name w:val="9"/>
    <w:basedOn w:val="TableNormal1"/>
    <w:rsid w:val="008727F2"/>
    <w:pPr>
      <w:spacing w:after="0" w:line="240" w:lineRule="auto"/>
    </w:pPr>
    <w:tblPr>
      <w:tblStyleRowBandSize w:val="1"/>
      <w:tblStyleColBandSize w:val="1"/>
      <w:tblCellMar>
        <w:left w:w="108" w:type="dxa"/>
        <w:right w:w="108" w:type="dxa"/>
      </w:tblCellMar>
    </w:tblPr>
  </w:style>
  <w:style w:type="table" w:customStyle="1" w:styleId="8">
    <w:name w:val="8"/>
    <w:basedOn w:val="TableNormal1"/>
    <w:rsid w:val="008727F2"/>
    <w:pPr>
      <w:spacing w:after="0" w:line="240" w:lineRule="auto"/>
    </w:pPr>
    <w:tblPr>
      <w:tblStyleRowBandSize w:val="1"/>
      <w:tblStyleColBandSize w:val="1"/>
      <w:tblCellMar>
        <w:left w:w="108" w:type="dxa"/>
        <w:right w:w="108" w:type="dxa"/>
      </w:tblCellMar>
    </w:tblPr>
  </w:style>
  <w:style w:type="table" w:customStyle="1" w:styleId="7">
    <w:name w:val="7"/>
    <w:basedOn w:val="TableNormal1"/>
    <w:rsid w:val="008727F2"/>
    <w:pPr>
      <w:spacing w:after="0" w:line="240" w:lineRule="auto"/>
    </w:pPr>
    <w:tblPr>
      <w:tblStyleRowBandSize w:val="1"/>
      <w:tblStyleColBandSize w:val="1"/>
      <w:tblCellMar>
        <w:left w:w="108" w:type="dxa"/>
        <w:right w:w="108" w:type="dxa"/>
      </w:tblCellMar>
    </w:tblPr>
  </w:style>
  <w:style w:type="table" w:customStyle="1" w:styleId="6">
    <w:name w:val="6"/>
    <w:basedOn w:val="TableNormal1"/>
    <w:rsid w:val="008727F2"/>
    <w:tblPr>
      <w:tblStyleRowBandSize w:val="1"/>
      <w:tblStyleColBandSize w:val="1"/>
      <w:tblCellMar>
        <w:left w:w="115" w:type="dxa"/>
        <w:right w:w="115" w:type="dxa"/>
      </w:tblCellMar>
    </w:tblPr>
  </w:style>
  <w:style w:type="table" w:customStyle="1" w:styleId="5">
    <w:name w:val="5"/>
    <w:basedOn w:val="TableNormal1"/>
    <w:rsid w:val="008727F2"/>
    <w:tblPr>
      <w:tblStyleRowBandSize w:val="1"/>
      <w:tblStyleColBandSize w:val="1"/>
      <w:tblCellMar>
        <w:left w:w="115" w:type="dxa"/>
        <w:right w:w="115" w:type="dxa"/>
      </w:tblCellMar>
    </w:tblPr>
  </w:style>
  <w:style w:type="table" w:customStyle="1" w:styleId="4">
    <w:name w:val="4"/>
    <w:basedOn w:val="TableNormal1"/>
    <w:rsid w:val="008727F2"/>
    <w:tblPr>
      <w:tblStyleRowBandSize w:val="1"/>
      <w:tblStyleColBandSize w:val="1"/>
      <w:tblCellMar>
        <w:left w:w="115" w:type="dxa"/>
        <w:right w:w="115" w:type="dxa"/>
      </w:tblCellMar>
    </w:tblPr>
  </w:style>
  <w:style w:type="table" w:customStyle="1" w:styleId="3">
    <w:name w:val="3"/>
    <w:basedOn w:val="TableNormal1"/>
    <w:rsid w:val="008727F2"/>
    <w:tblPr>
      <w:tblStyleRowBandSize w:val="1"/>
      <w:tblStyleColBandSize w:val="1"/>
      <w:tblCellMar>
        <w:left w:w="115" w:type="dxa"/>
        <w:right w:w="115" w:type="dxa"/>
      </w:tblCellMar>
    </w:tblPr>
  </w:style>
  <w:style w:type="table" w:customStyle="1" w:styleId="2">
    <w:name w:val="2"/>
    <w:basedOn w:val="TableNormal1"/>
    <w:rsid w:val="008727F2"/>
    <w:tblPr>
      <w:tblStyleRowBandSize w:val="1"/>
      <w:tblStyleColBandSize w:val="1"/>
      <w:tblCellMar>
        <w:left w:w="115" w:type="dxa"/>
        <w:right w:w="115" w:type="dxa"/>
      </w:tblCellMar>
    </w:tblPr>
  </w:style>
  <w:style w:type="table" w:customStyle="1" w:styleId="1">
    <w:name w:val="1"/>
    <w:basedOn w:val="TableNormal1"/>
    <w:rsid w:val="008727F2"/>
    <w:tblPr>
      <w:tblStyleRowBandSize w:val="1"/>
      <w:tblStyleColBandSize w:val="1"/>
      <w:tblCellMar>
        <w:left w:w="115" w:type="dxa"/>
        <w:right w:w="115" w:type="dxa"/>
      </w:tblCellMar>
    </w:tblPr>
  </w:style>
  <w:style w:type="paragraph" w:customStyle="1" w:styleId="Tabelle-Text">
    <w:name w:val="Tabelle - Text"/>
    <w:basedOn w:val="Normalny"/>
    <w:link w:val="Tabelle-TextZchn"/>
    <w:uiPriority w:val="4"/>
    <w:qFormat/>
    <w:rsid w:val="008727F2"/>
    <w:pPr>
      <w:spacing w:before="0" w:line="220" w:lineRule="exact"/>
      <w:ind w:left="0" w:right="0"/>
      <w:contextualSpacing/>
      <w:jc w:val="left"/>
    </w:pPr>
    <w:rPr>
      <w:rFonts w:ascii="Arial" w:eastAsia="SimSun" w:hAnsi="Arial"/>
      <w:sz w:val="15"/>
      <w:szCs w:val="24"/>
      <w:lang w:val="en-GB" w:eastAsia="zh-CN"/>
    </w:rPr>
  </w:style>
  <w:style w:type="character" w:customStyle="1" w:styleId="Tabelle-TextZchn">
    <w:name w:val="Tabelle - Text Zchn"/>
    <w:basedOn w:val="Domylnaczcionkaakapitu"/>
    <w:link w:val="Tabelle-Text"/>
    <w:uiPriority w:val="4"/>
    <w:rsid w:val="008727F2"/>
    <w:rPr>
      <w:rFonts w:ascii="Arial" w:eastAsia="SimSun" w:hAnsi="Arial"/>
      <w:sz w:val="15"/>
      <w:szCs w:val="24"/>
      <w:lang w:val="en-GB" w:eastAsia="zh-CN"/>
    </w:rPr>
  </w:style>
  <w:style w:type="character" w:customStyle="1" w:styleId="Nagwek4Znak">
    <w:name w:val="Nagłówek 4 Znak"/>
    <w:link w:val="Nagwek4"/>
    <w:rsid w:val="008727F2"/>
    <w:rPr>
      <w:rFonts w:ascii="Verdana" w:hAnsi="Verdana"/>
      <w:b/>
      <w:bCs/>
    </w:rPr>
  </w:style>
  <w:style w:type="paragraph" w:customStyle="1" w:styleId="Beschriftung-Element-oben">
    <w:name w:val="Beschriftung - Element - oben"/>
    <w:next w:val="Normalny"/>
    <w:link w:val="Beschriftung-Element-obenZchn"/>
    <w:uiPriority w:val="4"/>
    <w:qFormat/>
    <w:rsid w:val="00341867"/>
    <w:pPr>
      <w:pBdr>
        <w:top w:val="single" w:sz="4" w:space="5" w:color="9E9FA3"/>
      </w:pBdr>
      <w:spacing w:after="120" w:line="290" w:lineRule="exact"/>
      <w:contextualSpacing/>
    </w:pPr>
    <w:rPr>
      <w:rFonts w:ascii="Arial" w:eastAsia="SimSun" w:hAnsi="Arial"/>
      <w:b/>
      <w:sz w:val="18"/>
      <w:szCs w:val="24"/>
      <w:lang w:val="en-GB" w:eastAsia="zh-CN"/>
    </w:rPr>
  </w:style>
  <w:style w:type="paragraph" w:customStyle="1" w:styleId="Beschriftung-Element-unten">
    <w:name w:val="Beschriftung - Element - unten"/>
    <w:next w:val="Normalny"/>
    <w:link w:val="Beschriftung-Element-untenZchn"/>
    <w:uiPriority w:val="4"/>
    <w:qFormat/>
    <w:rsid w:val="00341867"/>
    <w:pPr>
      <w:pBdr>
        <w:bottom w:val="single" w:sz="4" w:space="5" w:color="9E9FA3"/>
      </w:pBdr>
      <w:spacing w:before="120" w:after="290" w:line="220" w:lineRule="exact"/>
      <w:contextualSpacing/>
    </w:pPr>
    <w:rPr>
      <w:rFonts w:ascii="Arial" w:eastAsia="SimSun" w:hAnsi="Arial"/>
      <w:sz w:val="16"/>
      <w:szCs w:val="24"/>
      <w:lang w:val="en-GB" w:eastAsia="zh-CN"/>
    </w:rPr>
  </w:style>
  <w:style w:type="character" w:customStyle="1" w:styleId="Beschriftung-Element-obenZchn">
    <w:name w:val="Beschriftung - Element - oben Zchn"/>
    <w:basedOn w:val="Domylnaczcionkaakapitu"/>
    <w:link w:val="Beschriftung-Element-oben"/>
    <w:uiPriority w:val="4"/>
    <w:rsid w:val="00341867"/>
    <w:rPr>
      <w:rFonts w:ascii="Arial" w:eastAsia="SimSun" w:hAnsi="Arial"/>
      <w:b/>
      <w:sz w:val="18"/>
      <w:szCs w:val="24"/>
      <w:lang w:val="en-GB" w:eastAsia="zh-CN"/>
    </w:rPr>
  </w:style>
  <w:style w:type="character" w:customStyle="1" w:styleId="Beschriftung-Element-untenZchn">
    <w:name w:val="Beschriftung - Element - unten Zchn"/>
    <w:basedOn w:val="Domylnaczcionkaakapitu"/>
    <w:link w:val="Beschriftung-Element-unten"/>
    <w:uiPriority w:val="4"/>
    <w:rsid w:val="00341867"/>
    <w:rPr>
      <w:rFonts w:ascii="Arial" w:eastAsia="SimSun" w:hAnsi="Arial"/>
      <w:sz w:val="16"/>
      <w:szCs w:val="24"/>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FA6A17"/>
    <w:pPr>
      <w:spacing w:before="120" w:line="276" w:lineRule="auto"/>
      <w:ind w:left="1418" w:right="339"/>
      <w:jc w:val="both"/>
    </w:pPr>
  </w:style>
  <w:style w:type="paragraph" w:styleId="Nagwek1">
    <w:name w:val="heading 1"/>
    <w:basedOn w:val="Normalny"/>
    <w:next w:val="Normalny"/>
    <w:link w:val="Nagwek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gwek2">
    <w:name w:val="heading 2"/>
    <w:basedOn w:val="Normalny"/>
    <w:next w:val="Normalny"/>
    <w:link w:val="Nagwek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gwek3">
    <w:name w:val="heading 3"/>
    <w:basedOn w:val="Normalny"/>
    <w:next w:val="Normalny"/>
    <w:link w:val="Nagwek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gwek4">
    <w:name w:val="heading 4"/>
    <w:basedOn w:val="Normalny"/>
    <w:next w:val="Normalny"/>
    <w:link w:val="Nagwek4Znak"/>
    <w:pPr>
      <w:keepNext/>
      <w:outlineLvl w:val="3"/>
    </w:pPr>
    <w:rPr>
      <w:rFonts w:ascii="Verdana" w:hAnsi="Verdana"/>
      <w:b/>
      <w:bCs/>
    </w:rPr>
  </w:style>
  <w:style w:type="paragraph" w:styleId="Nagwek5">
    <w:name w:val="heading 5"/>
    <w:basedOn w:val="Normalny"/>
    <w:next w:val="Normalny"/>
    <w:pPr>
      <w:numPr>
        <w:ilvl w:val="4"/>
        <w:numId w:val="2"/>
      </w:numPr>
      <w:spacing w:before="240" w:after="60"/>
      <w:outlineLvl w:val="4"/>
    </w:pPr>
    <w:rPr>
      <w:rFonts w:ascii="Verdana" w:hAnsi="Verdana"/>
      <w:b/>
      <w:bCs/>
      <w:i/>
      <w:iCs/>
      <w:szCs w:val="26"/>
    </w:rPr>
  </w:style>
  <w:style w:type="paragraph" w:styleId="Nagwek6">
    <w:name w:val="heading 6"/>
    <w:basedOn w:val="Normalny"/>
    <w:next w:val="Normalny"/>
    <w:pPr>
      <w:numPr>
        <w:ilvl w:val="5"/>
        <w:numId w:val="2"/>
      </w:numPr>
      <w:spacing w:before="240" w:after="60"/>
      <w:outlineLvl w:val="5"/>
    </w:pPr>
    <w:rPr>
      <w:rFonts w:ascii="Verdana" w:hAnsi="Verdana"/>
      <w:b/>
      <w:bCs/>
    </w:rPr>
  </w:style>
  <w:style w:type="paragraph" w:styleId="Nagwek7">
    <w:name w:val="heading 7"/>
    <w:basedOn w:val="Normalny"/>
    <w:next w:val="Normalny"/>
    <w:pPr>
      <w:numPr>
        <w:ilvl w:val="6"/>
        <w:numId w:val="2"/>
      </w:numPr>
      <w:spacing w:before="240" w:after="60"/>
      <w:outlineLvl w:val="6"/>
    </w:pPr>
    <w:rPr>
      <w:rFonts w:ascii="Verdana" w:hAnsi="Verdana"/>
    </w:rPr>
  </w:style>
  <w:style w:type="paragraph" w:styleId="Nagwek8">
    <w:name w:val="heading 8"/>
    <w:basedOn w:val="Normalny"/>
    <w:next w:val="Normalny"/>
    <w:pPr>
      <w:numPr>
        <w:ilvl w:val="7"/>
        <w:numId w:val="2"/>
      </w:numPr>
      <w:spacing w:before="240" w:after="60"/>
      <w:outlineLvl w:val="7"/>
    </w:pPr>
    <w:rPr>
      <w:rFonts w:ascii="Verdana" w:hAnsi="Verdana"/>
      <w:i/>
      <w:iCs/>
    </w:rPr>
  </w:style>
  <w:style w:type="paragraph" w:styleId="Nagwek9">
    <w:name w:val="heading 9"/>
    <w:basedOn w:val="Normalny"/>
    <w:next w:val="Normalny"/>
    <w:pPr>
      <w:numPr>
        <w:ilvl w:val="8"/>
        <w:numId w:val="2"/>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paragraph" w:customStyle="1" w:styleId="Bullet1">
    <w:name w:val="Bullet1"/>
    <w:basedOn w:val="Normalny"/>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de-AT" w:eastAsia="de-DE"/>
    </w:rPr>
  </w:style>
  <w:style w:type="character" w:styleId="Odwoaniedokomentarza">
    <w:name w:val="annotation reference"/>
    <w:basedOn w:val="Domylnaczcionkaakapitu"/>
    <w:uiPriority w:val="99"/>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de-AT"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de-AT" w:eastAsia="en-US"/>
    </w:rPr>
  </w:style>
  <w:style w:type="paragraph" w:styleId="Akapitzlist">
    <w:name w:val="List Paragraph"/>
    <w:basedOn w:val="Normalny"/>
    <w:link w:val="AkapitzlistZnak"/>
    <w:uiPriority w:val="34"/>
    <w:qFormat/>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BFBFBF"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Jasnecieniowanieakcent5">
    <w:name w:val="Light Shading Accent 5"/>
    <w:basedOn w:val="Standardowy"/>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4"/>
      </w:numPr>
      <w:contextualSpacing/>
    </w:pPr>
  </w:style>
  <w:style w:type="paragraph" w:styleId="Tytu">
    <w:name w:val="Title"/>
    <w:basedOn w:val="Normalny"/>
    <w:next w:val="Normalny"/>
    <w:link w:val="TytuZnak"/>
    <w:qFormat/>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ytuZnak">
    <w:name w:val="Tytuł Znak"/>
    <w:basedOn w:val="Domylnaczcionkaakapitu"/>
    <w:link w:val="Tytu"/>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Nagwek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7D8B8A" w:themeColor="accent1"/>
      <w:sz w:val="28"/>
    </w:rPr>
  </w:style>
  <w:style w:type="character" w:customStyle="1" w:styleId="CommsHeading1Char">
    <w:name w:val="Comms Heading 1 Char"/>
    <w:basedOn w:val="Nagwek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5D6867"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7D8B8A"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7D8B8A"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5D6867"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de-AT"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1937BA"/>
    <w:pPr>
      <w:tabs>
        <w:tab w:val="right" w:leader="dot" w:pos="9396"/>
      </w:tabs>
      <w:ind w:left="0" w:right="340"/>
      <w:jc w:val="left"/>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Schriftart: 9 pt,Schriftart: 10 pt,Schriftart: 8 pt,WB-Fußnotentext,FoodNote,ft,Footnote text,Footnote Text Char Char,Footnote Text Char1 Char Char,Footnote Text Char Char Char Char,fn,f,Char"/>
    <w:basedOn w:val="CE-StandardText"/>
    <w:link w:val="TekstprzypisudolnegoZnak"/>
    <w:unhideWhenUsed/>
    <w:qFormat/>
    <w:rsid w:val="0067637D"/>
    <w:pPr>
      <w:spacing w:before="60" w:line="240" w:lineRule="auto"/>
    </w:pPr>
    <w:rPr>
      <w:color w:val="A6A7A9" w:themeColor="accent5"/>
      <w:sz w:val="17"/>
    </w:rPr>
  </w:style>
  <w:style w:type="character" w:customStyle="1" w:styleId="TekstprzypisudolnegoZnak">
    <w:name w:val="Tekst przypisu dolnego Znak"/>
    <w:aliases w:val="CE-Footnote Znak,Footnote Znak,Schriftart: 9 pt Znak,Schriftart: 10 pt Znak,Schriftart: 8 pt Znak,WB-Fußnotentext Znak,FoodNote Znak,ft Znak,Footnote text Znak,Footnote Text Char Char Znak,Footnote Text Char1 Char Char Znak"/>
    <w:basedOn w:val="Domylnaczcionkaakapitu"/>
    <w:link w:val="Tekstprzypisudolnego"/>
    <w:rsid w:val="0067637D"/>
    <w:rPr>
      <w:rFonts w:ascii="Trebuchet MS" w:hAnsi="Trebuchet MS"/>
      <w:color w:val="A6A7A9" w:themeColor="accent5"/>
      <w:sz w:val="17"/>
      <w:szCs w:val="18"/>
      <w:lang w:val="en-GB"/>
    </w:rPr>
  </w:style>
  <w:style w:type="character" w:styleId="Odwoanieprzypisudolnego">
    <w:name w:val="footnote reference"/>
    <w:aliases w:val="ESPON Footnote No,Footnote number,Footnote symbol,Footnote Reference Number,Footnote reference number,Times 10 Point,Exposant 3 Point,Footnote Reference Superscript,EN Footnote Reference,note TESI,Voetnootverwijzing,fr,o,FR"/>
    <w:basedOn w:val="Domylnaczcionkaakapitu"/>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de-AT"/>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de-AT"/>
    </w:rPr>
  </w:style>
  <w:style w:type="paragraph" w:styleId="Legenda">
    <w:name w:val="caption"/>
    <w:basedOn w:val="Normalny"/>
    <w:next w:val="Normalny"/>
    <w:rsid w:val="003C39D2"/>
    <w:pPr>
      <w:keepNext/>
      <w:spacing w:after="120" w:line="240" w:lineRule="auto"/>
    </w:pPr>
    <w:rPr>
      <w:b/>
      <w:color w:val="000080"/>
      <w:szCs w:val="18"/>
    </w:rPr>
  </w:style>
  <w:style w:type="character" w:customStyle="1" w:styleId="NagwekZnak">
    <w:name w:val="Nagłówek Znak"/>
    <w:basedOn w:val="Domylnaczcionkaakapitu"/>
    <w:link w:val="Nagwek"/>
    <w:uiPriority w:val="99"/>
    <w:rsid w:val="00A0196F"/>
    <w:rPr>
      <w:rFonts w:ascii="Verdana" w:eastAsia="Calibri" w:hAnsi="Verdana"/>
      <w:sz w:val="16"/>
      <w:szCs w:val="22"/>
      <w:lang w:val="de-AT"/>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Akapitzlist"/>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Akapitzlist"/>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AkapitzlistZnak"/>
    <w:link w:val="bulletpoints"/>
    <w:rsid w:val="007B6341"/>
    <w:rPr>
      <w:rFonts w:ascii="Calibri" w:eastAsia="Calibri" w:hAnsi="Calibri"/>
      <w:noProof/>
      <w:sz w:val="22"/>
      <w:szCs w:val="22"/>
      <w:lang w:val="en-US" w:eastAsia="de-AT"/>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AkapitzlistZnak"/>
    <w:link w:val="bulletpoints2"/>
    <w:rsid w:val="00925502"/>
    <w:rPr>
      <w:rFonts w:ascii="Calibri" w:eastAsia="Calibri" w:hAnsi="Calibri"/>
      <w:sz w:val="22"/>
      <w:szCs w:val="22"/>
      <w:lang w:val="de-AT"/>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Nagwek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Nagwek2"/>
    <w:link w:val="Headline1partChar"/>
    <w:rsid w:val="000A739F"/>
    <w:pPr>
      <w:numPr>
        <w:numId w:val="14"/>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de-AT"/>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Nagwek2Znak"/>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ny"/>
    <w:link w:val="CE-StandardTextZchn"/>
    <w:qFormat/>
    <w:rsid w:val="00E214D1"/>
    <w:pPr>
      <w:ind w:left="0" w:right="0"/>
    </w:pPr>
    <w:rPr>
      <w:rFonts w:ascii="Trebuchet MS" w:hAnsi="Trebuchet MS"/>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omylnaczcionkaakapitu"/>
    <w:link w:val="CE-StandardText"/>
    <w:rsid w:val="00E214D1"/>
    <w:rPr>
      <w:rFonts w:ascii="Trebuchet MS" w:hAnsi="Trebuchet MS"/>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szCs w:val="18"/>
      <w:lang w:val="en-GB"/>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jc w:val="left"/>
    </w:pPr>
  </w:style>
  <w:style w:type="character" w:customStyle="1" w:styleId="CE-BulletPoint1Zchn">
    <w:name w:val="CE-BulletPoint1 Zchn"/>
    <w:basedOn w:val="CE-StandardTextZchn"/>
    <w:link w:val="CE-BulletPoint1"/>
    <w:rsid w:val="00706D40"/>
    <w:rPr>
      <w:rFonts w:ascii="Trebuchet MS" w:hAnsi="Trebuchet MS"/>
      <w:szCs w:val="18"/>
      <w:lang w:val="en-GB"/>
    </w:rPr>
  </w:style>
  <w:style w:type="paragraph" w:customStyle="1" w:styleId="CE-BulletPoint2">
    <w:name w:val="CE-BulletPoint2"/>
    <w:basedOn w:val="CE-BulletPoint1"/>
    <w:link w:val="CE-BulletPoint2Zchn"/>
    <w:qFormat/>
    <w:rsid w:val="00706D40"/>
    <w:pPr>
      <w:numPr>
        <w:numId w:val="29"/>
      </w:numPr>
      <w:ind w:left="568" w:hanging="284"/>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table" w:customStyle="1" w:styleId="TableNormal1">
    <w:name w:val="Table Normal1"/>
    <w:rsid w:val="008727F2"/>
    <w:pPr>
      <w:spacing w:after="200" w:line="276" w:lineRule="auto"/>
    </w:pPr>
    <w:rPr>
      <w:rFonts w:ascii="Calibri" w:eastAsia="Calibri" w:hAnsi="Calibri" w:cs="Calibri"/>
      <w:sz w:val="22"/>
      <w:szCs w:val="22"/>
      <w:lang w:val="en-GB" w:eastAsia="de-DE"/>
    </w:rPr>
    <w:tblPr>
      <w:tblCellMar>
        <w:top w:w="0" w:type="dxa"/>
        <w:left w:w="0" w:type="dxa"/>
        <w:bottom w:w="0" w:type="dxa"/>
        <w:right w:w="0" w:type="dxa"/>
      </w:tblCellMar>
    </w:tblPr>
  </w:style>
  <w:style w:type="paragraph" w:customStyle="1" w:styleId="ManualConsidrant">
    <w:name w:val="Manual Considérant"/>
    <w:basedOn w:val="Normalny"/>
    <w:rsid w:val="008727F2"/>
    <w:pPr>
      <w:spacing w:after="120" w:line="240" w:lineRule="auto"/>
      <w:ind w:left="709" w:right="0" w:hanging="709"/>
    </w:pPr>
    <w:rPr>
      <w:rFonts w:eastAsia="Calibri"/>
      <w:sz w:val="24"/>
      <w:lang w:val="en-GB" w:eastAsia="en-GB"/>
    </w:rPr>
  </w:style>
  <w:style w:type="table" w:customStyle="1" w:styleId="TableGrid1">
    <w:name w:val="Table Grid1"/>
    <w:basedOn w:val="Standardowy"/>
    <w:next w:val="Tabela-Siatka"/>
    <w:uiPriority w:val="59"/>
    <w:rsid w:val="008727F2"/>
    <w:rPr>
      <w:rFonts w:ascii="Calibri" w:eastAsia="Calibri" w:hAnsi="Calibri" w:cs="Calibri"/>
      <w:sz w:val="22"/>
      <w:szCs w:val="22"/>
      <w:lang w:val="en-GB"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Par1">
    <w:name w:val="NumPar 1"/>
    <w:basedOn w:val="Normalny"/>
    <w:next w:val="Normalny"/>
    <w:rsid w:val="008727F2"/>
    <w:pPr>
      <w:spacing w:after="120" w:line="240" w:lineRule="auto"/>
      <w:ind w:left="850" w:right="0"/>
    </w:pPr>
    <w:rPr>
      <w:rFonts w:eastAsia="Calibri"/>
      <w:sz w:val="24"/>
      <w:szCs w:val="22"/>
      <w:lang w:val="en-GB" w:eastAsia="en-GB"/>
    </w:rPr>
  </w:style>
  <w:style w:type="paragraph" w:customStyle="1" w:styleId="Point0number">
    <w:name w:val="Point 0 (number)"/>
    <w:basedOn w:val="Normalny"/>
    <w:rsid w:val="008727F2"/>
    <w:pPr>
      <w:numPr>
        <w:numId w:val="31"/>
      </w:numPr>
      <w:spacing w:after="120" w:line="240" w:lineRule="auto"/>
      <w:ind w:right="0"/>
    </w:pPr>
    <w:rPr>
      <w:rFonts w:eastAsia="Calibri"/>
      <w:sz w:val="24"/>
      <w:szCs w:val="22"/>
      <w:lang w:val="en-GB" w:eastAsia="de-DE"/>
    </w:rPr>
  </w:style>
  <w:style w:type="paragraph" w:customStyle="1" w:styleId="Point1number">
    <w:name w:val="Point 1 (number)"/>
    <w:basedOn w:val="Normalny"/>
    <w:rsid w:val="008727F2"/>
    <w:pPr>
      <w:numPr>
        <w:ilvl w:val="2"/>
        <w:numId w:val="31"/>
      </w:numPr>
      <w:spacing w:after="120" w:line="240" w:lineRule="auto"/>
      <w:ind w:right="0"/>
    </w:pPr>
    <w:rPr>
      <w:rFonts w:eastAsia="Calibri"/>
      <w:sz w:val="24"/>
      <w:szCs w:val="22"/>
      <w:lang w:val="en-GB" w:eastAsia="de-DE"/>
    </w:rPr>
  </w:style>
  <w:style w:type="paragraph" w:customStyle="1" w:styleId="Point2number">
    <w:name w:val="Point 2 (number)"/>
    <w:basedOn w:val="Normalny"/>
    <w:rsid w:val="008727F2"/>
    <w:pPr>
      <w:numPr>
        <w:ilvl w:val="4"/>
        <w:numId w:val="31"/>
      </w:numPr>
      <w:spacing w:after="120" w:line="240" w:lineRule="auto"/>
      <w:ind w:right="0"/>
    </w:pPr>
    <w:rPr>
      <w:rFonts w:eastAsia="Calibri"/>
      <w:sz w:val="24"/>
      <w:szCs w:val="22"/>
      <w:lang w:val="en-GB" w:eastAsia="de-DE"/>
    </w:rPr>
  </w:style>
  <w:style w:type="paragraph" w:customStyle="1" w:styleId="Point3number">
    <w:name w:val="Point 3 (number)"/>
    <w:basedOn w:val="Normalny"/>
    <w:rsid w:val="008727F2"/>
    <w:pPr>
      <w:numPr>
        <w:ilvl w:val="6"/>
        <w:numId w:val="31"/>
      </w:numPr>
      <w:spacing w:after="120" w:line="240" w:lineRule="auto"/>
      <w:ind w:right="0"/>
    </w:pPr>
    <w:rPr>
      <w:rFonts w:eastAsia="Calibri"/>
      <w:sz w:val="24"/>
      <w:szCs w:val="22"/>
      <w:lang w:val="en-GB" w:eastAsia="de-DE"/>
    </w:rPr>
  </w:style>
  <w:style w:type="paragraph" w:customStyle="1" w:styleId="Point0letter">
    <w:name w:val="Point 0 (letter)"/>
    <w:basedOn w:val="Normalny"/>
    <w:rsid w:val="008727F2"/>
    <w:pPr>
      <w:numPr>
        <w:ilvl w:val="1"/>
        <w:numId w:val="31"/>
      </w:numPr>
      <w:spacing w:after="120" w:line="240" w:lineRule="auto"/>
      <w:ind w:right="0"/>
    </w:pPr>
    <w:rPr>
      <w:rFonts w:eastAsia="Calibri"/>
      <w:sz w:val="24"/>
      <w:szCs w:val="22"/>
      <w:lang w:val="en-GB" w:eastAsia="de-DE"/>
    </w:rPr>
  </w:style>
  <w:style w:type="paragraph" w:customStyle="1" w:styleId="Point1letter">
    <w:name w:val="Point 1 (letter)"/>
    <w:basedOn w:val="Normalny"/>
    <w:rsid w:val="008727F2"/>
    <w:pPr>
      <w:numPr>
        <w:ilvl w:val="3"/>
        <w:numId w:val="31"/>
      </w:numPr>
      <w:spacing w:after="120" w:line="240" w:lineRule="auto"/>
      <w:ind w:right="0"/>
    </w:pPr>
    <w:rPr>
      <w:rFonts w:eastAsia="Calibri"/>
      <w:sz w:val="24"/>
      <w:szCs w:val="22"/>
      <w:lang w:val="en-GB" w:eastAsia="de-DE"/>
    </w:rPr>
  </w:style>
  <w:style w:type="paragraph" w:customStyle="1" w:styleId="Point3letter">
    <w:name w:val="Point 3 (letter)"/>
    <w:basedOn w:val="Normalny"/>
    <w:rsid w:val="008727F2"/>
    <w:pPr>
      <w:numPr>
        <w:ilvl w:val="7"/>
        <w:numId w:val="31"/>
      </w:numPr>
      <w:spacing w:after="120" w:line="240" w:lineRule="auto"/>
      <w:ind w:right="0"/>
    </w:pPr>
    <w:rPr>
      <w:rFonts w:eastAsia="Calibri"/>
      <w:sz w:val="24"/>
      <w:szCs w:val="22"/>
      <w:lang w:val="en-GB" w:eastAsia="de-DE"/>
    </w:rPr>
  </w:style>
  <w:style w:type="paragraph" w:customStyle="1" w:styleId="Point4letter">
    <w:name w:val="Point 4 (letter)"/>
    <w:basedOn w:val="Normalny"/>
    <w:rsid w:val="008727F2"/>
    <w:pPr>
      <w:numPr>
        <w:ilvl w:val="8"/>
        <w:numId w:val="31"/>
      </w:numPr>
      <w:spacing w:after="120" w:line="240" w:lineRule="auto"/>
      <w:ind w:right="0"/>
    </w:pPr>
    <w:rPr>
      <w:rFonts w:eastAsia="Calibri"/>
      <w:sz w:val="24"/>
      <w:szCs w:val="22"/>
      <w:lang w:val="en-GB" w:eastAsia="de-DE"/>
    </w:rPr>
  </w:style>
  <w:style w:type="paragraph" w:customStyle="1" w:styleId="HeaderLandscape">
    <w:name w:val="HeaderLandscape"/>
    <w:basedOn w:val="Normalny"/>
    <w:rsid w:val="008727F2"/>
    <w:pPr>
      <w:tabs>
        <w:tab w:val="center" w:pos="7285"/>
        <w:tab w:val="right" w:pos="14003"/>
      </w:tabs>
      <w:spacing w:before="0" w:after="120" w:line="240" w:lineRule="auto"/>
      <w:ind w:left="0" w:right="0"/>
    </w:pPr>
    <w:rPr>
      <w:rFonts w:eastAsia="Calibri"/>
      <w:sz w:val="24"/>
      <w:szCs w:val="22"/>
      <w:lang w:val="en-GB" w:eastAsia="de-DE"/>
    </w:rPr>
  </w:style>
  <w:style w:type="paragraph" w:customStyle="1" w:styleId="Text3">
    <w:name w:val="Text 3"/>
    <w:basedOn w:val="Normalny"/>
    <w:rsid w:val="008727F2"/>
    <w:pPr>
      <w:spacing w:after="120" w:line="240" w:lineRule="auto"/>
      <w:ind w:left="1984" w:right="0"/>
    </w:pPr>
    <w:rPr>
      <w:rFonts w:eastAsia="Calibri"/>
      <w:sz w:val="24"/>
      <w:szCs w:val="22"/>
      <w:lang w:val="en-GB" w:eastAsia="en-GB"/>
    </w:rPr>
  </w:style>
  <w:style w:type="character" w:customStyle="1" w:styleId="Marker">
    <w:name w:val="Marker"/>
    <w:basedOn w:val="Domylnaczcionkaakapitu"/>
    <w:rsid w:val="008727F2"/>
    <w:rPr>
      <w:color w:val="0000FF"/>
      <w:shd w:val="clear" w:color="auto" w:fill="auto"/>
    </w:rPr>
  </w:style>
  <w:style w:type="paragraph" w:customStyle="1" w:styleId="Pagedecouverture">
    <w:name w:val="Page de couverture"/>
    <w:basedOn w:val="Normalny"/>
    <w:next w:val="Normalny"/>
    <w:rsid w:val="008727F2"/>
    <w:pPr>
      <w:spacing w:before="0" w:line="240" w:lineRule="auto"/>
      <w:ind w:left="0" w:right="0"/>
    </w:pPr>
    <w:rPr>
      <w:rFonts w:eastAsia="Calibri"/>
      <w:sz w:val="24"/>
      <w:szCs w:val="22"/>
      <w:lang w:val="en-GB" w:eastAsia="de-DE"/>
    </w:rPr>
  </w:style>
  <w:style w:type="paragraph" w:customStyle="1" w:styleId="FooterCoverPage">
    <w:name w:val="Footer Cover Page"/>
    <w:basedOn w:val="Normalny"/>
    <w:link w:val="FooterCoverPageChar"/>
    <w:rsid w:val="008727F2"/>
    <w:pPr>
      <w:tabs>
        <w:tab w:val="center" w:pos="4535"/>
        <w:tab w:val="right" w:pos="9071"/>
        <w:tab w:val="right" w:pos="9921"/>
      </w:tabs>
      <w:spacing w:before="360" w:line="240" w:lineRule="auto"/>
      <w:ind w:left="-850" w:right="-850"/>
      <w:jc w:val="left"/>
    </w:pPr>
    <w:rPr>
      <w:rFonts w:eastAsia="Calibri"/>
      <w:sz w:val="24"/>
      <w:szCs w:val="22"/>
      <w:lang w:val="en-GB" w:eastAsia="de-DE"/>
    </w:rPr>
  </w:style>
  <w:style w:type="character" w:customStyle="1" w:styleId="FooterCoverPageChar">
    <w:name w:val="Footer Cover Page Char"/>
    <w:basedOn w:val="Domylnaczcionkaakapitu"/>
    <w:link w:val="FooterCoverPage"/>
    <w:rsid w:val="008727F2"/>
    <w:rPr>
      <w:rFonts w:eastAsia="Calibri"/>
      <w:sz w:val="24"/>
      <w:szCs w:val="22"/>
      <w:lang w:val="en-GB" w:eastAsia="de-DE"/>
    </w:rPr>
  </w:style>
  <w:style w:type="paragraph" w:customStyle="1" w:styleId="FooterSensitivity">
    <w:name w:val="Footer Sensitivity"/>
    <w:basedOn w:val="Normalny"/>
    <w:link w:val="FooterSensitivityChar"/>
    <w:rsid w:val="008727F2"/>
    <w:pPr>
      <w:pBdr>
        <w:top w:val="single" w:sz="4" w:space="1" w:color="auto"/>
        <w:left w:val="single" w:sz="4" w:space="4" w:color="auto"/>
        <w:bottom w:val="single" w:sz="4" w:space="1" w:color="auto"/>
        <w:right w:val="single" w:sz="4" w:space="4" w:color="auto"/>
      </w:pBdr>
      <w:spacing w:before="360" w:line="240" w:lineRule="auto"/>
      <w:ind w:left="113" w:right="113"/>
      <w:jc w:val="center"/>
    </w:pPr>
    <w:rPr>
      <w:rFonts w:eastAsia="Calibri"/>
      <w:b/>
      <w:sz w:val="32"/>
      <w:szCs w:val="22"/>
      <w:lang w:val="en-GB" w:eastAsia="de-DE"/>
    </w:rPr>
  </w:style>
  <w:style w:type="character" w:customStyle="1" w:styleId="FooterSensitivityChar">
    <w:name w:val="Footer Sensitivity Char"/>
    <w:basedOn w:val="Domylnaczcionkaakapitu"/>
    <w:link w:val="FooterSensitivity"/>
    <w:rsid w:val="008727F2"/>
    <w:rPr>
      <w:rFonts w:eastAsia="Calibri"/>
      <w:b/>
      <w:sz w:val="32"/>
      <w:szCs w:val="22"/>
      <w:lang w:val="en-GB" w:eastAsia="de-DE"/>
    </w:rPr>
  </w:style>
  <w:style w:type="paragraph" w:customStyle="1" w:styleId="HeaderCoverPage">
    <w:name w:val="Header Cover Page"/>
    <w:basedOn w:val="Normalny"/>
    <w:link w:val="HeaderCoverPageChar"/>
    <w:rsid w:val="008727F2"/>
    <w:pPr>
      <w:tabs>
        <w:tab w:val="center" w:pos="4535"/>
        <w:tab w:val="right" w:pos="9071"/>
      </w:tabs>
      <w:spacing w:before="0" w:after="120" w:line="240" w:lineRule="auto"/>
      <w:ind w:left="0" w:right="0"/>
    </w:pPr>
    <w:rPr>
      <w:rFonts w:eastAsia="Calibri"/>
      <w:sz w:val="24"/>
      <w:szCs w:val="22"/>
      <w:lang w:val="en-GB" w:eastAsia="de-DE"/>
    </w:rPr>
  </w:style>
  <w:style w:type="character" w:customStyle="1" w:styleId="HeaderCoverPageChar">
    <w:name w:val="Header Cover Page Char"/>
    <w:basedOn w:val="Domylnaczcionkaakapitu"/>
    <w:link w:val="HeaderCoverPage"/>
    <w:rsid w:val="008727F2"/>
    <w:rPr>
      <w:rFonts w:eastAsia="Calibri"/>
      <w:sz w:val="24"/>
      <w:szCs w:val="22"/>
      <w:lang w:val="en-GB" w:eastAsia="de-DE"/>
    </w:rPr>
  </w:style>
  <w:style w:type="paragraph" w:customStyle="1" w:styleId="HeaderSensitivity">
    <w:name w:val="Header Sensitivity"/>
    <w:basedOn w:val="Normalny"/>
    <w:link w:val="HeaderSensitivityChar"/>
    <w:rsid w:val="008727F2"/>
    <w:pPr>
      <w:pBdr>
        <w:top w:val="single" w:sz="4" w:space="1" w:color="auto"/>
        <w:left w:val="single" w:sz="4" w:space="4" w:color="auto"/>
        <w:bottom w:val="single" w:sz="4" w:space="1" w:color="auto"/>
        <w:right w:val="single" w:sz="4" w:space="4" w:color="auto"/>
      </w:pBdr>
      <w:spacing w:before="0" w:after="120" w:line="240" w:lineRule="auto"/>
      <w:ind w:left="113" w:right="113"/>
      <w:jc w:val="center"/>
    </w:pPr>
    <w:rPr>
      <w:rFonts w:eastAsia="Calibri"/>
      <w:b/>
      <w:sz w:val="32"/>
      <w:szCs w:val="22"/>
      <w:lang w:val="en-GB" w:eastAsia="de-DE"/>
    </w:rPr>
  </w:style>
  <w:style w:type="character" w:customStyle="1" w:styleId="HeaderSensitivityChar">
    <w:name w:val="Header Sensitivity Char"/>
    <w:basedOn w:val="Domylnaczcionkaakapitu"/>
    <w:link w:val="HeaderSensitivity"/>
    <w:rsid w:val="008727F2"/>
    <w:rPr>
      <w:rFonts w:eastAsia="Calibri"/>
      <w:b/>
      <w:sz w:val="32"/>
      <w:szCs w:val="22"/>
      <w:lang w:val="en-GB" w:eastAsia="de-DE"/>
    </w:rPr>
  </w:style>
  <w:style w:type="paragraph" w:styleId="Podtytu">
    <w:name w:val="Subtitle"/>
    <w:basedOn w:val="Normalny"/>
    <w:next w:val="Normalny"/>
    <w:link w:val="PodtytuZnak"/>
    <w:rsid w:val="008727F2"/>
    <w:pPr>
      <w:keepNext/>
      <w:keepLines/>
      <w:spacing w:before="360" w:after="80"/>
      <w:ind w:left="0" w:right="0"/>
      <w:jc w:val="left"/>
    </w:pPr>
    <w:rPr>
      <w:rFonts w:ascii="Georgia" w:eastAsia="Georgia" w:hAnsi="Georgia" w:cs="Georgia"/>
      <w:i/>
      <w:color w:val="666666"/>
      <w:sz w:val="48"/>
      <w:szCs w:val="48"/>
      <w:lang w:val="en-GB" w:eastAsia="de-DE"/>
    </w:rPr>
  </w:style>
  <w:style w:type="character" w:customStyle="1" w:styleId="PodtytuZnak">
    <w:name w:val="Podtytuł Znak"/>
    <w:basedOn w:val="Domylnaczcionkaakapitu"/>
    <w:link w:val="Podtytu"/>
    <w:rsid w:val="008727F2"/>
    <w:rPr>
      <w:rFonts w:ascii="Georgia" w:eastAsia="Georgia" w:hAnsi="Georgia" w:cs="Georgia"/>
      <w:i/>
      <w:color w:val="666666"/>
      <w:sz w:val="48"/>
      <w:szCs w:val="48"/>
      <w:lang w:val="en-GB" w:eastAsia="de-DE"/>
    </w:rPr>
  </w:style>
  <w:style w:type="table" w:customStyle="1" w:styleId="27">
    <w:name w:val="27"/>
    <w:basedOn w:val="TableNormal1"/>
    <w:rsid w:val="008727F2"/>
    <w:tblPr>
      <w:tblStyleRowBandSize w:val="1"/>
      <w:tblStyleColBandSize w:val="1"/>
      <w:tblCellMar>
        <w:left w:w="115" w:type="dxa"/>
        <w:right w:w="115" w:type="dxa"/>
      </w:tblCellMar>
    </w:tblPr>
  </w:style>
  <w:style w:type="table" w:customStyle="1" w:styleId="26">
    <w:name w:val="26"/>
    <w:basedOn w:val="TableNormal1"/>
    <w:rsid w:val="008727F2"/>
    <w:pPr>
      <w:spacing w:after="0" w:line="240" w:lineRule="auto"/>
    </w:pPr>
    <w:tblPr>
      <w:tblStyleRowBandSize w:val="1"/>
      <w:tblStyleColBandSize w:val="1"/>
      <w:tblCellMar>
        <w:left w:w="108" w:type="dxa"/>
        <w:right w:w="108" w:type="dxa"/>
      </w:tblCellMar>
    </w:tblPr>
  </w:style>
  <w:style w:type="table" w:customStyle="1" w:styleId="25">
    <w:name w:val="25"/>
    <w:basedOn w:val="TableNormal1"/>
    <w:rsid w:val="008727F2"/>
    <w:pPr>
      <w:spacing w:after="0" w:line="240" w:lineRule="auto"/>
    </w:pPr>
    <w:tblPr>
      <w:tblStyleRowBandSize w:val="1"/>
      <w:tblStyleColBandSize w:val="1"/>
      <w:tblCellMar>
        <w:left w:w="108" w:type="dxa"/>
        <w:right w:w="108" w:type="dxa"/>
      </w:tblCellMar>
    </w:tblPr>
  </w:style>
  <w:style w:type="table" w:customStyle="1" w:styleId="24">
    <w:name w:val="24"/>
    <w:basedOn w:val="TableNormal1"/>
    <w:rsid w:val="008727F2"/>
    <w:pPr>
      <w:spacing w:after="0" w:line="240" w:lineRule="auto"/>
    </w:pPr>
    <w:tblPr>
      <w:tblStyleRowBandSize w:val="1"/>
      <w:tblStyleColBandSize w:val="1"/>
      <w:tblCellMar>
        <w:left w:w="108" w:type="dxa"/>
        <w:right w:w="108" w:type="dxa"/>
      </w:tblCellMar>
    </w:tblPr>
  </w:style>
  <w:style w:type="table" w:customStyle="1" w:styleId="23">
    <w:name w:val="23"/>
    <w:basedOn w:val="TableNormal1"/>
    <w:rsid w:val="008727F2"/>
    <w:pPr>
      <w:spacing w:after="0" w:line="240" w:lineRule="auto"/>
    </w:pPr>
    <w:tblPr>
      <w:tblStyleRowBandSize w:val="1"/>
      <w:tblStyleColBandSize w:val="1"/>
      <w:tblCellMar>
        <w:left w:w="108" w:type="dxa"/>
        <w:right w:w="108" w:type="dxa"/>
      </w:tblCellMar>
    </w:tblPr>
  </w:style>
  <w:style w:type="table" w:customStyle="1" w:styleId="22">
    <w:name w:val="22"/>
    <w:basedOn w:val="TableNormal1"/>
    <w:rsid w:val="008727F2"/>
    <w:pPr>
      <w:spacing w:after="0" w:line="240" w:lineRule="auto"/>
    </w:pPr>
    <w:tblPr>
      <w:tblStyleRowBandSize w:val="1"/>
      <w:tblStyleColBandSize w:val="1"/>
      <w:tblCellMar>
        <w:left w:w="108" w:type="dxa"/>
        <w:right w:w="108" w:type="dxa"/>
      </w:tblCellMar>
    </w:tblPr>
  </w:style>
  <w:style w:type="table" w:customStyle="1" w:styleId="21">
    <w:name w:val="21"/>
    <w:basedOn w:val="TableNormal1"/>
    <w:rsid w:val="008727F2"/>
    <w:pPr>
      <w:spacing w:after="0" w:line="240" w:lineRule="auto"/>
    </w:pPr>
    <w:tblPr>
      <w:tblStyleRowBandSize w:val="1"/>
      <w:tblStyleColBandSize w:val="1"/>
      <w:tblCellMar>
        <w:left w:w="108" w:type="dxa"/>
        <w:right w:w="108" w:type="dxa"/>
      </w:tblCellMar>
    </w:tblPr>
  </w:style>
  <w:style w:type="table" w:customStyle="1" w:styleId="20">
    <w:name w:val="20"/>
    <w:basedOn w:val="TableNormal1"/>
    <w:rsid w:val="008727F2"/>
    <w:pPr>
      <w:spacing w:after="0" w:line="240" w:lineRule="auto"/>
    </w:pPr>
    <w:tblPr>
      <w:tblStyleRowBandSize w:val="1"/>
      <w:tblStyleColBandSize w:val="1"/>
      <w:tblCellMar>
        <w:left w:w="108" w:type="dxa"/>
        <w:right w:w="108" w:type="dxa"/>
      </w:tblCellMar>
    </w:tblPr>
  </w:style>
  <w:style w:type="table" w:customStyle="1" w:styleId="19">
    <w:name w:val="19"/>
    <w:basedOn w:val="TableNormal1"/>
    <w:rsid w:val="008727F2"/>
    <w:tblPr>
      <w:tblStyleRowBandSize w:val="1"/>
      <w:tblStyleColBandSize w:val="1"/>
      <w:tblCellMar>
        <w:left w:w="115" w:type="dxa"/>
        <w:right w:w="115" w:type="dxa"/>
      </w:tblCellMar>
    </w:tblPr>
  </w:style>
  <w:style w:type="table" w:customStyle="1" w:styleId="18">
    <w:name w:val="18"/>
    <w:basedOn w:val="TableNormal1"/>
    <w:rsid w:val="008727F2"/>
    <w:tblPr>
      <w:tblStyleRowBandSize w:val="1"/>
      <w:tblStyleColBandSize w:val="1"/>
      <w:tblCellMar>
        <w:left w:w="115" w:type="dxa"/>
        <w:right w:w="115" w:type="dxa"/>
      </w:tblCellMar>
    </w:tblPr>
  </w:style>
  <w:style w:type="table" w:customStyle="1" w:styleId="17">
    <w:name w:val="17"/>
    <w:basedOn w:val="TableNormal1"/>
    <w:rsid w:val="008727F2"/>
    <w:tblPr>
      <w:tblStyleRowBandSize w:val="1"/>
      <w:tblStyleColBandSize w:val="1"/>
      <w:tblCellMar>
        <w:left w:w="115" w:type="dxa"/>
        <w:right w:w="115" w:type="dxa"/>
      </w:tblCellMar>
    </w:tblPr>
  </w:style>
  <w:style w:type="table" w:customStyle="1" w:styleId="16">
    <w:name w:val="16"/>
    <w:basedOn w:val="TableNormal1"/>
    <w:rsid w:val="008727F2"/>
    <w:pPr>
      <w:spacing w:after="0" w:line="240" w:lineRule="auto"/>
    </w:pPr>
    <w:tblPr>
      <w:tblStyleRowBandSize w:val="1"/>
      <w:tblStyleColBandSize w:val="1"/>
      <w:tblCellMar>
        <w:left w:w="108" w:type="dxa"/>
        <w:right w:w="108" w:type="dxa"/>
      </w:tblCellMar>
    </w:tblPr>
  </w:style>
  <w:style w:type="table" w:customStyle="1" w:styleId="15">
    <w:name w:val="15"/>
    <w:basedOn w:val="TableNormal1"/>
    <w:rsid w:val="008727F2"/>
    <w:pPr>
      <w:spacing w:after="0" w:line="240" w:lineRule="auto"/>
    </w:pPr>
    <w:tblPr>
      <w:tblStyleRowBandSize w:val="1"/>
      <w:tblStyleColBandSize w:val="1"/>
      <w:tblCellMar>
        <w:left w:w="108" w:type="dxa"/>
        <w:right w:w="108" w:type="dxa"/>
      </w:tblCellMar>
    </w:tblPr>
  </w:style>
  <w:style w:type="table" w:customStyle="1" w:styleId="14">
    <w:name w:val="14"/>
    <w:basedOn w:val="TableNormal1"/>
    <w:rsid w:val="008727F2"/>
    <w:pPr>
      <w:spacing w:after="0" w:line="240" w:lineRule="auto"/>
    </w:pPr>
    <w:tblPr>
      <w:tblStyleRowBandSize w:val="1"/>
      <w:tblStyleColBandSize w:val="1"/>
      <w:tblCellMar>
        <w:left w:w="108" w:type="dxa"/>
        <w:right w:w="108" w:type="dxa"/>
      </w:tblCellMar>
    </w:tblPr>
  </w:style>
  <w:style w:type="table" w:customStyle="1" w:styleId="13">
    <w:name w:val="13"/>
    <w:basedOn w:val="TableNormal1"/>
    <w:rsid w:val="008727F2"/>
    <w:pPr>
      <w:spacing w:after="0" w:line="240" w:lineRule="auto"/>
    </w:pPr>
    <w:tblPr>
      <w:tblStyleRowBandSize w:val="1"/>
      <w:tblStyleColBandSize w:val="1"/>
      <w:tblCellMar>
        <w:left w:w="108" w:type="dxa"/>
        <w:right w:w="108" w:type="dxa"/>
      </w:tblCellMar>
    </w:tblPr>
  </w:style>
  <w:style w:type="table" w:customStyle="1" w:styleId="12">
    <w:name w:val="12"/>
    <w:basedOn w:val="TableNormal1"/>
    <w:rsid w:val="008727F2"/>
    <w:pPr>
      <w:spacing w:after="0" w:line="240" w:lineRule="auto"/>
    </w:pPr>
    <w:tblPr>
      <w:tblStyleRowBandSize w:val="1"/>
      <w:tblStyleColBandSize w:val="1"/>
      <w:tblCellMar>
        <w:left w:w="108" w:type="dxa"/>
        <w:right w:w="108" w:type="dxa"/>
      </w:tblCellMar>
    </w:tblPr>
  </w:style>
  <w:style w:type="table" w:customStyle="1" w:styleId="11">
    <w:name w:val="11"/>
    <w:basedOn w:val="TableNormal1"/>
    <w:rsid w:val="008727F2"/>
    <w:pPr>
      <w:spacing w:after="0" w:line="240" w:lineRule="auto"/>
    </w:pPr>
    <w:tblPr>
      <w:tblStyleRowBandSize w:val="1"/>
      <w:tblStyleColBandSize w:val="1"/>
      <w:tblCellMar>
        <w:left w:w="108" w:type="dxa"/>
        <w:right w:w="108" w:type="dxa"/>
      </w:tblCellMar>
    </w:tblPr>
  </w:style>
  <w:style w:type="table" w:customStyle="1" w:styleId="10">
    <w:name w:val="10"/>
    <w:basedOn w:val="TableNormal1"/>
    <w:rsid w:val="008727F2"/>
    <w:pPr>
      <w:spacing w:after="0" w:line="240" w:lineRule="auto"/>
    </w:pPr>
    <w:tblPr>
      <w:tblStyleRowBandSize w:val="1"/>
      <w:tblStyleColBandSize w:val="1"/>
      <w:tblCellMar>
        <w:left w:w="108" w:type="dxa"/>
        <w:right w:w="108" w:type="dxa"/>
      </w:tblCellMar>
    </w:tblPr>
  </w:style>
  <w:style w:type="table" w:customStyle="1" w:styleId="9">
    <w:name w:val="9"/>
    <w:basedOn w:val="TableNormal1"/>
    <w:rsid w:val="008727F2"/>
    <w:pPr>
      <w:spacing w:after="0" w:line="240" w:lineRule="auto"/>
    </w:pPr>
    <w:tblPr>
      <w:tblStyleRowBandSize w:val="1"/>
      <w:tblStyleColBandSize w:val="1"/>
      <w:tblCellMar>
        <w:left w:w="108" w:type="dxa"/>
        <w:right w:w="108" w:type="dxa"/>
      </w:tblCellMar>
    </w:tblPr>
  </w:style>
  <w:style w:type="table" w:customStyle="1" w:styleId="8">
    <w:name w:val="8"/>
    <w:basedOn w:val="TableNormal1"/>
    <w:rsid w:val="008727F2"/>
    <w:pPr>
      <w:spacing w:after="0" w:line="240" w:lineRule="auto"/>
    </w:pPr>
    <w:tblPr>
      <w:tblStyleRowBandSize w:val="1"/>
      <w:tblStyleColBandSize w:val="1"/>
      <w:tblCellMar>
        <w:left w:w="108" w:type="dxa"/>
        <w:right w:w="108" w:type="dxa"/>
      </w:tblCellMar>
    </w:tblPr>
  </w:style>
  <w:style w:type="table" w:customStyle="1" w:styleId="7">
    <w:name w:val="7"/>
    <w:basedOn w:val="TableNormal1"/>
    <w:rsid w:val="008727F2"/>
    <w:pPr>
      <w:spacing w:after="0" w:line="240" w:lineRule="auto"/>
    </w:pPr>
    <w:tblPr>
      <w:tblStyleRowBandSize w:val="1"/>
      <w:tblStyleColBandSize w:val="1"/>
      <w:tblCellMar>
        <w:left w:w="108" w:type="dxa"/>
        <w:right w:w="108" w:type="dxa"/>
      </w:tblCellMar>
    </w:tblPr>
  </w:style>
  <w:style w:type="table" w:customStyle="1" w:styleId="6">
    <w:name w:val="6"/>
    <w:basedOn w:val="TableNormal1"/>
    <w:rsid w:val="008727F2"/>
    <w:tblPr>
      <w:tblStyleRowBandSize w:val="1"/>
      <w:tblStyleColBandSize w:val="1"/>
      <w:tblCellMar>
        <w:left w:w="115" w:type="dxa"/>
        <w:right w:w="115" w:type="dxa"/>
      </w:tblCellMar>
    </w:tblPr>
  </w:style>
  <w:style w:type="table" w:customStyle="1" w:styleId="5">
    <w:name w:val="5"/>
    <w:basedOn w:val="TableNormal1"/>
    <w:rsid w:val="008727F2"/>
    <w:tblPr>
      <w:tblStyleRowBandSize w:val="1"/>
      <w:tblStyleColBandSize w:val="1"/>
      <w:tblCellMar>
        <w:left w:w="115" w:type="dxa"/>
        <w:right w:w="115" w:type="dxa"/>
      </w:tblCellMar>
    </w:tblPr>
  </w:style>
  <w:style w:type="table" w:customStyle="1" w:styleId="4">
    <w:name w:val="4"/>
    <w:basedOn w:val="TableNormal1"/>
    <w:rsid w:val="008727F2"/>
    <w:tblPr>
      <w:tblStyleRowBandSize w:val="1"/>
      <w:tblStyleColBandSize w:val="1"/>
      <w:tblCellMar>
        <w:left w:w="115" w:type="dxa"/>
        <w:right w:w="115" w:type="dxa"/>
      </w:tblCellMar>
    </w:tblPr>
  </w:style>
  <w:style w:type="table" w:customStyle="1" w:styleId="3">
    <w:name w:val="3"/>
    <w:basedOn w:val="TableNormal1"/>
    <w:rsid w:val="008727F2"/>
    <w:tblPr>
      <w:tblStyleRowBandSize w:val="1"/>
      <w:tblStyleColBandSize w:val="1"/>
      <w:tblCellMar>
        <w:left w:w="115" w:type="dxa"/>
        <w:right w:w="115" w:type="dxa"/>
      </w:tblCellMar>
    </w:tblPr>
  </w:style>
  <w:style w:type="table" w:customStyle="1" w:styleId="2">
    <w:name w:val="2"/>
    <w:basedOn w:val="TableNormal1"/>
    <w:rsid w:val="008727F2"/>
    <w:tblPr>
      <w:tblStyleRowBandSize w:val="1"/>
      <w:tblStyleColBandSize w:val="1"/>
      <w:tblCellMar>
        <w:left w:w="115" w:type="dxa"/>
        <w:right w:w="115" w:type="dxa"/>
      </w:tblCellMar>
    </w:tblPr>
  </w:style>
  <w:style w:type="table" w:customStyle="1" w:styleId="1">
    <w:name w:val="1"/>
    <w:basedOn w:val="TableNormal1"/>
    <w:rsid w:val="008727F2"/>
    <w:tblPr>
      <w:tblStyleRowBandSize w:val="1"/>
      <w:tblStyleColBandSize w:val="1"/>
      <w:tblCellMar>
        <w:left w:w="115" w:type="dxa"/>
        <w:right w:w="115" w:type="dxa"/>
      </w:tblCellMar>
    </w:tblPr>
  </w:style>
  <w:style w:type="paragraph" w:customStyle="1" w:styleId="Tabelle-Text">
    <w:name w:val="Tabelle - Text"/>
    <w:basedOn w:val="Normalny"/>
    <w:link w:val="Tabelle-TextZchn"/>
    <w:uiPriority w:val="4"/>
    <w:qFormat/>
    <w:rsid w:val="008727F2"/>
    <w:pPr>
      <w:spacing w:before="0" w:line="220" w:lineRule="exact"/>
      <w:ind w:left="0" w:right="0"/>
      <w:contextualSpacing/>
      <w:jc w:val="left"/>
    </w:pPr>
    <w:rPr>
      <w:rFonts w:ascii="Arial" w:eastAsia="SimSun" w:hAnsi="Arial"/>
      <w:sz w:val="15"/>
      <w:szCs w:val="24"/>
      <w:lang w:val="en-GB" w:eastAsia="zh-CN"/>
    </w:rPr>
  </w:style>
  <w:style w:type="character" w:customStyle="1" w:styleId="Tabelle-TextZchn">
    <w:name w:val="Tabelle - Text Zchn"/>
    <w:basedOn w:val="Domylnaczcionkaakapitu"/>
    <w:link w:val="Tabelle-Text"/>
    <w:uiPriority w:val="4"/>
    <w:rsid w:val="008727F2"/>
    <w:rPr>
      <w:rFonts w:ascii="Arial" w:eastAsia="SimSun" w:hAnsi="Arial"/>
      <w:sz w:val="15"/>
      <w:szCs w:val="24"/>
      <w:lang w:val="en-GB" w:eastAsia="zh-CN"/>
    </w:rPr>
  </w:style>
  <w:style w:type="character" w:customStyle="1" w:styleId="Nagwek4Znak">
    <w:name w:val="Nagłówek 4 Znak"/>
    <w:link w:val="Nagwek4"/>
    <w:rsid w:val="008727F2"/>
    <w:rPr>
      <w:rFonts w:ascii="Verdana" w:hAnsi="Verdana"/>
      <w:b/>
      <w:bCs/>
    </w:rPr>
  </w:style>
  <w:style w:type="paragraph" w:customStyle="1" w:styleId="Beschriftung-Element-oben">
    <w:name w:val="Beschriftung - Element - oben"/>
    <w:next w:val="Normalny"/>
    <w:link w:val="Beschriftung-Element-obenZchn"/>
    <w:uiPriority w:val="4"/>
    <w:qFormat/>
    <w:rsid w:val="00341867"/>
    <w:pPr>
      <w:pBdr>
        <w:top w:val="single" w:sz="4" w:space="5" w:color="9E9FA3"/>
      </w:pBdr>
      <w:spacing w:after="120" w:line="290" w:lineRule="exact"/>
      <w:contextualSpacing/>
    </w:pPr>
    <w:rPr>
      <w:rFonts w:ascii="Arial" w:eastAsia="SimSun" w:hAnsi="Arial"/>
      <w:b/>
      <w:sz w:val="18"/>
      <w:szCs w:val="24"/>
      <w:lang w:val="en-GB" w:eastAsia="zh-CN"/>
    </w:rPr>
  </w:style>
  <w:style w:type="paragraph" w:customStyle="1" w:styleId="Beschriftung-Element-unten">
    <w:name w:val="Beschriftung - Element - unten"/>
    <w:next w:val="Normalny"/>
    <w:link w:val="Beschriftung-Element-untenZchn"/>
    <w:uiPriority w:val="4"/>
    <w:qFormat/>
    <w:rsid w:val="00341867"/>
    <w:pPr>
      <w:pBdr>
        <w:bottom w:val="single" w:sz="4" w:space="5" w:color="9E9FA3"/>
      </w:pBdr>
      <w:spacing w:before="120" w:after="290" w:line="220" w:lineRule="exact"/>
      <w:contextualSpacing/>
    </w:pPr>
    <w:rPr>
      <w:rFonts w:ascii="Arial" w:eastAsia="SimSun" w:hAnsi="Arial"/>
      <w:sz w:val="16"/>
      <w:szCs w:val="24"/>
      <w:lang w:val="en-GB" w:eastAsia="zh-CN"/>
    </w:rPr>
  </w:style>
  <w:style w:type="character" w:customStyle="1" w:styleId="Beschriftung-Element-obenZchn">
    <w:name w:val="Beschriftung - Element - oben Zchn"/>
    <w:basedOn w:val="Domylnaczcionkaakapitu"/>
    <w:link w:val="Beschriftung-Element-oben"/>
    <w:uiPriority w:val="4"/>
    <w:rsid w:val="00341867"/>
    <w:rPr>
      <w:rFonts w:ascii="Arial" w:eastAsia="SimSun" w:hAnsi="Arial"/>
      <w:b/>
      <w:sz w:val="18"/>
      <w:szCs w:val="24"/>
      <w:lang w:val="en-GB" w:eastAsia="zh-CN"/>
    </w:rPr>
  </w:style>
  <w:style w:type="character" w:customStyle="1" w:styleId="Beschriftung-Element-untenZchn">
    <w:name w:val="Beschriftung - Element - unten Zchn"/>
    <w:basedOn w:val="Domylnaczcionkaakapitu"/>
    <w:link w:val="Beschriftung-Element-unten"/>
    <w:uiPriority w:val="4"/>
    <w:rsid w:val="00341867"/>
    <w:rPr>
      <w:rFonts w:ascii="Arial" w:eastAsia="SimSun" w:hAnsi="Arial"/>
      <w:sz w:val="16"/>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585841535">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15662843">
      <w:bodyDiv w:val="1"/>
      <w:marLeft w:val="0"/>
      <w:marRight w:val="0"/>
      <w:marTop w:val="0"/>
      <w:marBottom w:val="0"/>
      <w:divBdr>
        <w:top w:val="none" w:sz="0" w:space="0" w:color="auto"/>
        <w:left w:val="none" w:sz="0" w:space="0" w:color="auto"/>
        <w:bottom w:val="none" w:sz="0" w:space="0" w:color="auto"/>
        <w:right w:val="none" w:sz="0" w:space="0" w:color="auto"/>
      </w:divBdr>
      <w:divsChild>
        <w:div w:id="315957174">
          <w:marLeft w:val="1699"/>
          <w:marRight w:val="0"/>
          <w:marTop w:val="77"/>
          <w:marBottom w:val="0"/>
          <w:divBdr>
            <w:top w:val="none" w:sz="0" w:space="0" w:color="auto"/>
            <w:left w:val="none" w:sz="0" w:space="0" w:color="auto"/>
            <w:bottom w:val="none" w:sz="0" w:space="0" w:color="auto"/>
            <w:right w:val="none" w:sz="0" w:space="0" w:color="auto"/>
          </w:divBdr>
        </w:div>
      </w:divsChild>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34077518">
      <w:bodyDiv w:val="1"/>
      <w:marLeft w:val="0"/>
      <w:marRight w:val="0"/>
      <w:marTop w:val="0"/>
      <w:marBottom w:val="0"/>
      <w:divBdr>
        <w:top w:val="none" w:sz="0" w:space="0" w:color="auto"/>
        <w:left w:val="none" w:sz="0" w:space="0" w:color="auto"/>
        <w:bottom w:val="none" w:sz="0" w:space="0" w:color="auto"/>
        <w:right w:val="none" w:sz="0" w:space="0" w:color="auto"/>
      </w:divBdr>
    </w:div>
    <w:div w:id="867370433">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88098352">
      <w:bodyDiv w:val="1"/>
      <w:marLeft w:val="0"/>
      <w:marRight w:val="0"/>
      <w:marTop w:val="0"/>
      <w:marBottom w:val="0"/>
      <w:divBdr>
        <w:top w:val="none" w:sz="0" w:space="0" w:color="auto"/>
        <w:left w:val="none" w:sz="0" w:space="0" w:color="auto"/>
        <w:bottom w:val="none" w:sz="0" w:space="0" w:color="auto"/>
        <w:right w:val="none" w:sz="0" w:space="0" w:color="auto"/>
      </w:divBdr>
      <w:divsChild>
        <w:div w:id="293944296">
          <w:marLeft w:val="1699"/>
          <w:marRight w:val="0"/>
          <w:marTop w:val="77"/>
          <w:marBottom w:val="0"/>
          <w:divBdr>
            <w:top w:val="none" w:sz="0" w:space="0" w:color="auto"/>
            <w:left w:val="none" w:sz="0" w:space="0" w:color="auto"/>
            <w:bottom w:val="none" w:sz="0" w:space="0" w:color="auto"/>
            <w:right w:val="none" w:sz="0" w:space="0" w:color="auto"/>
          </w:divBdr>
        </w:div>
      </w:divsChild>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172256306">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2232545">
      <w:bodyDiv w:val="1"/>
      <w:marLeft w:val="0"/>
      <w:marRight w:val="0"/>
      <w:marTop w:val="0"/>
      <w:marBottom w:val="0"/>
      <w:divBdr>
        <w:top w:val="none" w:sz="0" w:space="0" w:color="auto"/>
        <w:left w:val="none" w:sz="0" w:space="0" w:color="auto"/>
        <w:bottom w:val="none" w:sz="0" w:space="0" w:color="auto"/>
        <w:right w:val="none" w:sz="0" w:space="0" w:color="auto"/>
      </w:divBdr>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490249439">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18959041">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664355066">
      <w:bodyDiv w:val="1"/>
      <w:marLeft w:val="0"/>
      <w:marRight w:val="0"/>
      <w:marTop w:val="0"/>
      <w:marBottom w:val="0"/>
      <w:divBdr>
        <w:top w:val="none" w:sz="0" w:space="0" w:color="auto"/>
        <w:left w:val="none" w:sz="0" w:space="0" w:color="auto"/>
        <w:bottom w:val="none" w:sz="0" w:space="0" w:color="auto"/>
        <w:right w:val="none" w:sz="0" w:space="0" w:color="auto"/>
      </w:divBdr>
    </w:div>
    <w:div w:id="1714422165">
      <w:bodyDiv w:val="1"/>
      <w:marLeft w:val="0"/>
      <w:marRight w:val="0"/>
      <w:marTop w:val="0"/>
      <w:marBottom w:val="0"/>
      <w:divBdr>
        <w:top w:val="none" w:sz="0" w:space="0" w:color="auto"/>
        <w:left w:val="none" w:sz="0" w:space="0" w:color="auto"/>
        <w:bottom w:val="none" w:sz="0" w:space="0" w:color="auto"/>
        <w:right w:val="none" w:sz="0" w:space="0" w:color="auto"/>
      </w:divBdr>
    </w:div>
    <w:div w:id="1781147508">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908758182">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45475032">
      <w:bodyDiv w:val="1"/>
      <w:marLeft w:val="0"/>
      <w:marRight w:val="0"/>
      <w:marTop w:val="0"/>
      <w:marBottom w:val="0"/>
      <w:divBdr>
        <w:top w:val="none" w:sz="0" w:space="0" w:color="auto"/>
        <w:left w:val="none" w:sz="0" w:space="0" w:color="auto"/>
        <w:bottom w:val="none" w:sz="0" w:space="0" w:color="auto"/>
        <w:right w:val="none" w:sz="0" w:space="0" w:color="auto"/>
      </w:divBdr>
      <w:divsChild>
        <w:div w:id="740910940">
          <w:marLeft w:val="706"/>
          <w:marRight w:val="0"/>
          <w:marTop w:val="120"/>
          <w:marBottom w:val="0"/>
          <w:divBdr>
            <w:top w:val="none" w:sz="0" w:space="0" w:color="auto"/>
            <w:left w:val="none" w:sz="0" w:space="0" w:color="auto"/>
            <w:bottom w:val="none" w:sz="0" w:space="0" w:color="auto"/>
            <w:right w:val="none" w:sz="0" w:space="0" w:color="auto"/>
          </w:divBdr>
        </w:div>
        <w:div w:id="811747853">
          <w:marLeft w:val="706"/>
          <w:marRight w:val="0"/>
          <w:marTop w:val="120"/>
          <w:marBottom w:val="0"/>
          <w:divBdr>
            <w:top w:val="none" w:sz="0" w:space="0" w:color="auto"/>
            <w:left w:val="none" w:sz="0" w:space="0" w:color="auto"/>
            <w:bottom w:val="none" w:sz="0" w:space="0" w:color="auto"/>
            <w:right w:val="none" w:sz="0" w:space="0" w:color="auto"/>
          </w:divBdr>
        </w:div>
        <w:div w:id="1278485862">
          <w:marLeft w:val="706"/>
          <w:marRight w:val="0"/>
          <w:marTop w:val="120"/>
          <w:marBottom w:val="0"/>
          <w:divBdr>
            <w:top w:val="none" w:sz="0" w:space="0" w:color="auto"/>
            <w:left w:val="none" w:sz="0" w:space="0" w:color="auto"/>
            <w:bottom w:val="none" w:sz="0" w:space="0" w:color="auto"/>
            <w:right w:val="none" w:sz="0" w:space="0" w:color="auto"/>
          </w:divBdr>
        </w:div>
        <w:div w:id="680593634">
          <w:marLeft w:val="706"/>
          <w:marRight w:val="0"/>
          <w:marTop w:val="120"/>
          <w:marBottom w:val="0"/>
          <w:divBdr>
            <w:top w:val="none" w:sz="0" w:space="0" w:color="auto"/>
            <w:left w:val="none" w:sz="0" w:space="0" w:color="auto"/>
            <w:bottom w:val="none" w:sz="0" w:space="0" w:color="auto"/>
            <w:right w:val="none" w:sz="0" w:space="0" w:color="auto"/>
          </w:divBdr>
        </w:div>
        <w:div w:id="1970667678">
          <w:marLeft w:val="706"/>
          <w:marRight w:val="0"/>
          <w:marTop w:val="120"/>
          <w:marBottom w:val="0"/>
          <w:divBdr>
            <w:top w:val="none" w:sz="0" w:space="0" w:color="auto"/>
            <w:left w:val="none" w:sz="0" w:space="0" w:color="auto"/>
            <w:bottom w:val="none" w:sz="0" w:space="0" w:color="auto"/>
            <w:right w:val="none" w:sz="0" w:space="0" w:color="auto"/>
          </w:divBdr>
        </w:div>
        <w:div w:id="864516518">
          <w:marLeft w:val="706"/>
          <w:marRight w:val="0"/>
          <w:marTop w:val="120"/>
          <w:marBottom w:val="0"/>
          <w:divBdr>
            <w:top w:val="none" w:sz="0" w:space="0" w:color="auto"/>
            <w:left w:val="none" w:sz="0" w:space="0" w:color="auto"/>
            <w:bottom w:val="none" w:sz="0" w:space="0" w:color="auto"/>
            <w:right w:val="none" w:sz="0" w:space="0" w:color="auto"/>
          </w:divBdr>
        </w:div>
        <w:div w:id="1414930784">
          <w:marLeft w:val="706"/>
          <w:marRight w:val="0"/>
          <w:marTop w:val="12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4.xml"/><Relationship Id="rId39" Type="http://schemas.openxmlformats.org/officeDocument/2006/relationships/hyperlink" Target="http://www.interreg-central.eu/CE21-27" TargetMode="External"/><Relationship Id="rId21" Type="http://schemas.openxmlformats.org/officeDocument/2006/relationships/chart" Target="charts/chart4.xml"/><Relationship Id="rId34" Type="http://schemas.openxmlformats.org/officeDocument/2006/relationships/footer" Target="footer7.xml"/><Relationship Id="rId42" Type="http://schemas.openxmlformats.org/officeDocument/2006/relationships/hyperlink" Target="mailto:petra.wallner@wien.gv.at" TargetMode="External"/><Relationship Id="rId47" Type="http://schemas.openxmlformats.org/officeDocument/2006/relationships/header" Target="header13.xml"/><Relationship Id="rId50" Type="http://schemas.openxmlformats.org/officeDocument/2006/relationships/footer" Target="footer11.xml"/><Relationship Id="rId55" Type="http://schemas.openxmlformats.org/officeDocument/2006/relationships/footer" Target="footer13.xml"/><Relationship Id="rId63" Type="http://schemas.openxmlformats.org/officeDocument/2006/relationships/footer" Target="footer17.xml"/><Relationship Id="rId68" Type="http://schemas.openxmlformats.org/officeDocument/2006/relationships/header" Target="header24.xml"/><Relationship Id="rId76"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footer" Target="footer5.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eader" Target="header7.xml"/><Relationship Id="rId37" Type="http://schemas.openxmlformats.org/officeDocument/2006/relationships/hyperlink" Target="http://www.interreg-central.eu/CE21-27" TargetMode="External"/><Relationship Id="rId40" Type="http://schemas.openxmlformats.org/officeDocument/2006/relationships/hyperlink" Target="mailto:christiane.breznik@wien.gv.at" TargetMode="External"/><Relationship Id="rId45" Type="http://schemas.openxmlformats.org/officeDocument/2006/relationships/footer" Target="footer9.xml"/><Relationship Id="rId53" Type="http://schemas.openxmlformats.org/officeDocument/2006/relationships/header" Target="header17.xml"/><Relationship Id="rId58" Type="http://schemas.openxmlformats.org/officeDocument/2006/relationships/header" Target="header19.xml"/><Relationship Id="rId66" Type="http://schemas.openxmlformats.org/officeDocument/2006/relationships/footer" Target="footer18.xml"/><Relationship Id="rId74"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footer" Target="footer10.xml"/><Relationship Id="rId57" Type="http://schemas.openxmlformats.org/officeDocument/2006/relationships/footer" Target="footer14.xml"/><Relationship Id="rId61" Type="http://schemas.openxmlformats.org/officeDocument/2006/relationships/footer" Target="footer16.xml"/><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footer" Target="footer6.xml"/><Relationship Id="rId44" Type="http://schemas.openxmlformats.org/officeDocument/2006/relationships/header" Target="header11.xml"/><Relationship Id="rId52" Type="http://schemas.openxmlformats.org/officeDocument/2006/relationships/header" Target="header16.xml"/><Relationship Id="rId60" Type="http://schemas.openxmlformats.org/officeDocument/2006/relationships/footer" Target="footer15.xml"/><Relationship Id="rId65"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header" Target="header9.xml"/><Relationship Id="rId43" Type="http://schemas.openxmlformats.org/officeDocument/2006/relationships/header" Target="header10.xml"/><Relationship Id="rId48" Type="http://schemas.openxmlformats.org/officeDocument/2006/relationships/header" Target="header14.xml"/><Relationship Id="rId56" Type="http://schemas.openxmlformats.org/officeDocument/2006/relationships/header" Target="header18.xml"/><Relationship Id="rId64" Type="http://schemas.openxmlformats.org/officeDocument/2006/relationships/header" Target="header22.xml"/><Relationship Id="rId69"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header" Target="header15.xm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chart" Target="charts/chart5.xml"/><Relationship Id="rId33" Type="http://schemas.openxmlformats.org/officeDocument/2006/relationships/header" Target="header8.xml"/><Relationship Id="rId38" Type="http://schemas.openxmlformats.org/officeDocument/2006/relationships/hyperlink" Target="http://www.interreg-central.eu/CE21-27" TargetMode="External"/><Relationship Id="rId46" Type="http://schemas.openxmlformats.org/officeDocument/2006/relationships/header" Target="header12.xml"/><Relationship Id="rId59" Type="http://schemas.openxmlformats.org/officeDocument/2006/relationships/header" Target="header20.xml"/><Relationship Id="rId67" Type="http://schemas.openxmlformats.org/officeDocument/2006/relationships/footer" Target="footer19.xml"/><Relationship Id="rId20" Type="http://schemas.openxmlformats.org/officeDocument/2006/relationships/chart" Target="charts/chart3.xml"/><Relationship Id="rId41" Type="http://schemas.openxmlformats.org/officeDocument/2006/relationships/hyperlink" Target="mailto:Sonja.schneeweiss@bmlrt.gv.at" TargetMode="External"/><Relationship Id="rId54" Type="http://schemas.openxmlformats.org/officeDocument/2006/relationships/footer" Target="footer12.xml"/><Relationship Id="rId62" Type="http://schemas.openxmlformats.org/officeDocument/2006/relationships/header" Target="header21.xml"/><Relationship Id="rId70" Type="http://schemas.openxmlformats.org/officeDocument/2006/relationships/fontTable" Target="fontTable.xml"/><Relationship Id="rId75"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2012</c:v>
                </c:pt>
              </c:strCache>
            </c:strRef>
          </c:tx>
          <c:spPr>
            <a:solidFill>
              <a:schemeClr val="accent1"/>
            </a:solidFill>
            <a:ln>
              <a:noFill/>
            </a:ln>
            <a:effectLst/>
          </c:spPr>
          <c:invertIfNegative val="0"/>
          <c:cat>
            <c:strRef>
              <c:f>Sheet1!$A$2:$A$30</c:f>
              <c:strCache>
                <c:ptCount val="29"/>
                <c:pt idx="0">
                  <c:v>MT</c:v>
                </c:pt>
                <c:pt idx="1">
                  <c:v>RO</c:v>
                </c:pt>
                <c:pt idx="2">
                  <c:v>CY</c:v>
                </c:pt>
                <c:pt idx="3">
                  <c:v>EL</c:v>
                </c:pt>
                <c:pt idx="4">
                  <c:v>LV</c:v>
                </c:pt>
                <c:pt idx="5">
                  <c:v>HR</c:v>
                </c:pt>
                <c:pt idx="6">
                  <c:v>EE</c:v>
                </c:pt>
                <c:pt idx="7">
                  <c:v>PT</c:v>
                </c:pt>
                <c:pt idx="8">
                  <c:v>BG</c:v>
                </c:pt>
                <c:pt idx="9">
                  <c:v>PL</c:v>
                </c:pt>
                <c:pt idx="10">
                  <c:v>CZ</c:v>
                </c:pt>
                <c:pt idx="11">
                  <c:v>ES</c:v>
                </c:pt>
                <c:pt idx="12">
                  <c:v>SK</c:v>
                </c:pt>
                <c:pt idx="13">
                  <c:v>HU</c:v>
                </c:pt>
                <c:pt idx="14">
                  <c:v>IE</c:v>
                </c:pt>
                <c:pt idx="15">
                  <c:v>FI</c:v>
                </c:pt>
                <c:pt idx="16">
                  <c:v>FR</c:v>
                </c:pt>
                <c:pt idx="17">
                  <c:v>UK</c:v>
                </c:pt>
                <c:pt idx="18">
                  <c:v>SE</c:v>
                </c:pt>
                <c:pt idx="19">
                  <c:v>EU - 27</c:v>
                </c:pt>
                <c:pt idx="20">
                  <c:v>IT</c:v>
                </c:pt>
                <c:pt idx="21">
                  <c:v>DK</c:v>
                </c:pt>
                <c:pt idx="22">
                  <c:v>LU</c:v>
                </c:pt>
                <c:pt idx="23">
                  <c:v>LT</c:v>
                </c:pt>
                <c:pt idx="24">
                  <c:v>BE</c:v>
                </c:pt>
                <c:pt idx="25">
                  <c:v>NL</c:v>
                </c:pt>
                <c:pt idx="26">
                  <c:v>AT</c:v>
                </c:pt>
                <c:pt idx="27">
                  <c:v>SI</c:v>
                </c:pt>
                <c:pt idx="28">
                  <c:v>DE</c:v>
                </c:pt>
              </c:strCache>
            </c:strRef>
          </c:cat>
          <c:val>
            <c:numRef>
              <c:f>Sheet1!$B$2:$B$30</c:f>
              <c:numCache>
                <c:formatCode>General</c:formatCode>
                <c:ptCount val="29"/>
                <c:pt idx="0">
                  <c:v>9.6999999999999993</c:v>
                </c:pt>
                <c:pt idx="1">
                  <c:v>14.8</c:v>
                </c:pt>
                <c:pt idx="2">
                  <c:v>13.6</c:v>
                </c:pt>
                <c:pt idx="3">
                  <c:v>17</c:v>
                </c:pt>
                <c:pt idx="4">
                  <c:v>14.7</c:v>
                </c:pt>
                <c:pt idx="5">
                  <c:v>14.7</c:v>
                </c:pt>
                <c:pt idx="6">
                  <c:v>19.100000000000001</c:v>
                </c:pt>
                <c:pt idx="7">
                  <c:v>26.1</c:v>
                </c:pt>
                <c:pt idx="8">
                  <c:v>25</c:v>
                </c:pt>
                <c:pt idx="9">
                  <c:v>12</c:v>
                </c:pt>
                <c:pt idx="10">
                  <c:v>23.2</c:v>
                </c:pt>
                <c:pt idx="11">
                  <c:v>29.8</c:v>
                </c:pt>
                <c:pt idx="12">
                  <c:v>13.4</c:v>
                </c:pt>
                <c:pt idx="13">
                  <c:v>25.5</c:v>
                </c:pt>
                <c:pt idx="14">
                  <c:v>36.6</c:v>
                </c:pt>
                <c:pt idx="15">
                  <c:v>33.299999999999997</c:v>
                </c:pt>
                <c:pt idx="16">
                  <c:v>37.700000000000003</c:v>
                </c:pt>
                <c:pt idx="17">
                  <c:v>42.6</c:v>
                </c:pt>
                <c:pt idx="18">
                  <c:v>46.9</c:v>
                </c:pt>
                <c:pt idx="19">
                  <c:v>40.9</c:v>
                </c:pt>
                <c:pt idx="20">
                  <c:v>38.4</c:v>
                </c:pt>
                <c:pt idx="21">
                  <c:v>42.5</c:v>
                </c:pt>
                <c:pt idx="22">
                  <c:v>47.4</c:v>
                </c:pt>
                <c:pt idx="23">
                  <c:v>23.5</c:v>
                </c:pt>
                <c:pt idx="24">
                  <c:v>53.4</c:v>
                </c:pt>
                <c:pt idx="25">
                  <c:v>49.4</c:v>
                </c:pt>
                <c:pt idx="26">
                  <c:v>57.7</c:v>
                </c:pt>
                <c:pt idx="27">
                  <c:v>41.9</c:v>
                </c:pt>
                <c:pt idx="28">
                  <c:v>65.2</c:v>
                </c:pt>
              </c:numCache>
            </c:numRef>
          </c:val>
          <c:extLst xmlns:c16r2="http://schemas.microsoft.com/office/drawing/2015/06/chart">
            <c:ext xmlns:c16="http://schemas.microsoft.com/office/drawing/2014/chart" uri="{C3380CC4-5D6E-409C-BE32-E72D297353CC}">
              <c16:uniqueId val="{00000000-96D4-4E44-8512-52880DCABA78}"/>
            </c:ext>
          </c:extLst>
        </c:ser>
        <c:ser>
          <c:idx val="1"/>
          <c:order val="1"/>
          <c:tx>
            <c:strRef>
              <c:f>Sheet1!$C$1</c:f>
              <c:strCache>
                <c:ptCount val="1"/>
                <c:pt idx="0">
                  <c:v>2018</c:v>
                </c:pt>
              </c:strCache>
            </c:strRef>
          </c:tx>
          <c:spPr>
            <a:solidFill>
              <a:schemeClr val="accent2"/>
            </a:solidFill>
            <a:ln>
              <a:noFill/>
            </a:ln>
            <a:effectLst/>
          </c:spPr>
          <c:invertIfNegative val="0"/>
          <c:cat>
            <c:strRef>
              <c:f>Sheet1!$A$2:$A$30</c:f>
              <c:strCache>
                <c:ptCount val="29"/>
                <c:pt idx="0">
                  <c:v>MT</c:v>
                </c:pt>
                <c:pt idx="1">
                  <c:v>RO</c:v>
                </c:pt>
                <c:pt idx="2">
                  <c:v>CY</c:v>
                </c:pt>
                <c:pt idx="3">
                  <c:v>EL</c:v>
                </c:pt>
                <c:pt idx="4">
                  <c:v>LV</c:v>
                </c:pt>
                <c:pt idx="5">
                  <c:v>HR</c:v>
                </c:pt>
                <c:pt idx="6">
                  <c:v>EE</c:v>
                </c:pt>
                <c:pt idx="7">
                  <c:v>PT</c:v>
                </c:pt>
                <c:pt idx="8">
                  <c:v>BG</c:v>
                </c:pt>
                <c:pt idx="9">
                  <c:v>PL</c:v>
                </c:pt>
                <c:pt idx="10">
                  <c:v>CZ</c:v>
                </c:pt>
                <c:pt idx="11">
                  <c:v>ES</c:v>
                </c:pt>
                <c:pt idx="12">
                  <c:v>SK</c:v>
                </c:pt>
                <c:pt idx="13">
                  <c:v>HU</c:v>
                </c:pt>
                <c:pt idx="14">
                  <c:v>IE</c:v>
                </c:pt>
                <c:pt idx="15">
                  <c:v>FI</c:v>
                </c:pt>
                <c:pt idx="16">
                  <c:v>FR</c:v>
                </c:pt>
                <c:pt idx="17">
                  <c:v>UK</c:v>
                </c:pt>
                <c:pt idx="18">
                  <c:v>SE</c:v>
                </c:pt>
                <c:pt idx="19">
                  <c:v>EU - 27</c:v>
                </c:pt>
                <c:pt idx="20">
                  <c:v>IT</c:v>
                </c:pt>
                <c:pt idx="21">
                  <c:v>DK</c:v>
                </c:pt>
                <c:pt idx="22">
                  <c:v>LU</c:v>
                </c:pt>
                <c:pt idx="23">
                  <c:v>LT</c:v>
                </c:pt>
                <c:pt idx="24">
                  <c:v>BE</c:v>
                </c:pt>
                <c:pt idx="25">
                  <c:v>NL</c:v>
                </c:pt>
                <c:pt idx="26">
                  <c:v>AT</c:v>
                </c:pt>
                <c:pt idx="27">
                  <c:v>SI</c:v>
                </c:pt>
                <c:pt idx="28">
                  <c:v>DE</c:v>
                </c:pt>
              </c:strCache>
            </c:strRef>
          </c:cat>
          <c:val>
            <c:numRef>
              <c:f>Sheet1!$C$2:$C$30</c:f>
              <c:numCache>
                <c:formatCode>General</c:formatCode>
                <c:ptCount val="29"/>
                <c:pt idx="0">
                  <c:v>6.5</c:v>
                </c:pt>
                <c:pt idx="1">
                  <c:v>11.1</c:v>
                </c:pt>
                <c:pt idx="2">
                  <c:v>16.100000000000001</c:v>
                </c:pt>
                <c:pt idx="3">
                  <c:v>18.899999999999999</c:v>
                </c:pt>
                <c:pt idx="4">
                  <c:v>25.2</c:v>
                </c:pt>
                <c:pt idx="5">
                  <c:v>25.3</c:v>
                </c:pt>
                <c:pt idx="6">
                  <c:v>28</c:v>
                </c:pt>
                <c:pt idx="7">
                  <c:v>28.9</c:v>
                </c:pt>
                <c:pt idx="8">
                  <c:v>31.5</c:v>
                </c:pt>
                <c:pt idx="9">
                  <c:v>34.299999999999997</c:v>
                </c:pt>
                <c:pt idx="10">
                  <c:v>34.5</c:v>
                </c:pt>
                <c:pt idx="11">
                  <c:v>36</c:v>
                </c:pt>
                <c:pt idx="12">
                  <c:v>36.299999999999997</c:v>
                </c:pt>
                <c:pt idx="13">
                  <c:v>37.4</c:v>
                </c:pt>
                <c:pt idx="14">
                  <c:v>40.4</c:v>
                </c:pt>
                <c:pt idx="15">
                  <c:v>42.3</c:v>
                </c:pt>
                <c:pt idx="16">
                  <c:v>44</c:v>
                </c:pt>
                <c:pt idx="17">
                  <c:v>44.1</c:v>
                </c:pt>
                <c:pt idx="18">
                  <c:v>45.8</c:v>
                </c:pt>
                <c:pt idx="19">
                  <c:v>47.4</c:v>
                </c:pt>
                <c:pt idx="20">
                  <c:v>49.8</c:v>
                </c:pt>
                <c:pt idx="21">
                  <c:v>49.9</c:v>
                </c:pt>
                <c:pt idx="22">
                  <c:v>50.1</c:v>
                </c:pt>
                <c:pt idx="23">
                  <c:v>52.5</c:v>
                </c:pt>
                <c:pt idx="24">
                  <c:v>54.6</c:v>
                </c:pt>
                <c:pt idx="25">
                  <c:v>55.9</c:v>
                </c:pt>
                <c:pt idx="26">
                  <c:v>57.7</c:v>
                </c:pt>
                <c:pt idx="27">
                  <c:v>58.9</c:v>
                </c:pt>
                <c:pt idx="28">
                  <c:v>67.3</c:v>
                </c:pt>
              </c:numCache>
            </c:numRef>
          </c:val>
          <c:extLst xmlns:c16r2="http://schemas.microsoft.com/office/drawing/2015/06/chart">
            <c:ext xmlns:c16="http://schemas.microsoft.com/office/drawing/2014/chart" uri="{C3380CC4-5D6E-409C-BE32-E72D297353CC}">
              <c16:uniqueId val="{00000001-96D4-4E44-8512-52880DCABA78}"/>
            </c:ext>
          </c:extLst>
        </c:ser>
        <c:dLbls>
          <c:showLegendKey val="0"/>
          <c:showVal val="0"/>
          <c:showCatName val="0"/>
          <c:showSerName val="0"/>
          <c:showPercent val="0"/>
          <c:showBubbleSize val="0"/>
        </c:dLbls>
        <c:gapWidth val="182"/>
        <c:axId val="277026304"/>
        <c:axId val="277027840"/>
      </c:barChart>
      <c:catAx>
        <c:axId val="277026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pl-PL"/>
          </a:p>
        </c:txPr>
        <c:crossAx val="277027840"/>
        <c:crosses val="autoZero"/>
        <c:auto val="1"/>
        <c:lblAlgn val="ctr"/>
        <c:lblOffset val="100"/>
        <c:noMultiLvlLbl val="0"/>
      </c:catAx>
      <c:valAx>
        <c:axId val="277027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7026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2005</c:v>
                </c:pt>
              </c:strCache>
            </c:strRef>
          </c:tx>
          <c:spPr>
            <a:solidFill>
              <a:schemeClr val="accent1"/>
            </a:solidFill>
            <a:ln>
              <a:noFill/>
            </a:ln>
            <a:effectLst/>
          </c:spPr>
          <c:invertIfNegative val="0"/>
          <c:cat>
            <c:strRef>
              <c:f>Sheet1!$A$2:$A$11</c:f>
              <c:strCache>
                <c:ptCount val="10"/>
                <c:pt idx="0">
                  <c:v>EU28</c:v>
                </c:pt>
                <c:pt idx="1">
                  <c:v>AT</c:v>
                </c:pt>
                <c:pt idx="2">
                  <c:v>HR</c:v>
                </c:pt>
                <c:pt idx="3">
                  <c:v>CZ</c:v>
                </c:pt>
                <c:pt idx="4">
                  <c:v>DE</c:v>
                </c:pt>
                <c:pt idx="5">
                  <c:v>HU</c:v>
                </c:pt>
                <c:pt idx="6">
                  <c:v>IT</c:v>
                </c:pt>
                <c:pt idx="7">
                  <c:v>PL</c:v>
                </c:pt>
                <c:pt idx="8">
                  <c:v>SK</c:v>
                </c:pt>
                <c:pt idx="9">
                  <c:v>SI</c:v>
                </c:pt>
              </c:strCache>
            </c:strRef>
          </c:cat>
          <c:val>
            <c:numRef>
              <c:f>Sheet1!$B$2:$B$11</c:f>
              <c:numCache>
                <c:formatCode>General</c:formatCode>
                <c:ptCount val="10"/>
                <c:pt idx="0">
                  <c:v>17.933</c:v>
                </c:pt>
                <c:pt idx="1">
                  <c:v>19.388000000000002</c:v>
                </c:pt>
                <c:pt idx="2">
                  <c:v>23.72</c:v>
                </c:pt>
                <c:pt idx="3">
                  <c:v>22.280999999999999</c:v>
                </c:pt>
                <c:pt idx="4">
                  <c:v>20.010999999999999</c:v>
                </c:pt>
                <c:pt idx="5">
                  <c:v>22.207000000000001</c:v>
                </c:pt>
                <c:pt idx="6">
                  <c:v>14.824</c:v>
                </c:pt>
                <c:pt idx="7">
                  <c:v>21.423999999999999</c:v>
                </c:pt>
                <c:pt idx="8">
                  <c:v>17.518999999999998</c:v>
                </c:pt>
                <c:pt idx="9">
                  <c:v>20.074999999999999</c:v>
                </c:pt>
              </c:numCache>
            </c:numRef>
          </c:val>
          <c:extLst xmlns:c16r2="http://schemas.microsoft.com/office/drawing/2015/06/chart">
            <c:ext xmlns:c16="http://schemas.microsoft.com/office/drawing/2014/chart" uri="{C3380CC4-5D6E-409C-BE32-E72D297353CC}">
              <c16:uniqueId val="{00000000-341B-4E88-A548-FA5079A6840E}"/>
            </c:ext>
          </c:extLst>
        </c:ser>
        <c:ser>
          <c:idx val="1"/>
          <c:order val="1"/>
          <c:tx>
            <c:strRef>
              <c:f>Sheet1!$C$1</c:f>
              <c:strCache>
                <c:ptCount val="1"/>
                <c:pt idx="0">
                  <c:v>2018</c:v>
                </c:pt>
              </c:strCache>
            </c:strRef>
          </c:tx>
          <c:spPr>
            <a:solidFill>
              <a:schemeClr val="accent2"/>
            </a:solidFill>
            <a:ln>
              <a:noFill/>
            </a:ln>
            <a:effectLst/>
          </c:spPr>
          <c:invertIfNegative val="0"/>
          <c:cat>
            <c:strRef>
              <c:f>Sheet1!$A$2:$A$11</c:f>
              <c:strCache>
                <c:ptCount val="10"/>
                <c:pt idx="0">
                  <c:v>EU28</c:v>
                </c:pt>
                <c:pt idx="1">
                  <c:v>AT</c:v>
                </c:pt>
                <c:pt idx="2">
                  <c:v>HR</c:v>
                </c:pt>
                <c:pt idx="3">
                  <c:v>CZ</c:v>
                </c:pt>
                <c:pt idx="4">
                  <c:v>DE</c:v>
                </c:pt>
                <c:pt idx="5">
                  <c:v>HU</c:v>
                </c:pt>
                <c:pt idx="6">
                  <c:v>IT</c:v>
                </c:pt>
                <c:pt idx="7">
                  <c:v>PL</c:v>
                </c:pt>
                <c:pt idx="8">
                  <c:v>SK</c:v>
                </c:pt>
                <c:pt idx="9">
                  <c:v>SI</c:v>
                </c:pt>
              </c:strCache>
            </c:strRef>
          </c:cat>
          <c:val>
            <c:numRef>
              <c:f>Sheet1!$C$2:$C$11</c:f>
              <c:numCache>
                <c:formatCode>General</c:formatCode>
                <c:ptCount val="10"/>
                <c:pt idx="0">
                  <c:v>14.468999999999999</c:v>
                </c:pt>
                <c:pt idx="1">
                  <c:v>19.157</c:v>
                </c:pt>
                <c:pt idx="2">
                  <c:v>18.777999999999999</c:v>
                </c:pt>
                <c:pt idx="3">
                  <c:v>21.527999999999999</c:v>
                </c:pt>
                <c:pt idx="4">
                  <c:v>18.027999999999999</c:v>
                </c:pt>
                <c:pt idx="5">
                  <c:v>20.635999999999999</c:v>
                </c:pt>
                <c:pt idx="6">
                  <c:v>15.301</c:v>
                </c:pt>
                <c:pt idx="7">
                  <c:v>20.667999999999999</c:v>
                </c:pt>
                <c:pt idx="8">
                  <c:v>14.83</c:v>
                </c:pt>
                <c:pt idx="9">
                  <c:v>18.334</c:v>
                </c:pt>
              </c:numCache>
            </c:numRef>
          </c:val>
          <c:extLst xmlns:c16r2="http://schemas.microsoft.com/office/drawing/2015/06/chart">
            <c:ext xmlns:c16="http://schemas.microsoft.com/office/drawing/2014/chart" uri="{C3380CC4-5D6E-409C-BE32-E72D297353CC}">
              <c16:uniqueId val="{00000001-341B-4E88-A548-FA5079A6840E}"/>
            </c:ext>
          </c:extLst>
        </c:ser>
        <c:dLbls>
          <c:showLegendKey val="0"/>
          <c:showVal val="0"/>
          <c:showCatName val="0"/>
          <c:showSerName val="0"/>
          <c:showPercent val="0"/>
          <c:showBubbleSize val="0"/>
        </c:dLbls>
        <c:gapWidth val="219"/>
        <c:overlap val="-27"/>
        <c:axId val="277151744"/>
        <c:axId val="277153280"/>
      </c:barChart>
      <c:catAx>
        <c:axId val="27715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7153280"/>
        <c:crosses val="autoZero"/>
        <c:auto val="1"/>
        <c:lblAlgn val="ctr"/>
        <c:lblOffset val="100"/>
        <c:noMultiLvlLbl val="0"/>
      </c:catAx>
      <c:valAx>
        <c:axId val="277153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7715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92782296920712"/>
          <c:y val="0.17726457327914655"/>
          <c:w val="0.71072670256373216"/>
          <c:h val="0.68436229997459996"/>
        </c:manualLayout>
      </c:layout>
      <c:lineChart>
        <c:grouping val="standard"/>
        <c:varyColors val="0"/>
        <c:ser>
          <c:idx val="0"/>
          <c:order val="0"/>
          <c:tx>
            <c:strRef>
              <c:f>Sheet1!$A$2</c:f>
              <c:strCache>
                <c:ptCount val="1"/>
                <c:pt idx="0">
                  <c:v>EU-28: Transport GHG</c:v>
                </c:pt>
              </c:strCache>
            </c:strRef>
          </c:tx>
          <c:spPr>
            <a:ln w="19050" cap="rnd">
              <a:solidFill>
                <a:schemeClr val="accent1"/>
              </a:solidFill>
              <a:round/>
            </a:ln>
            <a:effectLst/>
          </c:spPr>
          <c:marker>
            <c:symbol val="none"/>
          </c:marker>
          <c:cat>
            <c:strRef>
              <c:f>Sheet1!$B$1:$AD$1</c:f>
              <c:strCach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strCache>
            </c:strRef>
          </c:cat>
          <c:val>
            <c:numRef>
              <c:f>Sheet1!$B$2:$AD$2</c:f>
              <c:numCache>
                <c:formatCode>General</c:formatCode>
                <c:ptCount val="29"/>
                <c:pt idx="0">
                  <c:v>974.17081502000008</c:v>
                </c:pt>
                <c:pt idx="1">
                  <c:v>978.82807728</c:v>
                </c:pt>
                <c:pt idx="2">
                  <c:v>1009.4362891000001</c:v>
                </c:pt>
                <c:pt idx="3">
                  <c:v>1018.69513633</c:v>
                </c:pt>
                <c:pt idx="4">
                  <c:v>1028.56446691</c:v>
                </c:pt>
                <c:pt idx="5">
                  <c:v>1045.7142727400001</c:v>
                </c:pt>
                <c:pt idx="6">
                  <c:v>1084.21771887</c:v>
                </c:pt>
                <c:pt idx="7">
                  <c:v>1109.6442957100001</c:v>
                </c:pt>
                <c:pt idx="8">
                  <c:v>1151.0187756099999</c:v>
                </c:pt>
                <c:pt idx="9">
                  <c:v>1172.2244733100001</c:v>
                </c:pt>
                <c:pt idx="10">
                  <c:v>1179.71257311</c:v>
                </c:pt>
                <c:pt idx="11">
                  <c:v>1196.5778544299999</c:v>
                </c:pt>
                <c:pt idx="12">
                  <c:v>1209.8080999199999</c:v>
                </c:pt>
                <c:pt idx="13">
                  <c:v>1225.0303422299999</c:v>
                </c:pt>
                <c:pt idx="14">
                  <c:v>1261.75315604</c:v>
                </c:pt>
                <c:pt idx="15">
                  <c:v>1273.3374373300001</c:v>
                </c:pt>
                <c:pt idx="16">
                  <c:v>1297.9657030000001</c:v>
                </c:pt>
                <c:pt idx="17">
                  <c:v>1319.71137967</c:v>
                </c:pt>
                <c:pt idx="18">
                  <c:v>1297.1259417199999</c:v>
                </c:pt>
                <c:pt idx="19">
                  <c:v>1239.99673237</c:v>
                </c:pt>
                <c:pt idx="20">
                  <c:v>1232.4824630800001</c:v>
                </c:pt>
                <c:pt idx="21">
                  <c:v>1225.56199429</c:v>
                </c:pt>
                <c:pt idx="22">
                  <c:v>1180.3271905399999</c:v>
                </c:pt>
                <c:pt idx="23">
                  <c:v>1167.10881498</c:v>
                </c:pt>
                <c:pt idx="24">
                  <c:v>1173.70422734</c:v>
                </c:pt>
                <c:pt idx="25">
                  <c:v>1193.9773080100001</c:v>
                </c:pt>
                <c:pt idx="26">
                  <c:v>1228.1905864599998</c:v>
                </c:pt>
                <c:pt idx="27">
                  <c:v>1255.6629936100003</c:v>
                </c:pt>
                <c:pt idx="28">
                  <c:v>1265.3266202500001</c:v>
                </c:pt>
              </c:numCache>
            </c:numRef>
          </c:val>
          <c:smooth val="0"/>
          <c:extLst xmlns:c16r2="http://schemas.microsoft.com/office/drawing/2015/06/chart">
            <c:ext xmlns:c16="http://schemas.microsoft.com/office/drawing/2014/chart" uri="{C3380CC4-5D6E-409C-BE32-E72D297353CC}">
              <c16:uniqueId val="{00000000-9CC8-4715-B178-799CC85B90BF}"/>
            </c:ext>
          </c:extLst>
        </c:ser>
        <c:ser>
          <c:idx val="1"/>
          <c:order val="1"/>
          <c:tx>
            <c:strRef>
              <c:f>Sheet1!$A$3</c:f>
              <c:strCache>
                <c:ptCount val="1"/>
                <c:pt idx="0">
                  <c:v>CE: Transport GHG</c:v>
                </c:pt>
              </c:strCache>
            </c:strRef>
          </c:tx>
          <c:spPr>
            <a:ln w="19050" cap="rnd">
              <a:solidFill>
                <a:schemeClr val="accent2"/>
              </a:solidFill>
              <a:round/>
            </a:ln>
            <a:effectLst/>
          </c:spPr>
          <c:marker>
            <c:symbol val="none"/>
          </c:marker>
          <c:cat>
            <c:strRef>
              <c:f>Sheet1!$B$1:$AD$1</c:f>
              <c:strCach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strCache>
            </c:strRef>
          </c:cat>
          <c:val>
            <c:numRef>
              <c:f>Sheet1!$B$3:$AD$3</c:f>
              <c:numCache>
                <c:formatCode>General</c:formatCode>
                <c:ptCount val="29"/>
                <c:pt idx="0">
                  <c:v>367.91146262000007</c:v>
                </c:pt>
                <c:pt idx="1">
                  <c:v>368.99735683999995</c:v>
                </c:pt>
                <c:pt idx="2">
                  <c:v>380.33093338000003</c:v>
                </c:pt>
                <c:pt idx="3">
                  <c:v>388.62739282000001</c:v>
                </c:pt>
                <c:pt idx="4">
                  <c:v>387.65425944999998</c:v>
                </c:pt>
                <c:pt idx="5">
                  <c:v>397.66887652000003</c:v>
                </c:pt>
                <c:pt idx="6">
                  <c:v>405.61810375000005</c:v>
                </c:pt>
                <c:pt idx="7">
                  <c:v>410.89945645</c:v>
                </c:pt>
                <c:pt idx="8">
                  <c:v>425.13743408000005</c:v>
                </c:pt>
                <c:pt idx="9">
                  <c:v>436.90879137999997</c:v>
                </c:pt>
                <c:pt idx="10">
                  <c:v>432.6523072</c:v>
                </c:pt>
                <c:pt idx="11">
                  <c:v>433.81355574000003</c:v>
                </c:pt>
                <c:pt idx="12">
                  <c:v>435.97591864000003</c:v>
                </c:pt>
                <c:pt idx="13">
                  <c:v>439.36594964999995</c:v>
                </c:pt>
                <c:pt idx="14">
                  <c:v>449.40252124</c:v>
                </c:pt>
                <c:pt idx="15">
                  <c:v>450.67471898000002</c:v>
                </c:pt>
                <c:pt idx="16">
                  <c:v>454.6894721700001</c:v>
                </c:pt>
                <c:pt idx="17">
                  <c:v>462.34005904999992</c:v>
                </c:pt>
                <c:pt idx="18">
                  <c:v>457.28230289000004</c:v>
                </c:pt>
                <c:pt idx="19">
                  <c:v>443.62142532999997</c:v>
                </c:pt>
                <c:pt idx="20">
                  <c:v>444.33612529999999</c:v>
                </c:pt>
                <c:pt idx="21">
                  <c:v>443.91475458999997</c:v>
                </c:pt>
                <c:pt idx="22">
                  <c:v>431.50796957000006</c:v>
                </c:pt>
                <c:pt idx="23">
                  <c:v>428.51420626999999</c:v>
                </c:pt>
                <c:pt idx="24">
                  <c:v>434.02360211000007</c:v>
                </c:pt>
                <c:pt idx="25">
                  <c:v>442.54324513</c:v>
                </c:pt>
                <c:pt idx="26">
                  <c:v>459.42628033999995</c:v>
                </c:pt>
                <c:pt idx="27">
                  <c:v>472.51172382999994</c:v>
                </c:pt>
                <c:pt idx="28">
                  <c:v>473.08519947999997</c:v>
                </c:pt>
              </c:numCache>
            </c:numRef>
          </c:val>
          <c:smooth val="0"/>
          <c:extLst xmlns:c16r2="http://schemas.microsoft.com/office/drawing/2015/06/chart">
            <c:ext xmlns:c16="http://schemas.microsoft.com/office/drawing/2014/chart" uri="{C3380CC4-5D6E-409C-BE32-E72D297353CC}">
              <c16:uniqueId val="{00000001-9CC8-4715-B178-799CC85B90BF}"/>
            </c:ext>
          </c:extLst>
        </c:ser>
        <c:dLbls>
          <c:showLegendKey val="0"/>
          <c:showVal val="0"/>
          <c:showCatName val="0"/>
          <c:showSerName val="0"/>
          <c:showPercent val="0"/>
          <c:showBubbleSize val="0"/>
        </c:dLbls>
        <c:marker val="1"/>
        <c:smooth val="0"/>
        <c:axId val="277037440"/>
        <c:axId val="277038976"/>
      </c:lineChart>
      <c:lineChart>
        <c:grouping val="standard"/>
        <c:varyColors val="0"/>
        <c:ser>
          <c:idx val="2"/>
          <c:order val="2"/>
          <c:tx>
            <c:strRef>
              <c:f>Sheet1!$A$4</c:f>
              <c:strCache>
                <c:ptCount val="1"/>
                <c:pt idx="0">
                  <c:v>EU-28: % of total GHG</c:v>
                </c:pt>
              </c:strCache>
            </c:strRef>
          </c:tx>
          <c:spPr>
            <a:ln w="19050" cap="rnd">
              <a:solidFill>
                <a:schemeClr val="bg1">
                  <a:lumMod val="65000"/>
                </a:schemeClr>
              </a:solidFill>
              <a:prstDash val="sysDash"/>
              <a:round/>
            </a:ln>
            <a:effectLst/>
          </c:spPr>
          <c:marker>
            <c:symbol val="none"/>
          </c:marker>
          <c:cat>
            <c:strRef>
              <c:f>Sheet1!$B$1:$AD$1</c:f>
              <c:strCach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strCache>
            </c:strRef>
          </c:cat>
          <c:val>
            <c:numRef>
              <c:f>Sheet1!$B$4:$AD$4</c:f>
              <c:numCache>
                <c:formatCode>General</c:formatCode>
                <c:ptCount val="29"/>
                <c:pt idx="0">
                  <c:v>17.026878610254006</c:v>
                </c:pt>
                <c:pt idx="1">
                  <c:v>17.399989028921574</c:v>
                </c:pt>
                <c:pt idx="2">
                  <c:v>18.493994675024648</c:v>
                </c:pt>
                <c:pt idx="3">
                  <c:v>18.997262822966459</c:v>
                </c:pt>
                <c:pt idx="4">
                  <c:v>19.261747058034022</c:v>
                </c:pt>
                <c:pt idx="5">
                  <c:v>19.384439461089528</c:v>
                </c:pt>
                <c:pt idx="6">
                  <c:v>19.673222412663353</c:v>
                </c:pt>
                <c:pt idx="7">
                  <c:v>20.46787343553919</c:v>
                </c:pt>
                <c:pt idx="8">
                  <c:v>21.364444745682317</c:v>
                </c:pt>
                <c:pt idx="9">
                  <c:v>22.171803962893897</c:v>
                </c:pt>
                <c:pt idx="10">
                  <c:v>22.317727382169053</c:v>
                </c:pt>
                <c:pt idx="11">
                  <c:v>22.435458224811004</c:v>
                </c:pt>
                <c:pt idx="12">
                  <c:v>22.837511695249425</c:v>
                </c:pt>
                <c:pt idx="13">
                  <c:v>22.724782312362475</c:v>
                </c:pt>
                <c:pt idx="14">
                  <c:v>23.361008673098322</c:v>
                </c:pt>
                <c:pt idx="15">
                  <c:v>23.695651415380226</c:v>
                </c:pt>
                <c:pt idx="16">
                  <c:v>24.188662865868853</c:v>
                </c:pt>
                <c:pt idx="17">
                  <c:v>24.797146151639755</c:v>
                </c:pt>
                <c:pt idx="18">
                  <c:v>24.912808298792992</c:v>
                </c:pt>
                <c:pt idx="19">
                  <c:v>25.698260071871253</c:v>
                </c:pt>
                <c:pt idx="20">
                  <c:v>24.996357513027323</c:v>
                </c:pt>
                <c:pt idx="21">
                  <c:v>25.670644994710635</c:v>
                </c:pt>
                <c:pt idx="22">
                  <c:v>25.058538167110044</c:v>
                </c:pt>
                <c:pt idx="23">
                  <c:v>25.29626702431894</c:v>
                </c:pt>
                <c:pt idx="24">
                  <c:v>26.438122710558794</c:v>
                </c:pt>
                <c:pt idx="25">
                  <c:v>26.660490962874405</c:v>
                </c:pt>
                <c:pt idx="26">
                  <c:v>27.548994779824664</c:v>
                </c:pt>
                <c:pt idx="27">
                  <c:v>28.000463055027421</c:v>
                </c:pt>
                <c:pt idx="28">
                  <c:v>28.810847755771711</c:v>
                </c:pt>
              </c:numCache>
            </c:numRef>
          </c:val>
          <c:smooth val="0"/>
          <c:extLst xmlns:c16r2="http://schemas.microsoft.com/office/drawing/2015/06/chart">
            <c:ext xmlns:c16="http://schemas.microsoft.com/office/drawing/2014/chart" uri="{C3380CC4-5D6E-409C-BE32-E72D297353CC}">
              <c16:uniqueId val="{00000002-9CC8-4715-B178-799CC85B90BF}"/>
            </c:ext>
          </c:extLst>
        </c:ser>
        <c:ser>
          <c:idx val="3"/>
          <c:order val="3"/>
          <c:tx>
            <c:strRef>
              <c:f>Sheet1!$A$5</c:f>
              <c:strCache>
                <c:ptCount val="1"/>
                <c:pt idx="0">
                  <c:v>CE: % of total GHG</c:v>
                </c:pt>
              </c:strCache>
            </c:strRef>
          </c:tx>
          <c:spPr>
            <a:ln w="19050" cap="rnd">
              <a:solidFill>
                <a:schemeClr val="accent2">
                  <a:lumMod val="60000"/>
                  <a:lumOff val="40000"/>
                </a:schemeClr>
              </a:solidFill>
              <a:prstDash val="sysDash"/>
              <a:round/>
            </a:ln>
            <a:effectLst/>
          </c:spPr>
          <c:marker>
            <c:symbol val="none"/>
          </c:marker>
          <c:cat>
            <c:strRef>
              <c:f>Sheet1!$B$1:$AD$1</c:f>
              <c:strCach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strCache>
            </c:strRef>
          </c:cat>
          <c:val>
            <c:numRef>
              <c:f>Sheet1!$B$5:$AD$5</c:f>
              <c:numCache>
                <c:formatCode>General</c:formatCode>
                <c:ptCount val="29"/>
                <c:pt idx="0">
                  <c:v>13.35049090894381</c:v>
                </c:pt>
                <c:pt idx="1">
                  <c:v>13.87742705000904</c:v>
                </c:pt>
                <c:pt idx="2">
                  <c:v>14.82474164702634</c:v>
                </c:pt>
                <c:pt idx="3">
                  <c:v>15.295103213961461</c:v>
                </c:pt>
                <c:pt idx="4">
                  <c:v>15.504007330029701</c:v>
                </c:pt>
                <c:pt idx="5">
                  <c:v>15.721656816465474</c:v>
                </c:pt>
                <c:pt idx="6">
                  <c:v>15.805932856543015</c:v>
                </c:pt>
                <c:pt idx="7">
                  <c:v>16.277089402464075</c:v>
                </c:pt>
                <c:pt idx="8">
                  <c:v>17.181203256042235</c:v>
                </c:pt>
                <c:pt idx="9">
                  <c:v>18.017872993396843</c:v>
                </c:pt>
                <c:pt idx="10">
                  <c:v>17.86475146379599</c:v>
                </c:pt>
                <c:pt idx="11">
                  <c:v>17.727597868373696</c:v>
                </c:pt>
                <c:pt idx="12">
                  <c:v>18.037516574249736</c:v>
                </c:pt>
                <c:pt idx="13">
                  <c:v>17.845490037295498</c:v>
                </c:pt>
                <c:pt idx="14">
                  <c:v>18.271914583018141</c:v>
                </c:pt>
                <c:pt idx="15">
                  <c:v>18.473481377431458</c:v>
                </c:pt>
                <c:pt idx="16">
                  <c:v>18.538153746116805</c:v>
                </c:pt>
                <c:pt idx="17">
                  <c:v>19.121343718458483</c:v>
                </c:pt>
                <c:pt idx="18">
                  <c:v>19.09294876303958</c:v>
                </c:pt>
                <c:pt idx="19">
                  <c:v>19.971484814963162</c:v>
                </c:pt>
                <c:pt idx="20">
                  <c:v>19.382057589813691</c:v>
                </c:pt>
                <c:pt idx="21">
                  <c:v>19.738130608672005</c:v>
                </c:pt>
                <c:pt idx="22">
                  <c:v>19.497259833418912</c:v>
                </c:pt>
                <c:pt idx="23">
                  <c:v>19.637351600797594</c:v>
                </c:pt>
                <c:pt idx="24">
                  <c:v>20.673936438645093</c:v>
                </c:pt>
                <c:pt idx="25">
                  <c:v>20.786656186503148</c:v>
                </c:pt>
                <c:pt idx="26">
                  <c:v>21.4199338743237</c:v>
                </c:pt>
                <c:pt idx="27">
                  <c:v>21.980128605116285</c:v>
                </c:pt>
                <c:pt idx="28">
                  <c:v>22.481903828476337</c:v>
                </c:pt>
              </c:numCache>
            </c:numRef>
          </c:val>
          <c:smooth val="0"/>
          <c:extLst xmlns:c16r2="http://schemas.microsoft.com/office/drawing/2015/06/chart">
            <c:ext xmlns:c16="http://schemas.microsoft.com/office/drawing/2014/chart" uri="{C3380CC4-5D6E-409C-BE32-E72D297353CC}">
              <c16:uniqueId val="{00000003-9CC8-4715-B178-799CC85B90BF}"/>
            </c:ext>
          </c:extLst>
        </c:ser>
        <c:dLbls>
          <c:showLegendKey val="0"/>
          <c:showVal val="0"/>
          <c:showCatName val="0"/>
          <c:showSerName val="0"/>
          <c:showPercent val="0"/>
          <c:showBubbleSize val="0"/>
        </c:dLbls>
        <c:marker val="1"/>
        <c:smooth val="0"/>
        <c:axId val="277063552"/>
        <c:axId val="277061632"/>
      </c:lineChart>
      <c:catAx>
        <c:axId val="27703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277038976"/>
        <c:crosses val="autoZero"/>
        <c:auto val="1"/>
        <c:lblAlgn val="ctr"/>
        <c:lblOffset val="100"/>
        <c:tickLblSkip val="2"/>
        <c:noMultiLvlLbl val="0"/>
      </c:catAx>
      <c:valAx>
        <c:axId val="27703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sz="700"/>
                  <a:t>Transport GHG emissions,</a:t>
                </a:r>
                <a:r>
                  <a:rPr lang="en-GB" sz="700" baseline="0"/>
                  <a:t> mn ton of CO2 equiv.</a:t>
                </a:r>
                <a:endParaRPr lang="en-GB" sz="70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277037440"/>
        <c:crosses val="autoZero"/>
        <c:crossBetween val="between"/>
      </c:valAx>
      <c:valAx>
        <c:axId val="277061632"/>
        <c:scaling>
          <c:orientation val="minMax"/>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sz="700"/>
                  <a:t>Share of transport in total emissions, in %</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277063552"/>
        <c:crosses val="max"/>
        <c:crossBetween val="between"/>
      </c:valAx>
      <c:catAx>
        <c:axId val="277063552"/>
        <c:scaling>
          <c:orientation val="minMax"/>
        </c:scaling>
        <c:delete val="1"/>
        <c:axPos val="b"/>
        <c:numFmt formatCode="General" sourceLinked="1"/>
        <c:majorTickMark val="out"/>
        <c:minorTickMark val="none"/>
        <c:tickLblPos val="nextTo"/>
        <c:crossAx val="277061632"/>
        <c:crosses val="autoZero"/>
        <c:auto val="1"/>
        <c:lblAlgn val="ctr"/>
        <c:lblOffset val="100"/>
        <c:noMultiLvlLbl val="0"/>
      </c:catAx>
      <c:spPr>
        <a:noFill/>
        <a:ln>
          <a:noFill/>
        </a:ln>
        <a:effectLst/>
      </c:spPr>
    </c:plotArea>
    <c:legend>
      <c:legendPos val="t"/>
      <c:layout>
        <c:manualLayout>
          <c:xMode val="edge"/>
          <c:yMode val="edge"/>
          <c:x val="3.1311323129812739E-2"/>
          <c:y val="3.0241935483870969E-2"/>
          <c:w val="0.95501792705900734"/>
          <c:h val="8.064754254508509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Transport GHG (2010)</c:v>
                </c:pt>
              </c:strCache>
            </c:strRef>
          </c:tx>
          <c:spPr>
            <a:solidFill>
              <a:schemeClr val="accent1"/>
            </a:solidFill>
            <a:ln>
              <a:noFill/>
            </a:ln>
            <a:effectLst/>
          </c:spPr>
          <c:invertIfNegative val="0"/>
          <c:cat>
            <c:strRef>
              <c:f>Sheet1!$B$1:$J$1</c:f>
              <c:strCache>
                <c:ptCount val="9"/>
                <c:pt idx="0">
                  <c:v>CZ</c:v>
                </c:pt>
                <c:pt idx="1">
                  <c:v>DE</c:v>
                </c:pt>
                <c:pt idx="2">
                  <c:v>HR</c:v>
                </c:pt>
                <c:pt idx="3">
                  <c:v>IT</c:v>
                </c:pt>
                <c:pt idx="4">
                  <c:v>HU</c:v>
                </c:pt>
                <c:pt idx="5">
                  <c:v>AT</c:v>
                </c:pt>
                <c:pt idx="6">
                  <c:v>PL</c:v>
                </c:pt>
                <c:pt idx="7">
                  <c:v>SI</c:v>
                </c:pt>
                <c:pt idx="8">
                  <c:v>SK</c:v>
                </c:pt>
              </c:strCache>
            </c:strRef>
          </c:cat>
          <c:val>
            <c:numRef>
              <c:f>Sheet1!$B$2:$J$2</c:f>
              <c:numCache>
                <c:formatCode>General</c:formatCode>
                <c:ptCount val="9"/>
                <c:pt idx="0">
                  <c:v>17.797689999999999</c:v>
                </c:pt>
                <c:pt idx="1">
                  <c:v>187.1926</c:v>
                </c:pt>
                <c:pt idx="2">
                  <c:v>6.2724690000000001</c:v>
                </c:pt>
                <c:pt idx="3">
                  <c:v>131.40469999999999</c:v>
                </c:pt>
                <c:pt idx="4">
                  <c:v>12.39307</c:v>
                </c:pt>
                <c:pt idx="5">
                  <c:v>24.724799999999998</c:v>
                </c:pt>
                <c:pt idx="6">
                  <c:v>51.562660000000001</c:v>
                </c:pt>
                <c:pt idx="7">
                  <c:v>5.3960020000000002</c:v>
                </c:pt>
                <c:pt idx="8">
                  <c:v>7.5920430000000003</c:v>
                </c:pt>
              </c:numCache>
            </c:numRef>
          </c:val>
          <c:extLst xmlns:c16r2="http://schemas.microsoft.com/office/drawing/2015/06/chart">
            <c:ext xmlns:c16="http://schemas.microsoft.com/office/drawing/2014/chart" uri="{C3380CC4-5D6E-409C-BE32-E72D297353CC}">
              <c16:uniqueId val="{00000000-864B-4440-B183-CE5E271CEED7}"/>
            </c:ext>
          </c:extLst>
        </c:ser>
        <c:ser>
          <c:idx val="1"/>
          <c:order val="1"/>
          <c:tx>
            <c:strRef>
              <c:f>Sheet1!$A$3</c:f>
              <c:strCache>
                <c:ptCount val="1"/>
                <c:pt idx="0">
                  <c:v>GHG (2018)</c:v>
                </c:pt>
              </c:strCache>
            </c:strRef>
          </c:tx>
          <c:spPr>
            <a:solidFill>
              <a:schemeClr val="accent2"/>
            </a:solidFill>
            <a:ln>
              <a:noFill/>
            </a:ln>
            <a:effectLst/>
          </c:spPr>
          <c:invertIfNegative val="0"/>
          <c:cat>
            <c:strRef>
              <c:f>Sheet1!$B$1:$J$1</c:f>
              <c:strCache>
                <c:ptCount val="9"/>
                <c:pt idx="0">
                  <c:v>CZ</c:v>
                </c:pt>
                <c:pt idx="1">
                  <c:v>DE</c:v>
                </c:pt>
                <c:pt idx="2">
                  <c:v>HR</c:v>
                </c:pt>
                <c:pt idx="3">
                  <c:v>IT</c:v>
                </c:pt>
                <c:pt idx="4">
                  <c:v>HU</c:v>
                </c:pt>
                <c:pt idx="5">
                  <c:v>AT</c:v>
                </c:pt>
                <c:pt idx="6">
                  <c:v>PL</c:v>
                </c:pt>
                <c:pt idx="7">
                  <c:v>SI</c:v>
                </c:pt>
                <c:pt idx="8">
                  <c:v>SK</c:v>
                </c:pt>
              </c:strCache>
            </c:strRef>
          </c:cat>
          <c:val>
            <c:numRef>
              <c:f>Sheet1!$B$3:$J$3</c:f>
              <c:numCache>
                <c:formatCode>General</c:formatCode>
                <c:ptCount val="9"/>
                <c:pt idx="0">
                  <c:v>20.303609999999999</c:v>
                </c:pt>
                <c:pt idx="1">
                  <c:v>198.30840000000001</c:v>
                </c:pt>
                <c:pt idx="2">
                  <c:v>7.0585329999999997</c:v>
                </c:pt>
                <c:pt idx="3">
                  <c:v>121.9147</c:v>
                </c:pt>
                <c:pt idx="4">
                  <c:v>14.778460000000001</c:v>
                </c:pt>
                <c:pt idx="5">
                  <c:v>27.024450000000002</c:v>
                </c:pt>
                <c:pt idx="6">
                  <c:v>69.16198</c:v>
                </c:pt>
                <c:pt idx="7">
                  <c:v>6.5993810000000002</c:v>
                </c:pt>
                <c:pt idx="8">
                  <c:v>7.9356580000000001</c:v>
                </c:pt>
              </c:numCache>
            </c:numRef>
          </c:val>
          <c:extLst xmlns:c16r2="http://schemas.microsoft.com/office/drawing/2015/06/chart">
            <c:ext xmlns:c16="http://schemas.microsoft.com/office/drawing/2014/chart" uri="{C3380CC4-5D6E-409C-BE32-E72D297353CC}">
              <c16:uniqueId val="{00000001-864B-4440-B183-CE5E271CEED7}"/>
            </c:ext>
          </c:extLst>
        </c:ser>
        <c:dLbls>
          <c:showLegendKey val="0"/>
          <c:showVal val="0"/>
          <c:showCatName val="0"/>
          <c:showSerName val="0"/>
          <c:showPercent val="0"/>
          <c:showBubbleSize val="0"/>
        </c:dLbls>
        <c:gapWidth val="219"/>
        <c:overlap val="-27"/>
        <c:axId val="282137728"/>
        <c:axId val="282139648"/>
      </c:barChart>
      <c:lineChart>
        <c:grouping val="standard"/>
        <c:varyColors val="0"/>
        <c:ser>
          <c:idx val="2"/>
          <c:order val="2"/>
          <c:tx>
            <c:strRef>
              <c:f>Sheet1!$A$4</c:f>
              <c:strCache>
                <c:ptCount val="1"/>
                <c:pt idx="0">
                  <c:v>% of total GHG (2010)</c:v>
                </c:pt>
              </c:strCache>
            </c:strRef>
          </c:tx>
          <c:spPr>
            <a:ln w="28575" cap="rnd">
              <a:noFill/>
              <a:round/>
            </a:ln>
            <a:effectLst/>
          </c:spPr>
          <c:marker>
            <c:symbol val="circle"/>
            <c:size val="5"/>
            <c:spPr>
              <a:solidFill>
                <a:schemeClr val="bg1">
                  <a:lumMod val="50000"/>
                </a:schemeClr>
              </a:solidFill>
              <a:ln w="9525">
                <a:noFill/>
              </a:ln>
              <a:effectLst/>
            </c:spPr>
          </c:marker>
          <c:cat>
            <c:strRef>
              <c:f>Sheet1!$B$1:$J$1</c:f>
              <c:strCache>
                <c:ptCount val="9"/>
                <c:pt idx="0">
                  <c:v>CZ</c:v>
                </c:pt>
                <c:pt idx="1">
                  <c:v>DE</c:v>
                </c:pt>
                <c:pt idx="2">
                  <c:v>HR</c:v>
                </c:pt>
                <c:pt idx="3">
                  <c:v>IT</c:v>
                </c:pt>
                <c:pt idx="4">
                  <c:v>HU</c:v>
                </c:pt>
                <c:pt idx="5">
                  <c:v>AT</c:v>
                </c:pt>
                <c:pt idx="6">
                  <c:v>PL</c:v>
                </c:pt>
                <c:pt idx="7">
                  <c:v>SI</c:v>
                </c:pt>
                <c:pt idx="8">
                  <c:v>SK</c:v>
                </c:pt>
              </c:strCache>
            </c:strRef>
          </c:cat>
          <c:val>
            <c:numRef>
              <c:f>Sheet1!$B$4:$J$4</c:f>
              <c:numCache>
                <c:formatCode>General</c:formatCode>
                <c:ptCount val="9"/>
                <c:pt idx="0">
                  <c:v>12.5474</c:v>
                </c:pt>
                <c:pt idx="1">
                  <c:v>19.360420000000001</c:v>
                </c:pt>
                <c:pt idx="2">
                  <c:v>22.139399999999998</c:v>
                </c:pt>
                <c:pt idx="3">
                  <c:v>25.142099999999999</c:v>
                </c:pt>
                <c:pt idx="4">
                  <c:v>18.89669</c:v>
                </c:pt>
                <c:pt idx="5">
                  <c:v>28.522960000000001</c:v>
                </c:pt>
                <c:pt idx="6">
                  <c:v>12.44359</c:v>
                </c:pt>
                <c:pt idx="7">
                  <c:v>27.49053</c:v>
                </c:pt>
                <c:pt idx="8">
                  <c:v>16.313359999999999</c:v>
                </c:pt>
              </c:numCache>
            </c:numRef>
          </c:val>
          <c:smooth val="0"/>
          <c:extLst xmlns:c16r2="http://schemas.microsoft.com/office/drawing/2015/06/chart">
            <c:ext xmlns:c16="http://schemas.microsoft.com/office/drawing/2014/chart" uri="{C3380CC4-5D6E-409C-BE32-E72D297353CC}">
              <c16:uniqueId val="{00000002-864B-4440-B183-CE5E271CEED7}"/>
            </c:ext>
          </c:extLst>
        </c:ser>
        <c:ser>
          <c:idx val="3"/>
          <c:order val="3"/>
          <c:tx>
            <c:strRef>
              <c:f>Sheet1!$A$5</c:f>
              <c:strCache>
                <c:ptCount val="1"/>
                <c:pt idx="0">
                  <c:v>% of total GHG (2018)</c:v>
                </c:pt>
              </c:strCache>
            </c:strRef>
          </c:tx>
          <c:spPr>
            <a:ln w="28575" cap="rnd">
              <a:noFill/>
              <a:round/>
            </a:ln>
            <a:effectLst/>
          </c:spPr>
          <c:marker>
            <c:symbol val="circle"/>
            <c:size val="5"/>
            <c:spPr>
              <a:solidFill>
                <a:schemeClr val="accent2">
                  <a:lumMod val="60000"/>
                  <a:lumOff val="40000"/>
                </a:schemeClr>
              </a:solidFill>
              <a:ln w="9525">
                <a:noFill/>
              </a:ln>
              <a:effectLst/>
            </c:spPr>
          </c:marker>
          <c:cat>
            <c:strRef>
              <c:f>Sheet1!$B$1:$J$1</c:f>
              <c:strCache>
                <c:ptCount val="9"/>
                <c:pt idx="0">
                  <c:v>CZ</c:v>
                </c:pt>
                <c:pt idx="1">
                  <c:v>DE</c:v>
                </c:pt>
                <c:pt idx="2">
                  <c:v>HR</c:v>
                </c:pt>
                <c:pt idx="3">
                  <c:v>IT</c:v>
                </c:pt>
                <c:pt idx="4">
                  <c:v>HU</c:v>
                </c:pt>
                <c:pt idx="5">
                  <c:v>AT</c:v>
                </c:pt>
                <c:pt idx="6">
                  <c:v>PL</c:v>
                </c:pt>
                <c:pt idx="7">
                  <c:v>SI</c:v>
                </c:pt>
                <c:pt idx="8">
                  <c:v>SK</c:v>
                </c:pt>
              </c:strCache>
            </c:strRef>
          </c:cat>
          <c:val>
            <c:numRef>
              <c:f>Sheet1!$B$5:$J$5</c:f>
              <c:numCache>
                <c:formatCode>General</c:formatCode>
                <c:ptCount val="9"/>
                <c:pt idx="0">
                  <c:v>15.692069999999999</c:v>
                </c:pt>
                <c:pt idx="1">
                  <c:v>22.313970000000001</c:v>
                </c:pt>
                <c:pt idx="2">
                  <c:v>28.979320000000001</c:v>
                </c:pt>
                <c:pt idx="3">
                  <c:v>27.75432</c:v>
                </c:pt>
                <c:pt idx="4">
                  <c:v>23.06701</c:v>
                </c:pt>
                <c:pt idx="5">
                  <c:v>33.158230000000003</c:v>
                </c:pt>
                <c:pt idx="6">
                  <c:v>16.631150000000002</c:v>
                </c:pt>
                <c:pt idx="7">
                  <c:v>37.487119999999997</c:v>
                </c:pt>
                <c:pt idx="8">
                  <c:v>18.228490000000001</c:v>
                </c:pt>
              </c:numCache>
            </c:numRef>
          </c:val>
          <c:smooth val="0"/>
          <c:extLst xmlns:c16r2="http://schemas.microsoft.com/office/drawing/2015/06/chart">
            <c:ext xmlns:c16="http://schemas.microsoft.com/office/drawing/2014/chart" uri="{C3380CC4-5D6E-409C-BE32-E72D297353CC}">
              <c16:uniqueId val="{00000003-864B-4440-B183-CE5E271CEED7}"/>
            </c:ext>
          </c:extLst>
        </c:ser>
        <c:dLbls>
          <c:showLegendKey val="0"/>
          <c:showVal val="0"/>
          <c:showCatName val="0"/>
          <c:showSerName val="0"/>
          <c:showPercent val="0"/>
          <c:showBubbleSize val="0"/>
        </c:dLbls>
        <c:marker val="1"/>
        <c:smooth val="0"/>
        <c:axId val="282143744"/>
        <c:axId val="282141824"/>
      </c:lineChart>
      <c:catAx>
        <c:axId val="28213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282139648"/>
        <c:crosses val="autoZero"/>
        <c:auto val="1"/>
        <c:lblAlgn val="ctr"/>
        <c:lblOffset val="100"/>
        <c:noMultiLvlLbl val="0"/>
      </c:catAx>
      <c:valAx>
        <c:axId val="282139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sz="700" b="0" i="0" u="none" strike="noStrike" baseline="0">
                    <a:effectLst/>
                  </a:rPr>
                  <a:t>Transport GHG emissions, mn ton of CO2 equiv.</a:t>
                </a:r>
                <a:endParaRPr lang="en-GB" sz="700"/>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282137728"/>
        <c:crosses val="autoZero"/>
        <c:crossBetween val="between"/>
      </c:valAx>
      <c:valAx>
        <c:axId val="282141824"/>
        <c:scaling>
          <c:orientation val="minMax"/>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GB" sz="700" b="0" i="0" baseline="0">
                    <a:effectLst/>
                  </a:rPr>
                  <a:t>Share of transport in total emissions, in %</a:t>
                </a:r>
                <a:endParaRPr lang="en-GB" sz="700">
                  <a:effectLst/>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282143744"/>
        <c:crosses val="max"/>
        <c:crossBetween val="between"/>
      </c:valAx>
      <c:catAx>
        <c:axId val="282143744"/>
        <c:scaling>
          <c:orientation val="minMax"/>
        </c:scaling>
        <c:delete val="1"/>
        <c:axPos val="b"/>
        <c:numFmt formatCode="General" sourceLinked="1"/>
        <c:majorTickMark val="out"/>
        <c:minorTickMark val="none"/>
        <c:tickLblPos val="nextTo"/>
        <c:crossAx val="282141824"/>
        <c:crosses val="autoZero"/>
        <c:auto val="1"/>
        <c:lblAlgn val="ctr"/>
        <c:lblOffset val="100"/>
        <c:noMultiLvlLbl val="0"/>
      </c:catAx>
      <c:spPr>
        <a:noFill/>
        <a:ln>
          <a:noFill/>
        </a:ln>
        <a:effectLst/>
      </c:spPr>
    </c:plotArea>
    <c:legend>
      <c:legendPos val="t"/>
      <c:layout>
        <c:manualLayout>
          <c:xMode val="edge"/>
          <c:yMode val="edge"/>
          <c:x val="6.8983177242120511E-2"/>
          <c:y val="3.0241935483870969E-2"/>
          <c:w val="0.87596122211743033"/>
          <c:h val="9.283718567437135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Cities</c:v>
                </c:pt>
              </c:strCache>
            </c:strRef>
          </c:tx>
          <c:spPr>
            <a:ln w="19050" cap="rnd">
              <a:noFill/>
              <a:round/>
            </a:ln>
            <a:effectLst/>
          </c:spPr>
          <c:marker>
            <c:symbol val="triangle"/>
            <c:size val="9"/>
            <c:spPr>
              <a:solidFill>
                <a:schemeClr val="accent1"/>
              </a:solidFill>
              <a:ln w="9525">
                <a:solidFill>
                  <a:schemeClr val="accent1"/>
                </a:solidFill>
              </a:ln>
              <a:effectLst/>
            </c:spPr>
          </c:marker>
          <c:cat>
            <c:strRef>
              <c:f>Sheet1!$A$2:$A$11</c:f>
              <c:strCache>
                <c:ptCount val="10"/>
                <c:pt idx="0">
                  <c:v>AT</c:v>
                </c:pt>
                <c:pt idx="1">
                  <c:v>CZ</c:v>
                </c:pt>
                <c:pt idx="2">
                  <c:v>DE</c:v>
                </c:pt>
                <c:pt idx="3">
                  <c:v>EU-27</c:v>
                </c:pt>
                <c:pt idx="4">
                  <c:v>HR</c:v>
                </c:pt>
                <c:pt idx="5">
                  <c:v>HU</c:v>
                </c:pt>
                <c:pt idx="6">
                  <c:v>IT</c:v>
                </c:pt>
                <c:pt idx="7">
                  <c:v>PL</c:v>
                </c:pt>
                <c:pt idx="8">
                  <c:v>SI</c:v>
                </c:pt>
                <c:pt idx="9">
                  <c:v>SK</c:v>
                </c:pt>
              </c:strCache>
            </c:strRef>
          </c:cat>
          <c:val>
            <c:numRef>
              <c:f>Sheet1!$B$2:$B$11</c:f>
              <c:numCache>
                <c:formatCode>General</c:formatCode>
                <c:ptCount val="10"/>
                <c:pt idx="0">
                  <c:v>92</c:v>
                </c:pt>
                <c:pt idx="1">
                  <c:v>90</c:v>
                </c:pt>
                <c:pt idx="2">
                  <c:v>95</c:v>
                </c:pt>
                <c:pt idx="3">
                  <c:v>92</c:v>
                </c:pt>
                <c:pt idx="4">
                  <c:v>86</c:v>
                </c:pt>
                <c:pt idx="5">
                  <c:v>91</c:v>
                </c:pt>
                <c:pt idx="6">
                  <c:v>88</c:v>
                </c:pt>
                <c:pt idx="7">
                  <c:v>90</c:v>
                </c:pt>
                <c:pt idx="8">
                  <c:v>94</c:v>
                </c:pt>
                <c:pt idx="9">
                  <c:v>87</c:v>
                </c:pt>
              </c:numCache>
            </c:numRef>
          </c:val>
          <c:smooth val="0"/>
          <c:extLst xmlns:c16r2="http://schemas.microsoft.com/office/drawing/2015/06/chart">
            <c:ext xmlns:c16="http://schemas.microsoft.com/office/drawing/2014/chart" uri="{C3380CC4-5D6E-409C-BE32-E72D297353CC}">
              <c16:uniqueId val="{00000000-8564-4F7C-AEAB-3815C466D03E}"/>
            </c:ext>
          </c:extLst>
        </c:ser>
        <c:ser>
          <c:idx val="1"/>
          <c:order val="1"/>
          <c:tx>
            <c:strRef>
              <c:f>Sheet1!$C$1</c:f>
              <c:strCache>
                <c:ptCount val="1"/>
                <c:pt idx="0">
                  <c:v>Towns and suburbs</c:v>
                </c:pt>
              </c:strCache>
            </c:strRef>
          </c:tx>
          <c:spPr>
            <a:ln w="19050" cap="rnd">
              <a:noFill/>
              <a:round/>
            </a:ln>
            <a:effectLst/>
          </c:spPr>
          <c:marker>
            <c:symbol val="diamond"/>
            <c:size val="8"/>
            <c:spPr>
              <a:solidFill>
                <a:schemeClr val="accent2"/>
              </a:solidFill>
              <a:ln w="9525">
                <a:solidFill>
                  <a:schemeClr val="accent2"/>
                </a:solidFill>
              </a:ln>
              <a:effectLst/>
            </c:spPr>
          </c:marker>
          <c:cat>
            <c:strRef>
              <c:f>Sheet1!$A$2:$A$11</c:f>
              <c:strCache>
                <c:ptCount val="10"/>
                <c:pt idx="0">
                  <c:v>AT</c:v>
                </c:pt>
                <c:pt idx="1">
                  <c:v>CZ</c:v>
                </c:pt>
                <c:pt idx="2">
                  <c:v>DE</c:v>
                </c:pt>
                <c:pt idx="3">
                  <c:v>EU-27</c:v>
                </c:pt>
                <c:pt idx="4">
                  <c:v>HR</c:v>
                </c:pt>
                <c:pt idx="5">
                  <c:v>HU</c:v>
                </c:pt>
                <c:pt idx="6">
                  <c:v>IT</c:v>
                </c:pt>
                <c:pt idx="7">
                  <c:v>PL</c:v>
                </c:pt>
                <c:pt idx="8">
                  <c:v>SI</c:v>
                </c:pt>
                <c:pt idx="9">
                  <c:v>SK</c:v>
                </c:pt>
              </c:strCache>
            </c:strRef>
          </c:cat>
          <c:val>
            <c:numRef>
              <c:f>Sheet1!$C$2:$C$11</c:f>
              <c:numCache>
                <c:formatCode>General</c:formatCode>
                <c:ptCount val="10"/>
                <c:pt idx="0">
                  <c:v>90</c:v>
                </c:pt>
                <c:pt idx="1">
                  <c:v>87</c:v>
                </c:pt>
                <c:pt idx="2">
                  <c:v>95</c:v>
                </c:pt>
                <c:pt idx="3">
                  <c:v>89</c:v>
                </c:pt>
                <c:pt idx="4">
                  <c:v>83</c:v>
                </c:pt>
                <c:pt idx="5">
                  <c:v>86</c:v>
                </c:pt>
                <c:pt idx="6">
                  <c:v>84</c:v>
                </c:pt>
                <c:pt idx="7">
                  <c:v>86</c:v>
                </c:pt>
                <c:pt idx="8">
                  <c:v>94</c:v>
                </c:pt>
                <c:pt idx="9">
                  <c:v>83</c:v>
                </c:pt>
              </c:numCache>
            </c:numRef>
          </c:val>
          <c:smooth val="0"/>
          <c:extLst xmlns:c16r2="http://schemas.microsoft.com/office/drawing/2015/06/chart">
            <c:ext xmlns:c16="http://schemas.microsoft.com/office/drawing/2014/chart" uri="{C3380CC4-5D6E-409C-BE32-E72D297353CC}">
              <c16:uniqueId val="{00000001-8564-4F7C-AEAB-3815C466D03E}"/>
            </c:ext>
          </c:extLst>
        </c:ser>
        <c:ser>
          <c:idx val="2"/>
          <c:order val="2"/>
          <c:tx>
            <c:strRef>
              <c:f>Sheet1!$D$1</c:f>
              <c:strCache>
                <c:ptCount val="1"/>
                <c:pt idx="0">
                  <c:v>Rural</c:v>
                </c:pt>
              </c:strCache>
            </c:strRef>
          </c:tx>
          <c:spPr>
            <a:ln w="19050" cap="rnd">
              <a:noFill/>
              <a:round/>
            </a:ln>
            <a:effectLst/>
          </c:spPr>
          <c:marker>
            <c:symbol val="circle"/>
            <c:size val="8"/>
            <c:spPr>
              <a:solidFill>
                <a:schemeClr val="accent3"/>
              </a:solidFill>
              <a:ln w="9525">
                <a:solidFill>
                  <a:schemeClr val="accent3"/>
                </a:solidFill>
              </a:ln>
              <a:effectLst/>
            </c:spPr>
          </c:marker>
          <c:cat>
            <c:strRef>
              <c:f>Sheet1!$A$2:$A$11</c:f>
              <c:strCache>
                <c:ptCount val="10"/>
                <c:pt idx="0">
                  <c:v>AT</c:v>
                </c:pt>
                <c:pt idx="1">
                  <c:v>CZ</c:v>
                </c:pt>
                <c:pt idx="2">
                  <c:v>DE</c:v>
                </c:pt>
                <c:pt idx="3">
                  <c:v>EU-27</c:v>
                </c:pt>
                <c:pt idx="4">
                  <c:v>HR</c:v>
                </c:pt>
                <c:pt idx="5">
                  <c:v>HU</c:v>
                </c:pt>
                <c:pt idx="6">
                  <c:v>IT</c:v>
                </c:pt>
                <c:pt idx="7">
                  <c:v>PL</c:v>
                </c:pt>
                <c:pt idx="8">
                  <c:v>SI</c:v>
                </c:pt>
                <c:pt idx="9">
                  <c:v>SK</c:v>
                </c:pt>
              </c:strCache>
            </c:strRef>
          </c:cat>
          <c:val>
            <c:numRef>
              <c:f>Sheet1!$D$2:$D$11</c:f>
              <c:numCache>
                <c:formatCode>General</c:formatCode>
                <c:ptCount val="10"/>
                <c:pt idx="0">
                  <c:v>88</c:v>
                </c:pt>
                <c:pt idx="1">
                  <c:v>84</c:v>
                </c:pt>
                <c:pt idx="2">
                  <c:v>95</c:v>
                </c:pt>
                <c:pt idx="3">
                  <c:v>86</c:v>
                </c:pt>
                <c:pt idx="4">
                  <c:v>75</c:v>
                </c:pt>
                <c:pt idx="5">
                  <c:v>81</c:v>
                </c:pt>
                <c:pt idx="6">
                  <c:v>82</c:v>
                </c:pt>
                <c:pt idx="7">
                  <c:v>83</c:v>
                </c:pt>
                <c:pt idx="8">
                  <c:v>83</c:v>
                </c:pt>
                <c:pt idx="9">
                  <c:v>78</c:v>
                </c:pt>
              </c:numCache>
            </c:numRef>
          </c:val>
          <c:smooth val="0"/>
          <c:extLst xmlns:c16r2="http://schemas.microsoft.com/office/drawing/2015/06/chart">
            <c:ext xmlns:c16="http://schemas.microsoft.com/office/drawing/2014/chart" uri="{C3380CC4-5D6E-409C-BE32-E72D297353CC}">
              <c16:uniqueId val="{00000002-8564-4F7C-AEAB-3815C466D03E}"/>
            </c:ext>
          </c:extLst>
        </c:ser>
        <c:dLbls>
          <c:showLegendKey val="0"/>
          <c:showVal val="0"/>
          <c:showCatName val="0"/>
          <c:showSerName val="0"/>
          <c:showPercent val="0"/>
          <c:showBubbleSize val="0"/>
        </c:dLbls>
        <c:marker val="1"/>
        <c:smooth val="0"/>
        <c:axId val="282162688"/>
        <c:axId val="282164608"/>
      </c:lineChart>
      <c:catAx>
        <c:axId val="282162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2164608"/>
        <c:crosses val="autoZero"/>
        <c:auto val="1"/>
        <c:lblAlgn val="ctr"/>
        <c:lblOffset val="100"/>
        <c:noMultiLvlLbl val="0"/>
      </c:catAx>
      <c:valAx>
        <c:axId val="282164608"/>
        <c:scaling>
          <c:orientation val="minMax"/>
          <c:min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2162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wiiw Farbdefinition">
    <a:dk1>
      <a:srgbClr val="000000"/>
    </a:dk1>
    <a:lt1>
      <a:sysClr val="window" lastClr="FFFFFF"/>
    </a:lt1>
    <a:dk2>
      <a:srgbClr val="000000"/>
    </a:dk2>
    <a:lt2>
      <a:srgbClr val="FFFFFF"/>
    </a:lt2>
    <a:accent1>
      <a:srgbClr val="929296"/>
    </a:accent1>
    <a:accent2>
      <a:srgbClr val="D48600"/>
    </a:accent2>
    <a:accent3>
      <a:srgbClr val="004872"/>
    </a:accent3>
    <a:accent4>
      <a:srgbClr val="E9EAEB"/>
    </a:accent4>
    <a:accent5>
      <a:srgbClr val="B7B9BC"/>
    </a:accent5>
    <a:accent6>
      <a:srgbClr val="86868A"/>
    </a:accent6>
    <a:hlink>
      <a:srgbClr val="004872"/>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wiiw Farbdefinition">
    <a:dk1>
      <a:srgbClr val="000000"/>
    </a:dk1>
    <a:lt1>
      <a:sysClr val="window" lastClr="FFFFFF"/>
    </a:lt1>
    <a:dk2>
      <a:srgbClr val="000000"/>
    </a:dk2>
    <a:lt2>
      <a:srgbClr val="FFFFFF"/>
    </a:lt2>
    <a:accent1>
      <a:srgbClr val="929296"/>
    </a:accent1>
    <a:accent2>
      <a:srgbClr val="D48600"/>
    </a:accent2>
    <a:accent3>
      <a:srgbClr val="004872"/>
    </a:accent3>
    <a:accent4>
      <a:srgbClr val="E9EAEB"/>
    </a:accent4>
    <a:accent5>
      <a:srgbClr val="B7B9BC"/>
    </a:accent5>
    <a:accent6>
      <a:srgbClr val="86868A"/>
    </a:accent6>
    <a:hlink>
      <a:srgbClr val="004872"/>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6D3D3-A85C-411F-886F-E20E9746D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30444</Words>
  <Characters>182665</Characters>
  <Application>Microsoft Office Word</Application>
  <DocSecurity>0</DocSecurity>
  <Lines>1522</Lines>
  <Paragraphs>425</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Interreg CENTRAL EUROPE</vt:lpstr>
      <vt:lpstr>Interreg CENTRAL EUROPE</vt:lpstr>
      <vt:lpstr>Interreg CENTRAL EUROPE</vt:lpstr>
    </vt:vector>
  </TitlesOfParts>
  <Company>Magistrat der Stadt Wien, MA 14 - ADV</Company>
  <LinksUpToDate>false</LinksUpToDate>
  <CharactersWithSpaces>212684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 CENTRAL EUROPE</dc:title>
  <dc:subject>Part A</dc:subject>
  <dc:creator>Frank Schneider</dc:creator>
  <cp:lastModifiedBy>Monika Strojecka-Gevorgyan</cp:lastModifiedBy>
  <cp:revision>2</cp:revision>
  <cp:lastPrinted>2021-02-12T11:56:00Z</cp:lastPrinted>
  <dcterms:created xsi:type="dcterms:W3CDTF">2021-05-11T07:13:00Z</dcterms:created>
  <dcterms:modified xsi:type="dcterms:W3CDTF">2021-05-11T07:13:00Z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