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F9B82" w14:textId="77777777" w:rsidR="00FB0CC2" w:rsidRPr="00F60591" w:rsidRDefault="00FB0CC2" w:rsidP="00F60591">
      <w:pPr>
        <w:spacing w:before="120" w:after="120"/>
        <w:rPr>
          <w:rFonts w:cstheme="minorHAnsi"/>
          <w:b/>
          <w:bCs/>
          <w:szCs w:val="24"/>
        </w:rPr>
      </w:pPr>
      <w:bookmarkStart w:id="0" w:name="_Hlk50452811"/>
      <w:r w:rsidRPr="00F60591">
        <w:rPr>
          <w:rFonts w:cstheme="minorHAnsi"/>
          <w:noProof/>
        </w:rPr>
        <w:drawing>
          <wp:anchor distT="0" distB="0" distL="114300" distR="114300" simplePos="0" relativeHeight="251655168" behindDoc="0" locked="0" layoutInCell="1" allowOverlap="1" wp14:anchorId="0C3900F0" wp14:editId="1C9850C7">
            <wp:simplePos x="0" y="0"/>
            <wp:positionH relativeFrom="page">
              <wp:posOffset>-269240</wp:posOffset>
            </wp:positionH>
            <wp:positionV relativeFrom="paragraph">
              <wp:posOffset>-672465</wp:posOffset>
            </wp:positionV>
            <wp:extent cx="7825740" cy="1001428"/>
            <wp:effectExtent l="0" t="0" r="3810" b="8255"/>
            <wp:wrapNone/>
            <wp:docPr id="10" name="Obraz 1" descr="Logotyp programu Interreg Polska-Słowacja wraz z logiem Unii Europejskiej">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 descr="Logotyp programu Interreg Polska-Słowacja wraz z logiem Unii Europejskiej">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5740" cy="1001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D9335" w14:textId="77777777" w:rsidR="00FB0CC2" w:rsidRDefault="00FB0CC2" w:rsidP="00F60591">
      <w:pPr>
        <w:spacing w:after="120" w:line="240" w:lineRule="auto"/>
        <w:rPr>
          <w:rFonts w:eastAsia="Times New Roman" w:cstheme="minorHAnsi"/>
          <w:color w:val="0073BA"/>
          <w:sz w:val="40"/>
          <w:szCs w:val="20"/>
          <w:lang w:val="sk-SK"/>
        </w:rPr>
      </w:pPr>
    </w:p>
    <w:p w14:paraId="1B2C2D93" w14:textId="77777777" w:rsidR="00F3714C" w:rsidRPr="00F60591" w:rsidRDefault="00F3714C" w:rsidP="00F60591">
      <w:pPr>
        <w:spacing w:after="120" w:line="240" w:lineRule="auto"/>
        <w:rPr>
          <w:rFonts w:eastAsia="Times New Roman" w:cstheme="minorHAnsi"/>
          <w:color w:val="0073BA"/>
          <w:sz w:val="40"/>
          <w:szCs w:val="20"/>
          <w:lang w:val="sk-SK"/>
        </w:rPr>
      </w:pPr>
    </w:p>
    <w:p w14:paraId="36457C50" w14:textId="609F1E4E" w:rsidR="00770B58" w:rsidRPr="00F60591" w:rsidRDefault="00E51B2C" w:rsidP="00125367">
      <w:pPr>
        <w:spacing w:after="120"/>
        <w:rPr>
          <w:rFonts w:eastAsia="Times New Roman" w:cstheme="minorHAnsi"/>
          <w:color w:val="0073BA"/>
          <w:sz w:val="40"/>
          <w:szCs w:val="20"/>
          <w:lang w:val="sk-SK"/>
        </w:rPr>
      </w:pPr>
      <w:r>
        <w:rPr>
          <w:rFonts w:eastAsia="Times New Roman" w:cstheme="minorHAnsi"/>
          <w:color w:val="0073BA"/>
          <w:sz w:val="40"/>
          <w:szCs w:val="20"/>
          <w:lang w:val="sk-SK"/>
        </w:rPr>
        <w:t>Raport</w:t>
      </w:r>
      <w:r w:rsidRPr="00F60591">
        <w:rPr>
          <w:rFonts w:eastAsia="Times New Roman" w:cstheme="minorHAnsi"/>
          <w:color w:val="0073BA"/>
          <w:sz w:val="40"/>
          <w:szCs w:val="20"/>
          <w:lang w:val="sk-SK"/>
        </w:rPr>
        <w:t xml:space="preserve"> </w:t>
      </w:r>
      <w:r w:rsidR="00770B58" w:rsidRPr="00F60591">
        <w:rPr>
          <w:rFonts w:eastAsia="Times New Roman" w:cstheme="minorHAnsi"/>
          <w:color w:val="0073BA"/>
          <w:sz w:val="40"/>
          <w:szCs w:val="20"/>
          <w:lang w:val="sk-SK"/>
        </w:rPr>
        <w:t>z przebiegu i wyników</w:t>
      </w:r>
      <w:r w:rsidR="007C5F9C">
        <w:rPr>
          <w:rFonts w:eastAsia="Times New Roman" w:cstheme="minorHAnsi"/>
          <w:color w:val="0073BA"/>
          <w:sz w:val="40"/>
          <w:szCs w:val="20"/>
          <w:lang w:val="sk-SK"/>
        </w:rPr>
        <w:t xml:space="preserve"> </w:t>
      </w:r>
      <w:r w:rsidR="00125367" w:rsidRPr="00125367">
        <w:rPr>
          <w:rFonts w:eastAsia="Times New Roman" w:cstheme="minorHAnsi"/>
          <w:color w:val="0073BA"/>
          <w:sz w:val="40"/>
          <w:szCs w:val="20"/>
          <w:lang w:val="sk-SK"/>
        </w:rPr>
        <w:t>uzgodnień, konsultacji publicznych i</w:t>
      </w:r>
      <w:r w:rsidR="00AA2227">
        <w:rPr>
          <w:rFonts w:eastAsia="Times New Roman" w:cstheme="minorHAnsi"/>
          <w:color w:val="0073BA"/>
          <w:sz w:val="40"/>
          <w:szCs w:val="20"/>
          <w:lang w:val="sk-SK"/>
        </w:rPr>
        <w:t xml:space="preserve"> </w:t>
      </w:r>
      <w:r w:rsidR="00125367" w:rsidRPr="00125367">
        <w:rPr>
          <w:rFonts w:eastAsia="Times New Roman" w:cstheme="minorHAnsi"/>
          <w:color w:val="0073BA"/>
          <w:sz w:val="40"/>
          <w:szCs w:val="20"/>
          <w:lang w:val="sk-SK"/>
        </w:rPr>
        <w:t>opiniowania</w:t>
      </w:r>
      <w:r w:rsidR="007C5F9C">
        <w:rPr>
          <w:rFonts w:eastAsia="Times New Roman" w:cstheme="minorHAnsi"/>
          <w:color w:val="0073BA"/>
          <w:sz w:val="40"/>
          <w:szCs w:val="20"/>
          <w:lang w:val="sk-SK"/>
        </w:rPr>
        <w:t xml:space="preserve"> </w:t>
      </w:r>
      <w:r w:rsidR="00125367" w:rsidRPr="00125367">
        <w:rPr>
          <w:rFonts w:eastAsia="Times New Roman" w:cstheme="minorHAnsi"/>
          <w:color w:val="0073BA"/>
          <w:sz w:val="40"/>
          <w:szCs w:val="20"/>
          <w:lang w:val="sk-SK"/>
        </w:rPr>
        <w:t xml:space="preserve">projektu </w:t>
      </w:r>
      <w:r w:rsidR="00770B58" w:rsidRPr="00F60591">
        <w:rPr>
          <w:rFonts w:eastAsia="Times New Roman" w:cstheme="minorHAnsi"/>
          <w:color w:val="0073BA"/>
          <w:sz w:val="40"/>
          <w:szCs w:val="20"/>
          <w:lang w:val="sk-SK"/>
        </w:rPr>
        <w:t xml:space="preserve">Programu </w:t>
      </w:r>
      <w:r w:rsidR="00822DDF">
        <w:rPr>
          <w:rFonts w:eastAsia="Times New Roman" w:cstheme="minorHAnsi"/>
          <w:color w:val="0073BA"/>
          <w:sz w:val="40"/>
          <w:szCs w:val="20"/>
          <w:lang w:val="sk-SK"/>
        </w:rPr>
        <w:t>w</w:t>
      </w:r>
      <w:r w:rsidR="00770B58" w:rsidRPr="00F60591">
        <w:rPr>
          <w:rFonts w:eastAsia="Times New Roman" w:cstheme="minorHAnsi"/>
          <w:color w:val="0073BA"/>
          <w:sz w:val="40"/>
          <w:szCs w:val="20"/>
          <w:lang w:val="sk-SK"/>
        </w:rPr>
        <w:t xml:space="preserve">spółpracy </w:t>
      </w:r>
      <w:r w:rsidR="00822DDF">
        <w:rPr>
          <w:rFonts w:eastAsia="Times New Roman" w:cstheme="minorHAnsi"/>
          <w:color w:val="0073BA"/>
          <w:sz w:val="40"/>
          <w:szCs w:val="20"/>
          <w:lang w:val="sk-SK"/>
        </w:rPr>
        <w:t>t</w:t>
      </w:r>
      <w:r w:rsidR="00770B58" w:rsidRPr="00F60591">
        <w:rPr>
          <w:rFonts w:eastAsia="Times New Roman" w:cstheme="minorHAnsi"/>
          <w:color w:val="0073BA"/>
          <w:sz w:val="40"/>
          <w:szCs w:val="20"/>
          <w:lang w:val="sk-SK"/>
        </w:rPr>
        <w:t xml:space="preserve">ransgranicznej </w:t>
      </w:r>
      <w:r w:rsidR="00230420">
        <w:rPr>
          <w:rFonts w:eastAsia="Times New Roman" w:cstheme="minorHAnsi"/>
          <w:color w:val="0073BA"/>
          <w:sz w:val="40"/>
          <w:szCs w:val="20"/>
          <w:lang w:val="sk-SK"/>
        </w:rPr>
        <w:t xml:space="preserve">Interreg </w:t>
      </w:r>
      <w:r w:rsidR="00770B58" w:rsidRPr="00F60591">
        <w:rPr>
          <w:rFonts w:eastAsia="Times New Roman" w:cstheme="minorHAnsi"/>
          <w:color w:val="0073BA"/>
          <w:sz w:val="40"/>
          <w:szCs w:val="20"/>
          <w:lang w:val="sk-SK"/>
        </w:rPr>
        <w:t>Polska–Słowac</w:t>
      </w:r>
      <w:r w:rsidR="00822DDF">
        <w:rPr>
          <w:rFonts w:eastAsia="Times New Roman" w:cstheme="minorHAnsi"/>
          <w:color w:val="0073BA"/>
          <w:sz w:val="40"/>
          <w:szCs w:val="20"/>
          <w:lang w:val="sk-SK"/>
        </w:rPr>
        <w:t>j</w:t>
      </w:r>
      <w:r w:rsidR="00770B58" w:rsidRPr="00F60591">
        <w:rPr>
          <w:rFonts w:eastAsia="Times New Roman" w:cstheme="minorHAnsi"/>
          <w:color w:val="0073BA"/>
          <w:sz w:val="40"/>
          <w:szCs w:val="20"/>
          <w:lang w:val="sk-SK"/>
        </w:rPr>
        <w:t>a 2021-2</w:t>
      </w:r>
      <w:r w:rsidR="00FD206F" w:rsidRPr="00F60591">
        <w:rPr>
          <w:rFonts w:eastAsia="Times New Roman" w:cstheme="minorHAnsi"/>
          <w:color w:val="0073BA"/>
          <w:sz w:val="40"/>
          <w:szCs w:val="20"/>
          <w:lang w:val="sk-SK"/>
        </w:rPr>
        <w:t>027</w:t>
      </w:r>
    </w:p>
    <w:p w14:paraId="0C782A5C" w14:textId="7EDAC678" w:rsidR="00DB76B7" w:rsidRPr="00F60591" w:rsidRDefault="00DB76B7" w:rsidP="00F60591">
      <w:pPr>
        <w:keepLines/>
        <w:suppressAutoHyphens/>
        <w:spacing w:before="720" w:after="360"/>
        <w:ind w:right="1219"/>
        <w:rPr>
          <w:rFonts w:eastAsia="Times New Roman" w:cstheme="minorHAnsi"/>
          <w:noProof/>
          <w:color w:val="0073BA"/>
          <w:sz w:val="40"/>
          <w:szCs w:val="20"/>
        </w:rPr>
      </w:pPr>
      <w:r w:rsidRPr="00F60591">
        <w:rPr>
          <w:rFonts w:eastAsia="Times New Roman" w:cstheme="minorHAnsi"/>
          <w:noProof/>
          <w:color w:val="0073BA"/>
          <w:sz w:val="40"/>
          <w:szCs w:val="20"/>
        </w:rPr>
        <w:t>Termin przeprowadzonych konsultacji: 9</w:t>
      </w:r>
      <w:r w:rsidR="004C1039">
        <w:rPr>
          <w:rFonts w:eastAsia="Times New Roman" w:cstheme="minorHAnsi"/>
          <w:noProof/>
          <w:color w:val="0073BA"/>
          <w:sz w:val="40"/>
          <w:szCs w:val="20"/>
        </w:rPr>
        <w:t> </w:t>
      </w:r>
      <w:r w:rsidRPr="00F60591">
        <w:rPr>
          <w:rFonts w:eastAsia="Times New Roman" w:cstheme="minorHAnsi"/>
          <w:noProof/>
          <w:color w:val="0073BA"/>
          <w:sz w:val="40"/>
          <w:szCs w:val="20"/>
        </w:rPr>
        <w:t>lipca</w:t>
      </w:r>
      <w:r w:rsidR="004C1039">
        <w:rPr>
          <w:rFonts w:eastAsia="Times New Roman" w:cstheme="minorHAnsi"/>
          <w:noProof/>
          <w:color w:val="0073BA"/>
          <w:sz w:val="40"/>
          <w:szCs w:val="20"/>
        </w:rPr>
        <w:t> </w:t>
      </w:r>
      <w:r w:rsidRPr="00F60591">
        <w:rPr>
          <w:rFonts w:eastAsia="Times New Roman" w:cstheme="minorHAnsi"/>
          <w:noProof/>
          <w:color w:val="0073BA"/>
          <w:sz w:val="40"/>
          <w:szCs w:val="20"/>
        </w:rPr>
        <w:t>–</w:t>
      </w:r>
      <w:r w:rsidR="004C1039">
        <w:rPr>
          <w:rFonts w:eastAsia="Times New Roman" w:cstheme="minorHAnsi"/>
          <w:noProof/>
          <w:color w:val="0073BA"/>
          <w:sz w:val="40"/>
          <w:szCs w:val="20"/>
        </w:rPr>
        <w:t> </w:t>
      </w:r>
      <w:r w:rsidRPr="00F60591">
        <w:rPr>
          <w:rFonts w:eastAsia="Times New Roman" w:cstheme="minorHAnsi"/>
          <w:noProof/>
          <w:color w:val="0073BA"/>
          <w:sz w:val="40"/>
          <w:szCs w:val="20"/>
        </w:rPr>
        <w:t>22 sierpnia</w:t>
      </w:r>
      <w:r w:rsidR="006200A4">
        <w:rPr>
          <w:rFonts w:eastAsia="Times New Roman" w:cstheme="minorHAnsi"/>
          <w:noProof/>
          <w:color w:val="0073BA"/>
          <w:sz w:val="40"/>
          <w:szCs w:val="20"/>
        </w:rPr>
        <w:t xml:space="preserve"> 2021 roku</w:t>
      </w:r>
    </w:p>
    <w:p w14:paraId="26785795" w14:textId="57661F41" w:rsidR="00F3714C" w:rsidRDefault="00FB0CC2" w:rsidP="00516062">
      <w:pPr>
        <w:spacing w:after="120" w:line="240" w:lineRule="auto"/>
        <w:jc w:val="center"/>
        <w:rPr>
          <w:rFonts w:eastAsia="Times New Roman" w:cstheme="minorHAnsi"/>
          <w:sz w:val="24"/>
          <w:szCs w:val="24"/>
        </w:rPr>
      </w:pPr>
      <w:bookmarkStart w:id="1" w:name="_GoBack"/>
      <w:r w:rsidRPr="00F60591">
        <w:rPr>
          <w:rFonts w:eastAsia="Times New Roman" w:cstheme="minorHAnsi"/>
          <w:noProof/>
          <w:sz w:val="20"/>
          <w:szCs w:val="20"/>
        </w:rPr>
        <w:drawing>
          <wp:inline distT="0" distB="0" distL="0" distR="0" wp14:anchorId="64101F13" wp14:editId="78826DA1">
            <wp:extent cx="5781518" cy="3147646"/>
            <wp:effectExtent l="0" t="0" r="0" b="0"/>
            <wp:docPr id="1" name="Obraz 12" descr="Mapa prezentuje obszar wsparcia Program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2" descr="Obraz zawierający mapa&#10;&#10;Opis wygenerowany automatycznie"/>
                    <pic:cNvPicPr>
                      <a:picLocks noChangeAspect="1" noChangeArrowheads="1"/>
                    </pic:cNvPicPr>
                  </pic:nvPicPr>
                  <pic:blipFill rotWithShape="1">
                    <a:blip r:embed="rId10">
                      <a:extLst>
                        <a:ext uri="{28A0092B-C50C-407E-A947-70E740481C1C}">
                          <a14:useLocalDpi xmlns:a14="http://schemas.microsoft.com/office/drawing/2010/main" val="0"/>
                        </a:ext>
                      </a:extLst>
                    </a:blip>
                    <a:srcRect t="11404" b="11563"/>
                    <a:stretch/>
                  </pic:blipFill>
                  <pic:spPr bwMode="auto">
                    <a:xfrm>
                      <a:off x="0" y="0"/>
                      <a:ext cx="5781675" cy="3147731"/>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21B58DEE" w14:textId="77777777" w:rsidR="00F3714C" w:rsidRDefault="00F3714C" w:rsidP="00516062">
      <w:pPr>
        <w:spacing w:after="120" w:line="240" w:lineRule="auto"/>
        <w:jc w:val="center"/>
        <w:rPr>
          <w:rFonts w:eastAsia="Times New Roman" w:cstheme="minorHAnsi"/>
          <w:sz w:val="24"/>
          <w:szCs w:val="24"/>
        </w:rPr>
      </w:pPr>
    </w:p>
    <w:p w14:paraId="4E2686CB" w14:textId="38023704" w:rsidR="00FB0CC2" w:rsidRPr="00FA129D" w:rsidRDefault="00FB0CC2" w:rsidP="00516062">
      <w:pPr>
        <w:spacing w:after="120" w:line="240" w:lineRule="auto"/>
        <w:jc w:val="center"/>
        <w:rPr>
          <w:rFonts w:eastAsia="Times New Roman" w:cstheme="minorHAnsi"/>
          <w:sz w:val="24"/>
          <w:szCs w:val="24"/>
        </w:rPr>
      </w:pPr>
      <w:r w:rsidRPr="00FA129D">
        <w:rPr>
          <w:rFonts w:eastAsia="Times New Roman" w:cstheme="minorHAnsi"/>
          <w:sz w:val="24"/>
          <w:szCs w:val="24"/>
        </w:rPr>
        <w:t xml:space="preserve">Warszawa, </w:t>
      </w:r>
      <w:r w:rsidR="00937CF7">
        <w:rPr>
          <w:rFonts w:eastAsia="Times New Roman" w:cstheme="minorHAnsi"/>
          <w:sz w:val="24"/>
          <w:szCs w:val="24"/>
        </w:rPr>
        <w:t>listopad</w:t>
      </w:r>
      <w:r w:rsidR="00CC4D05" w:rsidRPr="00FA129D">
        <w:rPr>
          <w:rFonts w:eastAsia="Times New Roman" w:cstheme="minorHAnsi"/>
          <w:sz w:val="24"/>
          <w:szCs w:val="24"/>
        </w:rPr>
        <w:t xml:space="preserve"> </w:t>
      </w:r>
      <w:r w:rsidRPr="00FA129D">
        <w:rPr>
          <w:rFonts w:eastAsia="Times New Roman" w:cstheme="minorHAnsi"/>
          <w:sz w:val="24"/>
          <w:szCs w:val="24"/>
        </w:rPr>
        <w:t>2021 r.</w:t>
      </w:r>
      <w:bookmarkStart w:id="2" w:name="_Toc29467353"/>
      <w:bookmarkStart w:id="3" w:name="_Toc31869715"/>
      <w:bookmarkStart w:id="4" w:name="_Toc43700172"/>
      <w:bookmarkStart w:id="5" w:name="_Toc47950891"/>
    </w:p>
    <w:p w14:paraId="2E68E61A" w14:textId="2FC929CF" w:rsidR="00FB0CC2" w:rsidRPr="00F60591" w:rsidRDefault="00FB0CC2" w:rsidP="00F60591">
      <w:pPr>
        <w:spacing w:after="120" w:line="240" w:lineRule="auto"/>
        <w:rPr>
          <w:rFonts w:eastAsia="Times New Roman" w:cstheme="minorHAnsi"/>
          <w:sz w:val="20"/>
          <w:szCs w:val="20"/>
        </w:rPr>
      </w:pPr>
      <w:r w:rsidRPr="00F60591">
        <w:rPr>
          <w:rFonts w:cstheme="minorHAnsi"/>
          <w:noProof/>
        </w:rPr>
        <w:drawing>
          <wp:anchor distT="0" distB="0" distL="114300" distR="114300" simplePos="0" relativeHeight="251657216" behindDoc="0" locked="0" layoutInCell="1" allowOverlap="1" wp14:anchorId="5D333E6E" wp14:editId="11EEE3BF">
            <wp:simplePos x="0" y="0"/>
            <wp:positionH relativeFrom="column">
              <wp:posOffset>-888365</wp:posOffset>
            </wp:positionH>
            <wp:positionV relativeFrom="paragraph">
              <wp:posOffset>172085</wp:posOffset>
            </wp:positionV>
            <wp:extent cx="2575560" cy="2021840"/>
            <wp:effectExtent l="0" t="0" r="0" b="0"/>
            <wp:wrapNone/>
            <wp:docPr id="8" name="Obraz 2" descr="Obraz zawierający góra, zewnętrzne, przyroda, skał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 descr="Obraz zawierający góra, zewnętrzne, przyroda, skała&#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56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591">
        <w:rPr>
          <w:rFonts w:cstheme="minorHAnsi"/>
          <w:noProof/>
        </w:rPr>
        <w:drawing>
          <wp:anchor distT="0" distB="0" distL="114300" distR="114300" simplePos="0" relativeHeight="251661312" behindDoc="0" locked="0" layoutInCell="1" allowOverlap="1" wp14:anchorId="14A3CB70" wp14:editId="6AC0523D">
            <wp:simplePos x="0" y="0"/>
            <wp:positionH relativeFrom="column">
              <wp:posOffset>4308475</wp:posOffset>
            </wp:positionH>
            <wp:positionV relativeFrom="paragraph">
              <wp:posOffset>172085</wp:posOffset>
            </wp:positionV>
            <wp:extent cx="2369185" cy="2021840"/>
            <wp:effectExtent l="0" t="0" r="0" b="0"/>
            <wp:wrapNone/>
            <wp:docPr id="7" name="Obraz 4" descr="Obraz zawierający przyroda,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przyroda, droga&#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185" cy="202184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F60591">
        <w:rPr>
          <w:rFonts w:cstheme="minorHAnsi"/>
          <w:noProof/>
        </w:rPr>
        <w:drawing>
          <wp:anchor distT="0" distB="0" distL="114300" distR="114300" simplePos="0" relativeHeight="251659264" behindDoc="0" locked="0" layoutInCell="1" allowOverlap="1" wp14:anchorId="6F1FE418" wp14:editId="357E692D">
            <wp:simplePos x="0" y="0"/>
            <wp:positionH relativeFrom="column">
              <wp:posOffset>1687195</wp:posOffset>
            </wp:positionH>
            <wp:positionV relativeFrom="paragraph">
              <wp:posOffset>172085</wp:posOffset>
            </wp:positionV>
            <wp:extent cx="2620010" cy="2021840"/>
            <wp:effectExtent l="0" t="0" r="0" b="0"/>
            <wp:wrapNone/>
            <wp:docPr id="9" name="Obraz 3" descr="Obraz zawierający niebo, zewnętrzne, śnieg,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3" descr="Obraz zawierający niebo, zewnętrzne, śnieg, transport&#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01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0529C" w14:textId="77777777" w:rsidR="00FB0CC2" w:rsidRPr="00F60591" w:rsidRDefault="00FB0CC2" w:rsidP="00F60591">
      <w:pPr>
        <w:spacing w:after="120" w:line="240" w:lineRule="auto"/>
        <w:rPr>
          <w:rFonts w:eastAsia="Times New Roman" w:cstheme="minorHAnsi"/>
          <w:sz w:val="20"/>
          <w:szCs w:val="20"/>
        </w:rPr>
      </w:pPr>
    </w:p>
    <w:bookmarkEnd w:id="0"/>
    <w:bookmarkEnd w:id="2"/>
    <w:bookmarkEnd w:id="3"/>
    <w:bookmarkEnd w:id="4"/>
    <w:bookmarkEnd w:id="5"/>
    <w:p w14:paraId="70F426D6" w14:textId="77777777" w:rsidR="007306AF" w:rsidRPr="00F60591" w:rsidRDefault="007306AF" w:rsidP="00F60591">
      <w:pPr>
        <w:rPr>
          <w:rFonts w:cstheme="minorHAnsi"/>
          <w:b/>
        </w:rPr>
      </w:pPr>
    </w:p>
    <w:p w14:paraId="1EBFF4BC" w14:textId="77777777" w:rsidR="00CE2925" w:rsidRPr="00F60591" w:rsidRDefault="00CE2925" w:rsidP="00F60591">
      <w:pPr>
        <w:spacing w:after="120" w:line="360" w:lineRule="auto"/>
        <w:rPr>
          <w:rFonts w:cstheme="minorHAnsi"/>
          <w:b/>
          <w:color w:val="17365D" w:themeColor="text2" w:themeShade="BF"/>
          <w:sz w:val="20"/>
          <w:szCs w:val="20"/>
        </w:rPr>
      </w:pPr>
    </w:p>
    <w:bookmarkStart w:id="6" w:name="_Toc86758005" w:displacedByCustomXml="next"/>
    <w:sdt>
      <w:sdtPr>
        <w:rPr>
          <w:rFonts w:ascii="Calibri" w:eastAsiaTheme="minorEastAsia" w:hAnsi="Calibri" w:cs="Calibri"/>
          <w:b w:val="0"/>
          <w:bCs w:val="0"/>
          <w:color w:val="auto"/>
          <w:sz w:val="32"/>
          <w:szCs w:val="32"/>
          <w:lang w:eastAsia="pl-PL"/>
        </w:rPr>
        <w:id w:val="1926222419"/>
        <w:docPartObj>
          <w:docPartGallery w:val="Table of Contents"/>
          <w:docPartUnique/>
        </w:docPartObj>
      </w:sdtPr>
      <w:sdtEndPr>
        <w:rPr>
          <w:rFonts w:asciiTheme="minorHAnsi" w:hAnsiTheme="minorHAnsi" w:cstheme="minorBidi"/>
          <w:sz w:val="22"/>
          <w:szCs w:val="22"/>
        </w:rPr>
      </w:sdtEndPr>
      <w:sdtContent>
        <w:p w14:paraId="7A0D8F17" w14:textId="7606E606" w:rsidR="00516062" w:rsidRPr="00516062" w:rsidRDefault="009C2165" w:rsidP="00516062">
          <w:pPr>
            <w:pStyle w:val="Nagwek1"/>
            <w:spacing w:after="120" w:line="360" w:lineRule="auto"/>
            <w:ind w:left="357" w:hanging="357"/>
            <w:rPr>
              <w:rFonts w:ascii="Calibri" w:hAnsi="Calibri" w:cs="Calibri"/>
              <w:color w:val="auto"/>
              <w:sz w:val="32"/>
              <w:szCs w:val="32"/>
            </w:rPr>
          </w:pPr>
          <w:r w:rsidRPr="00FA129D">
            <w:rPr>
              <w:rFonts w:ascii="Calibri" w:hAnsi="Calibri" w:cs="Calibri"/>
              <w:color w:val="auto"/>
              <w:sz w:val="32"/>
              <w:szCs w:val="32"/>
            </w:rPr>
            <w:t>S</w:t>
          </w:r>
          <w:r>
            <w:rPr>
              <w:rFonts w:ascii="Calibri" w:hAnsi="Calibri" w:cs="Calibri"/>
              <w:color w:val="auto"/>
              <w:sz w:val="32"/>
              <w:szCs w:val="32"/>
            </w:rPr>
            <w:t>pis treści</w:t>
          </w:r>
          <w:bookmarkEnd w:id="6"/>
        </w:p>
        <w:p w14:paraId="33D84275" w14:textId="0C776D1E" w:rsidR="006362DE" w:rsidRDefault="00516062">
          <w:pPr>
            <w:pStyle w:val="Spistreci1"/>
            <w:rPr>
              <w:rFonts w:asciiTheme="minorHAnsi" w:eastAsiaTheme="minorEastAsia" w:hAnsiTheme="minorHAnsi" w:cstheme="minorBidi"/>
              <w:b w:val="0"/>
              <w:bCs w:val="0"/>
              <w:noProof/>
              <w:sz w:val="22"/>
              <w:lang w:eastAsia="pl-PL"/>
            </w:rPr>
          </w:pPr>
          <w:r>
            <w:fldChar w:fldCharType="begin"/>
          </w:r>
          <w:r>
            <w:instrText xml:space="preserve"> TOC \o "1-3" \h \z \u </w:instrText>
          </w:r>
          <w:r>
            <w:fldChar w:fldCharType="separate"/>
          </w:r>
        </w:p>
        <w:p w14:paraId="0A7A638A" w14:textId="3E2858D3" w:rsidR="006362DE" w:rsidRDefault="0005670C">
          <w:pPr>
            <w:pStyle w:val="Spistreci1"/>
            <w:rPr>
              <w:rFonts w:asciiTheme="minorHAnsi" w:eastAsiaTheme="minorEastAsia" w:hAnsiTheme="minorHAnsi" w:cstheme="minorBidi"/>
              <w:b w:val="0"/>
              <w:bCs w:val="0"/>
              <w:noProof/>
              <w:sz w:val="22"/>
              <w:lang w:eastAsia="pl-PL"/>
            </w:rPr>
          </w:pPr>
          <w:hyperlink w:anchor="_Toc86758006" w:history="1">
            <w:r w:rsidR="006362DE" w:rsidRPr="00072B07">
              <w:rPr>
                <w:rStyle w:val="Hipercze"/>
                <w:noProof/>
              </w:rPr>
              <w:t>1. Informacje ogólne na temat konsultacji</w:t>
            </w:r>
            <w:r w:rsidR="006362DE">
              <w:rPr>
                <w:noProof/>
                <w:webHidden/>
              </w:rPr>
              <w:tab/>
            </w:r>
            <w:r w:rsidR="006362DE">
              <w:rPr>
                <w:noProof/>
                <w:webHidden/>
              </w:rPr>
              <w:fldChar w:fldCharType="begin"/>
            </w:r>
            <w:r w:rsidR="006362DE">
              <w:rPr>
                <w:noProof/>
                <w:webHidden/>
              </w:rPr>
              <w:instrText xml:space="preserve"> PAGEREF _Toc86758006 \h </w:instrText>
            </w:r>
            <w:r w:rsidR="006362DE">
              <w:rPr>
                <w:noProof/>
                <w:webHidden/>
              </w:rPr>
            </w:r>
            <w:r w:rsidR="006362DE">
              <w:rPr>
                <w:noProof/>
                <w:webHidden/>
              </w:rPr>
              <w:fldChar w:fldCharType="separate"/>
            </w:r>
            <w:r w:rsidR="00483B55">
              <w:rPr>
                <w:noProof/>
                <w:webHidden/>
              </w:rPr>
              <w:t>3</w:t>
            </w:r>
            <w:r w:rsidR="006362DE">
              <w:rPr>
                <w:noProof/>
                <w:webHidden/>
              </w:rPr>
              <w:fldChar w:fldCharType="end"/>
            </w:r>
          </w:hyperlink>
        </w:p>
        <w:p w14:paraId="1449613A" w14:textId="5B5F8E89" w:rsidR="006362DE" w:rsidRDefault="0005670C">
          <w:pPr>
            <w:pStyle w:val="Spistreci1"/>
            <w:rPr>
              <w:rFonts w:asciiTheme="minorHAnsi" w:eastAsiaTheme="minorEastAsia" w:hAnsiTheme="minorHAnsi" w:cstheme="minorBidi"/>
              <w:b w:val="0"/>
              <w:bCs w:val="0"/>
              <w:noProof/>
              <w:sz w:val="22"/>
              <w:lang w:eastAsia="pl-PL"/>
            </w:rPr>
          </w:pPr>
          <w:hyperlink w:anchor="_Toc86758007" w:history="1">
            <w:r w:rsidR="006362DE" w:rsidRPr="00072B07">
              <w:rPr>
                <w:rStyle w:val="Hipercze"/>
                <w:noProof/>
                <w:lang w:eastAsia="en-GB"/>
              </w:rPr>
              <w:t>1.1 Podstawy prawne</w:t>
            </w:r>
            <w:r w:rsidR="006362DE">
              <w:rPr>
                <w:noProof/>
                <w:webHidden/>
              </w:rPr>
              <w:tab/>
            </w:r>
            <w:r w:rsidR="006362DE">
              <w:rPr>
                <w:noProof/>
                <w:webHidden/>
              </w:rPr>
              <w:fldChar w:fldCharType="begin"/>
            </w:r>
            <w:r w:rsidR="006362DE">
              <w:rPr>
                <w:noProof/>
                <w:webHidden/>
              </w:rPr>
              <w:instrText xml:space="preserve"> PAGEREF _Toc86758007 \h </w:instrText>
            </w:r>
            <w:r w:rsidR="006362DE">
              <w:rPr>
                <w:noProof/>
                <w:webHidden/>
              </w:rPr>
            </w:r>
            <w:r w:rsidR="006362DE">
              <w:rPr>
                <w:noProof/>
                <w:webHidden/>
              </w:rPr>
              <w:fldChar w:fldCharType="separate"/>
            </w:r>
            <w:r w:rsidR="00483B55">
              <w:rPr>
                <w:noProof/>
                <w:webHidden/>
              </w:rPr>
              <w:t>3</w:t>
            </w:r>
            <w:r w:rsidR="006362DE">
              <w:rPr>
                <w:noProof/>
                <w:webHidden/>
              </w:rPr>
              <w:fldChar w:fldCharType="end"/>
            </w:r>
          </w:hyperlink>
        </w:p>
        <w:p w14:paraId="5E23BB78" w14:textId="111C1925" w:rsidR="006362DE" w:rsidRDefault="0005670C">
          <w:pPr>
            <w:pStyle w:val="Spistreci1"/>
            <w:rPr>
              <w:rFonts w:asciiTheme="minorHAnsi" w:eastAsiaTheme="minorEastAsia" w:hAnsiTheme="minorHAnsi" w:cstheme="minorBidi"/>
              <w:b w:val="0"/>
              <w:bCs w:val="0"/>
              <w:noProof/>
              <w:sz w:val="22"/>
              <w:lang w:eastAsia="pl-PL"/>
            </w:rPr>
          </w:pPr>
          <w:hyperlink w:anchor="_Toc86758008" w:history="1">
            <w:r w:rsidR="006362DE" w:rsidRPr="00072B07">
              <w:rPr>
                <w:rStyle w:val="Hipercze"/>
                <w:noProof/>
                <w:lang w:eastAsia="en-GB"/>
              </w:rPr>
              <w:t>1.2 Forma i zasady konsultacji</w:t>
            </w:r>
            <w:r w:rsidR="006362DE">
              <w:rPr>
                <w:noProof/>
                <w:webHidden/>
              </w:rPr>
              <w:tab/>
            </w:r>
            <w:r w:rsidR="006362DE">
              <w:rPr>
                <w:noProof/>
                <w:webHidden/>
              </w:rPr>
              <w:fldChar w:fldCharType="begin"/>
            </w:r>
            <w:r w:rsidR="006362DE">
              <w:rPr>
                <w:noProof/>
                <w:webHidden/>
              </w:rPr>
              <w:instrText xml:space="preserve"> PAGEREF _Toc86758008 \h </w:instrText>
            </w:r>
            <w:r w:rsidR="006362DE">
              <w:rPr>
                <w:noProof/>
                <w:webHidden/>
              </w:rPr>
            </w:r>
            <w:r w:rsidR="006362DE">
              <w:rPr>
                <w:noProof/>
                <w:webHidden/>
              </w:rPr>
              <w:fldChar w:fldCharType="separate"/>
            </w:r>
            <w:r w:rsidR="00483B55">
              <w:rPr>
                <w:noProof/>
                <w:webHidden/>
              </w:rPr>
              <w:t>4</w:t>
            </w:r>
            <w:r w:rsidR="006362DE">
              <w:rPr>
                <w:noProof/>
                <w:webHidden/>
              </w:rPr>
              <w:fldChar w:fldCharType="end"/>
            </w:r>
          </w:hyperlink>
        </w:p>
        <w:p w14:paraId="1BDBDCC9" w14:textId="6BF40333" w:rsidR="006362DE" w:rsidRDefault="0005670C">
          <w:pPr>
            <w:pStyle w:val="Spistreci1"/>
            <w:rPr>
              <w:rStyle w:val="Hipercze"/>
              <w:noProof/>
            </w:rPr>
          </w:pPr>
          <w:hyperlink w:anchor="_Toc86758009" w:history="1">
            <w:r w:rsidR="006362DE" w:rsidRPr="00072B07">
              <w:rPr>
                <w:rStyle w:val="Hipercze"/>
                <w:noProof/>
                <w:lang w:eastAsia="en-GB"/>
              </w:rPr>
              <w:t>1.3 Cel i zakres projektu Programu przedstawionego do konsultacji publicznych</w:t>
            </w:r>
            <w:r w:rsidR="006362DE">
              <w:rPr>
                <w:noProof/>
                <w:webHidden/>
              </w:rPr>
              <w:tab/>
            </w:r>
            <w:r w:rsidR="006362DE">
              <w:rPr>
                <w:noProof/>
                <w:webHidden/>
              </w:rPr>
              <w:fldChar w:fldCharType="begin"/>
            </w:r>
            <w:r w:rsidR="006362DE">
              <w:rPr>
                <w:noProof/>
                <w:webHidden/>
              </w:rPr>
              <w:instrText xml:space="preserve"> PAGEREF _Toc86758009 \h </w:instrText>
            </w:r>
            <w:r w:rsidR="006362DE">
              <w:rPr>
                <w:noProof/>
                <w:webHidden/>
              </w:rPr>
            </w:r>
            <w:r w:rsidR="006362DE">
              <w:rPr>
                <w:noProof/>
                <w:webHidden/>
              </w:rPr>
              <w:fldChar w:fldCharType="separate"/>
            </w:r>
            <w:r w:rsidR="00483B55">
              <w:rPr>
                <w:noProof/>
                <w:webHidden/>
              </w:rPr>
              <w:t>5</w:t>
            </w:r>
            <w:r w:rsidR="006362DE">
              <w:rPr>
                <w:noProof/>
                <w:webHidden/>
              </w:rPr>
              <w:fldChar w:fldCharType="end"/>
            </w:r>
          </w:hyperlink>
        </w:p>
        <w:p w14:paraId="36E259B7" w14:textId="77777777" w:rsidR="00E95F97" w:rsidRPr="00FA129D" w:rsidRDefault="00E95F97" w:rsidP="00FA129D">
          <w:pPr>
            <w:rPr>
              <w:noProof/>
              <w:lang w:eastAsia="en-US"/>
            </w:rPr>
          </w:pPr>
        </w:p>
        <w:p w14:paraId="5CB1DDF7" w14:textId="6B8878E7" w:rsidR="006362DE" w:rsidRDefault="0005670C">
          <w:pPr>
            <w:pStyle w:val="Spistreci1"/>
            <w:rPr>
              <w:rFonts w:asciiTheme="minorHAnsi" w:eastAsiaTheme="minorEastAsia" w:hAnsiTheme="minorHAnsi" w:cstheme="minorBidi"/>
              <w:b w:val="0"/>
              <w:bCs w:val="0"/>
              <w:noProof/>
              <w:sz w:val="22"/>
              <w:lang w:eastAsia="pl-PL"/>
            </w:rPr>
          </w:pPr>
          <w:hyperlink w:anchor="_Toc86758010" w:history="1">
            <w:r w:rsidR="006362DE" w:rsidRPr="00072B07">
              <w:rPr>
                <w:rStyle w:val="Hipercze"/>
                <w:noProof/>
              </w:rPr>
              <w:t>2. Przebieg i wynik konsultacji</w:t>
            </w:r>
            <w:r w:rsidR="006362DE">
              <w:rPr>
                <w:noProof/>
                <w:webHidden/>
              </w:rPr>
              <w:tab/>
            </w:r>
            <w:r w:rsidR="006362DE">
              <w:rPr>
                <w:noProof/>
                <w:webHidden/>
              </w:rPr>
              <w:fldChar w:fldCharType="begin"/>
            </w:r>
            <w:r w:rsidR="006362DE">
              <w:rPr>
                <w:noProof/>
                <w:webHidden/>
              </w:rPr>
              <w:instrText xml:space="preserve"> PAGEREF _Toc86758010 \h </w:instrText>
            </w:r>
            <w:r w:rsidR="006362DE">
              <w:rPr>
                <w:noProof/>
                <w:webHidden/>
              </w:rPr>
            </w:r>
            <w:r w:rsidR="006362DE">
              <w:rPr>
                <w:noProof/>
                <w:webHidden/>
              </w:rPr>
              <w:fldChar w:fldCharType="separate"/>
            </w:r>
            <w:r w:rsidR="00483B55">
              <w:rPr>
                <w:noProof/>
                <w:webHidden/>
              </w:rPr>
              <w:t>7</w:t>
            </w:r>
            <w:r w:rsidR="006362DE">
              <w:rPr>
                <w:noProof/>
                <w:webHidden/>
              </w:rPr>
              <w:fldChar w:fldCharType="end"/>
            </w:r>
          </w:hyperlink>
        </w:p>
        <w:p w14:paraId="2E9D297E" w14:textId="399675D5" w:rsidR="006362DE" w:rsidRDefault="0005670C">
          <w:pPr>
            <w:pStyle w:val="Spistreci1"/>
            <w:rPr>
              <w:rFonts w:asciiTheme="minorHAnsi" w:eastAsiaTheme="minorEastAsia" w:hAnsiTheme="minorHAnsi" w:cstheme="minorBidi"/>
              <w:b w:val="0"/>
              <w:bCs w:val="0"/>
              <w:noProof/>
              <w:sz w:val="22"/>
              <w:lang w:eastAsia="pl-PL"/>
            </w:rPr>
          </w:pPr>
          <w:hyperlink w:anchor="_Toc86758011" w:history="1">
            <w:r w:rsidR="006362DE" w:rsidRPr="00072B07">
              <w:rPr>
                <w:rStyle w:val="Hipercze"/>
                <w:noProof/>
                <w:lang w:eastAsia="en-GB"/>
              </w:rPr>
              <w:t>2.1 Spotkania Grupy Roboczej</w:t>
            </w:r>
            <w:r w:rsidR="006362DE">
              <w:rPr>
                <w:noProof/>
                <w:webHidden/>
              </w:rPr>
              <w:tab/>
            </w:r>
            <w:r w:rsidR="006362DE">
              <w:rPr>
                <w:noProof/>
                <w:webHidden/>
              </w:rPr>
              <w:fldChar w:fldCharType="begin"/>
            </w:r>
            <w:r w:rsidR="006362DE">
              <w:rPr>
                <w:noProof/>
                <w:webHidden/>
              </w:rPr>
              <w:instrText xml:space="preserve"> PAGEREF _Toc86758011 \h </w:instrText>
            </w:r>
            <w:r w:rsidR="006362DE">
              <w:rPr>
                <w:noProof/>
                <w:webHidden/>
              </w:rPr>
            </w:r>
            <w:r w:rsidR="006362DE">
              <w:rPr>
                <w:noProof/>
                <w:webHidden/>
              </w:rPr>
              <w:fldChar w:fldCharType="separate"/>
            </w:r>
            <w:r w:rsidR="00483B55">
              <w:rPr>
                <w:noProof/>
                <w:webHidden/>
              </w:rPr>
              <w:t>7</w:t>
            </w:r>
            <w:r w:rsidR="006362DE">
              <w:rPr>
                <w:noProof/>
                <w:webHidden/>
              </w:rPr>
              <w:fldChar w:fldCharType="end"/>
            </w:r>
          </w:hyperlink>
        </w:p>
        <w:p w14:paraId="5E4D9BAA" w14:textId="4E390811" w:rsidR="006362DE" w:rsidRDefault="0005670C">
          <w:pPr>
            <w:pStyle w:val="Spistreci1"/>
            <w:rPr>
              <w:rFonts w:asciiTheme="minorHAnsi" w:eastAsiaTheme="minorEastAsia" w:hAnsiTheme="minorHAnsi" w:cstheme="minorBidi"/>
              <w:b w:val="0"/>
              <w:bCs w:val="0"/>
              <w:noProof/>
              <w:sz w:val="22"/>
              <w:lang w:eastAsia="pl-PL"/>
            </w:rPr>
          </w:pPr>
          <w:hyperlink w:anchor="_Toc86758012" w:history="1">
            <w:r w:rsidR="006362DE" w:rsidRPr="00072B07">
              <w:rPr>
                <w:rStyle w:val="Hipercze"/>
                <w:noProof/>
                <w:lang w:eastAsia="en-GB"/>
              </w:rPr>
              <w:t>2.2 Konsultacje publiczne</w:t>
            </w:r>
            <w:r w:rsidR="006362DE">
              <w:rPr>
                <w:noProof/>
                <w:webHidden/>
              </w:rPr>
              <w:tab/>
            </w:r>
            <w:r w:rsidR="006362DE">
              <w:rPr>
                <w:noProof/>
                <w:webHidden/>
              </w:rPr>
              <w:fldChar w:fldCharType="begin"/>
            </w:r>
            <w:r w:rsidR="006362DE">
              <w:rPr>
                <w:noProof/>
                <w:webHidden/>
              </w:rPr>
              <w:instrText xml:space="preserve"> PAGEREF _Toc86758012 \h </w:instrText>
            </w:r>
            <w:r w:rsidR="006362DE">
              <w:rPr>
                <w:noProof/>
                <w:webHidden/>
              </w:rPr>
            </w:r>
            <w:r w:rsidR="006362DE">
              <w:rPr>
                <w:noProof/>
                <w:webHidden/>
              </w:rPr>
              <w:fldChar w:fldCharType="separate"/>
            </w:r>
            <w:r w:rsidR="00483B55">
              <w:rPr>
                <w:noProof/>
                <w:webHidden/>
              </w:rPr>
              <w:t>8</w:t>
            </w:r>
            <w:r w:rsidR="006362DE">
              <w:rPr>
                <w:noProof/>
                <w:webHidden/>
              </w:rPr>
              <w:fldChar w:fldCharType="end"/>
            </w:r>
          </w:hyperlink>
        </w:p>
        <w:p w14:paraId="6259C13E" w14:textId="66FE034B" w:rsidR="006362DE" w:rsidRDefault="0005670C">
          <w:pPr>
            <w:pStyle w:val="Spistreci1"/>
            <w:rPr>
              <w:rFonts w:asciiTheme="minorHAnsi" w:eastAsiaTheme="minorEastAsia" w:hAnsiTheme="minorHAnsi" w:cstheme="minorBidi"/>
              <w:b w:val="0"/>
              <w:bCs w:val="0"/>
              <w:noProof/>
              <w:sz w:val="22"/>
              <w:lang w:eastAsia="pl-PL"/>
            </w:rPr>
          </w:pPr>
          <w:hyperlink w:anchor="_Toc86758013" w:history="1">
            <w:r w:rsidR="006362DE" w:rsidRPr="00072B07">
              <w:rPr>
                <w:rStyle w:val="Hipercze"/>
                <w:noProof/>
                <w:lang w:eastAsia="en-GB"/>
              </w:rPr>
              <w:t>2.3 Uzgadnianie Programu z członkami Rady Ministrów Rzeczpospolitej Polskiej oraz opiniowanie z innymi organami i instytucjami państwowymi</w:t>
            </w:r>
            <w:r w:rsidR="006362DE">
              <w:rPr>
                <w:noProof/>
                <w:webHidden/>
              </w:rPr>
              <w:tab/>
            </w:r>
            <w:r w:rsidR="006362DE">
              <w:rPr>
                <w:noProof/>
                <w:webHidden/>
              </w:rPr>
              <w:fldChar w:fldCharType="begin"/>
            </w:r>
            <w:r w:rsidR="006362DE">
              <w:rPr>
                <w:noProof/>
                <w:webHidden/>
              </w:rPr>
              <w:instrText xml:space="preserve"> PAGEREF _Toc86758013 \h </w:instrText>
            </w:r>
            <w:r w:rsidR="006362DE">
              <w:rPr>
                <w:noProof/>
                <w:webHidden/>
              </w:rPr>
            </w:r>
            <w:r w:rsidR="006362DE">
              <w:rPr>
                <w:noProof/>
                <w:webHidden/>
              </w:rPr>
              <w:fldChar w:fldCharType="separate"/>
            </w:r>
            <w:r w:rsidR="00483B55">
              <w:rPr>
                <w:noProof/>
                <w:webHidden/>
              </w:rPr>
              <w:t>10</w:t>
            </w:r>
            <w:r w:rsidR="006362DE">
              <w:rPr>
                <w:noProof/>
                <w:webHidden/>
              </w:rPr>
              <w:fldChar w:fldCharType="end"/>
            </w:r>
          </w:hyperlink>
        </w:p>
        <w:p w14:paraId="2857445D" w14:textId="333E4A64" w:rsidR="006362DE" w:rsidRDefault="0005670C">
          <w:pPr>
            <w:pStyle w:val="Spistreci1"/>
            <w:rPr>
              <w:rFonts w:asciiTheme="minorHAnsi" w:eastAsiaTheme="minorEastAsia" w:hAnsiTheme="minorHAnsi" w:cstheme="minorBidi"/>
              <w:b w:val="0"/>
              <w:bCs w:val="0"/>
              <w:noProof/>
              <w:sz w:val="22"/>
              <w:lang w:eastAsia="pl-PL"/>
            </w:rPr>
          </w:pPr>
          <w:hyperlink w:anchor="_Toc86758014" w:history="1">
            <w:r w:rsidR="006362DE" w:rsidRPr="00072B07">
              <w:rPr>
                <w:rStyle w:val="Hipercze"/>
                <w:noProof/>
                <w:lang w:eastAsia="en-GB"/>
              </w:rPr>
              <w:t>2.4 Konsultacje Prognozy oddziaływania na środowisko</w:t>
            </w:r>
            <w:r w:rsidR="006362DE">
              <w:rPr>
                <w:noProof/>
                <w:webHidden/>
              </w:rPr>
              <w:tab/>
            </w:r>
            <w:r w:rsidR="006362DE">
              <w:rPr>
                <w:noProof/>
                <w:webHidden/>
              </w:rPr>
              <w:fldChar w:fldCharType="begin"/>
            </w:r>
            <w:r w:rsidR="006362DE">
              <w:rPr>
                <w:noProof/>
                <w:webHidden/>
              </w:rPr>
              <w:instrText xml:space="preserve"> PAGEREF _Toc86758014 \h </w:instrText>
            </w:r>
            <w:r w:rsidR="006362DE">
              <w:rPr>
                <w:noProof/>
                <w:webHidden/>
              </w:rPr>
            </w:r>
            <w:r w:rsidR="006362DE">
              <w:rPr>
                <w:noProof/>
                <w:webHidden/>
              </w:rPr>
              <w:fldChar w:fldCharType="separate"/>
            </w:r>
            <w:r w:rsidR="00483B55">
              <w:rPr>
                <w:noProof/>
                <w:webHidden/>
              </w:rPr>
              <w:t>12</w:t>
            </w:r>
            <w:r w:rsidR="006362DE">
              <w:rPr>
                <w:noProof/>
                <w:webHidden/>
              </w:rPr>
              <w:fldChar w:fldCharType="end"/>
            </w:r>
          </w:hyperlink>
        </w:p>
        <w:p w14:paraId="36E65949" w14:textId="324DC9E8" w:rsidR="006362DE" w:rsidRDefault="0005670C">
          <w:pPr>
            <w:pStyle w:val="Spistreci1"/>
            <w:rPr>
              <w:rFonts w:asciiTheme="minorHAnsi" w:eastAsiaTheme="minorEastAsia" w:hAnsiTheme="minorHAnsi" w:cstheme="minorBidi"/>
              <w:b w:val="0"/>
              <w:bCs w:val="0"/>
              <w:noProof/>
              <w:sz w:val="22"/>
              <w:lang w:eastAsia="pl-PL"/>
            </w:rPr>
          </w:pPr>
          <w:hyperlink w:anchor="_Toc86758015" w:history="1">
            <w:r w:rsidR="006362DE" w:rsidRPr="00072B07">
              <w:rPr>
                <w:rStyle w:val="Hipercze"/>
                <w:noProof/>
                <w:lang w:eastAsia="en-GB"/>
              </w:rPr>
              <w:t>2.5 Konferencja konsultacyjna – webinarium</w:t>
            </w:r>
            <w:r w:rsidR="006362DE">
              <w:rPr>
                <w:noProof/>
                <w:webHidden/>
              </w:rPr>
              <w:tab/>
            </w:r>
            <w:r w:rsidR="006362DE">
              <w:rPr>
                <w:noProof/>
                <w:webHidden/>
              </w:rPr>
              <w:fldChar w:fldCharType="begin"/>
            </w:r>
            <w:r w:rsidR="006362DE">
              <w:rPr>
                <w:noProof/>
                <w:webHidden/>
              </w:rPr>
              <w:instrText xml:space="preserve"> PAGEREF _Toc86758015 \h </w:instrText>
            </w:r>
            <w:r w:rsidR="006362DE">
              <w:rPr>
                <w:noProof/>
                <w:webHidden/>
              </w:rPr>
            </w:r>
            <w:r w:rsidR="006362DE">
              <w:rPr>
                <w:noProof/>
                <w:webHidden/>
              </w:rPr>
              <w:fldChar w:fldCharType="separate"/>
            </w:r>
            <w:r w:rsidR="00483B55">
              <w:rPr>
                <w:noProof/>
                <w:webHidden/>
              </w:rPr>
              <w:t>13</w:t>
            </w:r>
            <w:r w:rsidR="006362DE">
              <w:rPr>
                <w:noProof/>
                <w:webHidden/>
              </w:rPr>
              <w:fldChar w:fldCharType="end"/>
            </w:r>
          </w:hyperlink>
        </w:p>
        <w:p w14:paraId="3DFC1385" w14:textId="73630ABA" w:rsidR="006362DE" w:rsidRDefault="0005670C">
          <w:pPr>
            <w:pStyle w:val="Spistreci1"/>
            <w:rPr>
              <w:rFonts w:asciiTheme="minorHAnsi" w:eastAsiaTheme="minorEastAsia" w:hAnsiTheme="minorHAnsi" w:cstheme="minorBidi"/>
              <w:b w:val="0"/>
              <w:bCs w:val="0"/>
              <w:noProof/>
              <w:sz w:val="22"/>
              <w:lang w:eastAsia="pl-PL"/>
            </w:rPr>
          </w:pPr>
          <w:hyperlink w:anchor="_Toc86758016" w:history="1">
            <w:r w:rsidR="006362DE" w:rsidRPr="00072B07">
              <w:rPr>
                <w:rStyle w:val="Hipercze"/>
                <w:noProof/>
                <w:lang w:eastAsia="en-GB"/>
              </w:rPr>
              <w:t>2.6 Inne formy konsultacji</w:t>
            </w:r>
            <w:r w:rsidR="006362DE">
              <w:rPr>
                <w:noProof/>
                <w:webHidden/>
              </w:rPr>
              <w:tab/>
            </w:r>
            <w:r w:rsidR="006362DE">
              <w:rPr>
                <w:noProof/>
                <w:webHidden/>
              </w:rPr>
              <w:fldChar w:fldCharType="begin"/>
            </w:r>
            <w:r w:rsidR="006362DE">
              <w:rPr>
                <w:noProof/>
                <w:webHidden/>
              </w:rPr>
              <w:instrText xml:space="preserve"> PAGEREF _Toc86758016 \h </w:instrText>
            </w:r>
            <w:r w:rsidR="006362DE">
              <w:rPr>
                <w:noProof/>
                <w:webHidden/>
              </w:rPr>
            </w:r>
            <w:r w:rsidR="006362DE">
              <w:rPr>
                <w:noProof/>
                <w:webHidden/>
              </w:rPr>
              <w:fldChar w:fldCharType="separate"/>
            </w:r>
            <w:r w:rsidR="00483B55">
              <w:rPr>
                <w:noProof/>
                <w:webHidden/>
              </w:rPr>
              <w:t>14</w:t>
            </w:r>
            <w:r w:rsidR="006362DE">
              <w:rPr>
                <w:noProof/>
                <w:webHidden/>
              </w:rPr>
              <w:fldChar w:fldCharType="end"/>
            </w:r>
          </w:hyperlink>
        </w:p>
        <w:p w14:paraId="0A85B288" w14:textId="251DC505" w:rsidR="006362DE" w:rsidRDefault="0005670C">
          <w:pPr>
            <w:pStyle w:val="Spistreci1"/>
            <w:rPr>
              <w:rStyle w:val="Hipercze"/>
              <w:noProof/>
            </w:rPr>
          </w:pPr>
          <w:hyperlink w:anchor="_Toc86758017" w:history="1">
            <w:r w:rsidR="006362DE" w:rsidRPr="00072B07">
              <w:rPr>
                <w:rStyle w:val="Hipercze"/>
                <w:noProof/>
                <w:lang w:eastAsia="en-GB"/>
              </w:rPr>
              <w:t>2.7 Kryteria rozpatrywania uwag i podsumowanie konsultacji publicznych</w:t>
            </w:r>
            <w:r w:rsidR="006362DE">
              <w:rPr>
                <w:noProof/>
                <w:webHidden/>
              </w:rPr>
              <w:tab/>
            </w:r>
            <w:r w:rsidR="006362DE">
              <w:rPr>
                <w:noProof/>
                <w:webHidden/>
              </w:rPr>
              <w:fldChar w:fldCharType="begin"/>
            </w:r>
            <w:r w:rsidR="006362DE">
              <w:rPr>
                <w:noProof/>
                <w:webHidden/>
              </w:rPr>
              <w:instrText xml:space="preserve"> PAGEREF _Toc86758017 \h </w:instrText>
            </w:r>
            <w:r w:rsidR="006362DE">
              <w:rPr>
                <w:noProof/>
                <w:webHidden/>
              </w:rPr>
            </w:r>
            <w:r w:rsidR="006362DE">
              <w:rPr>
                <w:noProof/>
                <w:webHidden/>
              </w:rPr>
              <w:fldChar w:fldCharType="separate"/>
            </w:r>
            <w:r w:rsidR="00483B55">
              <w:rPr>
                <w:noProof/>
                <w:webHidden/>
              </w:rPr>
              <w:t>14</w:t>
            </w:r>
            <w:r w:rsidR="006362DE">
              <w:rPr>
                <w:noProof/>
                <w:webHidden/>
              </w:rPr>
              <w:fldChar w:fldCharType="end"/>
            </w:r>
          </w:hyperlink>
        </w:p>
        <w:p w14:paraId="0A2191C8" w14:textId="77777777" w:rsidR="00E95F97" w:rsidRPr="00FA129D" w:rsidRDefault="00E95F97" w:rsidP="00FA129D">
          <w:pPr>
            <w:rPr>
              <w:noProof/>
              <w:lang w:eastAsia="en-US"/>
            </w:rPr>
          </w:pPr>
        </w:p>
        <w:p w14:paraId="461EBD62" w14:textId="028692D0" w:rsidR="006362DE" w:rsidRDefault="0005670C">
          <w:pPr>
            <w:pStyle w:val="Spistreci1"/>
            <w:rPr>
              <w:rStyle w:val="Hipercze"/>
              <w:noProof/>
            </w:rPr>
          </w:pPr>
          <w:hyperlink w:anchor="_Toc86758018" w:history="1">
            <w:r w:rsidR="006362DE" w:rsidRPr="00072B07">
              <w:rPr>
                <w:rStyle w:val="Hipercze"/>
                <w:noProof/>
              </w:rPr>
              <w:t>3. Kierunek zmian projektu Programu</w:t>
            </w:r>
            <w:r w:rsidR="006362DE">
              <w:rPr>
                <w:noProof/>
                <w:webHidden/>
              </w:rPr>
              <w:tab/>
            </w:r>
            <w:r w:rsidR="006362DE">
              <w:rPr>
                <w:noProof/>
                <w:webHidden/>
              </w:rPr>
              <w:fldChar w:fldCharType="begin"/>
            </w:r>
            <w:r w:rsidR="006362DE">
              <w:rPr>
                <w:noProof/>
                <w:webHidden/>
              </w:rPr>
              <w:instrText xml:space="preserve"> PAGEREF _Toc86758018 \h </w:instrText>
            </w:r>
            <w:r w:rsidR="006362DE">
              <w:rPr>
                <w:noProof/>
                <w:webHidden/>
              </w:rPr>
            </w:r>
            <w:r w:rsidR="006362DE">
              <w:rPr>
                <w:noProof/>
                <w:webHidden/>
              </w:rPr>
              <w:fldChar w:fldCharType="separate"/>
            </w:r>
            <w:r w:rsidR="00483B55">
              <w:rPr>
                <w:noProof/>
                <w:webHidden/>
              </w:rPr>
              <w:t>16</w:t>
            </w:r>
            <w:r w:rsidR="006362DE">
              <w:rPr>
                <w:noProof/>
                <w:webHidden/>
              </w:rPr>
              <w:fldChar w:fldCharType="end"/>
            </w:r>
          </w:hyperlink>
        </w:p>
        <w:p w14:paraId="38771690" w14:textId="77777777" w:rsidR="00E95F97" w:rsidRPr="00FA129D" w:rsidRDefault="00E95F97" w:rsidP="00FA129D">
          <w:pPr>
            <w:rPr>
              <w:noProof/>
              <w:lang w:eastAsia="en-US"/>
            </w:rPr>
          </w:pPr>
        </w:p>
        <w:p w14:paraId="2454385D" w14:textId="3BAA590A" w:rsidR="006362DE" w:rsidRDefault="0005670C">
          <w:pPr>
            <w:pStyle w:val="Spistreci1"/>
            <w:rPr>
              <w:rFonts w:asciiTheme="minorHAnsi" w:eastAsiaTheme="minorEastAsia" w:hAnsiTheme="minorHAnsi" w:cstheme="minorBidi"/>
              <w:b w:val="0"/>
              <w:bCs w:val="0"/>
              <w:noProof/>
              <w:sz w:val="22"/>
              <w:lang w:eastAsia="pl-PL"/>
            </w:rPr>
          </w:pPr>
          <w:hyperlink w:anchor="_Toc86758019" w:history="1">
            <w:r w:rsidR="006362DE" w:rsidRPr="00072B07">
              <w:rPr>
                <w:rStyle w:val="Hipercze"/>
                <w:noProof/>
              </w:rPr>
              <w:t>4. Załączniki</w:t>
            </w:r>
            <w:r w:rsidR="006362DE">
              <w:rPr>
                <w:noProof/>
                <w:webHidden/>
              </w:rPr>
              <w:tab/>
            </w:r>
            <w:r w:rsidR="006362DE">
              <w:rPr>
                <w:noProof/>
                <w:webHidden/>
              </w:rPr>
              <w:fldChar w:fldCharType="begin"/>
            </w:r>
            <w:r w:rsidR="006362DE">
              <w:rPr>
                <w:noProof/>
                <w:webHidden/>
              </w:rPr>
              <w:instrText xml:space="preserve"> PAGEREF _Toc86758019 \h </w:instrText>
            </w:r>
            <w:r w:rsidR="006362DE">
              <w:rPr>
                <w:noProof/>
                <w:webHidden/>
              </w:rPr>
            </w:r>
            <w:r w:rsidR="006362DE">
              <w:rPr>
                <w:noProof/>
                <w:webHidden/>
              </w:rPr>
              <w:fldChar w:fldCharType="separate"/>
            </w:r>
            <w:r w:rsidR="00483B55">
              <w:rPr>
                <w:noProof/>
                <w:webHidden/>
              </w:rPr>
              <w:t>17</w:t>
            </w:r>
            <w:r w:rsidR="006362DE">
              <w:rPr>
                <w:noProof/>
                <w:webHidden/>
              </w:rPr>
              <w:fldChar w:fldCharType="end"/>
            </w:r>
          </w:hyperlink>
        </w:p>
        <w:p w14:paraId="4E030081" w14:textId="28BFC683" w:rsidR="006362DE" w:rsidRDefault="0005670C">
          <w:pPr>
            <w:pStyle w:val="Spistreci1"/>
            <w:rPr>
              <w:rFonts w:asciiTheme="minorHAnsi" w:eastAsiaTheme="minorEastAsia" w:hAnsiTheme="minorHAnsi" w:cstheme="minorBidi"/>
              <w:b w:val="0"/>
              <w:bCs w:val="0"/>
              <w:noProof/>
              <w:sz w:val="22"/>
              <w:lang w:eastAsia="pl-PL"/>
            </w:rPr>
          </w:pPr>
          <w:hyperlink w:anchor="_Toc86758020" w:history="1">
            <w:r w:rsidR="006362DE" w:rsidRPr="00072B07">
              <w:rPr>
                <w:rStyle w:val="Hipercze"/>
                <w:noProof/>
                <w:lang w:eastAsia="en-GB"/>
              </w:rPr>
              <w:t>Załącznik nr 1A – Zestawienie (w formie tabelarycznej) wszystkich zgłoszonych on-line uwag wraz z podjętym rozstrzygnięciem i jego uzasadnieniem</w:t>
            </w:r>
            <w:r w:rsidR="006362DE">
              <w:rPr>
                <w:noProof/>
                <w:webHidden/>
              </w:rPr>
              <w:tab/>
            </w:r>
            <w:r w:rsidR="006362DE">
              <w:rPr>
                <w:noProof/>
                <w:webHidden/>
              </w:rPr>
              <w:fldChar w:fldCharType="begin"/>
            </w:r>
            <w:r w:rsidR="006362DE">
              <w:rPr>
                <w:noProof/>
                <w:webHidden/>
              </w:rPr>
              <w:instrText xml:space="preserve"> PAGEREF _Toc86758020 \h </w:instrText>
            </w:r>
            <w:r w:rsidR="006362DE">
              <w:rPr>
                <w:noProof/>
                <w:webHidden/>
              </w:rPr>
            </w:r>
            <w:r w:rsidR="006362DE">
              <w:rPr>
                <w:noProof/>
                <w:webHidden/>
              </w:rPr>
              <w:fldChar w:fldCharType="separate"/>
            </w:r>
            <w:r w:rsidR="00483B55">
              <w:rPr>
                <w:noProof/>
                <w:webHidden/>
              </w:rPr>
              <w:t>18</w:t>
            </w:r>
            <w:r w:rsidR="006362DE">
              <w:rPr>
                <w:noProof/>
                <w:webHidden/>
              </w:rPr>
              <w:fldChar w:fldCharType="end"/>
            </w:r>
          </w:hyperlink>
        </w:p>
        <w:p w14:paraId="643741F5" w14:textId="51498361" w:rsidR="006362DE" w:rsidRDefault="0005670C">
          <w:pPr>
            <w:pStyle w:val="Spistreci1"/>
            <w:rPr>
              <w:rFonts w:asciiTheme="minorHAnsi" w:eastAsiaTheme="minorEastAsia" w:hAnsiTheme="minorHAnsi" w:cstheme="minorBidi"/>
              <w:b w:val="0"/>
              <w:bCs w:val="0"/>
              <w:noProof/>
              <w:sz w:val="22"/>
              <w:lang w:eastAsia="pl-PL"/>
            </w:rPr>
          </w:pPr>
          <w:hyperlink w:anchor="_Toc86758021" w:history="1">
            <w:r w:rsidR="006362DE" w:rsidRPr="00072B07">
              <w:rPr>
                <w:rStyle w:val="Hipercze"/>
                <w:noProof/>
                <w:lang w:eastAsia="en-GB"/>
              </w:rPr>
              <w:t>Załącznik nr 1B – Zestawienie (w formie tabelarycznej) uwag zgłoszonych w trakcie opiniowania oraz uzgadniania Programu</w:t>
            </w:r>
            <w:r w:rsidR="006362DE">
              <w:rPr>
                <w:noProof/>
                <w:webHidden/>
              </w:rPr>
              <w:tab/>
            </w:r>
            <w:r w:rsidR="006362DE">
              <w:rPr>
                <w:noProof/>
                <w:webHidden/>
              </w:rPr>
              <w:fldChar w:fldCharType="begin"/>
            </w:r>
            <w:r w:rsidR="006362DE">
              <w:rPr>
                <w:noProof/>
                <w:webHidden/>
              </w:rPr>
              <w:instrText xml:space="preserve"> PAGEREF _Toc86758021 \h </w:instrText>
            </w:r>
            <w:r w:rsidR="006362DE">
              <w:rPr>
                <w:noProof/>
                <w:webHidden/>
              </w:rPr>
            </w:r>
            <w:r w:rsidR="006362DE">
              <w:rPr>
                <w:noProof/>
                <w:webHidden/>
              </w:rPr>
              <w:fldChar w:fldCharType="separate"/>
            </w:r>
            <w:r w:rsidR="00483B55">
              <w:rPr>
                <w:noProof/>
                <w:webHidden/>
              </w:rPr>
              <w:t>30</w:t>
            </w:r>
            <w:r w:rsidR="006362DE">
              <w:rPr>
                <w:noProof/>
                <w:webHidden/>
              </w:rPr>
              <w:fldChar w:fldCharType="end"/>
            </w:r>
          </w:hyperlink>
        </w:p>
        <w:p w14:paraId="36EA3FD4" w14:textId="5F4E534F" w:rsidR="006362DE" w:rsidRDefault="0005670C">
          <w:pPr>
            <w:pStyle w:val="Spistreci1"/>
            <w:rPr>
              <w:rFonts w:asciiTheme="minorHAnsi" w:eastAsiaTheme="minorEastAsia" w:hAnsiTheme="minorHAnsi" w:cstheme="minorBidi"/>
              <w:b w:val="0"/>
              <w:bCs w:val="0"/>
              <w:noProof/>
              <w:sz w:val="22"/>
              <w:lang w:eastAsia="pl-PL"/>
            </w:rPr>
          </w:pPr>
          <w:hyperlink w:anchor="_Toc86758022" w:history="1">
            <w:r w:rsidR="006362DE" w:rsidRPr="00072B07">
              <w:rPr>
                <w:rStyle w:val="Hipercze"/>
                <w:noProof/>
                <w:lang w:eastAsia="en-GB"/>
              </w:rPr>
              <w:t>Załącznik nr 2 – Ogłoszenie internetowe o rozpoczęciu konsultacji publicznych</w:t>
            </w:r>
            <w:r w:rsidR="006362DE">
              <w:rPr>
                <w:noProof/>
                <w:webHidden/>
              </w:rPr>
              <w:tab/>
            </w:r>
            <w:r w:rsidR="006362DE">
              <w:rPr>
                <w:noProof/>
                <w:webHidden/>
              </w:rPr>
              <w:fldChar w:fldCharType="begin"/>
            </w:r>
            <w:r w:rsidR="006362DE">
              <w:rPr>
                <w:noProof/>
                <w:webHidden/>
              </w:rPr>
              <w:instrText xml:space="preserve"> PAGEREF _Toc86758022 \h </w:instrText>
            </w:r>
            <w:r w:rsidR="006362DE">
              <w:rPr>
                <w:noProof/>
                <w:webHidden/>
              </w:rPr>
            </w:r>
            <w:r w:rsidR="006362DE">
              <w:rPr>
                <w:noProof/>
                <w:webHidden/>
              </w:rPr>
              <w:fldChar w:fldCharType="separate"/>
            </w:r>
            <w:r w:rsidR="00483B55">
              <w:rPr>
                <w:noProof/>
                <w:webHidden/>
              </w:rPr>
              <w:t>53</w:t>
            </w:r>
            <w:r w:rsidR="006362DE">
              <w:rPr>
                <w:noProof/>
                <w:webHidden/>
              </w:rPr>
              <w:fldChar w:fldCharType="end"/>
            </w:r>
          </w:hyperlink>
        </w:p>
        <w:p w14:paraId="539F6A1A" w14:textId="25B2A0DC" w:rsidR="006362DE" w:rsidRDefault="0005670C">
          <w:pPr>
            <w:pStyle w:val="Spistreci1"/>
            <w:rPr>
              <w:rFonts w:asciiTheme="minorHAnsi" w:eastAsiaTheme="minorEastAsia" w:hAnsiTheme="minorHAnsi" w:cstheme="minorBidi"/>
              <w:b w:val="0"/>
              <w:bCs w:val="0"/>
              <w:noProof/>
              <w:sz w:val="22"/>
              <w:lang w:eastAsia="pl-PL"/>
            </w:rPr>
          </w:pPr>
          <w:hyperlink w:anchor="_Toc86758023" w:history="1">
            <w:r w:rsidR="006362DE" w:rsidRPr="00072B07">
              <w:rPr>
                <w:rStyle w:val="Hipercze"/>
                <w:noProof/>
                <w:lang w:eastAsia="en-GB"/>
              </w:rPr>
              <w:t>Załącznik nr 3 – Prezentacja wykorzystana podczas konferencji konsultacyjnej – webinarium nt założeń Programu współpracy transgranicznej Polska – Słowacja 2021-2027</w:t>
            </w:r>
            <w:r w:rsidR="006362DE">
              <w:rPr>
                <w:noProof/>
                <w:webHidden/>
              </w:rPr>
              <w:tab/>
            </w:r>
            <w:r w:rsidR="00E95F97">
              <w:rPr>
                <w:noProof/>
                <w:webHidden/>
              </w:rPr>
              <w:tab/>
            </w:r>
            <w:r w:rsidR="00E95F97">
              <w:rPr>
                <w:noProof/>
                <w:webHidden/>
              </w:rPr>
              <w:tab/>
            </w:r>
            <w:r w:rsidR="006362DE">
              <w:rPr>
                <w:noProof/>
                <w:webHidden/>
              </w:rPr>
              <w:fldChar w:fldCharType="begin"/>
            </w:r>
            <w:r w:rsidR="006362DE">
              <w:rPr>
                <w:noProof/>
                <w:webHidden/>
              </w:rPr>
              <w:instrText xml:space="preserve"> PAGEREF _Toc86758023 \h </w:instrText>
            </w:r>
            <w:r w:rsidR="006362DE">
              <w:rPr>
                <w:noProof/>
                <w:webHidden/>
              </w:rPr>
            </w:r>
            <w:r w:rsidR="006362DE">
              <w:rPr>
                <w:noProof/>
                <w:webHidden/>
              </w:rPr>
              <w:fldChar w:fldCharType="separate"/>
            </w:r>
            <w:r w:rsidR="00483B55">
              <w:rPr>
                <w:noProof/>
                <w:webHidden/>
              </w:rPr>
              <w:t>55</w:t>
            </w:r>
            <w:r w:rsidR="006362DE">
              <w:rPr>
                <w:noProof/>
                <w:webHidden/>
              </w:rPr>
              <w:fldChar w:fldCharType="end"/>
            </w:r>
          </w:hyperlink>
        </w:p>
        <w:p w14:paraId="75374B8E" w14:textId="505110EA" w:rsidR="00516062" w:rsidRDefault="00516062">
          <w:r>
            <w:rPr>
              <w:b/>
              <w:bCs/>
            </w:rPr>
            <w:fldChar w:fldCharType="end"/>
          </w:r>
        </w:p>
      </w:sdtContent>
    </w:sdt>
    <w:p w14:paraId="3D28C9E1" w14:textId="77777777" w:rsidR="0042555C" w:rsidRPr="00F60591" w:rsidRDefault="0042555C" w:rsidP="00F60591">
      <w:pPr>
        <w:spacing w:after="120" w:line="360" w:lineRule="auto"/>
        <w:rPr>
          <w:rFonts w:cstheme="minorHAnsi"/>
          <w:sz w:val="20"/>
          <w:szCs w:val="20"/>
        </w:rPr>
      </w:pPr>
      <w:r w:rsidRPr="00F60591">
        <w:rPr>
          <w:rFonts w:cstheme="minorHAnsi"/>
          <w:sz w:val="20"/>
          <w:szCs w:val="20"/>
        </w:rPr>
        <w:br w:type="page"/>
      </w:r>
    </w:p>
    <w:p w14:paraId="60D5A317" w14:textId="7A481E8F" w:rsidR="00E36901" w:rsidRPr="00516062" w:rsidRDefault="00F00724" w:rsidP="00516062">
      <w:pPr>
        <w:pStyle w:val="Nagwek1"/>
        <w:spacing w:after="120" w:line="360" w:lineRule="auto"/>
        <w:ind w:left="357" w:hanging="357"/>
        <w:rPr>
          <w:rFonts w:ascii="Calibri" w:hAnsi="Calibri" w:cs="Calibri"/>
          <w:color w:val="auto"/>
          <w:sz w:val="32"/>
          <w:szCs w:val="32"/>
        </w:rPr>
      </w:pPr>
      <w:bookmarkStart w:id="7" w:name="_Toc86758006"/>
      <w:r w:rsidRPr="00516062">
        <w:rPr>
          <w:rFonts w:ascii="Calibri" w:hAnsi="Calibri" w:cs="Calibri"/>
          <w:color w:val="auto"/>
          <w:sz w:val="32"/>
          <w:szCs w:val="32"/>
        </w:rPr>
        <w:lastRenderedPageBreak/>
        <w:t xml:space="preserve">1. </w:t>
      </w:r>
      <w:r w:rsidR="00E36901" w:rsidRPr="00516062">
        <w:rPr>
          <w:rFonts w:ascii="Calibri" w:hAnsi="Calibri" w:cs="Calibri"/>
          <w:color w:val="auto"/>
          <w:sz w:val="32"/>
          <w:szCs w:val="32"/>
        </w:rPr>
        <w:t xml:space="preserve">Informacje </w:t>
      </w:r>
      <w:r w:rsidR="0042555C" w:rsidRPr="00516062">
        <w:rPr>
          <w:rFonts w:ascii="Calibri" w:hAnsi="Calibri" w:cs="Calibri"/>
          <w:color w:val="auto"/>
          <w:sz w:val="32"/>
          <w:szCs w:val="32"/>
        </w:rPr>
        <w:t>ogólne</w:t>
      </w:r>
      <w:r w:rsidR="00C71159" w:rsidRPr="00516062">
        <w:rPr>
          <w:rFonts w:ascii="Calibri" w:hAnsi="Calibri" w:cs="Calibri"/>
          <w:color w:val="auto"/>
          <w:sz w:val="32"/>
          <w:szCs w:val="32"/>
        </w:rPr>
        <w:t xml:space="preserve"> </w:t>
      </w:r>
      <w:r w:rsidR="0042555C" w:rsidRPr="00516062">
        <w:rPr>
          <w:rFonts w:ascii="Calibri" w:hAnsi="Calibri" w:cs="Calibri"/>
          <w:color w:val="auto"/>
          <w:sz w:val="32"/>
          <w:szCs w:val="32"/>
        </w:rPr>
        <w:t xml:space="preserve">na temat </w:t>
      </w:r>
      <w:r w:rsidR="00C71159" w:rsidRPr="00516062">
        <w:rPr>
          <w:rFonts w:ascii="Calibri" w:hAnsi="Calibri" w:cs="Calibri"/>
          <w:color w:val="auto"/>
          <w:sz w:val="32"/>
          <w:szCs w:val="32"/>
        </w:rPr>
        <w:t>konsultacji</w:t>
      </w:r>
      <w:bookmarkEnd w:id="7"/>
    </w:p>
    <w:p w14:paraId="7EDE87D6" w14:textId="77777777" w:rsidR="00A73FFD" w:rsidRPr="00516062" w:rsidRDefault="00C71159" w:rsidP="00516062">
      <w:pPr>
        <w:pStyle w:val="Nagwek1"/>
        <w:spacing w:after="120" w:line="360" w:lineRule="auto"/>
        <w:ind w:left="567" w:hanging="567"/>
        <w:rPr>
          <w:rFonts w:ascii="Calibri" w:hAnsi="Calibri" w:cs="Calibri"/>
          <w:color w:val="auto"/>
          <w:lang w:eastAsia="en-GB"/>
        </w:rPr>
      </w:pPr>
      <w:bookmarkStart w:id="8" w:name="_Toc86758007"/>
      <w:r w:rsidRPr="00516062">
        <w:rPr>
          <w:rFonts w:ascii="Calibri" w:hAnsi="Calibri" w:cs="Calibri"/>
          <w:color w:val="auto"/>
          <w:lang w:eastAsia="en-GB"/>
        </w:rPr>
        <w:t xml:space="preserve">1.1 </w:t>
      </w:r>
      <w:r w:rsidR="00A73FFD" w:rsidRPr="00516062">
        <w:rPr>
          <w:rFonts w:ascii="Calibri" w:hAnsi="Calibri" w:cs="Calibri"/>
          <w:color w:val="auto"/>
          <w:lang w:eastAsia="en-GB"/>
        </w:rPr>
        <w:t>Podstawy prawne</w:t>
      </w:r>
      <w:bookmarkEnd w:id="8"/>
    </w:p>
    <w:p w14:paraId="3A0E1ED2" w14:textId="05F9DC49" w:rsidR="00E36901" w:rsidRPr="00FA129D" w:rsidRDefault="00714E3F" w:rsidP="00C23DC3">
      <w:pPr>
        <w:spacing w:after="120" w:line="360" w:lineRule="auto"/>
        <w:rPr>
          <w:rFonts w:cstheme="minorHAnsi"/>
          <w:sz w:val="24"/>
          <w:szCs w:val="24"/>
        </w:rPr>
      </w:pPr>
      <w:r w:rsidRPr="00FA129D">
        <w:rPr>
          <w:rFonts w:cstheme="minorHAnsi"/>
          <w:sz w:val="24"/>
          <w:szCs w:val="24"/>
        </w:rPr>
        <w:t>Z</w:t>
      </w:r>
      <w:r w:rsidR="00E36901" w:rsidRPr="00FA129D">
        <w:rPr>
          <w:rFonts w:cstheme="minorHAnsi"/>
          <w:sz w:val="24"/>
          <w:szCs w:val="24"/>
        </w:rPr>
        <w:t xml:space="preserve">godnie z art. </w:t>
      </w:r>
      <w:r w:rsidR="0045515C" w:rsidRPr="00FA129D">
        <w:rPr>
          <w:rFonts w:cstheme="minorHAnsi"/>
          <w:sz w:val="24"/>
          <w:szCs w:val="24"/>
        </w:rPr>
        <w:t>8</w:t>
      </w:r>
      <w:r w:rsidR="00E36901" w:rsidRPr="00FA129D">
        <w:rPr>
          <w:rFonts w:cstheme="minorHAnsi"/>
          <w:sz w:val="24"/>
          <w:szCs w:val="24"/>
        </w:rPr>
        <w:t xml:space="preserve"> rozporządzenia </w:t>
      </w:r>
      <w:r w:rsidR="003C2336" w:rsidRPr="00FA129D">
        <w:rPr>
          <w:rFonts w:cstheme="minorHAnsi"/>
          <w:sz w:val="24"/>
          <w:szCs w:val="24"/>
        </w:rPr>
        <w:t xml:space="preserve">Unii Europejskiej (UE) nr </w:t>
      </w:r>
      <w:r w:rsidR="00C11A31" w:rsidRPr="00FA129D">
        <w:rPr>
          <w:rFonts w:cstheme="minorHAnsi"/>
          <w:sz w:val="24"/>
          <w:szCs w:val="24"/>
        </w:rPr>
        <w:t>2021/1060 z 24 czerwca 2021 r</w:t>
      </w:r>
      <w:r w:rsidR="003C2336" w:rsidRPr="00FA129D">
        <w:rPr>
          <w:rFonts w:cstheme="minorHAnsi"/>
          <w:sz w:val="24"/>
          <w:szCs w:val="24"/>
        </w:rPr>
        <w:t>.</w:t>
      </w:r>
      <w:r w:rsidR="003C2336" w:rsidRPr="00FA129D">
        <w:rPr>
          <w:rStyle w:val="Odwoanieprzypisudolnego"/>
          <w:rFonts w:cstheme="minorHAnsi"/>
          <w:sz w:val="24"/>
          <w:szCs w:val="24"/>
        </w:rPr>
        <w:footnoteReference w:id="1"/>
      </w:r>
      <w:r w:rsidR="00072376" w:rsidRPr="00FA129D">
        <w:rPr>
          <w:rFonts w:cstheme="minorHAnsi"/>
          <w:sz w:val="24"/>
          <w:szCs w:val="24"/>
        </w:rPr>
        <w:t xml:space="preserve"> </w:t>
      </w:r>
      <w:r w:rsidR="00B617F0" w:rsidRPr="00FA129D">
        <w:rPr>
          <w:rFonts w:cstheme="minorHAnsi"/>
          <w:sz w:val="24"/>
          <w:szCs w:val="24"/>
        </w:rPr>
        <w:t>(</w:t>
      </w:r>
      <w:r w:rsidR="00E56B42" w:rsidRPr="00FA129D">
        <w:rPr>
          <w:rFonts w:cstheme="minorHAnsi"/>
          <w:sz w:val="24"/>
          <w:szCs w:val="24"/>
        </w:rPr>
        <w:t>r</w:t>
      </w:r>
      <w:r w:rsidR="00B617F0" w:rsidRPr="00FA129D">
        <w:rPr>
          <w:rFonts w:cstheme="minorHAnsi"/>
          <w:sz w:val="24"/>
          <w:szCs w:val="24"/>
        </w:rPr>
        <w:t>ozporządzenie</w:t>
      </w:r>
      <w:r w:rsidR="00E56B42" w:rsidRPr="00FA129D">
        <w:rPr>
          <w:rFonts w:cstheme="minorHAnsi"/>
          <w:sz w:val="24"/>
          <w:szCs w:val="24"/>
        </w:rPr>
        <w:t xml:space="preserve"> ogól</w:t>
      </w:r>
      <w:r w:rsidR="00846E8D">
        <w:rPr>
          <w:rFonts w:cstheme="minorHAnsi"/>
          <w:sz w:val="24"/>
          <w:szCs w:val="24"/>
        </w:rPr>
        <w:t>n</w:t>
      </w:r>
      <w:r w:rsidR="00E56B42" w:rsidRPr="00FA129D">
        <w:rPr>
          <w:rFonts w:cstheme="minorHAnsi"/>
          <w:sz w:val="24"/>
          <w:szCs w:val="24"/>
        </w:rPr>
        <w:t>e</w:t>
      </w:r>
      <w:r w:rsidR="00B617F0" w:rsidRPr="00FA129D">
        <w:rPr>
          <w:rFonts w:cstheme="minorHAnsi"/>
          <w:sz w:val="24"/>
          <w:szCs w:val="24"/>
        </w:rPr>
        <w:t xml:space="preserve">) </w:t>
      </w:r>
      <w:r w:rsidR="007B4C32" w:rsidRPr="00FA129D">
        <w:rPr>
          <w:rFonts w:cstheme="minorHAnsi"/>
          <w:sz w:val="24"/>
          <w:szCs w:val="24"/>
        </w:rPr>
        <w:t xml:space="preserve">w zakresie wykorzystania funduszy UE </w:t>
      </w:r>
      <w:r w:rsidR="00E36901" w:rsidRPr="00FA129D">
        <w:rPr>
          <w:rFonts w:cstheme="minorHAnsi"/>
          <w:sz w:val="24"/>
          <w:szCs w:val="24"/>
        </w:rPr>
        <w:t>państwa członkowskie są zobligowane do partnerstwa</w:t>
      </w:r>
      <w:r w:rsidR="00FA0836">
        <w:rPr>
          <w:rFonts w:cstheme="minorHAnsi"/>
          <w:sz w:val="24"/>
          <w:szCs w:val="24"/>
        </w:rPr>
        <w:t xml:space="preserve"> </w:t>
      </w:r>
      <w:r w:rsidR="00E36901" w:rsidRPr="00FA129D">
        <w:rPr>
          <w:rFonts w:cstheme="minorHAnsi"/>
          <w:sz w:val="24"/>
          <w:szCs w:val="24"/>
        </w:rPr>
        <w:t>z:</w:t>
      </w:r>
    </w:p>
    <w:p w14:paraId="5AF4A8AD" w14:textId="107E3871" w:rsidR="00AC224B" w:rsidRPr="00FA129D" w:rsidRDefault="00E36901" w:rsidP="00277B0D">
      <w:pPr>
        <w:pStyle w:val="Akapitzlist"/>
        <w:spacing w:after="120" w:line="360" w:lineRule="auto"/>
        <w:ind w:left="714" w:hanging="430"/>
        <w:contextualSpacing w:val="0"/>
        <w:rPr>
          <w:rFonts w:cstheme="minorHAnsi"/>
          <w:sz w:val="24"/>
          <w:szCs w:val="24"/>
        </w:rPr>
      </w:pPr>
      <w:r w:rsidRPr="00FA129D">
        <w:rPr>
          <w:rFonts w:cstheme="minorHAnsi"/>
          <w:sz w:val="24"/>
          <w:szCs w:val="24"/>
        </w:rPr>
        <w:t xml:space="preserve">a) </w:t>
      </w:r>
      <w:r w:rsidR="00CC438A" w:rsidRPr="00FA129D">
        <w:rPr>
          <w:rFonts w:cstheme="minorHAnsi"/>
          <w:sz w:val="24"/>
          <w:szCs w:val="24"/>
        </w:rPr>
        <w:t>władz</w:t>
      </w:r>
      <w:r w:rsidR="00AC224B" w:rsidRPr="00FA129D">
        <w:rPr>
          <w:rFonts w:cstheme="minorHAnsi"/>
          <w:sz w:val="24"/>
          <w:szCs w:val="24"/>
        </w:rPr>
        <w:t>ami</w:t>
      </w:r>
      <w:r w:rsidR="00CC438A" w:rsidRPr="00FA129D">
        <w:rPr>
          <w:rFonts w:cstheme="minorHAnsi"/>
          <w:sz w:val="24"/>
          <w:szCs w:val="24"/>
        </w:rPr>
        <w:t xml:space="preserve"> regionaln</w:t>
      </w:r>
      <w:r w:rsidR="00913BE8" w:rsidRPr="00FA129D">
        <w:rPr>
          <w:rFonts w:cstheme="minorHAnsi"/>
          <w:sz w:val="24"/>
          <w:szCs w:val="24"/>
        </w:rPr>
        <w:t>ymi</w:t>
      </w:r>
      <w:r w:rsidR="00CC438A" w:rsidRPr="00FA129D">
        <w:rPr>
          <w:rFonts w:cstheme="minorHAnsi"/>
          <w:sz w:val="24"/>
          <w:szCs w:val="24"/>
        </w:rPr>
        <w:t>, lokaln</w:t>
      </w:r>
      <w:r w:rsidR="00913BE8" w:rsidRPr="00FA129D">
        <w:rPr>
          <w:rFonts w:cstheme="minorHAnsi"/>
          <w:sz w:val="24"/>
          <w:szCs w:val="24"/>
        </w:rPr>
        <w:t>ymi</w:t>
      </w:r>
      <w:r w:rsidR="00CC438A" w:rsidRPr="00FA129D">
        <w:rPr>
          <w:rFonts w:cstheme="minorHAnsi"/>
          <w:sz w:val="24"/>
          <w:szCs w:val="24"/>
        </w:rPr>
        <w:t xml:space="preserve"> i miejski</w:t>
      </w:r>
      <w:r w:rsidR="00913BE8" w:rsidRPr="00FA129D">
        <w:rPr>
          <w:rFonts w:cstheme="minorHAnsi"/>
          <w:sz w:val="24"/>
          <w:szCs w:val="24"/>
        </w:rPr>
        <w:t>mi</w:t>
      </w:r>
      <w:r w:rsidR="00CC438A" w:rsidRPr="00FA129D">
        <w:rPr>
          <w:rFonts w:cstheme="minorHAnsi"/>
          <w:sz w:val="24"/>
          <w:szCs w:val="24"/>
        </w:rPr>
        <w:t xml:space="preserve"> oraz inn</w:t>
      </w:r>
      <w:r w:rsidR="00913BE8" w:rsidRPr="00FA129D">
        <w:rPr>
          <w:rFonts w:cstheme="minorHAnsi"/>
          <w:sz w:val="24"/>
          <w:szCs w:val="24"/>
        </w:rPr>
        <w:t>ymi</w:t>
      </w:r>
      <w:r w:rsidR="00CC438A" w:rsidRPr="00FA129D">
        <w:rPr>
          <w:rFonts w:cstheme="minorHAnsi"/>
          <w:sz w:val="24"/>
          <w:szCs w:val="24"/>
        </w:rPr>
        <w:t xml:space="preserve"> instytucj</w:t>
      </w:r>
      <w:r w:rsidR="00913BE8" w:rsidRPr="00FA129D">
        <w:rPr>
          <w:rFonts w:cstheme="minorHAnsi"/>
          <w:sz w:val="24"/>
          <w:szCs w:val="24"/>
        </w:rPr>
        <w:t>ami</w:t>
      </w:r>
      <w:r w:rsidR="00CC438A" w:rsidRPr="00FA129D">
        <w:rPr>
          <w:rFonts w:cstheme="minorHAnsi"/>
          <w:sz w:val="24"/>
          <w:szCs w:val="24"/>
        </w:rPr>
        <w:t xml:space="preserve"> publiczn</w:t>
      </w:r>
      <w:r w:rsidR="00913BE8" w:rsidRPr="00FA129D">
        <w:rPr>
          <w:rFonts w:cstheme="minorHAnsi"/>
          <w:sz w:val="24"/>
          <w:szCs w:val="24"/>
        </w:rPr>
        <w:t>ymi</w:t>
      </w:r>
      <w:r w:rsidR="00CC438A" w:rsidRPr="00FA129D">
        <w:rPr>
          <w:rFonts w:cstheme="minorHAnsi"/>
          <w:sz w:val="24"/>
          <w:szCs w:val="24"/>
        </w:rPr>
        <w:t>;</w:t>
      </w:r>
    </w:p>
    <w:p w14:paraId="450ECB03" w14:textId="268D8EE9" w:rsidR="00AC224B" w:rsidRPr="00FA129D" w:rsidRDefault="00CC438A" w:rsidP="00D50B49">
      <w:pPr>
        <w:pStyle w:val="Akapitzlist"/>
        <w:spacing w:after="120" w:line="360" w:lineRule="auto"/>
        <w:ind w:left="714" w:hanging="430"/>
        <w:contextualSpacing w:val="0"/>
        <w:rPr>
          <w:rFonts w:cstheme="minorHAnsi"/>
          <w:sz w:val="24"/>
          <w:szCs w:val="24"/>
        </w:rPr>
      </w:pPr>
      <w:r w:rsidRPr="00FA129D">
        <w:rPr>
          <w:rFonts w:cstheme="minorHAnsi"/>
          <w:sz w:val="24"/>
          <w:szCs w:val="24"/>
        </w:rPr>
        <w:t>b) partner</w:t>
      </w:r>
      <w:r w:rsidR="00EA7066" w:rsidRPr="00FA129D">
        <w:rPr>
          <w:rFonts w:cstheme="minorHAnsi"/>
          <w:sz w:val="24"/>
          <w:szCs w:val="24"/>
        </w:rPr>
        <w:t>ami</w:t>
      </w:r>
      <w:r w:rsidRPr="00FA129D">
        <w:rPr>
          <w:rFonts w:cstheme="minorHAnsi"/>
          <w:sz w:val="24"/>
          <w:szCs w:val="24"/>
        </w:rPr>
        <w:t xml:space="preserve"> gospodarczy</w:t>
      </w:r>
      <w:r w:rsidR="00EA7066" w:rsidRPr="00FA129D">
        <w:rPr>
          <w:rFonts w:cstheme="minorHAnsi"/>
          <w:sz w:val="24"/>
          <w:szCs w:val="24"/>
        </w:rPr>
        <w:t>mi</w:t>
      </w:r>
      <w:r w:rsidRPr="00FA129D">
        <w:rPr>
          <w:rFonts w:cstheme="minorHAnsi"/>
          <w:sz w:val="24"/>
          <w:szCs w:val="24"/>
        </w:rPr>
        <w:t xml:space="preserve"> i społeczny</w:t>
      </w:r>
      <w:r w:rsidR="00EA7066" w:rsidRPr="00FA129D">
        <w:rPr>
          <w:rFonts w:cstheme="minorHAnsi"/>
          <w:sz w:val="24"/>
          <w:szCs w:val="24"/>
        </w:rPr>
        <w:t>mi</w:t>
      </w:r>
      <w:r w:rsidRPr="00FA129D">
        <w:rPr>
          <w:rFonts w:cstheme="minorHAnsi"/>
          <w:sz w:val="24"/>
          <w:szCs w:val="24"/>
        </w:rPr>
        <w:t>;</w:t>
      </w:r>
    </w:p>
    <w:p w14:paraId="31DBDFA4" w14:textId="65D50135" w:rsidR="00AC224B" w:rsidRPr="00FA129D" w:rsidRDefault="00CC438A">
      <w:pPr>
        <w:pStyle w:val="Akapitzlist"/>
        <w:spacing w:after="120" w:line="360" w:lineRule="auto"/>
        <w:ind w:left="714" w:hanging="430"/>
        <w:contextualSpacing w:val="0"/>
        <w:rPr>
          <w:rFonts w:cstheme="minorHAnsi"/>
          <w:sz w:val="24"/>
          <w:szCs w:val="24"/>
        </w:rPr>
      </w:pPr>
      <w:r w:rsidRPr="00FA129D">
        <w:rPr>
          <w:rFonts w:cstheme="minorHAnsi"/>
          <w:sz w:val="24"/>
          <w:szCs w:val="24"/>
        </w:rPr>
        <w:t>c) właściw</w:t>
      </w:r>
      <w:r w:rsidR="00EA7066" w:rsidRPr="00FA129D">
        <w:rPr>
          <w:rFonts w:cstheme="minorHAnsi"/>
          <w:sz w:val="24"/>
          <w:szCs w:val="24"/>
        </w:rPr>
        <w:t>ymi</w:t>
      </w:r>
      <w:r w:rsidRPr="00FA129D">
        <w:rPr>
          <w:rFonts w:cstheme="minorHAnsi"/>
          <w:sz w:val="24"/>
          <w:szCs w:val="24"/>
        </w:rPr>
        <w:t xml:space="preserve"> podmiot</w:t>
      </w:r>
      <w:r w:rsidR="00EA7066" w:rsidRPr="00FA129D">
        <w:rPr>
          <w:rFonts w:cstheme="minorHAnsi"/>
          <w:sz w:val="24"/>
          <w:szCs w:val="24"/>
        </w:rPr>
        <w:t>ami</w:t>
      </w:r>
      <w:r w:rsidRPr="00FA129D">
        <w:rPr>
          <w:rFonts w:cstheme="minorHAnsi"/>
          <w:sz w:val="24"/>
          <w:szCs w:val="24"/>
        </w:rPr>
        <w:t xml:space="preserve"> reprezentując</w:t>
      </w:r>
      <w:r w:rsidR="00EA7066" w:rsidRPr="00FA129D">
        <w:rPr>
          <w:rFonts w:cstheme="minorHAnsi"/>
          <w:sz w:val="24"/>
          <w:szCs w:val="24"/>
        </w:rPr>
        <w:t>ymi</w:t>
      </w:r>
      <w:r w:rsidRPr="00FA129D">
        <w:rPr>
          <w:rFonts w:cstheme="minorHAnsi"/>
          <w:sz w:val="24"/>
          <w:szCs w:val="24"/>
        </w:rPr>
        <w:t xml:space="preserve"> społeczeństwo obywatelskie, taki</w:t>
      </w:r>
      <w:r w:rsidR="00EA7066" w:rsidRPr="00FA129D">
        <w:rPr>
          <w:rFonts w:cstheme="minorHAnsi"/>
          <w:sz w:val="24"/>
          <w:szCs w:val="24"/>
        </w:rPr>
        <w:t>mi</w:t>
      </w:r>
      <w:r w:rsidRPr="00FA129D">
        <w:rPr>
          <w:rFonts w:cstheme="minorHAnsi"/>
          <w:sz w:val="24"/>
          <w:szCs w:val="24"/>
        </w:rPr>
        <w:t xml:space="preserve"> jak</w:t>
      </w:r>
      <w:r w:rsidR="00EA7066" w:rsidRPr="00FA129D">
        <w:rPr>
          <w:rFonts w:cstheme="minorHAnsi"/>
          <w:sz w:val="24"/>
          <w:szCs w:val="24"/>
        </w:rPr>
        <w:t>:</w:t>
      </w:r>
      <w:r w:rsidRPr="00FA129D">
        <w:rPr>
          <w:rFonts w:cstheme="minorHAnsi"/>
          <w:sz w:val="24"/>
          <w:szCs w:val="24"/>
        </w:rPr>
        <w:t xml:space="preserve"> partnerzy działający na rzecz środowiska, organizacje pozarządowe oraz podmioty odpowiedzialne za promowanie włączenia społecznego, praw podstawowych, praw osób z niepełnosprawnościami, równouprawnienia płci i niedyskryminacji;</w:t>
      </w:r>
    </w:p>
    <w:p w14:paraId="34DB1A70" w14:textId="0518AFE1" w:rsidR="00CC438A" w:rsidRPr="00FA129D" w:rsidRDefault="00CC438A">
      <w:pPr>
        <w:pStyle w:val="Akapitzlist"/>
        <w:spacing w:after="120" w:line="360" w:lineRule="auto"/>
        <w:ind w:left="714" w:hanging="430"/>
        <w:contextualSpacing w:val="0"/>
        <w:rPr>
          <w:rFonts w:cstheme="minorHAnsi"/>
          <w:sz w:val="24"/>
          <w:szCs w:val="24"/>
        </w:rPr>
      </w:pPr>
      <w:r w:rsidRPr="00FA129D">
        <w:rPr>
          <w:rFonts w:cstheme="minorHAnsi"/>
          <w:sz w:val="24"/>
          <w:szCs w:val="24"/>
        </w:rPr>
        <w:t>d) w stosownych przypadkach</w:t>
      </w:r>
      <w:r w:rsidR="00E74907" w:rsidRPr="00FA129D">
        <w:rPr>
          <w:rFonts w:cstheme="minorHAnsi"/>
          <w:sz w:val="24"/>
          <w:szCs w:val="24"/>
        </w:rPr>
        <w:t xml:space="preserve"> –</w:t>
      </w:r>
      <w:r w:rsidRPr="00FA129D">
        <w:rPr>
          <w:rFonts w:cstheme="minorHAnsi"/>
          <w:sz w:val="24"/>
          <w:szCs w:val="24"/>
        </w:rPr>
        <w:t xml:space="preserve"> organizacj</w:t>
      </w:r>
      <w:r w:rsidR="00E74907" w:rsidRPr="00FA129D">
        <w:rPr>
          <w:rFonts w:cstheme="minorHAnsi"/>
          <w:sz w:val="24"/>
          <w:szCs w:val="24"/>
        </w:rPr>
        <w:t>ami</w:t>
      </w:r>
      <w:r w:rsidRPr="00FA129D">
        <w:rPr>
          <w:rFonts w:cstheme="minorHAnsi"/>
          <w:sz w:val="24"/>
          <w:szCs w:val="24"/>
        </w:rPr>
        <w:t xml:space="preserve"> badawcz</w:t>
      </w:r>
      <w:r w:rsidR="00E74907" w:rsidRPr="00FA129D">
        <w:rPr>
          <w:rFonts w:cstheme="minorHAnsi"/>
          <w:sz w:val="24"/>
          <w:szCs w:val="24"/>
        </w:rPr>
        <w:t>ymi</w:t>
      </w:r>
      <w:r w:rsidRPr="00FA129D">
        <w:rPr>
          <w:rFonts w:cstheme="minorHAnsi"/>
          <w:sz w:val="24"/>
          <w:szCs w:val="24"/>
        </w:rPr>
        <w:t xml:space="preserve"> i uniwersytet</w:t>
      </w:r>
      <w:r w:rsidR="00E74907" w:rsidRPr="00FA129D">
        <w:rPr>
          <w:rFonts w:cstheme="minorHAnsi"/>
          <w:sz w:val="24"/>
          <w:szCs w:val="24"/>
        </w:rPr>
        <w:t>ami</w:t>
      </w:r>
      <w:r w:rsidRPr="00FA129D">
        <w:rPr>
          <w:rFonts w:cstheme="minorHAnsi"/>
          <w:sz w:val="24"/>
          <w:szCs w:val="24"/>
        </w:rPr>
        <w:t>.</w:t>
      </w:r>
    </w:p>
    <w:p w14:paraId="134BE02D" w14:textId="28C7DAF1" w:rsidR="00176A77" w:rsidRPr="00FA129D" w:rsidRDefault="0087232A">
      <w:pPr>
        <w:spacing w:after="120" w:line="360" w:lineRule="auto"/>
        <w:rPr>
          <w:rFonts w:cstheme="minorHAnsi"/>
          <w:sz w:val="24"/>
          <w:szCs w:val="24"/>
        </w:rPr>
      </w:pPr>
      <w:r w:rsidRPr="00FA129D">
        <w:rPr>
          <w:rFonts w:cstheme="minorHAnsi"/>
          <w:sz w:val="24"/>
          <w:szCs w:val="24"/>
        </w:rPr>
        <w:t>Dlatego też</w:t>
      </w:r>
      <w:r w:rsidR="00E56B42" w:rsidRPr="00FA129D">
        <w:rPr>
          <w:rFonts w:cstheme="minorHAnsi"/>
          <w:sz w:val="24"/>
          <w:szCs w:val="24"/>
        </w:rPr>
        <w:t>,</w:t>
      </w:r>
      <w:r w:rsidRPr="00FA129D">
        <w:rPr>
          <w:rFonts w:cstheme="minorHAnsi"/>
          <w:sz w:val="24"/>
          <w:szCs w:val="24"/>
        </w:rPr>
        <w:t xml:space="preserve"> </w:t>
      </w:r>
      <w:r w:rsidR="00866772" w:rsidRPr="00FA129D">
        <w:rPr>
          <w:rFonts w:cstheme="minorHAnsi"/>
          <w:sz w:val="24"/>
          <w:szCs w:val="24"/>
        </w:rPr>
        <w:t>oraz zgodnie z poniższymi dokumentami polskimi</w:t>
      </w:r>
      <w:r w:rsidR="00E56B42" w:rsidRPr="00FA129D">
        <w:rPr>
          <w:rFonts w:cstheme="minorHAnsi"/>
          <w:sz w:val="24"/>
          <w:szCs w:val="24"/>
        </w:rPr>
        <w:t>,</w:t>
      </w:r>
      <w:r w:rsidR="00866772" w:rsidRPr="00FA129D">
        <w:rPr>
          <w:rFonts w:cstheme="minorHAnsi"/>
          <w:sz w:val="24"/>
          <w:szCs w:val="24"/>
        </w:rPr>
        <w:t xml:space="preserve"> </w:t>
      </w:r>
      <w:r w:rsidR="00176A77" w:rsidRPr="00FA129D">
        <w:rPr>
          <w:rFonts w:cstheme="minorHAnsi"/>
          <w:sz w:val="24"/>
          <w:szCs w:val="24"/>
        </w:rPr>
        <w:t xml:space="preserve">projekt Programu współpracy transgranicznej </w:t>
      </w:r>
      <w:r w:rsidR="00C87080">
        <w:rPr>
          <w:rFonts w:cstheme="minorHAnsi"/>
          <w:sz w:val="24"/>
          <w:szCs w:val="24"/>
        </w:rPr>
        <w:t xml:space="preserve">Interreg </w:t>
      </w:r>
      <w:r w:rsidR="00176A77" w:rsidRPr="00FA129D">
        <w:rPr>
          <w:rFonts w:cstheme="minorHAnsi"/>
          <w:sz w:val="24"/>
          <w:szCs w:val="24"/>
        </w:rPr>
        <w:t>Polska – Słowacja 2021-2027 (Program) skierowan</w:t>
      </w:r>
      <w:r w:rsidR="00BF332C" w:rsidRPr="00FA129D">
        <w:rPr>
          <w:rFonts w:cstheme="minorHAnsi"/>
          <w:sz w:val="24"/>
          <w:szCs w:val="24"/>
        </w:rPr>
        <w:t>o</w:t>
      </w:r>
      <w:r w:rsidR="00176A77" w:rsidRPr="00FA129D">
        <w:rPr>
          <w:rFonts w:cstheme="minorHAnsi"/>
          <w:sz w:val="24"/>
          <w:szCs w:val="24"/>
        </w:rPr>
        <w:t xml:space="preserve"> do konsultacji publicznych</w:t>
      </w:r>
      <w:r w:rsidR="00C87080">
        <w:rPr>
          <w:rFonts w:cstheme="minorHAnsi"/>
          <w:sz w:val="24"/>
          <w:szCs w:val="24"/>
        </w:rPr>
        <w:t xml:space="preserve">, </w:t>
      </w:r>
      <w:r w:rsidR="00C87080" w:rsidRPr="00901F6A">
        <w:rPr>
          <w:rFonts w:cstheme="minorHAnsi"/>
          <w:sz w:val="24"/>
          <w:szCs w:val="24"/>
        </w:rPr>
        <w:t>uzgodnień i opiniowania</w:t>
      </w:r>
      <w:r w:rsidR="00034EF2" w:rsidRPr="00FA129D">
        <w:rPr>
          <w:rFonts w:cstheme="minorHAnsi"/>
          <w:sz w:val="24"/>
          <w:szCs w:val="24"/>
        </w:rPr>
        <w:t>.</w:t>
      </w:r>
    </w:p>
    <w:p w14:paraId="6702808F" w14:textId="77777777" w:rsidR="00E34622" w:rsidRPr="00FA129D" w:rsidRDefault="00E34622">
      <w:pPr>
        <w:spacing w:after="120" w:line="360" w:lineRule="auto"/>
        <w:rPr>
          <w:rFonts w:cstheme="minorHAnsi"/>
          <w:sz w:val="24"/>
          <w:szCs w:val="24"/>
        </w:rPr>
      </w:pPr>
    </w:p>
    <w:p w14:paraId="00D5E25C" w14:textId="7938C5B7" w:rsidR="00034EF2" w:rsidRPr="00FA129D" w:rsidRDefault="00034EF2">
      <w:pPr>
        <w:spacing w:after="120" w:line="360" w:lineRule="auto"/>
        <w:rPr>
          <w:rFonts w:cstheme="minorHAnsi"/>
          <w:sz w:val="24"/>
          <w:szCs w:val="24"/>
        </w:rPr>
      </w:pPr>
      <w:r w:rsidRPr="00FA129D">
        <w:rPr>
          <w:rFonts w:cstheme="minorHAnsi"/>
          <w:sz w:val="24"/>
          <w:szCs w:val="24"/>
        </w:rPr>
        <w:t xml:space="preserve">Podstawy prawne </w:t>
      </w:r>
      <w:r w:rsidR="00F25FB6" w:rsidRPr="00FA129D">
        <w:rPr>
          <w:rFonts w:cstheme="minorHAnsi"/>
          <w:sz w:val="24"/>
          <w:szCs w:val="24"/>
        </w:rPr>
        <w:t>konsultacji publicznych</w:t>
      </w:r>
      <w:r w:rsidR="006200A4" w:rsidRPr="00FA129D">
        <w:rPr>
          <w:rFonts w:cstheme="minorHAnsi"/>
          <w:sz w:val="24"/>
          <w:szCs w:val="24"/>
        </w:rPr>
        <w:t>, uzgodnień</w:t>
      </w:r>
      <w:r w:rsidR="00F25FB6" w:rsidRPr="00FA129D">
        <w:rPr>
          <w:rFonts w:cstheme="minorHAnsi"/>
          <w:sz w:val="24"/>
          <w:szCs w:val="24"/>
        </w:rPr>
        <w:t xml:space="preserve"> i opiniowania:</w:t>
      </w:r>
    </w:p>
    <w:p w14:paraId="2DD13334" w14:textId="4247334A" w:rsidR="00225EEC" w:rsidRPr="00FA129D" w:rsidRDefault="00225EEC">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U</w:t>
      </w:r>
      <w:r w:rsidR="00714E3F" w:rsidRPr="00FA129D">
        <w:rPr>
          <w:rFonts w:cstheme="minorHAnsi"/>
          <w:sz w:val="24"/>
          <w:szCs w:val="24"/>
        </w:rPr>
        <w:t>staw</w:t>
      </w:r>
      <w:r w:rsidR="00286DE1" w:rsidRPr="00FA129D">
        <w:rPr>
          <w:rFonts w:cstheme="minorHAnsi"/>
          <w:sz w:val="24"/>
          <w:szCs w:val="24"/>
        </w:rPr>
        <w:t>a</w:t>
      </w:r>
      <w:r w:rsidR="0042555C" w:rsidRPr="00FA129D">
        <w:rPr>
          <w:rFonts w:cstheme="minorHAnsi"/>
          <w:sz w:val="24"/>
          <w:szCs w:val="24"/>
        </w:rPr>
        <w:t xml:space="preserve"> z 6 grudnia </w:t>
      </w:r>
      <w:r w:rsidR="00714E3F" w:rsidRPr="00FA129D">
        <w:rPr>
          <w:rFonts w:cstheme="minorHAnsi"/>
          <w:sz w:val="24"/>
          <w:szCs w:val="24"/>
        </w:rPr>
        <w:t>2006 r. o zasadach prowadzenia polityki rozwoju (</w:t>
      </w:r>
      <w:r w:rsidR="006F20B4" w:rsidRPr="00FA129D">
        <w:rPr>
          <w:rFonts w:cstheme="minorHAnsi"/>
          <w:sz w:val="24"/>
          <w:szCs w:val="24"/>
        </w:rPr>
        <w:t>tekst jednoli</w:t>
      </w:r>
      <w:r w:rsidR="00A742CB" w:rsidRPr="00FA129D">
        <w:rPr>
          <w:rFonts w:cstheme="minorHAnsi"/>
          <w:sz w:val="24"/>
          <w:szCs w:val="24"/>
        </w:rPr>
        <w:t xml:space="preserve">ty </w:t>
      </w:r>
      <w:r w:rsidR="00714E3F" w:rsidRPr="00FA129D">
        <w:rPr>
          <w:rFonts w:cstheme="minorHAnsi"/>
          <w:sz w:val="24"/>
          <w:szCs w:val="24"/>
        </w:rPr>
        <w:t xml:space="preserve">Dz.U. </w:t>
      </w:r>
      <w:r w:rsidR="00A742CB" w:rsidRPr="00FA129D">
        <w:rPr>
          <w:rFonts w:cstheme="minorHAnsi"/>
          <w:sz w:val="24"/>
          <w:szCs w:val="24"/>
        </w:rPr>
        <w:t>2021</w:t>
      </w:r>
      <w:r w:rsidR="00714E3F" w:rsidRPr="00FA129D">
        <w:rPr>
          <w:rFonts w:cstheme="minorHAnsi"/>
          <w:sz w:val="24"/>
          <w:szCs w:val="24"/>
        </w:rPr>
        <w:t xml:space="preserve"> poz. </w:t>
      </w:r>
      <w:r w:rsidR="00F90BDC" w:rsidRPr="00FA129D">
        <w:rPr>
          <w:rFonts w:cstheme="minorHAnsi"/>
          <w:sz w:val="24"/>
          <w:szCs w:val="24"/>
        </w:rPr>
        <w:t>1</w:t>
      </w:r>
      <w:r w:rsidR="00F3702E" w:rsidRPr="00FA129D">
        <w:rPr>
          <w:rFonts w:cstheme="minorHAnsi"/>
          <w:sz w:val="24"/>
          <w:szCs w:val="24"/>
        </w:rPr>
        <w:t>057</w:t>
      </w:r>
      <w:r w:rsidR="00714E3F" w:rsidRPr="00FA129D">
        <w:rPr>
          <w:rFonts w:cstheme="minorHAnsi"/>
          <w:sz w:val="24"/>
          <w:szCs w:val="24"/>
        </w:rPr>
        <w:t>)</w:t>
      </w:r>
      <w:r w:rsidR="00EA41CB">
        <w:rPr>
          <w:rFonts w:cstheme="minorHAnsi"/>
          <w:sz w:val="24"/>
          <w:szCs w:val="24"/>
        </w:rPr>
        <w:t xml:space="preserve"> oraz</w:t>
      </w:r>
    </w:p>
    <w:p w14:paraId="20745692" w14:textId="74C3C55B" w:rsidR="00A73FFD" w:rsidRPr="00FA129D" w:rsidRDefault="007F291A">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Wytyczne w zakresie prowadzenia konsultacji publicznych zgodnie z §</w:t>
      </w:r>
      <w:r w:rsidR="005D0536" w:rsidRPr="00FA129D">
        <w:rPr>
          <w:rFonts w:cstheme="minorHAnsi"/>
          <w:sz w:val="24"/>
          <w:szCs w:val="24"/>
        </w:rPr>
        <w:t xml:space="preserve"> </w:t>
      </w:r>
      <w:r w:rsidR="00230420" w:rsidRPr="00FA129D">
        <w:rPr>
          <w:rFonts w:cstheme="minorHAnsi"/>
          <w:sz w:val="24"/>
          <w:szCs w:val="24"/>
        </w:rPr>
        <w:t>35 ust. 1, §</w:t>
      </w:r>
      <w:r w:rsidR="00BA0B7F">
        <w:rPr>
          <w:rFonts w:cstheme="minorHAnsi"/>
          <w:sz w:val="24"/>
          <w:szCs w:val="24"/>
        </w:rPr>
        <w:t> </w:t>
      </w:r>
      <w:r w:rsidRPr="00FA129D">
        <w:rPr>
          <w:rFonts w:cstheme="minorHAnsi"/>
          <w:sz w:val="24"/>
          <w:szCs w:val="24"/>
        </w:rPr>
        <w:t>36</w:t>
      </w:r>
      <w:r w:rsidR="00BA0B7F">
        <w:rPr>
          <w:rFonts w:cstheme="minorHAnsi"/>
          <w:sz w:val="24"/>
          <w:szCs w:val="24"/>
        </w:rPr>
        <w:t> </w:t>
      </w:r>
      <w:r w:rsidRPr="00FA129D">
        <w:rPr>
          <w:rFonts w:cstheme="minorHAnsi"/>
          <w:sz w:val="24"/>
          <w:szCs w:val="24"/>
        </w:rPr>
        <w:t xml:space="preserve">ust. 1 </w:t>
      </w:r>
      <w:r w:rsidR="00230420" w:rsidRPr="00FA129D">
        <w:rPr>
          <w:rFonts w:cstheme="minorHAnsi"/>
          <w:sz w:val="24"/>
          <w:szCs w:val="24"/>
        </w:rPr>
        <w:t xml:space="preserve">i § 38 ust. 1 oraz ust. 2 </w:t>
      </w:r>
      <w:r w:rsidRPr="00FA129D">
        <w:rPr>
          <w:rFonts w:cstheme="minorHAnsi"/>
          <w:sz w:val="24"/>
          <w:szCs w:val="24"/>
        </w:rPr>
        <w:t>uchwały nr 190 Rady Ministrów z 29 października 2013</w:t>
      </w:r>
      <w:r w:rsidR="00FA0836">
        <w:rPr>
          <w:rFonts w:cstheme="minorHAnsi"/>
          <w:sz w:val="24"/>
          <w:szCs w:val="24"/>
        </w:rPr>
        <w:t> </w:t>
      </w:r>
      <w:r w:rsidRPr="00FA129D">
        <w:rPr>
          <w:rFonts w:cstheme="minorHAnsi"/>
          <w:sz w:val="24"/>
          <w:szCs w:val="24"/>
        </w:rPr>
        <w:t>r. - Regulamin pracy Rady Ministrów</w:t>
      </w:r>
      <w:r w:rsidR="00E36901" w:rsidRPr="00FA129D">
        <w:rPr>
          <w:rFonts w:cstheme="minorHAnsi"/>
          <w:sz w:val="24"/>
          <w:szCs w:val="24"/>
        </w:rPr>
        <w:t>.</w:t>
      </w:r>
    </w:p>
    <w:p w14:paraId="49294F72" w14:textId="77777777" w:rsidR="00272C89" w:rsidRDefault="00272C89" w:rsidP="000B7A55">
      <w:pPr>
        <w:spacing w:after="120" w:line="360" w:lineRule="auto"/>
        <w:rPr>
          <w:rFonts w:eastAsia="Times New Roman" w:cstheme="minorHAnsi"/>
          <w:b/>
          <w:sz w:val="24"/>
          <w:szCs w:val="24"/>
        </w:rPr>
      </w:pPr>
    </w:p>
    <w:p w14:paraId="2CD97924" w14:textId="77777777" w:rsidR="000C3F92" w:rsidRDefault="000C3F92" w:rsidP="000B7A55">
      <w:pPr>
        <w:spacing w:after="120" w:line="360" w:lineRule="auto"/>
        <w:rPr>
          <w:rFonts w:eastAsia="Times New Roman" w:cstheme="minorHAnsi"/>
          <w:b/>
          <w:sz w:val="24"/>
          <w:szCs w:val="24"/>
        </w:rPr>
      </w:pPr>
    </w:p>
    <w:p w14:paraId="2A29E194" w14:textId="2B7B5CE6" w:rsidR="00A73FFD" w:rsidRPr="00516062" w:rsidRDefault="00924FD8" w:rsidP="00516062">
      <w:pPr>
        <w:pStyle w:val="Nagwek1"/>
        <w:spacing w:after="120" w:line="360" w:lineRule="auto"/>
        <w:ind w:left="567" w:hanging="567"/>
        <w:rPr>
          <w:rFonts w:ascii="Calibri" w:hAnsi="Calibri" w:cs="Calibri"/>
          <w:color w:val="auto"/>
          <w:lang w:eastAsia="en-GB"/>
        </w:rPr>
      </w:pPr>
      <w:bookmarkStart w:id="9" w:name="_Toc86758008"/>
      <w:r w:rsidRPr="00516062">
        <w:rPr>
          <w:rFonts w:ascii="Calibri" w:hAnsi="Calibri" w:cs="Calibri"/>
          <w:color w:val="auto"/>
          <w:lang w:eastAsia="en-GB"/>
        </w:rPr>
        <w:lastRenderedPageBreak/>
        <w:t xml:space="preserve">1.2 </w:t>
      </w:r>
      <w:r w:rsidR="00A73FFD" w:rsidRPr="00516062">
        <w:rPr>
          <w:rFonts w:ascii="Calibri" w:hAnsi="Calibri" w:cs="Calibri"/>
          <w:color w:val="auto"/>
          <w:lang w:eastAsia="en-GB"/>
        </w:rPr>
        <w:t xml:space="preserve">Forma i zasady </w:t>
      </w:r>
      <w:r w:rsidR="003D1252">
        <w:rPr>
          <w:rFonts w:ascii="Calibri" w:hAnsi="Calibri" w:cs="Calibri"/>
          <w:color w:val="auto"/>
          <w:lang w:eastAsia="en-GB"/>
        </w:rPr>
        <w:t>konsultacji</w:t>
      </w:r>
      <w:bookmarkEnd w:id="9"/>
    </w:p>
    <w:p w14:paraId="0A9FDF5E" w14:textId="080E6F23" w:rsidR="00C87080" w:rsidRDefault="00DE2679" w:rsidP="00C23DC3">
      <w:pPr>
        <w:spacing w:after="120" w:line="360" w:lineRule="auto"/>
        <w:rPr>
          <w:rFonts w:cstheme="minorHAnsi"/>
          <w:sz w:val="24"/>
          <w:szCs w:val="24"/>
        </w:rPr>
      </w:pPr>
      <w:r w:rsidRPr="00FA129D">
        <w:rPr>
          <w:rFonts w:cstheme="minorHAnsi"/>
          <w:sz w:val="24"/>
          <w:szCs w:val="24"/>
        </w:rPr>
        <w:t>Konsultacje składały się</w:t>
      </w:r>
      <w:r w:rsidR="007E157C">
        <w:rPr>
          <w:rFonts w:cstheme="minorHAnsi"/>
          <w:sz w:val="24"/>
          <w:szCs w:val="24"/>
        </w:rPr>
        <w:t xml:space="preserve"> z</w:t>
      </w:r>
      <w:r w:rsidR="00C87080">
        <w:rPr>
          <w:rFonts w:cstheme="minorHAnsi"/>
          <w:sz w:val="24"/>
          <w:szCs w:val="24"/>
        </w:rPr>
        <w:t>:</w:t>
      </w:r>
    </w:p>
    <w:p w14:paraId="23FE58CA" w14:textId="6603952B" w:rsidR="00C87080" w:rsidRPr="00FA129D" w:rsidRDefault="00DE2679" w:rsidP="00FA129D">
      <w:pPr>
        <w:pStyle w:val="Akapitzlist"/>
        <w:numPr>
          <w:ilvl w:val="0"/>
          <w:numId w:val="40"/>
        </w:numPr>
        <w:spacing w:after="120" w:line="360" w:lineRule="auto"/>
        <w:rPr>
          <w:rFonts w:cstheme="minorHAnsi"/>
          <w:sz w:val="24"/>
          <w:szCs w:val="24"/>
        </w:rPr>
      </w:pPr>
      <w:r w:rsidRPr="00FA129D">
        <w:rPr>
          <w:rFonts w:cstheme="minorHAnsi"/>
          <w:sz w:val="24"/>
          <w:szCs w:val="24"/>
        </w:rPr>
        <w:t>konsultacji publicznych</w:t>
      </w:r>
      <w:r w:rsidR="007E32F2" w:rsidRPr="00FA129D">
        <w:rPr>
          <w:rFonts w:cstheme="minorHAnsi"/>
          <w:sz w:val="24"/>
          <w:szCs w:val="24"/>
        </w:rPr>
        <w:t xml:space="preserve">, w trakcie których </w:t>
      </w:r>
      <w:r w:rsidR="00830B43" w:rsidRPr="00FA129D">
        <w:rPr>
          <w:rFonts w:cstheme="minorHAnsi"/>
          <w:sz w:val="24"/>
          <w:szCs w:val="24"/>
        </w:rPr>
        <w:t>społeczeństwo, przedstawiciele różnych organizacji</w:t>
      </w:r>
      <w:r w:rsidR="004273FF">
        <w:rPr>
          <w:rFonts w:cstheme="minorHAnsi"/>
          <w:sz w:val="24"/>
          <w:szCs w:val="24"/>
        </w:rPr>
        <w:t>, w tym Rada Działalności Pożytku Publicznego</w:t>
      </w:r>
      <w:r w:rsidR="00830B43" w:rsidRPr="00FA129D">
        <w:rPr>
          <w:rFonts w:cstheme="minorHAnsi"/>
          <w:sz w:val="24"/>
          <w:szCs w:val="24"/>
        </w:rPr>
        <w:t xml:space="preserve"> </w:t>
      </w:r>
      <w:r w:rsidR="00BE7451" w:rsidRPr="00FA129D">
        <w:rPr>
          <w:rFonts w:cstheme="minorHAnsi"/>
          <w:sz w:val="24"/>
          <w:szCs w:val="24"/>
        </w:rPr>
        <w:t xml:space="preserve">mogli zgłaszać uwagi </w:t>
      </w:r>
      <w:r w:rsidR="00EF4834" w:rsidRPr="00FA129D">
        <w:rPr>
          <w:rFonts w:cstheme="minorHAnsi"/>
          <w:sz w:val="24"/>
          <w:szCs w:val="24"/>
        </w:rPr>
        <w:t>do projektu Programu</w:t>
      </w:r>
      <w:r w:rsidR="00955791" w:rsidRPr="00FA129D">
        <w:rPr>
          <w:rFonts w:cstheme="minorHAnsi"/>
          <w:sz w:val="24"/>
          <w:szCs w:val="24"/>
        </w:rPr>
        <w:t xml:space="preserve">, </w:t>
      </w:r>
    </w:p>
    <w:p w14:paraId="40A1530D" w14:textId="60F4F526" w:rsidR="00C87080" w:rsidRPr="00FA129D" w:rsidRDefault="00D226EB" w:rsidP="00FA129D">
      <w:pPr>
        <w:pStyle w:val="Akapitzlist"/>
        <w:numPr>
          <w:ilvl w:val="0"/>
          <w:numId w:val="40"/>
        </w:numPr>
        <w:spacing w:after="120" w:line="360" w:lineRule="auto"/>
        <w:rPr>
          <w:rFonts w:cstheme="minorHAnsi"/>
          <w:sz w:val="24"/>
          <w:szCs w:val="24"/>
        </w:rPr>
      </w:pPr>
      <w:r w:rsidRPr="00FA129D">
        <w:rPr>
          <w:rFonts w:cstheme="minorHAnsi"/>
          <w:sz w:val="24"/>
          <w:szCs w:val="24"/>
        </w:rPr>
        <w:t>uzg</w:t>
      </w:r>
      <w:r w:rsidR="007E157C">
        <w:rPr>
          <w:rFonts w:cstheme="minorHAnsi"/>
          <w:sz w:val="24"/>
          <w:szCs w:val="24"/>
        </w:rPr>
        <w:t>o</w:t>
      </w:r>
      <w:r w:rsidRPr="00FA129D">
        <w:rPr>
          <w:rFonts w:cstheme="minorHAnsi"/>
          <w:sz w:val="24"/>
          <w:szCs w:val="24"/>
        </w:rPr>
        <w:t>dni</w:t>
      </w:r>
      <w:r w:rsidR="007E157C">
        <w:rPr>
          <w:rFonts w:cstheme="minorHAnsi"/>
          <w:sz w:val="24"/>
          <w:szCs w:val="24"/>
        </w:rPr>
        <w:t>e</w:t>
      </w:r>
      <w:r w:rsidR="00C87080" w:rsidRPr="00FA129D">
        <w:rPr>
          <w:rFonts w:cstheme="minorHAnsi"/>
          <w:sz w:val="24"/>
          <w:szCs w:val="24"/>
        </w:rPr>
        <w:t xml:space="preserve">ń </w:t>
      </w:r>
      <w:r w:rsidRPr="00FA129D">
        <w:rPr>
          <w:rFonts w:cstheme="minorHAnsi"/>
          <w:sz w:val="24"/>
          <w:szCs w:val="24"/>
        </w:rPr>
        <w:t xml:space="preserve">z </w:t>
      </w:r>
      <w:r w:rsidR="00A1106A" w:rsidRPr="00FA129D">
        <w:rPr>
          <w:rFonts w:cstheme="minorHAnsi"/>
          <w:sz w:val="24"/>
          <w:szCs w:val="24"/>
        </w:rPr>
        <w:t>Rad</w:t>
      </w:r>
      <w:r w:rsidR="008C317C" w:rsidRPr="00FA129D">
        <w:rPr>
          <w:rFonts w:cstheme="minorHAnsi"/>
          <w:sz w:val="24"/>
          <w:szCs w:val="24"/>
        </w:rPr>
        <w:t>ą</w:t>
      </w:r>
      <w:r w:rsidR="00A1106A" w:rsidRPr="00FA129D">
        <w:rPr>
          <w:rFonts w:cstheme="minorHAnsi"/>
          <w:sz w:val="24"/>
          <w:szCs w:val="24"/>
        </w:rPr>
        <w:t xml:space="preserve"> Ministrów </w:t>
      </w:r>
      <w:r w:rsidR="0039072E" w:rsidRPr="00FA129D">
        <w:rPr>
          <w:rFonts w:cstheme="minorHAnsi"/>
          <w:sz w:val="24"/>
          <w:szCs w:val="24"/>
        </w:rPr>
        <w:t xml:space="preserve">Rzeczpospolitej </w:t>
      </w:r>
      <w:r w:rsidR="00A1106A" w:rsidRPr="00FA129D">
        <w:rPr>
          <w:rFonts w:cstheme="minorHAnsi"/>
          <w:sz w:val="24"/>
          <w:szCs w:val="24"/>
        </w:rPr>
        <w:t>P</w:t>
      </w:r>
      <w:r w:rsidR="0039072E" w:rsidRPr="00FA129D">
        <w:rPr>
          <w:rFonts w:cstheme="minorHAnsi"/>
          <w:sz w:val="24"/>
          <w:szCs w:val="24"/>
        </w:rPr>
        <w:t>olskiej</w:t>
      </w:r>
      <w:r w:rsidR="00A1106A" w:rsidRPr="00FA129D">
        <w:rPr>
          <w:rFonts w:cstheme="minorHAnsi"/>
          <w:sz w:val="24"/>
          <w:szCs w:val="24"/>
        </w:rPr>
        <w:t xml:space="preserve"> oraz </w:t>
      </w:r>
    </w:p>
    <w:p w14:paraId="3C67BABB" w14:textId="306D9B08" w:rsidR="00C87080" w:rsidRPr="00FA129D" w:rsidRDefault="00ED469E" w:rsidP="00FA129D">
      <w:pPr>
        <w:pStyle w:val="Akapitzlist"/>
        <w:numPr>
          <w:ilvl w:val="0"/>
          <w:numId w:val="40"/>
        </w:numPr>
        <w:spacing w:after="120" w:line="360" w:lineRule="auto"/>
        <w:rPr>
          <w:rFonts w:cstheme="minorHAnsi"/>
          <w:sz w:val="24"/>
          <w:szCs w:val="24"/>
        </w:rPr>
      </w:pPr>
      <w:r w:rsidRPr="00FA129D">
        <w:rPr>
          <w:rFonts w:cstheme="minorHAnsi"/>
          <w:sz w:val="24"/>
          <w:szCs w:val="24"/>
        </w:rPr>
        <w:t>opiniowania</w:t>
      </w:r>
      <w:r w:rsidR="003D1F0B" w:rsidRPr="00FA129D">
        <w:rPr>
          <w:rFonts w:cstheme="minorHAnsi"/>
          <w:sz w:val="24"/>
          <w:szCs w:val="24"/>
        </w:rPr>
        <w:t xml:space="preserve"> przez </w:t>
      </w:r>
      <w:r w:rsidR="008C317C" w:rsidRPr="00FA129D">
        <w:rPr>
          <w:sz w:val="24"/>
          <w:szCs w:val="24"/>
        </w:rPr>
        <w:t>K</w:t>
      </w:r>
      <w:r w:rsidR="00871965" w:rsidRPr="00FA129D">
        <w:rPr>
          <w:sz w:val="24"/>
          <w:szCs w:val="24"/>
        </w:rPr>
        <w:t xml:space="preserve">omisję </w:t>
      </w:r>
      <w:r w:rsidR="008C317C" w:rsidRPr="00FA129D">
        <w:rPr>
          <w:sz w:val="24"/>
          <w:szCs w:val="24"/>
        </w:rPr>
        <w:t>W</w:t>
      </w:r>
      <w:r w:rsidR="00871965" w:rsidRPr="00FA129D">
        <w:rPr>
          <w:sz w:val="24"/>
          <w:szCs w:val="24"/>
        </w:rPr>
        <w:t>spóln</w:t>
      </w:r>
      <w:r w:rsidR="00CF22DE" w:rsidRPr="00FA129D">
        <w:rPr>
          <w:sz w:val="24"/>
          <w:szCs w:val="24"/>
        </w:rPr>
        <w:t>ą</w:t>
      </w:r>
      <w:r w:rsidR="00871965" w:rsidRPr="00FA129D">
        <w:rPr>
          <w:sz w:val="24"/>
          <w:szCs w:val="24"/>
        </w:rPr>
        <w:t xml:space="preserve"> </w:t>
      </w:r>
      <w:r w:rsidR="008C317C" w:rsidRPr="00FA129D">
        <w:rPr>
          <w:sz w:val="24"/>
          <w:szCs w:val="24"/>
        </w:rPr>
        <w:t>R</w:t>
      </w:r>
      <w:r w:rsidR="00CF22DE" w:rsidRPr="00FA129D">
        <w:rPr>
          <w:sz w:val="24"/>
          <w:szCs w:val="24"/>
        </w:rPr>
        <w:t xml:space="preserve">ządu i </w:t>
      </w:r>
      <w:r w:rsidR="008C317C" w:rsidRPr="00FA129D">
        <w:rPr>
          <w:sz w:val="24"/>
          <w:szCs w:val="24"/>
        </w:rPr>
        <w:t>S</w:t>
      </w:r>
      <w:r w:rsidR="00CF22DE" w:rsidRPr="00FA129D">
        <w:rPr>
          <w:sz w:val="24"/>
          <w:szCs w:val="24"/>
        </w:rPr>
        <w:t xml:space="preserve">amorządu </w:t>
      </w:r>
      <w:r w:rsidR="008C317C" w:rsidRPr="00FA129D">
        <w:rPr>
          <w:sz w:val="24"/>
          <w:szCs w:val="24"/>
        </w:rPr>
        <w:t>T</w:t>
      </w:r>
      <w:r w:rsidR="00CF22DE" w:rsidRPr="00FA129D">
        <w:rPr>
          <w:sz w:val="24"/>
          <w:szCs w:val="24"/>
        </w:rPr>
        <w:t>erytorialnego</w:t>
      </w:r>
      <w:r w:rsidR="0039072E" w:rsidRPr="00FA129D">
        <w:rPr>
          <w:sz w:val="24"/>
          <w:szCs w:val="24"/>
        </w:rPr>
        <w:t xml:space="preserve"> (KWRiST)</w:t>
      </w:r>
      <w:r w:rsidR="008C317C" w:rsidRPr="00FA129D">
        <w:rPr>
          <w:sz w:val="24"/>
          <w:szCs w:val="24"/>
        </w:rPr>
        <w:t>, Urząd O</w:t>
      </w:r>
      <w:r w:rsidR="005E1A00" w:rsidRPr="00FA129D">
        <w:rPr>
          <w:sz w:val="24"/>
          <w:szCs w:val="24"/>
        </w:rPr>
        <w:t xml:space="preserve">chrony </w:t>
      </w:r>
      <w:r w:rsidR="008C317C" w:rsidRPr="00FA129D">
        <w:rPr>
          <w:sz w:val="24"/>
          <w:szCs w:val="24"/>
        </w:rPr>
        <w:t>K</w:t>
      </w:r>
      <w:r w:rsidR="001E3225" w:rsidRPr="00FA129D">
        <w:rPr>
          <w:sz w:val="24"/>
          <w:szCs w:val="24"/>
        </w:rPr>
        <w:t xml:space="preserve">onkurencji </w:t>
      </w:r>
      <w:r w:rsidR="008C317C" w:rsidRPr="00FA129D">
        <w:rPr>
          <w:sz w:val="24"/>
          <w:szCs w:val="24"/>
        </w:rPr>
        <w:t>i</w:t>
      </w:r>
      <w:r w:rsidR="001E3225" w:rsidRPr="00FA129D">
        <w:rPr>
          <w:sz w:val="24"/>
          <w:szCs w:val="24"/>
        </w:rPr>
        <w:t xml:space="preserve"> </w:t>
      </w:r>
      <w:r w:rsidR="008C317C" w:rsidRPr="00FA129D">
        <w:rPr>
          <w:sz w:val="24"/>
          <w:szCs w:val="24"/>
        </w:rPr>
        <w:t>K</w:t>
      </w:r>
      <w:r w:rsidR="001E3225" w:rsidRPr="00FA129D">
        <w:rPr>
          <w:sz w:val="24"/>
          <w:szCs w:val="24"/>
        </w:rPr>
        <w:t>onsumentów</w:t>
      </w:r>
      <w:r w:rsidR="0039072E" w:rsidRPr="00FA129D">
        <w:rPr>
          <w:sz w:val="24"/>
          <w:szCs w:val="24"/>
        </w:rPr>
        <w:t xml:space="preserve"> (UOKiK)</w:t>
      </w:r>
      <w:r w:rsidR="008C317C" w:rsidRPr="00FA129D">
        <w:rPr>
          <w:sz w:val="24"/>
          <w:szCs w:val="24"/>
        </w:rPr>
        <w:t>, Komitet ds. Umowy Partnerstwa</w:t>
      </w:r>
      <w:r w:rsidR="005E1A00" w:rsidRPr="00FA129D">
        <w:rPr>
          <w:sz w:val="24"/>
          <w:szCs w:val="24"/>
        </w:rPr>
        <w:t>.</w:t>
      </w:r>
      <w:r w:rsidR="008C317C" w:rsidRPr="00FA129D">
        <w:rPr>
          <w:rFonts w:cstheme="minorHAnsi"/>
          <w:sz w:val="24"/>
          <w:szCs w:val="24"/>
        </w:rPr>
        <w:t xml:space="preserve"> </w:t>
      </w:r>
    </w:p>
    <w:p w14:paraId="23BFA9A2" w14:textId="77E14EC8" w:rsidR="00717F9C" w:rsidRPr="00FA129D" w:rsidRDefault="00717F9C" w:rsidP="00C23DC3">
      <w:pPr>
        <w:spacing w:after="120" w:line="360" w:lineRule="auto"/>
        <w:rPr>
          <w:rFonts w:cstheme="minorHAnsi"/>
          <w:sz w:val="24"/>
          <w:szCs w:val="24"/>
        </w:rPr>
      </w:pPr>
      <w:r w:rsidRPr="00FA129D">
        <w:rPr>
          <w:rFonts w:cstheme="minorHAnsi"/>
          <w:sz w:val="24"/>
          <w:szCs w:val="24"/>
        </w:rPr>
        <w:t>Przyjęto następującą formę zapewnienia zasady partnerstwa konsultacji publicznych projektu Programu:</w:t>
      </w:r>
    </w:p>
    <w:p w14:paraId="0ADB6E8B" w14:textId="77777777" w:rsidR="00717F9C" w:rsidRPr="00FA129D" w:rsidRDefault="00C410DD"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minimum 30 dniowy czas trwania </w:t>
      </w:r>
      <w:r w:rsidR="00717F9C" w:rsidRPr="00FA129D">
        <w:rPr>
          <w:rFonts w:cstheme="minorHAnsi"/>
          <w:sz w:val="24"/>
          <w:szCs w:val="24"/>
        </w:rPr>
        <w:t xml:space="preserve">konsultacji </w:t>
      </w:r>
      <w:r w:rsidRPr="00FA129D">
        <w:rPr>
          <w:rFonts w:cstheme="minorHAnsi"/>
          <w:sz w:val="24"/>
          <w:szCs w:val="24"/>
        </w:rPr>
        <w:t>publicznych;</w:t>
      </w:r>
    </w:p>
    <w:p w14:paraId="1F2C70F0" w14:textId="77777777" w:rsidR="00C410DD" w:rsidRPr="00FA129D" w:rsidRDefault="00C410DD"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podan</w:t>
      </w:r>
      <w:r w:rsidR="00D17587" w:rsidRPr="00FA129D">
        <w:rPr>
          <w:rFonts w:cstheme="minorHAnsi"/>
          <w:sz w:val="24"/>
          <w:szCs w:val="24"/>
        </w:rPr>
        <w:t>ie</w:t>
      </w:r>
      <w:r w:rsidRPr="00FA129D">
        <w:rPr>
          <w:rFonts w:cstheme="minorHAnsi"/>
          <w:sz w:val="24"/>
          <w:szCs w:val="24"/>
        </w:rPr>
        <w:t xml:space="preserve"> do </w:t>
      </w:r>
      <w:r w:rsidR="00D17587" w:rsidRPr="00FA129D">
        <w:rPr>
          <w:rFonts w:cstheme="minorHAnsi"/>
          <w:sz w:val="24"/>
          <w:szCs w:val="24"/>
        </w:rPr>
        <w:t>publicznej wiadomości informacji</w:t>
      </w:r>
      <w:r w:rsidRPr="00FA129D">
        <w:rPr>
          <w:rFonts w:cstheme="minorHAnsi"/>
          <w:sz w:val="24"/>
          <w:szCs w:val="24"/>
        </w:rPr>
        <w:t xml:space="preserve"> o przebiegu konsultacji publicznych;</w:t>
      </w:r>
    </w:p>
    <w:p w14:paraId="06F561A3" w14:textId="1998366F" w:rsidR="00C410DD" w:rsidRPr="00FA129D" w:rsidRDefault="00C9238C">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zgłaszanie uwag za pośrednictwem </w:t>
      </w:r>
      <w:r w:rsidR="00C410DD" w:rsidRPr="00FA129D">
        <w:rPr>
          <w:rFonts w:cstheme="minorHAnsi"/>
          <w:sz w:val="24"/>
          <w:szCs w:val="24"/>
        </w:rPr>
        <w:t>elektroniczn</w:t>
      </w:r>
      <w:r w:rsidRPr="00FA129D">
        <w:rPr>
          <w:rFonts w:cstheme="minorHAnsi"/>
          <w:sz w:val="24"/>
          <w:szCs w:val="24"/>
        </w:rPr>
        <w:t>ego</w:t>
      </w:r>
      <w:r w:rsidR="00C410DD" w:rsidRPr="00FA129D">
        <w:rPr>
          <w:rFonts w:cstheme="minorHAnsi"/>
          <w:sz w:val="24"/>
          <w:szCs w:val="24"/>
        </w:rPr>
        <w:t xml:space="preserve"> formularz</w:t>
      </w:r>
      <w:r w:rsidRPr="00FA129D">
        <w:rPr>
          <w:rFonts w:cstheme="minorHAnsi"/>
          <w:sz w:val="24"/>
          <w:szCs w:val="24"/>
        </w:rPr>
        <w:t>a</w:t>
      </w:r>
      <w:r w:rsidR="003736FC" w:rsidRPr="00FA129D">
        <w:rPr>
          <w:rFonts w:cstheme="minorHAnsi"/>
          <w:sz w:val="24"/>
          <w:szCs w:val="24"/>
        </w:rPr>
        <w:t xml:space="preserve"> oraz podczas spotkań konsultacyjnych</w:t>
      </w:r>
      <w:r w:rsidR="00583DA8" w:rsidRPr="00FA129D">
        <w:rPr>
          <w:rFonts w:cstheme="minorHAnsi"/>
          <w:sz w:val="24"/>
          <w:szCs w:val="24"/>
        </w:rPr>
        <w:t>.</w:t>
      </w:r>
    </w:p>
    <w:p w14:paraId="0CA3F3C8" w14:textId="3E5B9107" w:rsidR="00B43AF3" w:rsidRPr="00FA129D" w:rsidRDefault="00A73FFD">
      <w:pPr>
        <w:spacing w:after="120" w:line="360" w:lineRule="auto"/>
        <w:rPr>
          <w:rFonts w:cstheme="minorHAnsi"/>
          <w:sz w:val="24"/>
          <w:szCs w:val="24"/>
        </w:rPr>
      </w:pPr>
      <w:r w:rsidRPr="00FA129D">
        <w:rPr>
          <w:rFonts w:cstheme="minorHAnsi"/>
          <w:sz w:val="24"/>
          <w:szCs w:val="24"/>
        </w:rPr>
        <w:t>Informacj</w:t>
      </w:r>
      <w:r w:rsidR="00CA6747" w:rsidRPr="00FA129D">
        <w:rPr>
          <w:rFonts w:cstheme="minorHAnsi"/>
          <w:sz w:val="24"/>
          <w:szCs w:val="24"/>
        </w:rPr>
        <w:t>ę</w:t>
      </w:r>
      <w:r w:rsidRPr="00FA129D">
        <w:rPr>
          <w:rFonts w:cstheme="minorHAnsi"/>
          <w:sz w:val="24"/>
          <w:szCs w:val="24"/>
        </w:rPr>
        <w:t xml:space="preserve"> o konsultacjach publicznych wraz z zaproszeniem</w:t>
      </w:r>
      <w:r w:rsidR="007306AF" w:rsidRPr="00FA129D">
        <w:rPr>
          <w:rFonts w:cstheme="minorHAnsi"/>
          <w:sz w:val="24"/>
          <w:szCs w:val="24"/>
        </w:rPr>
        <w:t xml:space="preserve"> </w:t>
      </w:r>
      <w:r w:rsidRPr="00FA129D">
        <w:rPr>
          <w:rFonts w:cstheme="minorHAnsi"/>
          <w:sz w:val="24"/>
          <w:szCs w:val="24"/>
        </w:rPr>
        <w:t>do uczestnictwa</w:t>
      </w:r>
      <w:r w:rsidR="007306AF" w:rsidRPr="00FA129D">
        <w:rPr>
          <w:rFonts w:cstheme="minorHAnsi"/>
          <w:sz w:val="24"/>
          <w:szCs w:val="24"/>
        </w:rPr>
        <w:t xml:space="preserve"> </w:t>
      </w:r>
      <w:r w:rsidRPr="00FA129D">
        <w:rPr>
          <w:rFonts w:cstheme="minorHAnsi"/>
          <w:sz w:val="24"/>
          <w:szCs w:val="24"/>
        </w:rPr>
        <w:t>rozpowszechnion</w:t>
      </w:r>
      <w:r w:rsidR="00CA6747" w:rsidRPr="00FA129D">
        <w:rPr>
          <w:rFonts w:cstheme="minorHAnsi"/>
          <w:sz w:val="24"/>
          <w:szCs w:val="24"/>
        </w:rPr>
        <w:t>o</w:t>
      </w:r>
      <w:r w:rsidRPr="00FA129D">
        <w:rPr>
          <w:rFonts w:cstheme="minorHAnsi"/>
          <w:sz w:val="24"/>
          <w:szCs w:val="24"/>
        </w:rPr>
        <w:t xml:space="preserve"> poprzez</w:t>
      </w:r>
      <w:r w:rsidR="007306AF" w:rsidRPr="00FA129D">
        <w:rPr>
          <w:rFonts w:cstheme="minorHAnsi"/>
          <w:sz w:val="24"/>
          <w:szCs w:val="24"/>
        </w:rPr>
        <w:t xml:space="preserve"> </w:t>
      </w:r>
      <w:r w:rsidRPr="00FA129D">
        <w:rPr>
          <w:rFonts w:cstheme="minorHAnsi"/>
          <w:sz w:val="24"/>
          <w:szCs w:val="24"/>
        </w:rPr>
        <w:t>ogłoszenia</w:t>
      </w:r>
      <w:r w:rsidR="007306AF" w:rsidRPr="00FA129D">
        <w:rPr>
          <w:rFonts w:cstheme="minorHAnsi"/>
          <w:sz w:val="24"/>
          <w:szCs w:val="24"/>
        </w:rPr>
        <w:t xml:space="preserve"> na stronach internetowych</w:t>
      </w:r>
      <w:r w:rsidR="00072376" w:rsidRPr="00FA129D">
        <w:rPr>
          <w:rFonts w:cstheme="minorHAnsi"/>
          <w:sz w:val="24"/>
          <w:szCs w:val="24"/>
        </w:rPr>
        <w:t xml:space="preserve"> (załącznik nr </w:t>
      </w:r>
      <w:r w:rsidR="007D100E" w:rsidRPr="00FA129D">
        <w:rPr>
          <w:rFonts w:cstheme="minorHAnsi"/>
          <w:sz w:val="24"/>
          <w:szCs w:val="24"/>
        </w:rPr>
        <w:t>2</w:t>
      </w:r>
      <w:r w:rsidR="00072376" w:rsidRPr="00FA129D">
        <w:rPr>
          <w:rFonts w:cstheme="minorHAnsi"/>
          <w:sz w:val="24"/>
          <w:szCs w:val="24"/>
        </w:rPr>
        <w:t>)</w:t>
      </w:r>
      <w:r w:rsidR="00B43AF3" w:rsidRPr="00FA129D">
        <w:rPr>
          <w:rFonts w:cstheme="minorHAnsi"/>
          <w:sz w:val="24"/>
          <w:szCs w:val="24"/>
        </w:rPr>
        <w:t>:</w:t>
      </w:r>
    </w:p>
    <w:p w14:paraId="08CBF6E2" w14:textId="6965B77C" w:rsidR="001509BB" w:rsidRPr="00FA129D" w:rsidRDefault="001509BB">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Biuletynu Informacji Publicznej M</w:t>
      </w:r>
      <w:r w:rsidR="00FD3CD8" w:rsidRPr="00FA129D">
        <w:rPr>
          <w:rFonts w:cstheme="minorHAnsi"/>
          <w:sz w:val="24"/>
          <w:szCs w:val="24"/>
        </w:rPr>
        <w:t xml:space="preserve">inisterstwa Funduszy </w:t>
      </w:r>
      <w:r w:rsidRPr="00FA129D">
        <w:rPr>
          <w:rFonts w:cstheme="minorHAnsi"/>
          <w:sz w:val="24"/>
          <w:szCs w:val="24"/>
        </w:rPr>
        <w:t>i</w:t>
      </w:r>
      <w:r w:rsidR="00FD3CD8" w:rsidRPr="00FA129D">
        <w:rPr>
          <w:rFonts w:cstheme="minorHAnsi"/>
          <w:sz w:val="24"/>
          <w:szCs w:val="24"/>
        </w:rPr>
        <w:t xml:space="preserve"> Polityki </w:t>
      </w:r>
      <w:r w:rsidRPr="00FA129D">
        <w:rPr>
          <w:rFonts w:cstheme="minorHAnsi"/>
          <w:sz w:val="24"/>
          <w:szCs w:val="24"/>
        </w:rPr>
        <w:t>R</w:t>
      </w:r>
      <w:r w:rsidR="00FD3CD8" w:rsidRPr="00FA129D">
        <w:rPr>
          <w:rFonts w:cstheme="minorHAnsi"/>
          <w:sz w:val="24"/>
          <w:szCs w:val="24"/>
        </w:rPr>
        <w:t>egionalnej</w:t>
      </w:r>
      <w:r w:rsidR="00304C57" w:rsidRPr="00FA129D">
        <w:rPr>
          <w:rFonts w:cstheme="minorHAnsi"/>
          <w:sz w:val="24"/>
          <w:szCs w:val="24"/>
        </w:rPr>
        <w:t xml:space="preserve"> (MFiPR)</w:t>
      </w:r>
      <w:r w:rsidRPr="00FA129D">
        <w:rPr>
          <w:rFonts w:cstheme="minorHAnsi"/>
          <w:sz w:val="24"/>
          <w:szCs w:val="24"/>
        </w:rPr>
        <w:t xml:space="preserve">: </w:t>
      </w:r>
      <w:hyperlink r:id="rId14" w:history="1">
        <w:r w:rsidR="00C945D4" w:rsidRPr="00FA129D">
          <w:rPr>
            <w:rStyle w:val="Hipercze"/>
            <w:rFonts w:cstheme="minorHAnsi"/>
            <w:sz w:val="24"/>
            <w:szCs w:val="24"/>
          </w:rPr>
          <w:t>Rozpoczynamy konsultacje publiczne Program Interreg Polska-Słowacja 2021-2027 - Ministerstwo Funduszy i Polityki Regionalnej - Portal Gov.pl (www.gov.pl)</w:t>
        </w:r>
      </w:hyperlink>
    </w:p>
    <w:p w14:paraId="13CAEA8F" w14:textId="55EBC6A0" w:rsidR="001509BB" w:rsidRPr="00FA129D" w:rsidRDefault="001509BB">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Funduszy Europejskich/Europejska Współpraca Terytorialna: </w:t>
      </w:r>
      <w:hyperlink r:id="rId15" w:history="1">
        <w:r w:rsidR="00D44A2A" w:rsidRPr="00FA129D">
          <w:rPr>
            <w:rStyle w:val="Hipercze"/>
            <w:rFonts w:cstheme="minorHAnsi"/>
            <w:sz w:val="24"/>
            <w:szCs w:val="24"/>
          </w:rPr>
          <w:t>Publiczne konsultacje Programu Interreg Polska-Słowacja 2021-2027 - Ministerstwo Funduszy i Polityki Regionalnej (ewt.gov.pl)</w:t>
        </w:r>
      </w:hyperlink>
    </w:p>
    <w:p w14:paraId="6A953B1A" w14:textId="097204E1" w:rsidR="001509BB" w:rsidRPr="00FA129D" w:rsidRDefault="001509BB">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Programu </w:t>
      </w:r>
      <w:r w:rsidR="00323375" w:rsidRPr="00FA129D">
        <w:rPr>
          <w:rFonts w:cstheme="minorHAnsi"/>
          <w:sz w:val="24"/>
          <w:szCs w:val="24"/>
        </w:rPr>
        <w:t>w</w:t>
      </w:r>
      <w:r w:rsidRPr="00FA129D">
        <w:rPr>
          <w:rFonts w:cstheme="minorHAnsi"/>
          <w:sz w:val="24"/>
          <w:szCs w:val="24"/>
        </w:rPr>
        <w:t xml:space="preserve">spółpracy </w:t>
      </w:r>
      <w:r w:rsidR="00323375" w:rsidRPr="00FA129D">
        <w:rPr>
          <w:rFonts w:cstheme="minorHAnsi"/>
          <w:sz w:val="24"/>
          <w:szCs w:val="24"/>
        </w:rPr>
        <w:t>t</w:t>
      </w:r>
      <w:r w:rsidRPr="00FA129D">
        <w:rPr>
          <w:rFonts w:cstheme="minorHAnsi"/>
          <w:sz w:val="24"/>
          <w:szCs w:val="24"/>
        </w:rPr>
        <w:t xml:space="preserve">ransgranicznej </w:t>
      </w:r>
      <w:r w:rsidR="006200A4" w:rsidRPr="00FA129D">
        <w:rPr>
          <w:rFonts w:cstheme="minorHAnsi"/>
          <w:sz w:val="24"/>
          <w:szCs w:val="24"/>
        </w:rPr>
        <w:t xml:space="preserve">Interreg </w:t>
      </w:r>
      <w:r w:rsidRPr="00FA129D">
        <w:rPr>
          <w:rFonts w:cstheme="minorHAnsi"/>
          <w:sz w:val="24"/>
          <w:szCs w:val="24"/>
        </w:rPr>
        <w:t>Polska –</w:t>
      </w:r>
      <w:r w:rsidR="00323375" w:rsidRPr="00FA129D">
        <w:rPr>
          <w:rFonts w:cstheme="minorHAnsi"/>
          <w:sz w:val="24"/>
          <w:szCs w:val="24"/>
        </w:rPr>
        <w:t xml:space="preserve"> </w:t>
      </w:r>
      <w:r w:rsidRPr="00FA129D">
        <w:rPr>
          <w:rFonts w:cstheme="minorHAnsi"/>
          <w:sz w:val="24"/>
          <w:szCs w:val="24"/>
        </w:rPr>
        <w:t>Słowac</w:t>
      </w:r>
      <w:r w:rsidR="00323375" w:rsidRPr="00FA129D">
        <w:rPr>
          <w:rFonts w:cstheme="minorHAnsi"/>
          <w:sz w:val="24"/>
          <w:szCs w:val="24"/>
        </w:rPr>
        <w:t>j</w:t>
      </w:r>
      <w:r w:rsidRPr="00FA129D">
        <w:rPr>
          <w:rFonts w:cstheme="minorHAnsi"/>
          <w:sz w:val="24"/>
          <w:szCs w:val="24"/>
        </w:rPr>
        <w:t xml:space="preserve">a 2014-2020: </w:t>
      </w:r>
      <w:hyperlink r:id="rId16" w:history="1">
        <w:r w:rsidR="008E200F" w:rsidRPr="00FA129D">
          <w:rPr>
            <w:rStyle w:val="Hipercze"/>
            <w:rFonts w:cstheme="minorHAnsi"/>
            <w:sz w:val="24"/>
            <w:szCs w:val="24"/>
          </w:rPr>
          <w:t>Konsultacje publiczne projektu programu Interreg Polska-Słowacja 2021-2027 - Widok wiadomości - Interreg Polska-Słowacja 2014-2020 (plsk.eu)</w:t>
        </w:r>
      </w:hyperlink>
      <w:r w:rsidR="00323375" w:rsidRPr="00FA129D">
        <w:rPr>
          <w:sz w:val="24"/>
          <w:szCs w:val="24"/>
        </w:rPr>
        <w:t>.</w:t>
      </w:r>
    </w:p>
    <w:p w14:paraId="7A093566" w14:textId="68049ED1" w:rsidR="00B43AF3" w:rsidRPr="00FA129D" w:rsidRDefault="00F5546E">
      <w:pPr>
        <w:spacing w:after="120" w:line="360" w:lineRule="auto"/>
        <w:rPr>
          <w:rFonts w:cstheme="minorHAnsi"/>
          <w:sz w:val="24"/>
          <w:szCs w:val="24"/>
        </w:rPr>
      </w:pPr>
      <w:r w:rsidRPr="00FA129D">
        <w:rPr>
          <w:rFonts w:cstheme="minorHAnsi"/>
          <w:sz w:val="24"/>
          <w:szCs w:val="24"/>
        </w:rPr>
        <w:lastRenderedPageBreak/>
        <w:t>Dodatkowo drogą elektroniczną</w:t>
      </w:r>
      <w:r w:rsidR="00C667A0" w:rsidRPr="00FA129D">
        <w:rPr>
          <w:rFonts w:cstheme="minorHAnsi"/>
          <w:sz w:val="24"/>
          <w:szCs w:val="24"/>
        </w:rPr>
        <w:t>, do ponad 3</w:t>
      </w:r>
      <w:r w:rsidR="009C26F1" w:rsidRPr="00FA129D">
        <w:rPr>
          <w:rFonts w:cstheme="minorHAnsi"/>
          <w:sz w:val="24"/>
          <w:szCs w:val="24"/>
        </w:rPr>
        <w:t>3</w:t>
      </w:r>
      <w:r w:rsidR="00C667A0" w:rsidRPr="00FA129D">
        <w:rPr>
          <w:rFonts w:cstheme="minorHAnsi"/>
          <w:sz w:val="24"/>
          <w:szCs w:val="24"/>
        </w:rPr>
        <w:t>0 adresatów</w:t>
      </w:r>
      <w:r w:rsidR="00665E91" w:rsidRPr="00FA129D">
        <w:rPr>
          <w:rFonts w:cstheme="minorHAnsi"/>
          <w:sz w:val="24"/>
          <w:szCs w:val="24"/>
        </w:rPr>
        <w:t>,</w:t>
      </w:r>
      <w:r w:rsidRPr="00FA129D">
        <w:rPr>
          <w:rFonts w:cstheme="minorHAnsi"/>
          <w:sz w:val="24"/>
          <w:szCs w:val="24"/>
        </w:rPr>
        <w:t xml:space="preserve"> </w:t>
      </w:r>
      <w:r w:rsidR="00665E91" w:rsidRPr="00FA129D">
        <w:rPr>
          <w:rFonts w:cstheme="minorHAnsi"/>
          <w:sz w:val="24"/>
          <w:szCs w:val="24"/>
        </w:rPr>
        <w:t>potencjalnych beneficjentów przyszłego Programu po obu stronach granicy</w:t>
      </w:r>
      <w:r w:rsidR="00C87080">
        <w:rPr>
          <w:rFonts w:cstheme="minorHAnsi"/>
          <w:sz w:val="24"/>
          <w:szCs w:val="24"/>
        </w:rPr>
        <w:t>,</w:t>
      </w:r>
      <w:r w:rsidR="00665E91" w:rsidRPr="00FA129D">
        <w:rPr>
          <w:rFonts w:cstheme="minorHAnsi"/>
          <w:sz w:val="24"/>
          <w:szCs w:val="24"/>
        </w:rPr>
        <w:t xml:space="preserve"> </w:t>
      </w:r>
      <w:r w:rsidRPr="00FA129D">
        <w:rPr>
          <w:rFonts w:cstheme="minorHAnsi"/>
          <w:sz w:val="24"/>
          <w:szCs w:val="24"/>
        </w:rPr>
        <w:t xml:space="preserve">wysłano informację o uruchomieniu </w:t>
      </w:r>
      <w:r w:rsidR="00B530B7" w:rsidRPr="00FA129D">
        <w:rPr>
          <w:rFonts w:cstheme="minorHAnsi"/>
          <w:sz w:val="24"/>
          <w:szCs w:val="24"/>
        </w:rPr>
        <w:t>konsultacji</w:t>
      </w:r>
      <w:r w:rsidRPr="00FA129D">
        <w:rPr>
          <w:rFonts w:cstheme="minorHAnsi"/>
          <w:sz w:val="24"/>
          <w:szCs w:val="24"/>
        </w:rPr>
        <w:t>.</w:t>
      </w:r>
    </w:p>
    <w:p w14:paraId="4E528BE8" w14:textId="144DAC84" w:rsidR="00C9238C" w:rsidRPr="00FA129D" w:rsidRDefault="00C9238C">
      <w:pPr>
        <w:spacing w:after="120" w:line="360" w:lineRule="auto"/>
        <w:rPr>
          <w:rFonts w:cstheme="minorHAnsi"/>
          <w:sz w:val="24"/>
          <w:szCs w:val="24"/>
        </w:rPr>
      </w:pPr>
      <w:r w:rsidRPr="00FA129D">
        <w:rPr>
          <w:rFonts w:cstheme="minorHAnsi"/>
          <w:sz w:val="24"/>
          <w:szCs w:val="24"/>
        </w:rPr>
        <w:t>W celu zap</w:t>
      </w:r>
      <w:r w:rsidR="00924FD8" w:rsidRPr="00FA129D">
        <w:rPr>
          <w:rFonts w:cstheme="minorHAnsi"/>
          <w:sz w:val="24"/>
          <w:szCs w:val="24"/>
        </w:rPr>
        <w:t>ew</w:t>
      </w:r>
      <w:r w:rsidRPr="00FA129D">
        <w:rPr>
          <w:rFonts w:cstheme="minorHAnsi"/>
          <w:sz w:val="24"/>
          <w:szCs w:val="24"/>
        </w:rPr>
        <w:t xml:space="preserve">nienia udziału regionów w przygotowywaniu Programu </w:t>
      </w:r>
      <w:r w:rsidR="000A11CC" w:rsidRPr="00FA129D">
        <w:rPr>
          <w:rFonts w:cstheme="minorHAnsi"/>
          <w:sz w:val="24"/>
          <w:szCs w:val="24"/>
        </w:rPr>
        <w:t>zaproszenie do udziału w konsultacjach</w:t>
      </w:r>
      <w:r w:rsidRPr="00FA129D">
        <w:rPr>
          <w:rFonts w:cstheme="minorHAnsi"/>
          <w:sz w:val="24"/>
          <w:szCs w:val="24"/>
        </w:rPr>
        <w:t xml:space="preserve"> przekazano</w:t>
      </w:r>
      <w:r w:rsidR="003E6C86" w:rsidRPr="00FA129D">
        <w:rPr>
          <w:rFonts w:cstheme="minorHAnsi"/>
          <w:sz w:val="24"/>
          <w:szCs w:val="24"/>
        </w:rPr>
        <w:t xml:space="preserve"> </w:t>
      </w:r>
      <w:r w:rsidR="00C87080">
        <w:rPr>
          <w:rFonts w:cstheme="minorHAnsi"/>
          <w:sz w:val="24"/>
          <w:szCs w:val="24"/>
        </w:rPr>
        <w:t xml:space="preserve">także </w:t>
      </w:r>
      <w:r w:rsidR="003E6C86" w:rsidRPr="00FA129D">
        <w:rPr>
          <w:rFonts w:cstheme="minorHAnsi"/>
          <w:sz w:val="24"/>
          <w:szCs w:val="24"/>
        </w:rPr>
        <w:t>do</w:t>
      </w:r>
      <w:r w:rsidRPr="00FA129D">
        <w:rPr>
          <w:rFonts w:cstheme="minorHAnsi"/>
          <w:sz w:val="24"/>
          <w:szCs w:val="24"/>
        </w:rPr>
        <w:t>:</w:t>
      </w:r>
    </w:p>
    <w:p w14:paraId="4CC069ED" w14:textId="77777777" w:rsidR="004273FF" w:rsidRDefault="00B371F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członków Komitetu Monitorującego Programu oraz </w:t>
      </w:r>
    </w:p>
    <w:p w14:paraId="1D08CD3E" w14:textId="648C0A01" w:rsidR="00C9238C" w:rsidRPr="00FA129D" w:rsidRDefault="00B371F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członków Grupy Roboczej</w:t>
      </w:r>
      <w:r w:rsidR="00D9285E" w:rsidRPr="00FA129D">
        <w:rPr>
          <w:rFonts w:cstheme="minorHAnsi"/>
          <w:sz w:val="24"/>
          <w:szCs w:val="24"/>
        </w:rPr>
        <w:t xml:space="preserve">, w tym </w:t>
      </w:r>
      <w:r w:rsidR="00133AE8" w:rsidRPr="00FA129D">
        <w:rPr>
          <w:rFonts w:cstheme="minorHAnsi"/>
          <w:sz w:val="24"/>
          <w:szCs w:val="24"/>
        </w:rPr>
        <w:t>przedstawicieli urzędów marszałkowskich województw</w:t>
      </w:r>
      <w:r w:rsidR="007E157C">
        <w:rPr>
          <w:rFonts w:cstheme="minorHAnsi"/>
          <w:sz w:val="24"/>
          <w:szCs w:val="24"/>
        </w:rPr>
        <w:t>:</w:t>
      </w:r>
      <w:r w:rsidR="00133AE8" w:rsidRPr="00FA129D">
        <w:rPr>
          <w:rFonts w:cstheme="minorHAnsi"/>
          <w:sz w:val="24"/>
          <w:szCs w:val="24"/>
        </w:rPr>
        <w:t xml:space="preserve"> małopolskiego, podkarpackiego i śląskiego oraz odpowiednich departamentów krajów samorządowych preszowskiego i żylińskiego</w:t>
      </w:r>
      <w:r w:rsidR="00D70EAE" w:rsidRPr="00FA129D">
        <w:rPr>
          <w:rFonts w:cstheme="minorHAnsi"/>
          <w:sz w:val="24"/>
          <w:szCs w:val="24"/>
        </w:rPr>
        <w:t>.</w:t>
      </w:r>
    </w:p>
    <w:p w14:paraId="59AC3B4E" w14:textId="77777777" w:rsidR="00BA0B7F" w:rsidRDefault="00BA0B7F">
      <w:pPr>
        <w:spacing w:after="120" w:line="360" w:lineRule="auto"/>
        <w:rPr>
          <w:rFonts w:cstheme="minorHAnsi"/>
          <w:sz w:val="24"/>
          <w:szCs w:val="24"/>
        </w:rPr>
      </w:pPr>
    </w:p>
    <w:p w14:paraId="75B68EE6" w14:textId="11753CDA" w:rsidR="00B43AF3" w:rsidRPr="00FA129D" w:rsidRDefault="00891C9B">
      <w:pPr>
        <w:spacing w:after="120" w:line="360" w:lineRule="auto"/>
        <w:rPr>
          <w:rFonts w:cstheme="minorHAnsi"/>
          <w:sz w:val="24"/>
          <w:szCs w:val="24"/>
        </w:rPr>
      </w:pPr>
      <w:r w:rsidRPr="00FA129D">
        <w:rPr>
          <w:rFonts w:cstheme="minorHAnsi"/>
          <w:sz w:val="24"/>
          <w:szCs w:val="24"/>
        </w:rPr>
        <w:t>K</w:t>
      </w:r>
      <w:r w:rsidR="00B43AF3" w:rsidRPr="00FA129D">
        <w:rPr>
          <w:rFonts w:cstheme="minorHAnsi"/>
          <w:sz w:val="24"/>
          <w:szCs w:val="24"/>
        </w:rPr>
        <w:t>onsultacj</w:t>
      </w:r>
      <w:r w:rsidRPr="00FA129D">
        <w:rPr>
          <w:rFonts w:cstheme="minorHAnsi"/>
          <w:sz w:val="24"/>
          <w:szCs w:val="24"/>
        </w:rPr>
        <w:t>e</w:t>
      </w:r>
      <w:r w:rsidR="00B43AF3" w:rsidRPr="00FA129D">
        <w:rPr>
          <w:rFonts w:cstheme="minorHAnsi"/>
          <w:sz w:val="24"/>
          <w:szCs w:val="24"/>
        </w:rPr>
        <w:t xml:space="preserve"> projektu Programu trwał</w:t>
      </w:r>
      <w:r w:rsidRPr="00FA129D">
        <w:rPr>
          <w:rFonts w:cstheme="minorHAnsi"/>
          <w:sz w:val="24"/>
          <w:szCs w:val="24"/>
        </w:rPr>
        <w:t>y</w:t>
      </w:r>
      <w:r w:rsidR="00072376" w:rsidRPr="00FA129D">
        <w:rPr>
          <w:rFonts w:cstheme="minorHAnsi"/>
          <w:sz w:val="24"/>
          <w:szCs w:val="24"/>
        </w:rPr>
        <w:t xml:space="preserve"> </w:t>
      </w:r>
      <w:r w:rsidR="00C42C7F" w:rsidRPr="00FA129D">
        <w:rPr>
          <w:rFonts w:cstheme="minorHAnsi"/>
          <w:sz w:val="24"/>
          <w:szCs w:val="24"/>
        </w:rPr>
        <w:t>45</w:t>
      </w:r>
      <w:r w:rsidR="00B43AF3" w:rsidRPr="00FA129D">
        <w:rPr>
          <w:rFonts w:cstheme="minorHAnsi"/>
          <w:sz w:val="24"/>
          <w:szCs w:val="24"/>
        </w:rPr>
        <w:t xml:space="preserve"> dni, tj. od </w:t>
      </w:r>
      <w:r w:rsidR="000B668A" w:rsidRPr="00FA129D">
        <w:rPr>
          <w:rFonts w:cstheme="minorHAnsi"/>
          <w:sz w:val="24"/>
          <w:szCs w:val="24"/>
        </w:rPr>
        <w:t>9</w:t>
      </w:r>
      <w:r w:rsidR="00B43AF3" w:rsidRPr="00FA129D">
        <w:rPr>
          <w:rFonts w:cstheme="minorHAnsi"/>
          <w:sz w:val="24"/>
          <w:szCs w:val="24"/>
        </w:rPr>
        <w:t xml:space="preserve"> </w:t>
      </w:r>
      <w:r w:rsidR="000B668A" w:rsidRPr="00FA129D">
        <w:rPr>
          <w:rFonts w:cstheme="minorHAnsi"/>
          <w:sz w:val="24"/>
          <w:szCs w:val="24"/>
        </w:rPr>
        <w:t>lipc</w:t>
      </w:r>
      <w:r w:rsidR="00B43AF3" w:rsidRPr="00FA129D">
        <w:rPr>
          <w:rFonts w:cstheme="minorHAnsi"/>
          <w:sz w:val="24"/>
          <w:szCs w:val="24"/>
        </w:rPr>
        <w:t xml:space="preserve">a do 22 </w:t>
      </w:r>
      <w:r w:rsidR="00D03122" w:rsidRPr="00FA129D">
        <w:rPr>
          <w:rFonts w:cstheme="minorHAnsi"/>
          <w:sz w:val="24"/>
          <w:szCs w:val="24"/>
        </w:rPr>
        <w:t>sierpnia</w:t>
      </w:r>
      <w:r w:rsidR="00B43AF3" w:rsidRPr="00FA129D">
        <w:rPr>
          <w:rFonts w:cstheme="minorHAnsi"/>
          <w:sz w:val="24"/>
          <w:szCs w:val="24"/>
        </w:rPr>
        <w:t xml:space="preserve"> 20</w:t>
      </w:r>
      <w:r w:rsidR="00D03122" w:rsidRPr="00FA129D">
        <w:rPr>
          <w:rFonts w:cstheme="minorHAnsi"/>
          <w:sz w:val="24"/>
          <w:szCs w:val="24"/>
        </w:rPr>
        <w:t>21</w:t>
      </w:r>
      <w:r w:rsidR="00B43AF3" w:rsidRPr="00FA129D">
        <w:rPr>
          <w:rFonts w:cstheme="minorHAnsi"/>
          <w:sz w:val="24"/>
          <w:szCs w:val="24"/>
        </w:rPr>
        <w:t xml:space="preserve"> r. </w:t>
      </w:r>
      <w:r w:rsidR="006740B2" w:rsidRPr="00FA129D">
        <w:rPr>
          <w:rFonts w:cstheme="minorHAnsi"/>
          <w:sz w:val="24"/>
          <w:szCs w:val="24"/>
        </w:rPr>
        <w:t>i</w:t>
      </w:r>
      <w:r w:rsidR="000C3F92">
        <w:rPr>
          <w:rFonts w:cstheme="minorHAnsi"/>
          <w:sz w:val="24"/>
          <w:szCs w:val="24"/>
        </w:rPr>
        <w:t> </w:t>
      </w:r>
      <w:r w:rsidR="006740B2" w:rsidRPr="00FA129D">
        <w:rPr>
          <w:rFonts w:cstheme="minorHAnsi"/>
          <w:sz w:val="24"/>
          <w:szCs w:val="24"/>
        </w:rPr>
        <w:t>przebiegał</w:t>
      </w:r>
      <w:r w:rsidR="008D29F2" w:rsidRPr="00FA129D">
        <w:rPr>
          <w:rFonts w:cstheme="minorHAnsi"/>
          <w:sz w:val="24"/>
          <w:szCs w:val="24"/>
        </w:rPr>
        <w:t>y</w:t>
      </w:r>
      <w:r w:rsidR="006740B2" w:rsidRPr="00FA129D">
        <w:rPr>
          <w:rFonts w:cstheme="minorHAnsi"/>
          <w:sz w:val="24"/>
          <w:szCs w:val="24"/>
        </w:rPr>
        <w:t xml:space="preserve"> z poszanowaniem </w:t>
      </w:r>
      <w:r w:rsidR="007E157C">
        <w:rPr>
          <w:rFonts w:cstheme="minorHAnsi"/>
          <w:sz w:val="24"/>
          <w:szCs w:val="24"/>
        </w:rPr>
        <w:t>Siedmiu Z</w:t>
      </w:r>
      <w:r w:rsidR="006740B2" w:rsidRPr="00FA129D">
        <w:rPr>
          <w:rFonts w:cstheme="minorHAnsi"/>
          <w:sz w:val="24"/>
          <w:szCs w:val="24"/>
        </w:rPr>
        <w:t xml:space="preserve">asad </w:t>
      </w:r>
      <w:r w:rsidR="007E157C">
        <w:rPr>
          <w:rFonts w:cstheme="minorHAnsi"/>
          <w:sz w:val="24"/>
          <w:szCs w:val="24"/>
        </w:rPr>
        <w:t>K</w:t>
      </w:r>
      <w:r w:rsidR="006740B2" w:rsidRPr="00FA129D">
        <w:rPr>
          <w:rFonts w:cstheme="minorHAnsi"/>
          <w:sz w:val="24"/>
          <w:szCs w:val="24"/>
        </w:rPr>
        <w:t>onsultacji.</w:t>
      </w:r>
    </w:p>
    <w:p w14:paraId="7795036A" w14:textId="70256C8B" w:rsidR="00B43AF3" w:rsidRPr="00FA129D" w:rsidRDefault="00B43AF3">
      <w:pPr>
        <w:spacing w:after="120" w:line="360" w:lineRule="auto"/>
        <w:rPr>
          <w:rFonts w:cstheme="minorHAnsi"/>
          <w:sz w:val="24"/>
          <w:szCs w:val="24"/>
        </w:rPr>
      </w:pPr>
      <w:r w:rsidRPr="00FA129D">
        <w:rPr>
          <w:rFonts w:cstheme="minorHAnsi"/>
          <w:sz w:val="24"/>
          <w:szCs w:val="24"/>
        </w:rPr>
        <w:t xml:space="preserve">Uwagi można było składać za pośrednictwem </w:t>
      </w:r>
      <w:r w:rsidR="00D17587" w:rsidRPr="00FA129D">
        <w:rPr>
          <w:rFonts w:cstheme="minorHAnsi"/>
          <w:sz w:val="24"/>
          <w:szCs w:val="24"/>
        </w:rPr>
        <w:t>elektronicznego formularza zgłaszania uwag (</w:t>
      </w:r>
      <w:r w:rsidR="00072376" w:rsidRPr="00FA129D">
        <w:rPr>
          <w:rFonts w:cstheme="minorHAnsi"/>
          <w:sz w:val="24"/>
          <w:szCs w:val="24"/>
        </w:rPr>
        <w:t>w</w:t>
      </w:r>
      <w:r w:rsidR="000C3F92">
        <w:rPr>
          <w:rFonts w:cstheme="minorHAnsi"/>
          <w:sz w:val="24"/>
          <w:szCs w:val="24"/>
        </w:rPr>
        <w:t> </w:t>
      </w:r>
      <w:r w:rsidR="00072376" w:rsidRPr="00FA129D">
        <w:rPr>
          <w:rFonts w:cstheme="minorHAnsi"/>
          <w:sz w:val="24"/>
          <w:szCs w:val="24"/>
        </w:rPr>
        <w:t xml:space="preserve">formie on-line </w:t>
      </w:r>
      <w:r w:rsidR="00D17587" w:rsidRPr="00FA129D">
        <w:rPr>
          <w:rFonts w:cstheme="minorHAnsi"/>
          <w:sz w:val="24"/>
          <w:szCs w:val="24"/>
        </w:rPr>
        <w:t>w</w:t>
      </w:r>
      <w:r w:rsidR="00CB6E9E">
        <w:rPr>
          <w:rFonts w:cstheme="minorHAnsi"/>
          <w:sz w:val="24"/>
          <w:szCs w:val="24"/>
        </w:rPr>
        <w:t xml:space="preserve"> </w:t>
      </w:r>
      <w:r w:rsidR="00D17587" w:rsidRPr="00FA129D">
        <w:rPr>
          <w:rFonts w:cstheme="minorHAnsi"/>
          <w:sz w:val="24"/>
          <w:szCs w:val="24"/>
        </w:rPr>
        <w:t>wersji polskiej</w:t>
      </w:r>
      <w:r w:rsidR="00F35A96" w:rsidRPr="00FA129D">
        <w:rPr>
          <w:rFonts w:cstheme="minorHAnsi"/>
          <w:sz w:val="24"/>
          <w:szCs w:val="24"/>
        </w:rPr>
        <w:t xml:space="preserve"> lub</w:t>
      </w:r>
      <w:r w:rsidR="00D17587" w:rsidRPr="00FA129D">
        <w:rPr>
          <w:rFonts w:cstheme="minorHAnsi"/>
          <w:sz w:val="24"/>
          <w:szCs w:val="24"/>
        </w:rPr>
        <w:t xml:space="preserve"> w wersji słowackiej) </w:t>
      </w:r>
      <w:r w:rsidR="00072376" w:rsidRPr="00FA129D">
        <w:rPr>
          <w:rFonts w:cstheme="minorHAnsi"/>
          <w:sz w:val="24"/>
          <w:szCs w:val="24"/>
        </w:rPr>
        <w:t>lub</w:t>
      </w:r>
      <w:r w:rsidR="00D17587" w:rsidRPr="00FA129D">
        <w:rPr>
          <w:rFonts w:cstheme="minorHAnsi"/>
          <w:sz w:val="24"/>
          <w:szCs w:val="24"/>
        </w:rPr>
        <w:t xml:space="preserve"> przekazać w formie ustnej w</w:t>
      </w:r>
      <w:r w:rsidR="000C3F92">
        <w:rPr>
          <w:rFonts w:cstheme="minorHAnsi"/>
          <w:sz w:val="24"/>
          <w:szCs w:val="24"/>
        </w:rPr>
        <w:t> </w:t>
      </w:r>
      <w:r w:rsidR="00D17587" w:rsidRPr="00FA129D">
        <w:rPr>
          <w:rFonts w:cstheme="minorHAnsi"/>
          <w:sz w:val="24"/>
          <w:szCs w:val="24"/>
        </w:rPr>
        <w:t xml:space="preserve">trakcie </w:t>
      </w:r>
      <w:r w:rsidR="00BA6969" w:rsidRPr="00FA129D">
        <w:rPr>
          <w:rFonts w:cstheme="minorHAnsi"/>
          <w:sz w:val="24"/>
          <w:szCs w:val="24"/>
        </w:rPr>
        <w:t xml:space="preserve">webinarium – </w:t>
      </w:r>
      <w:r w:rsidR="00D17587" w:rsidRPr="00FA129D">
        <w:rPr>
          <w:rFonts w:cstheme="minorHAnsi"/>
          <w:sz w:val="24"/>
          <w:szCs w:val="24"/>
        </w:rPr>
        <w:t>konferencji konsultacyjnej, która odbyła się</w:t>
      </w:r>
      <w:r w:rsidR="00FC4B7C" w:rsidRPr="00FA129D">
        <w:rPr>
          <w:rFonts w:cstheme="minorHAnsi"/>
          <w:sz w:val="24"/>
          <w:szCs w:val="24"/>
        </w:rPr>
        <w:t xml:space="preserve"> on-line </w:t>
      </w:r>
      <w:r w:rsidR="00141131" w:rsidRPr="00FA129D">
        <w:rPr>
          <w:rFonts w:cstheme="minorHAnsi"/>
          <w:sz w:val="24"/>
          <w:szCs w:val="24"/>
        </w:rPr>
        <w:t>29 lipca</w:t>
      </w:r>
      <w:r w:rsidR="00D17587" w:rsidRPr="00FA129D">
        <w:rPr>
          <w:rFonts w:cstheme="minorHAnsi"/>
          <w:sz w:val="24"/>
          <w:szCs w:val="24"/>
        </w:rPr>
        <w:t xml:space="preserve"> </w:t>
      </w:r>
      <w:r w:rsidR="00BE3E85" w:rsidRPr="00FA129D">
        <w:rPr>
          <w:rFonts w:cstheme="minorHAnsi"/>
          <w:sz w:val="24"/>
          <w:szCs w:val="24"/>
        </w:rPr>
        <w:t xml:space="preserve">2021 </w:t>
      </w:r>
      <w:r w:rsidR="00D17587" w:rsidRPr="00FA129D">
        <w:rPr>
          <w:rFonts w:cstheme="minorHAnsi"/>
          <w:sz w:val="24"/>
          <w:szCs w:val="24"/>
        </w:rPr>
        <w:t>r.</w:t>
      </w:r>
      <w:r w:rsidR="002F124A" w:rsidRPr="00FA129D">
        <w:rPr>
          <w:rFonts w:cstheme="minorHAnsi"/>
          <w:sz w:val="24"/>
          <w:szCs w:val="24"/>
        </w:rPr>
        <w:t xml:space="preserve"> </w:t>
      </w:r>
      <w:r w:rsidR="008D29F2" w:rsidRPr="00FA129D">
        <w:rPr>
          <w:rFonts w:cstheme="minorHAnsi"/>
          <w:sz w:val="24"/>
          <w:szCs w:val="24"/>
        </w:rPr>
        <w:t>13 sierpnia 2021 r</w:t>
      </w:r>
      <w:r w:rsidR="00B00C27" w:rsidRPr="00FA129D">
        <w:rPr>
          <w:rFonts w:cstheme="minorHAnsi"/>
          <w:sz w:val="24"/>
          <w:szCs w:val="24"/>
        </w:rPr>
        <w:t xml:space="preserve">. odbyło się webinarium </w:t>
      </w:r>
      <w:r w:rsidR="00FD0275" w:rsidRPr="00FA129D">
        <w:rPr>
          <w:rFonts w:cstheme="minorHAnsi"/>
          <w:sz w:val="24"/>
          <w:szCs w:val="24"/>
        </w:rPr>
        <w:t xml:space="preserve">poświęcone Strategicznej ocenie </w:t>
      </w:r>
      <w:r w:rsidR="000215E4" w:rsidRPr="00FA129D">
        <w:rPr>
          <w:rFonts w:cstheme="minorHAnsi"/>
          <w:sz w:val="24"/>
          <w:szCs w:val="24"/>
        </w:rPr>
        <w:t>oddziaływania Programu na środowisko, w którym także zgłaszano uwagi do treści Programu.</w:t>
      </w:r>
    </w:p>
    <w:p w14:paraId="391C93D1" w14:textId="77777777" w:rsidR="00892D83" w:rsidRPr="00FA129D" w:rsidRDefault="00892D83">
      <w:pPr>
        <w:spacing w:after="120" w:line="360" w:lineRule="auto"/>
        <w:rPr>
          <w:rFonts w:eastAsia="Times New Roman" w:cstheme="minorHAnsi"/>
          <w:b/>
          <w:sz w:val="24"/>
          <w:szCs w:val="24"/>
        </w:rPr>
      </w:pPr>
    </w:p>
    <w:p w14:paraId="3BD79584" w14:textId="77777777" w:rsidR="00924FD8" w:rsidRPr="00516062" w:rsidRDefault="00924FD8" w:rsidP="00516062">
      <w:pPr>
        <w:pStyle w:val="Nagwek1"/>
        <w:spacing w:after="120" w:line="360" w:lineRule="auto"/>
        <w:ind w:left="567" w:hanging="567"/>
        <w:rPr>
          <w:rFonts w:ascii="Calibri" w:hAnsi="Calibri" w:cs="Calibri"/>
          <w:color w:val="auto"/>
          <w:lang w:eastAsia="en-GB"/>
        </w:rPr>
      </w:pPr>
      <w:bookmarkStart w:id="10" w:name="_Toc86758009"/>
      <w:r w:rsidRPr="00516062">
        <w:rPr>
          <w:rFonts w:ascii="Calibri" w:hAnsi="Calibri" w:cs="Calibri"/>
          <w:color w:val="auto"/>
          <w:lang w:eastAsia="en-GB"/>
        </w:rPr>
        <w:t>1.3 Cel i zakres projektu Programu przedstawionego do konsultacji publicznych</w:t>
      </w:r>
      <w:bookmarkEnd w:id="10"/>
    </w:p>
    <w:p w14:paraId="1C1B7FD5" w14:textId="7DC9EC2A" w:rsidR="00B9494A" w:rsidRPr="00FA129D" w:rsidRDefault="00662146" w:rsidP="00C23DC3">
      <w:pPr>
        <w:spacing w:after="120" w:line="360" w:lineRule="auto"/>
        <w:rPr>
          <w:rFonts w:cstheme="minorHAnsi"/>
          <w:sz w:val="24"/>
          <w:szCs w:val="24"/>
        </w:rPr>
      </w:pPr>
      <w:r w:rsidRPr="00FA129D">
        <w:rPr>
          <w:rFonts w:cstheme="minorHAnsi"/>
          <w:sz w:val="24"/>
          <w:szCs w:val="24"/>
        </w:rPr>
        <w:t xml:space="preserve">Konsultacje publiczne projektu Programu miały na celu </w:t>
      </w:r>
      <w:r w:rsidR="00704073" w:rsidRPr="00FA129D">
        <w:rPr>
          <w:rFonts w:cstheme="minorHAnsi"/>
          <w:sz w:val="24"/>
          <w:szCs w:val="24"/>
        </w:rPr>
        <w:t>zebranie i ocenienie opinii oraz uwag dotyczących projektu Programu</w:t>
      </w:r>
      <w:r w:rsidR="00CE332E" w:rsidRPr="00FA129D">
        <w:rPr>
          <w:rFonts w:cstheme="minorHAnsi"/>
          <w:sz w:val="24"/>
          <w:szCs w:val="24"/>
        </w:rPr>
        <w:t xml:space="preserve">. </w:t>
      </w:r>
      <w:r w:rsidR="00924FD8" w:rsidRPr="00FA129D">
        <w:rPr>
          <w:rFonts w:cstheme="minorHAnsi"/>
          <w:sz w:val="24"/>
          <w:szCs w:val="24"/>
        </w:rPr>
        <w:t>W konsultacjach mogli wziąć udział wszyscy zainteresowani</w:t>
      </w:r>
      <w:r w:rsidR="00F5110C" w:rsidRPr="00FA129D">
        <w:rPr>
          <w:rFonts w:cstheme="minorHAnsi"/>
          <w:sz w:val="24"/>
          <w:szCs w:val="24"/>
        </w:rPr>
        <w:t xml:space="preserve"> przyszłą współpracą pomiędzy Polską a Słowacją</w:t>
      </w:r>
      <w:r w:rsidR="000F4A33" w:rsidRPr="00FA129D">
        <w:rPr>
          <w:rFonts w:cstheme="minorHAnsi"/>
          <w:sz w:val="24"/>
          <w:szCs w:val="24"/>
        </w:rPr>
        <w:t>:</w:t>
      </w:r>
    </w:p>
    <w:p w14:paraId="0A3B4F34" w14:textId="38DB0DAF" w:rsidR="00B9494A"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beneficjenci dotychczasowych edycji programu współpracy transgranicznej Polska-Słowacja</w:t>
      </w:r>
      <w:r w:rsidR="009C38C4" w:rsidRPr="00FA129D">
        <w:rPr>
          <w:rFonts w:cstheme="minorHAnsi"/>
          <w:sz w:val="24"/>
          <w:szCs w:val="24"/>
        </w:rPr>
        <w:t xml:space="preserve"> oraz </w:t>
      </w:r>
      <w:r w:rsidRPr="00FA129D">
        <w:rPr>
          <w:rFonts w:cstheme="minorHAnsi"/>
          <w:sz w:val="24"/>
          <w:szCs w:val="24"/>
        </w:rPr>
        <w:t>potencjalni beneficjenci,</w:t>
      </w:r>
    </w:p>
    <w:p w14:paraId="413B73C2" w14:textId="46A8C824" w:rsidR="00B9494A"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przedstawiciel</w:t>
      </w:r>
      <w:r w:rsidR="003828B3" w:rsidRPr="00FA129D">
        <w:rPr>
          <w:rFonts w:cstheme="minorHAnsi"/>
          <w:sz w:val="24"/>
          <w:szCs w:val="24"/>
        </w:rPr>
        <w:t>e</w:t>
      </w:r>
      <w:r w:rsidRPr="00FA129D">
        <w:rPr>
          <w:rFonts w:cstheme="minorHAnsi"/>
          <w:sz w:val="24"/>
          <w:szCs w:val="24"/>
        </w:rPr>
        <w:t xml:space="preserve"> władz państwowych i samorządów terytorialnych oraz ich jednostek,</w:t>
      </w:r>
    </w:p>
    <w:p w14:paraId="0CAFC412" w14:textId="76AFBA54" w:rsidR="005A5C77"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przedstawiciel</w:t>
      </w:r>
      <w:r w:rsidR="002845D7" w:rsidRPr="00FA129D">
        <w:rPr>
          <w:rFonts w:cstheme="minorHAnsi"/>
          <w:sz w:val="24"/>
          <w:szCs w:val="24"/>
        </w:rPr>
        <w:t>e</w:t>
      </w:r>
      <w:r w:rsidRPr="00FA129D">
        <w:rPr>
          <w:rFonts w:cstheme="minorHAnsi"/>
          <w:sz w:val="24"/>
          <w:szCs w:val="24"/>
        </w:rPr>
        <w:t xml:space="preserve"> organizacji pozarządowych,</w:t>
      </w:r>
    </w:p>
    <w:p w14:paraId="2EC919C4" w14:textId="4E8C2E1D" w:rsidR="005A5C77" w:rsidRPr="00FA129D" w:rsidRDefault="009C38C4"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lastRenderedPageBreak/>
        <w:t xml:space="preserve">przedstawiciele </w:t>
      </w:r>
      <w:r w:rsidR="00143FA2" w:rsidRPr="00FA129D">
        <w:rPr>
          <w:rFonts w:cstheme="minorHAnsi"/>
          <w:sz w:val="24"/>
          <w:szCs w:val="24"/>
        </w:rPr>
        <w:t>uczelni wyższych i szkół, jednostek badawczo-rozwojowych,</w:t>
      </w:r>
    </w:p>
    <w:p w14:paraId="139482F4" w14:textId="79090556" w:rsidR="005A5C77"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przedsiębiorc</w:t>
      </w:r>
      <w:r w:rsidR="009C38C4" w:rsidRPr="00FA129D">
        <w:rPr>
          <w:rFonts w:cstheme="minorHAnsi"/>
          <w:sz w:val="24"/>
          <w:szCs w:val="24"/>
        </w:rPr>
        <w:t>y</w:t>
      </w:r>
      <w:r w:rsidRPr="00FA129D">
        <w:rPr>
          <w:rFonts w:cstheme="minorHAnsi"/>
          <w:sz w:val="24"/>
          <w:szCs w:val="24"/>
        </w:rPr>
        <w:t>,</w:t>
      </w:r>
    </w:p>
    <w:p w14:paraId="7F4CB2FF" w14:textId="6A1EBFD5" w:rsidR="00876583" w:rsidRPr="00FA129D" w:rsidRDefault="006E6866"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przedstawiciele </w:t>
      </w:r>
      <w:r w:rsidR="00143FA2" w:rsidRPr="00FA129D">
        <w:rPr>
          <w:rFonts w:cstheme="minorHAnsi"/>
          <w:sz w:val="24"/>
          <w:szCs w:val="24"/>
        </w:rPr>
        <w:t>euroregionów</w:t>
      </w:r>
      <w:r w:rsidRPr="00FA129D">
        <w:rPr>
          <w:rFonts w:cstheme="minorHAnsi"/>
          <w:sz w:val="24"/>
          <w:szCs w:val="24"/>
        </w:rPr>
        <w:t xml:space="preserve"> i</w:t>
      </w:r>
      <w:r w:rsidR="00143FA2" w:rsidRPr="00FA129D">
        <w:rPr>
          <w:rFonts w:cstheme="minorHAnsi"/>
          <w:sz w:val="24"/>
          <w:szCs w:val="24"/>
        </w:rPr>
        <w:t xml:space="preserve"> europejskich ugrupowań współpracy terytorialnej,</w:t>
      </w:r>
    </w:p>
    <w:p w14:paraId="75F4DAB7" w14:textId="280823A3" w:rsidR="00876583" w:rsidRPr="00FA129D" w:rsidRDefault="006E6866"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przedstawiciele </w:t>
      </w:r>
      <w:r w:rsidR="00143FA2" w:rsidRPr="00FA129D">
        <w:rPr>
          <w:rFonts w:cstheme="minorHAnsi"/>
          <w:sz w:val="24"/>
          <w:szCs w:val="24"/>
        </w:rPr>
        <w:t>kościołów i związków wyznaniowych, a także</w:t>
      </w:r>
    </w:p>
    <w:p w14:paraId="06D4CA9D" w14:textId="3C7BD706" w:rsidR="00662146" w:rsidRPr="00FA129D" w:rsidRDefault="00143FA2" w:rsidP="00FA129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osoby fizyczne</w:t>
      </w:r>
      <w:r w:rsidR="002845D7" w:rsidRPr="00FA129D">
        <w:rPr>
          <w:rFonts w:cstheme="minorHAnsi"/>
          <w:sz w:val="24"/>
          <w:szCs w:val="24"/>
        </w:rPr>
        <w:t>.</w:t>
      </w:r>
    </w:p>
    <w:p w14:paraId="14D0E546" w14:textId="77777777" w:rsidR="00932305" w:rsidRDefault="00932305" w:rsidP="00C23DC3">
      <w:pPr>
        <w:spacing w:after="120" w:line="360" w:lineRule="auto"/>
        <w:rPr>
          <w:rFonts w:cstheme="minorHAnsi"/>
          <w:sz w:val="24"/>
          <w:szCs w:val="24"/>
        </w:rPr>
      </w:pPr>
    </w:p>
    <w:p w14:paraId="2C6D9CBD" w14:textId="6F6BC77C" w:rsidR="00450FA6" w:rsidRPr="00FA129D" w:rsidRDefault="00662146" w:rsidP="00C23DC3">
      <w:pPr>
        <w:spacing w:after="120" w:line="360" w:lineRule="auto"/>
        <w:rPr>
          <w:rFonts w:cstheme="minorHAnsi"/>
          <w:sz w:val="24"/>
          <w:szCs w:val="24"/>
        </w:rPr>
      </w:pPr>
      <w:r w:rsidRPr="00FA129D">
        <w:rPr>
          <w:rFonts w:cstheme="minorHAnsi"/>
          <w:sz w:val="24"/>
          <w:szCs w:val="24"/>
        </w:rPr>
        <w:t>Projekt Programu poddan</w:t>
      </w:r>
      <w:r w:rsidR="0067469A" w:rsidRPr="00FA129D">
        <w:rPr>
          <w:rFonts w:cstheme="minorHAnsi"/>
          <w:sz w:val="24"/>
          <w:szCs w:val="24"/>
        </w:rPr>
        <w:t>o</w:t>
      </w:r>
      <w:r w:rsidRPr="00FA129D">
        <w:rPr>
          <w:rFonts w:cstheme="minorHAnsi"/>
          <w:sz w:val="24"/>
          <w:szCs w:val="24"/>
        </w:rPr>
        <w:t xml:space="preserve"> konsultacjom publicznym w całości.</w:t>
      </w:r>
    </w:p>
    <w:p w14:paraId="1C321F81" w14:textId="6F61A1C2" w:rsidR="00531836" w:rsidRPr="00FA129D" w:rsidRDefault="00531836" w:rsidP="00277B0D">
      <w:pPr>
        <w:spacing w:after="120" w:line="360" w:lineRule="auto"/>
        <w:rPr>
          <w:rFonts w:cstheme="minorHAnsi"/>
          <w:sz w:val="24"/>
          <w:szCs w:val="24"/>
        </w:rPr>
      </w:pPr>
      <w:r w:rsidRPr="00FA129D">
        <w:rPr>
          <w:rFonts w:cstheme="minorHAnsi"/>
          <w:sz w:val="24"/>
          <w:szCs w:val="24"/>
        </w:rPr>
        <w:t>Program ma na celu rozwój współpracy polsko-słowackiej w istotnych dla obszarów przygranicznych dziedzinach. Zaprezentowany zakres wsparcia jest odpowiedzią na potrzeby i wyzwania rozwojowe, jakie określon</w:t>
      </w:r>
      <w:r w:rsidR="00A90936" w:rsidRPr="00FA129D">
        <w:rPr>
          <w:rFonts w:cstheme="minorHAnsi"/>
          <w:sz w:val="24"/>
          <w:szCs w:val="24"/>
        </w:rPr>
        <w:t>o</w:t>
      </w:r>
      <w:r w:rsidRPr="00FA129D">
        <w:rPr>
          <w:rFonts w:cstheme="minorHAnsi"/>
          <w:sz w:val="24"/>
          <w:szCs w:val="24"/>
        </w:rPr>
        <w:t xml:space="preserve"> w analizie społeczno-gospodarczej przeprowadzonej dla polsko-słowackiego pogranicza, z</w:t>
      </w:r>
      <w:r w:rsidR="000C3F92">
        <w:rPr>
          <w:rFonts w:cstheme="minorHAnsi"/>
          <w:sz w:val="24"/>
          <w:szCs w:val="24"/>
        </w:rPr>
        <w:t xml:space="preserve"> </w:t>
      </w:r>
      <w:r w:rsidRPr="00FA129D">
        <w:rPr>
          <w:rFonts w:cstheme="minorHAnsi"/>
          <w:sz w:val="24"/>
          <w:szCs w:val="24"/>
        </w:rPr>
        <w:t>uwzględnieniem celów i wymogów określonych w</w:t>
      </w:r>
      <w:r w:rsidR="000C3F92">
        <w:rPr>
          <w:rFonts w:cstheme="minorHAnsi"/>
          <w:sz w:val="24"/>
          <w:szCs w:val="24"/>
        </w:rPr>
        <w:t> </w:t>
      </w:r>
      <w:r w:rsidRPr="00FA129D">
        <w:rPr>
          <w:rFonts w:cstheme="minorHAnsi"/>
          <w:sz w:val="24"/>
          <w:szCs w:val="24"/>
        </w:rPr>
        <w:t>obowiązujących aktualnie dokumentach unijnych oraz w</w:t>
      </w:r>
      <w:r w:rsidR="00B72C40" w:rsidRPr="00FA129D">
        <w:rPr>
          <w:rFonts w:cstheme="minorHAnsi"/>
          <w:sz w:val="24"/>
          <w:szCs w:val="24"/>
        </w:rPr>
        <w:t> </w:t>
      </w:r>
      <w:r w:rsidRPr="00FA129D">
        <w:rPr>
          <w:rFonts w:cstheme="minorHAnsi"/>
          <w:sz w:val="24"/>
          <w:szCs w:val="24"/>
        </w:rPr>
        <w:t>zgodności z dokumentami krajowymi.</w:t>
      </w:r>
    </w:p>
    <w:p w14:paraId="0422BEE1" w14:textId="0C8E41FB" w:rsidR="00662146" w:rsidRDefault="00662146" w:rsidP="00277B0D">
      <w:pPr>
        <w:spacing w:after="120" w:line="360" w:lineRule="auto"/>
        <w:rPr>
          <w:rFonts w:cstheme="minorHAnsi"/>
          <w:sz w:val="24"/>
          <w:szCs w:val="24"/>
        </w:rPr>
      </w:pPr>
      <w:r w:rsidRPr="00FA129D">
        <w:rPr>
          <w:rFonts w:cstheme="minorHAnsi"/>
          <w:sz w:val="24"/>
          <w:szCs w:val="24"/>
        </w:rPr>
        <w:t>Do konsultacji publicznych skierowan</w:t>
      </w:r>
      <w:r w:rsidR="00E907C0" w:rsidRPr="00FA129D">
        <w:rPr>
          <w:rFonts w:cstheme="minorHAnsi"/>
          <w:sz w:val="24"/>
          <w:szCs w:val="24"/>
        </w:rPr>
        <w:t>o</w:t>
      </w:r>
      <w:r w:rsidRPr="00FA129D">
        <w:rPr>
          <w:rFonts w:cstheme="minorHAnsi"/>
          <w:sz w:val="24"/>
          <w:szCs w:val="24"/>
        </w:rPr>
        <w:t xml:space="preserve"> projekt Programu przyjęty przez Grupę Roboczą </w:t>
      </w:r>
      <w:r w:rsidR="0004740F" w:rsidRPr="00FA129D">
        <w:rPr>
          <w:rFonts w:cstheme="minorHAnsi"/>
          <w:sz w:val="24"/>
          <w:szCs w:val="24"/>
        </w:rPr>
        <w:t>ds.</w:t>
      </w:r>
      <w:r w:rsidR="000052CC">
        <w:rPr>
          <w:rFonts w:cstheme="minorHAnsi"/>
          <w:sz w:val="24"/>
          <w:szCs w:val="24"/>
        </w:rPr>
        <w:t> </w:t>
      </w:r>
      <w:r w:rsidR="0004740F" w:rsidRPr="00FA129D">
        <w:rPr>
          <w:rFonts w:cstheme="minorHAnsi"/>
          <w:sz w:val="24"/>
          <w:szCs w:val="24"/>
        </w:rPr>
        <w:t xml:space="preserve">przygotowania projektu Programu współpracy transgranicznej Interreg Polska – Słowacja 2021-2027 </w:t>
      </w:r>
      <w:r w:rsidR="00924FD8" w:rsidRPr="00FA129D">
        <w:rPr>
          <w:rFonts w:cstheme="minorHAnsi"/>
          <w:sz w:val="24"/>
          <w:szCs w:val="24"/>
        </w:rPr>
        <w:t>(GR)</w:t>
      </w:r>
      <w:r w:rsidR="0061410E" w:rsidRPr="00FA129D">
        <w:rPr>
          <w:rFonts w:cstheme="minorHAnsi"/>
          <w:sz w:val="24"/>
          <w:szCs w:val="24"/>
        </w:rPr>
        <w:t xml:space="preserve">. </w:t>
      </w:r>
      <w:r w:rsidR="00C67B41" w:rsidRPr="00FA129D">
        <w:rPr>
          <w:rFonts w:cstheme="minorHAnsi"/>
          <w:sz w:val="24"/>
          <w:szCs w:val="24"/>
        </w:rPr>
        <w:t>W skład GR wchodzą przedstawiciele: regionów, euroregionów, wojewodów, europejskich ugrupowań współpracy terytorialnej, partnerzy społeczno-gospodarczy i reprezentujący społeczeństwo obywatelskie z obu stron granicy. Pracami G</w:t>
      </w:r>
      <w:r w:rsidR="006F2415" w:rsidRPr="00FA129D">
        <w:rPr>
          <w:rFonts w:cstheme="minorHAnsi"/>
          <w:sz w:val="24"/>
          <w:szCs w:val="24"/>
        </w:rPr>
        <w:t>R</w:t>
      </w:r>
      <w:r w:rsidR="00C67B41" w:rsidRPr="00FA129D">
        <w:rPr>
          <w:rFonts w:cstheme="minorHAnsi"/>
          <w:sz w:val="24"/>
          <w:szCs w:val="24"/>
        </w:rPr>
        <w:t xml:space="preserve"> kieruje Ministerstwo Funduszy i Polityki Regionalnej we współpracy ze słowackim Ministerstwem Inwestycji, Rozwoju Regionalnego i Informatyzacji.</w:t>
      </w:r>
      <w:r w:rsidR="00550E22" w:rsidRPr="00FA129D">
        <w:rPr>
          <w:rFonts w:cstheme="minorHAnsi"/>
          <w:sz w:val="24"/>
          <w:szCs w:val="24"/>
        </w:rPr>
        <w:t xml:space="preserve"> Projekt </w:t>
      </w:r>
      <w:r w:rsidR="007A6C76" w:rsidRPr="00FA129D">
        <w:rPr>
          <w:rFonts w:cstheme="minorHAnsi"/>
          <w:sz w:val="24"/>
          <w:szCs w:val="24"/>
        </w:rPr>
        <w:t>Programu</w:t>
      </w:r>
      <w:r w:rsidR="00550E22" w:rsidRPr="00FA129D">
        <w:rPr>
          <w:rFonts w:cstheme="minorHAnsi"/>
          <w:sz w:val="24"/>
          <w:szCs w:val="24"/>
        </w:rPr>
        <w:t xml:space="preserve"> </w:t>
      </w:r>
      <w:r w:rsidR="00353C47" w:rsidRPr="00FA129D">
        <w:rPr>
          <w:rFonts w:cstheme="minorHAnsi"/>
          <w:sz w:val="24"/>
          <w:szCs w:val="24"/>
        </w:rPr>
        <w:t>GR</w:t>
      </w:r>
      <w:r w:rsidR="00B954FE" w:rsidRPr="00FA129D">
        <w:rPr>
          <w:rFonts w:cstheme="minorHAnsi"/>
          <w:sz w:val="24"/>
          <w:szCs w:val="24"/>
        </w:rPr>
        <w:t xml:space="preserve"> </w:t>
      </w:r>
      <w:r w:rsidR="00550E22" w:rsidRPr="00FA129D">
        <w:rPr>
          <w:rFonts w:cstheme="minorHAnsi"/>
          <w:sz w:val="24"/>
          <w:szCs w:val="24"/>
        </w:rPr>
        <w:t>zaakceptowa</w:t>
      </w:r>
      <w:r w:rsidR="004D0308" w:rsidRPr="00FA129D">
        <w:rPr>
          <w:rFonts w:cstheme="minorHAnsi"/>
          <w:sz w:val="24"/>
          <w:szCs w:val="24"/>
        </w:rPr>
        <w:t>ła</w:t>
      </w:r>
      <w:r w:rsidR="00072376" w:rsidRPr="00FA129D">
        <w:rPr>
          <w:rFonts w:cstheme="minorHAnsi"/>
          <w:sz w:val="24"/>
          <w:szCs w:val="24"/>
        </w:rPr>
        <w:t xml:space="preserve"> </w:t>
      </w:r>
      <w:r w:rsidR="00DC1DC9" w:rsidRPr="00FA129D">
        <w:rPr>
          <w:rFonts w:cstheme="minorHAnsi"/>
          <w:sz w:val="24"/>
          <w:szCs w:val="24"/>
        </w:rPr>
        <w:t>1 lipca</w:t>
      </w:r>
      <w:r w:rsidR="00924FD8" w:rsidRPr="00FA129D">
        <w:rPr>
          <w:rFonts w:cstheme="minorHAnsi"/>
          <w:sz w:val="24"/>
          <w:szCs w:val="24"/>
        </w:rPr>
        <w:t xml:space="preserve"> 20</w:t>
      </w:r>
      <w:r w:rsidR="00DC1DC9" w:rsidRPr="00FA129D">
        <w:rPr>
          <w:rFonts w:cstheme="minorHAnsi"/>
          <w:sz w:val="24"/>
          <w:szCs w:val="24"/>
        </w:rPr>
        <w:t>21</w:t>
      </w:r>
      <w:r w:rsidR="00924FD8" w:rsidRPr="00FA129D">
        <w:rPr>
          <w:rFonts w:cstheme="minorHAnsi"/>
          <w:sz w:val="24"/>
          <w:szCs w:val="24"/>
        </w:rPr>
        <w:t xml:space="preserve"> r.</w:t>
      </w:r>
      <w:r w:rsidR="00F5110C" w:rsidRPr="00FA129D">
        <w:rPr>
          <w:rFonts w:cstheme="minorHAnsi"/>
          <w:sz w:val="24"/>
          <w:szCs w:val="24"/>
        </w:rPr>
        <w:t xml:space="preserve"> w wersj</w:t>
      </w:r>
      <w:r w:rsidR="006152A6" w:rsidRPr="00FA129D">
        <w:rPr>
          <w:rFonts w:cstheme="minorHAnsi"/>
          <w:sz w:val="24"/>
          <w:szCs w:val="24"/>
        </w:rPr>
        <w:t>ach polskiej i</w:t>
      </w:r>
      <w:r w:rsidR="00A577D0" w:rsidRPr="00FA129D">
        <w:rPr>
          <w:rFonts w:cstheme="minorHAnsi"/>
          <w:sz w:val="24"/>
          <w:szCs w:val="24"/>
        </w:rPr>
        <w:t xml:space="preserve"> </w:t>
      </w:r>
      <w:r w:rsidR="006152A6" w:rsidRPr="00FA129D">
        <w:rPr>
          <w:rFonts w:cstheme="minorHAnsi"/>
          <w:sz w:val="24"/>
          <w:szCs w:val="24"/>
        </w:rPr>
        <w:t>słowackiej</w:t>
      </w:r>
      <w:r w:rsidR="00F5110C" w:rsidRPr="00FA129D">
        <w:rPr>
          <w:rFonts w:cstheme="minorHAnsi"/>
          <w:sz w:val="24"/>
          <w:szCs w:val="24"/>
        </w:rPr>
        <w:t>.</w:t>
      </w:r>
    </w:p>
    <w:p w14:paraId="0FBD622B" w14:textId="77777777" w:rsidR="00932305" w:rsidRPr="00FA129D" w:rsidRDefault="00932305" w:rsidP="00277B0D">
      <w:pPr>
        <w:spacing w:after="120" w:line="360" w:lineRule="auto"/>
        <w:rPr>
          <w:rFonts w:cstheme="minorHAnsi"/>
          <w:sz w:val="24"/>
          <w:szCs w:val="24"/>
        </w:rPr>
      </w:pPr>
    </w:p>
    <w:p w14:paraId="44016467" w14:textId="62120432" w:rsidR="00F27C25" w:rsidRPr="00FA129D" w:rsidRDefault="00662146" w:rsidP="00D50B49">
      <w:pPr>
        <w:spacing w:after="120" w:line="360" w:lineRule="auto"/>
        <w:rPr>
          <w:rFonts w:cstheme="minorHAnsi"/>
          <w:sz w:val="24"/>
          <w:szCs w:val="24"/>
        </w:rPr>
      </w:pPr>
      <w:r w:rsidRPr="00FA129D">
        <w:rPr>
          <w:rFonts w:cstheme="minorHAnsi"/>
          <w:sz w:val="24"/>
          <w:szCs w:val="24"/>
        </w:rPr>
        <w:t xml:space="preserve">Pod </w:t>
      </w:r>
      <w:r w:rsidR="00F5110C" w:rsidRPr="00FA129D">
        <w:rPr>
          <w:rFonts w:cstheme="minorHAnsi"/>
          <w:sz w:val="24"/>
          <w:szCs w:val="24"/>
        </w:rPr>
        <w:t>względem</w:t>
      </w:r>
      <w:r w:rsidRPr="00FA129D">
        <w:rPr>
          <w:rFonts w:cstheme="minorHAnsi"/>
          <w:sz w:val="24"/>
          <w:szCs w:val="24"/>
        </w:rPr>
        <w:t xml:space="preserve"> formalnym zapisy projektu Programu opracowan</w:t>
      </w:r>
      <w:r w:rsidR="00E907C0" w:rsidRPr="00FA129D">
        <w:rPr>
          <w:rFonts w:cstheme="minorHAnsi"/>
          <w:sz w:val="24"/>
          <w:szCs w:val="24"/>
        </w:rPr>
        <w:t>o</w:t>
      </w:r>
      <w:r w:rsidRPr="00FA129D">
        <w:rPr>
          <w:rFonts w:cstheme="minorHAnsi"/>
          <w:sz w:val="24"/>
          <w:szCs w:val="24"/>
        </w:rPr>
        <w:t xml:space="preserve"> na podstawie</w:t>
      </w:r>
      <w:r w:rsidR="00072376" w:rsidRPr="00FA129D">
        <w:rPr>
          <w:rFonts w:cstheme="minorHAnsi"/>
          <w:sz w:val="24"/>
          <w:szCs w:val="24"/>
        </w:rPr>
        <w:t xml:space="preserve"> </w:t>
      </w:r>
      <w:r w:rsidR="00550E22" w:rsidRPr="00FA129D">
        <w:rPr>
          <w:rFonts w:cstheme="minorHAnsi"/>
          <w:sz w:val="24"/>
          <w:szCs w:val="24"/>
        </w:rPr>
        <w:t xml:space="preserve">wzoru </w:t>
      </w:r>
      <w:r w:rsidR="00596FBE" w:rsidRPr="00FA129D">
        <w:rPr>
          <w:rFonts w:cstheme="minorHAnsi"/>
          <w:sz w:val="24"/>
          <w:szCs w:val="24"/>
        </w:rPr>
        <w:t xml:space="preserve">formularza </w:t>
      </w:r>
      <w:r w:rsidR="00550E22" w:rsidRPr="00FA129D">
        <w:rPr>
          <w:rFonts w:cstheme="minorHAnsi"/>
          <w:sz w:val="24"/>
          <w:szCs w:val="24"/>
        </w:rPr>
        <w:t>dla programów</w:t>
      </w:r>
      <w:r w:rsidR="006A7C37" w:rsidRPr="00FA129D">
        <w:rPr>
          <w:rFonts w:cstheme="minorHAnsi"/>
          <w:sz w:val="24"/>
          <w:szCs w:val="24"/>
        </w:rPr>
        <w:t xml:space="preserve"> Interreg</w:t>
      </w:r>
      <w:r w:rsidR="00550E22" w:rsidRPr="00FA129D">
        <w:rPr>
          <w:rFonts w:cstheme="minorHAnsi"/>
          <w:sz w:val="24"/>
          <w:szCs w:val="24"/>
        </w:rPr>
        <w:t xml:space="preserve"> </w:t>
      </w:r>
      <w:r w:rsidR="006D37B2" w:rsidRPr="00FA129D">
        <w:rPr>
          <w:rFonts w:cstheme="minorHAnsi"/>
          <w:sz w:val="24"/>
          <w:szCs w:val="24"/>
        </w:rPr>
        <w:t xml:space="preserve">stanowiącego załącznik do </w:t>
      </w:r>
      <w:r w:rsidR="006174F5" w:rsidRPr="00FA129D">
        <w:rPr>
          <w:rFonts w:cstheme="minorHAnsi"/>
          <w:sz w:val="24"/>
          <w:szCs w:val="24"/>
        </w:rPr>
        <w:t>r</w:t>
      </w:r>
      <w:r w:rsidR="006D37B2" w:rsidRPr="00FA129D">
        <w:rPr>
          <w:rFonts w:cstheme="minorHAnsi"/>
          <w:sz w:val="24"/>
          <w:szCs w:val="24"/>
        </w:rPr>
        <w:t>ozporz</w:t>
      </w:r>
      <w:r w:rsidR="00E33828" w:rsidRPr="00FA129D">
        <w:rPr>
          <w:rFonts w:cstheme="minorHAnsi"/>
          <w:sz w:val="24"/>
          <w:szCs w:val="24"/>
        </w:rPr>
        <w:t>ą</w:t>
      </w:r>
      <w:r w:rsidR="006D37B2" w:rsidRPr="00FA129D">
        <w:rPr>
          <w:rFonts w:cstheme="minorHAnsi"/>
          <w:sz w:val="24"/>
          <w:szCs w:val="24"/>
        </w:rPr>
        <w:t>dzenia</w:t>
      </w:r>
      <w:r w:rsidR="00B617F0" w:rsidRPr="00FA129D">
        <w:rPr>
          <w:rFonts w:cstheme="minorHAnsi"/>
          <w:sz w:val="24"/>
          <w:szCs w:val="24"/>
        </w:rPr>
        <w:t xml:space="preserve"> Interreg</w:t>
      </w:r>
      <w:r w:rsidR="00550E22" w:rsidRPr="00FA129D">
        <w:rPr>
          <w:rStyle w:val="Odwoanieprzypisudolnego"/>
          <w:rFonts w:cstheme="minorHAnsi"/>
          <w:sz w:val="24"/>
          <w:szCs w:val="24"/>
        </w:rPr>
        <w:footnoteReference w:id="2"/>
      </w:r>
      <w:r w:rsidR="00550E22" w:rsidRPr="00FA129D">
        <w:rPr>
          <w:rFonts w:cstheme="minorHAnsi"/>
          <w:sz w:val="24"/>
          <w:szCs w:val="24"/>
        </w:rPr>
        <w:t>.</w:t>
      </w:r>
    </w:p>
    <w:p w14:paraId="047592C5" w14:textId="77777777" w:rsidR="00662146" w:rsidRPr="00FA129D" w:rsidRDefault="00662146">
      <w:pPr>
        <w:spacing w:after="120" w:line="360" w:lineRule="auto"/>
        <w:rPr>
          <w:rFonts w:eastAsia="Times New Roman" w:cstheme="minorHAnsi"/>
          <w:b/>
          <w:sz w:val="24"/>
          <w:szCs w:val="24"/>
        </w:rPr>
      </w:pPr>
    </w:p>
    <w:p w14:paraId="2D8C50C1" w14:textId="17D4FD9A" w:rsidR="00550E22" w:rsidRPr="00516062" w:rsidRDefault="00516062" w:rsidP="00516062">
      <w:pPr>
        <w:pStyle w:val="Nagwek1"/>
        <w:spacing w:after="120" w:line="360" w:lineRule="auto"/>
        <w:ind w:left="357" w:hanging="357"/>
        <w:rPr>
          <w:rFonts w:ascii="Calibri" w:hAnsi="Calibri" w:cs="Calibri"/>
          <w:color w:val="auto"/>
          <w:sz w:val="32"/>
          <w:szCs w:val="32"/>
        </w:rPr>
      </w:pPr>
      <w:bookmarkStart w:id="11" w:name="_Toc86758010"/>
      <w:r>
        <w:rPr>
          <w:rFonts w:ascii="Calibri" w:hAnsi="Calibri" w:cs="Calibri"/>
          <w:color w:val="auto"/>
          <w:sz w:val="32"/>
          <w:szCs w:val="32"/>
        </w:rPr>
        <w:lastRenderedPageBreak/>
        <w:t xml:space="preserve">2. </w:t>
      </w:r>
      <w:r w:rsidR="00550E22" w:rsidRPr="00516062">
        <w:rPr>
          <w:rFonts w:ascii="Calibri" w:hAnsi="Calibri" w:cs="Calibri"/>
          <w:color w:val="auto"/>
          <w:sz w:val="32"/>
          <w:szCs w:val="32"/>
        </w:rPr>
        <w:t>Przebieg i wynik konsultacji</w:t>
      </w:r>
      <w:bookmarkEnd w:id="11"/>
    </w:p>
    <w:p w14:paraId="7B02D6FF" w14:textId="2EBADF4F" w:rsidR="00F27C25" w:rsidRPr="00FA129D" w:rsidRDefault="00483ED0" w:rsidP="00C23DC3">
      <w:pPr>
        <w:spacing w:after="120" w:line="360" w:lineRule="auto"/>
        <w:rPr>
          <w:rFonts w:cstheme="minorHAnsi"/>
          <w:sz w:val="24"/>
          <w:szCs w:val="24"/>
        </w:rPr>
      </w:pPr>
      <w:r w:rsidRPr="00FA129D">
        <w:rPr>
          <w:rFonts w:cstheme="minorHAnsi"/>
          <w:sz w:val="24"/>
          <w:szCs w:val="24"/>
        </w:rPr>
        <w:t>K</w:t>
      </w:r>
      <w:r w:rsidR="00F27C25" w:rsidRPr="00FA129D">
        <w:rPr>
          <w:rFonts w:cstheme="minorHAnsi"/>
          <w:sz w:val="24"/>
          <w:szCs w:val="24"/>
        </w:rPr>
        <w:t>onsultacj</w:t>
      </w:r>
      <w:r w:rsidRPr="00FA129D">
        <w:rPr>
          <w:rFonts w:cstheme="minorHAnsi"/>
          <w:sz w:val="24"/>
          <w:szCs w:val="24"/>
        </w:rPr>
        <w:t>e</w:t>
      </w:r>
      <w:r w:rsidR="00F27C25" w:rsidRPr="00FA129D">
        <w:rPr>
          <w:rFonts w:cstheme="minorHAnsi"/>
          <w:sz w:val="24"/>
          <w:szCs w:val="24"/>
        </w:rPr>
        <w:t xml:space="preserve"> przeprowadz</w:t>
      </w:r>
      <w:r w:rsidRPr="00FA129D">
        <w:rPr>
          <w:rFonts w:cstheme="minorHAnsi"/>
          <w:sz w:val="24"/>
          <w:szCs w:val="24"/>
        </w:rPr>
        <w:t>ono</w:t>
      </w:r>
      <w:r w:rsidR="00F27C25" w:rsidRPr="00FA129D">
        <w:rPr>
          <w:rFonts w:cstheme="minorHAnsi"/>
          <w:sz w:val="24"/>
          <w:szCs w:val="24"/>
        </w:rPr>
        <w:t xml:space="preserve"> na poziomie międzynarodowym</w:t>
      </w:r>
      <w:r w:rsidR="00F5110C" w:rsidRPr="00FA129D">
        <w:rPr>
          <w:rFonts w:cstheme="minorHAnsi"/>
          <w:sz w:val="24"/>
          <w:szCs w:val="24"/>
        </w:rPr>
        <w:t xml:space="preserve"> (polsko-słowackim), </w:t>
      </w:r>
      <w:r w:rsidR="00F27C25" w:rsidRPr="00FA129D">
        <w:rPr>
          <w:rFonts w:cstheme="minorHAnsi"/>
          <w:sz w:val="24"/>
          <w:szCs w:val="24"/>
        </w:rPr>
        <w:t xml:space="preserve">krajowym </w:t>
      </w:r>
      <w:r w:rsidR="00F5110C" w:rsidRPr="00FA129D">
        <w:rPr>
          <w:rFonts w:cstheme="minorHAnsi"/>
          <w:sz w:val="24"/>
          <w:szCs w:val="24"/>
        </w:rPr>
        <w:t>i</w:t>
      </w:r>
      <w:r w:rsidR="005D0536" w:rsidRPr="00FA129D">
        <w:rPr>
          <w:rFonts w:cstheme="minorHAnsi"/>
          <w:sz w:val="24"/>
          <w:szCs w:val="24"/>
        </w:rPr>
        <w:t> </w:t>
      </w:r>
      <w:r w:rsidR="00F5110C" w:rsidRPr="00FA129D">
        <w:rPr>
          <w:rFonts w:cstheme="minorHAnsi"/>
          <w:sz w:val="24"/>
          <w:szCs w:val="24"/>
        </w:rPr>
        <w:t xml:space="preserve">regionalnym </w:t>
      </w:r>
      <w:r w:rsidR="00F27C25" w:rsidRPr="00FA129D">
        <w:rPr>
          <w:rFonts w:cstheme="minorHAnsi"/>
          <w:sz w:val="24"/>
          <w:szCs w:val="24"/>
        </w:rPr>
        <w:t>w następującej formie:</w:t>
      </w:r>
    </w:p>
    <w:p w14:paraId="36FF0181" w14:textId="5215B33D" w:rsidR="00F27C25" w:rsidRPr="00FA129D" w:rsidRDefault="00F27C25"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spotkania </w:t>
      </w:r>
      <w:r w:rsidR="0013156B" w:rsidRPr="00FA129D">
        <w:rPr>
          <w:rFonts w:cstheme="minorHAnsi"/>
          <w:sz w:val="24"/>
          <w:szCs w:val="24"/>
        </w:rPr>
        <w:t>GR</w:t>
      </w:r>
      <w:r w:rsidRPr="00FA129D">
        <w:rPr>
          <w:rFonts w:cstheme="minorHAnsi"/>
          <w:sz w:val="24"/>
          <w:szCs w:val="24"/>
        </w:rPr>
        <w:t>;</w:t>
      </w:r>
    </w:p>
    <w:p w14:paraId="6FE977EB" w14:textId="4A6A4C7C" w:rsidR="00F27C25" w:rsidRPr="00FA129D" w:rsidRDefault="00F27C25"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konsultacj</w:t>
      </w:r>
      <w:r w:rsidR="00F3022F" w:rsidRPr="00FA129D">
        <w:rPr>
          <w:rFonts w:cstheme="minorHAnsi"/>
          <w:sz w:val="24"/>
          <w:szCs w:val="24"/>
        </w:rPr>
        <w:t>i</w:t>
      </w:r>
      <w:r w:rsidR="00704073" w:rsidRPr="00FA129D">
        <w:rPr>
          <w:rFonts w:cstheme="minorHAnsi"/>
          <w:sz w:val="24"/>
          <w:szCs w:val="24"/>
        </w:rPr>
        <w:t xml:space="preserve"> publiczn</w:t>
      </w:r>
      <w:r w:rsidR="00F3022F" w:rsidRPr="00FA129D">
        <w:rPr>
          <w:rFonts w:cstheme="minorHAnsi"/>
          <w:sz w:val="24"/>
          <w:szCs w:val="24"/>
        </w:rPr>
        <w:t>ych</w:t>
      </w:r>
      <w:r w:rsidRPr="00FA129D">
        <w:rPr>
          <w:rFonts w:cstheme="minorHAnsi"/>
          <w:sz w:val="24"/>
          <w:szCs w:val="24"/>
        </w:rPr>
        <w:t xml:space="preserve"> prowadzon</w:t>
      </w:r>
      <w:r w:rsidR="00F3022F" w:rsidRPr="00FA129D">
        <w:rPr>
          <w:rFonts w:cstheme="minorHAnsi"/>
          <w:sz w:val="24"/>
          <w:szCs w:val="24"/>
        </w:rPr>
        <w:t>ych</w:t>
      </w:r>
      <w:r w:rsidRPr="00FA129D">
        <w:rPr>
          <w:rFonts w:cstheme="minorHAnsi"/>
          <w:sz w:val="24"/>
          <w:szCs w:val="24"/>
        </w:rPr>
        <w:t xml:space="preserve"> za pośrednictwem strony internetowej;</w:t>
      </w:r>
    </w:p>
    <w:p w14:paraId="398F02A4" w14:textId="515D1719" w:rsidR="005D0536" w:rsidRPr="00FA129D" w:rsidRDefault="00B06301">
      <w:pPr>
        <w:pStyle w:val="Akapitzlist"/>
        <w:numPr>
          <w:ilvl w:val="0"/>
          <w:numId w:val="19"/>
        </w:numPr>
        <w:spacing w:after="120" w:line="360" w:lineRule="auto"/>
        <w:contextualSpacing w:val="0"/>
        <w:rPr>
          <w:rFonts w:cstheme="minorHAnsi"/>
          <w:sz w:val="24"/>
          <w:szCs w:val="24"/>
        </w:rPr>
      </w:pPr>
      <w:r w:rsidRPr="00FA129D">
        <w:rPr>
          <w:rFonts w:cstheme="minorHAnsi"/>
          <w:sz w:val="24"/>
          <w:szCs w:val="24"/>
        </w:rPr>
        <w:t>uzgadniani</w:t>
      </w:r>
      <w:r w:rsidR="00CE6D26" w:rsidRPr="00FA129D">
        <w:rPr>
          <w:rFonts w:cstheme="minorHAnsi"/>
          <w:sz w:val="24"/>
          <w:szCs w:val="24"/>
        </w:rPr>
        <w:t>a</w:t>
      </w:r>
      <w:r w:rsidRPr="00FA129D">
        <w:rPr>
          <w:rFonts w:cstheme="minorHAnsi"/>
          <w:sz w:val="24"/>
          <w:szCs w:val="24"/>
        </w:rPr>
        <w:t xml:space="preserve"> Programu z </w:t>
      </w:r>
      <w:r w:rsidR="00650359" w:rsidRPr="00FA129D">
        <w:rPr>
          <w:rFonts w:cstheme="minorHAnsi"/>
          <w:sz w:val="24"/>
          <w:szCs w:val="24"/>
        </w:rPr>
        <w:t xml:space="preserve">członkami Rady Ministrów </w:t>
      </w:r>
      <w:r w:rsidR="003835C3" w:rsidRPr="00FA129D">
        <w:rPr>
          <w:rFonts w:cstheme="minorHAnsi"/>
          <w:sz w:val="24"/>
          <w:szCs w:val="24"/>
        </w:rPr>
        <w:t>R</w:t>
      </w:r>
      <w:r w:rsidR="00650359" w:rsidRPr="00FA129D">
        <w:rPr>
          <w:rFonts w:cstheme="minorHAnsi"/>
          <w:sz w:val="24"/>
          <w:szCs w:val="24"/>
        </w:rPr>
        <w:t>zeczpospolitej Polskiej</w:t>
      </w:r>
      <w:r w:rsidR="00357918" w:rsidRPr="00FA129D">
        <w:rPr>
          <w:rFonts w:cstheme="minorHAnsi"/>
          <w:sz w:val="24"/>
          <w:szCs w:val="24"/>
        </w:rPr>
        <w:t xml:space="preserve"> oraz</w:t>
      </w:r>
      <w:r w:rsidR="00CE6D26" w:rsidRPr="00FA129D">
        <w:rPr>
          <w:rFonts w:cstheme="minorHAnsi"/>
          <w:sz w:val="24"/>
          <w:szCs w:val="24"/>
        </w:rPr>
        <w:t xml:space="preserve"> opiniowania </w:t>
      </w:r>
      <w:r w:rsidR="00C227B9" w:rsidRPr="00FA129D">
        <w:rPr>
          <w:rFonts w:cstheme="minorHAnsi"/>
          <w:sz w:val="24"/>
          <w:szCs w:val="24"/>
        </w:rPr>
        <w:t>przez KWRiST</w:t>
      </w:r>
      <w:r w:rsidR="005D321C" w:rsidRPr="00FA129D">
        <w:rPr>
          <w:rFonts w:cstheme="minorHAnsi"/>
          <w:sz w:val="24"/>
          <w:szCs w:val="24"/>
        </w:rPr>
        <w:t>, UOKiK oraz Komitet ds. Umowy Partnerstwa</w:t>
      </w:r>
      <w:r w:rsidR="005D0536" w:rsidRPr="00FA129D">
        <w:rPr>
          <w:rFonts w:cstheme="minorHAnsi"/>
          <w:sz w:val="24"/>
          <w:szCs w:val="24"/>
        </w:rPr>
        <w:t>;</w:t>
      </w:r>
    </w:p>
    <w:p w14:paraId="6AAA6C34" w14:textId="1BFABA4F" w:rsidR="00F27C25" w:rsidRPr="00FA129D" w:rsidRDefault="00F27C2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konferencj</w:t>
      </w:r>
      <w:r w:rsidR="00CA4EE4" w:rsidRPr="00FA129D">
        <w:rPr>
          <w:rFonts w:cstheme="minorHAnsi"/>
          <w:sz w:val="24"/>
          <w:szCs w:val="24"/>
        </w:rPr>
        <w:t>a</w:t>
      </w:r>
      <w:r w:rsidRPr="00FA129D">
        <w:rPr>
          <w:rFonts w:cstheme="minorHAnsi"/>
          <w:sz w:val="24"/>
          <w:szCs w:val="24"/>
        </w:rPr>
        <w:t xml:space="preserve"> konsultacyjn</w:t>
      </w:r>
      <w:r w:rsidR="00CA4EE4" w:rsidRPr="00FA129D">
        <w:rPr>
          <w:rFonts w:cstheme="minorHAnsi"/>
          <w:sz w:val="24"/>
          <w:szCs w:val="24"/>
        </w:rPr>
        <w:t>a</w:t>
      </w:r>
      <w:r w:rsidR="00A5530B" w:rsidRPr="00FA129D">
        <w:rPr>
          <w:rFonts w:cstheme="minorHAnsi"/>
          <w:sz w:val="24"/>
          <w:szCs w:val="24"/>
        </w:rPr>
        <w:t xml:space="preserve"> </w:t>
      </w:r>
      <w:r w:rsidR="001D6D12" w:rsidRPr="00FA129D">
        <w:rPr>
          <w:rFonts w:cstheme="minorHAnsi"/>
          <w:sz w:val="24"/>
          <w:szCs w:val="24"/>
        </w:rPr>
        <w:t>–</w:t>
      </w:r>
      <w:r w:rsidR="00A5530B" w:rsidRPr="00FA129D">
        <w:rPr>
          <w:rFonts w:cstheme="minorHAnsi"/>
          <w:sz w:val="24"/>
          <w:szCs w:val="24"/>
        </w:rPr>
        <w:t xml:space="preserve"> webinarium</w:t>
      </w:r>
      <w:r w:rsidR="001D6D12" w:rsidRPr="00FA129D">
        <w:rPr>
          <w:rFonts w:cstheme="minorHAnsi"/>
          <w:sz w:val="24"/>
          <w:szCs w:val="24"/>
        </w:rPr>
        <w:t xml:space="preserve"> (on-line)</w:t>
      </w:r>
      <w:r w:rsidRPr="00FA129D">
        <w:rPr>
          <w:rFonts w:cstheme="minorHAnsi"/>
          <w:sz w:val="24"/>
          <w:szCs w:val="24"/>
        </w:rPr>
        <w:t>;</w:t>
      </w:r>
    </w:p>
    <w:p w14:paraId="7CCA24DD" w14:textId="0697B029" w:rsidR="00CF210B" w:rsidRPr="00FA129D" w:rsidRDefault="00EB767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k</w:t>
      </w:r>
      <w:r w:rsidR="00CF210B" w:rsidRPr="00FA129D">
        <w:rPr>
          <w:rFonts w:cstheme="minorHAnsi"/>
          <w:sz w:val="24"/>
          <w:szCs w:val="24"/>
        </w:rPr>
        <w:t>onsultacje Prognozy oddziaływania na</w:t>
      </w:r>
      <w:r w:rsidR="006A3BA7" w:rsidRPr="00FA129D">
        <w:rPr>
          <w:rFonts w:cstheme="minorHAnsi"/>
          <w:sz w:val="24"/>
          <w:szCs w:val="24"/>
        </w:rPr>
        <w:t xml:space="preserve"> środowisko</w:t>
      </w:r>
    </w:p>
    <w:p w14:paraId="2705EE38" w14:textId="77777777" w:rsidR="00F27C25" w:rsidRDefault="00F27C25" w:rsidP="00B8447E">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inne formy</w:t>
      </w:r>
      <w:r w:rsidR="00CA4EE4" w:rsidRPr="00FA129D">
        <w:rPr>
          <w:rFonts w:cstheme="minorHAnsi"/>
          <w:sz w:val="24"/>
          <w:szCs w:val="24"/>
        </w:rPr>
        <w:t>.</w:t>
      </w:r>
    </w:p>
    <w:p w14:paraId="4AD20BC0" w14:textId="77777777" w:rsidR="00887613" w:rsidRPr="00FA129D" w:rsidRDefault="00887613" w:rsidP="00FA129D">
      <w:pPr>
        <w:spacing w:after="120" w:line="360" w:lineRule="auto"/>
        <w:rPr>
          <w:rFonts w:cstheme="minorHAnsi"/>
          <w:sz w:val="24"/>
          <w:szCs w:val="24"/>
        </w:rPr>
      </w:pPr>
    </w:p>
    <w:p w14:paraId="2990A054" w14:textId="77777777" w:rsidR="00F27C25" w:rsidRPr="00516062" w:rsidRDefault="00CB7936" w:rsidP="00516062">
      <w:pPr>
        <w:pStyle w:val="Nagwek1"/>
        <w:spacing w:after="120" w:line="360" w:lineRule="auto"/>
        <w:ind w:left="567" w:hanging="567"/>
        <w:rPr>
          <w:rFonts w:ascii="Calibri" w:hAnsi="Calibri" w:cs="Calibri"/>
          <w:color w:val="auto"/>
          <w:lang w:eastAsia="en-GB"/>
        </w:rPr>
      </w:pPr>
      <w:bookmarkStart w:id="12" w:name="_Toc86758011"/>
      <w:r w:rsidRPr="00516062">
        <w:rPr>
          <w:rFonts w:ascii="Calibri" w:hAnsi="Calibri" w:cs="Calibri"/>
          <w:color w:val="auto"/>
          <w:lang w:eastAsia="en-GB"/>
        </w:rPr>
        <w:t xml:space="preserve">2.1 </w:t>
      </w:r>
      <w:r w:rsidR="00F27C25" w:rsidRPr="00516062">
        <w:rPr>
          <w:rFonts w:ascii="Calibri" w:hAnsi="Calibri" w:cs="Calibri"/>
          <w:color w:val="auto"/>
          <w:lang w:eastAsia="en-GB"/>
        </w:rPr>
        <w:t>Spotkania Grupy Roboczej</w:t>
      </w:r>
      <w:bookmarkEnd w:id="12"/>
    </w:p>
    <w:p w14:paraId="00A61BC1" w14:textId="498C62E5" w:rsidR="00A227C5" w:rsidRPr="00FA129D" w:rsidRDefault="00B42E8C" w:rsidP="00C23DC3">
      <w:pPr>
        <w:spacing w:after="120" w:line="360" w:lineRule="auto"/>
        <w:rPr>
          <w:rFonts w:cstheme="minorHAnsi"/>
          <w:sz w:val="24"/>
          <w:szCs w:val="24"/>
        </w:rPr>
      </w:pPr>
      <w:r w:rsidRPr="00FA129D">
        <w:rPr>
          <w:rFonts w:cstheme="minorHAnsi"/>
          <w:sz w:val="24"/>
          <w:szCs w:val="24"/>
        </w:rPr>
        <w:t>Instytucja Zarządzająca Program</w:t>
      </w:r>
      <w:r w:rsidR="00036684" w:rsidRPr="00FA129D">
        <w:rPr>
          <w:rFonts w:cstheme="minorHAnsi"/>
          <w:sz w:val="24"/>
          <w:szCs w:val="24"/>
        </w:rPr>
        <w:t>em</w:t>
      </w:r>
      <w:r w:rsidRPr="00FA129D">
        <w:rPr>
          <w:rFonts w:cstheme="minorHAnsi"/>
          <w:sz w:val="24"/>
          <w:szCs w:val="24"/>
        </w:rPr>
        <w:t xml:space="preserve">, której funkcję pełni polskie Ministerstwo </w:t>
      </w:r>
      <w:r w:rsidR="00C10619" w:rsidRPr="00FA129D">
        <w:rPr>
          <w:rFonts w:cstheme="minorHAnsi"/>
          <w:sz w:val="24"/>
          <w:szCs w:val="24"/>
        </w:rPr>
        <w:t>Funduszy i</w:t>
      </w:r>
      <w:r w:rsidR="005B0791">
        <w:rPr>
          <w:rFonts w:cstheme="minorHAnsi"/>
          <w:sz w:val="24"/>
          <w:szCs w:val="24"/>
        </w:rPr>
        <w:t> </w:t>
      </w:r>
      <w:r w:rsidR="00C10619" w:rsidRPr="00FA129D">
        <w:rPr>
          <w:rFonts w:cstheme="minorHAnsi"/>
          <w:sz w:val="24"/>
          <w:szCs w:val="24"/>
        </w:rPr>
        <w:t>Polityki Regionalnej</w:t>
      </w:r>
      <w:r w:rsidRPr="00FA129D">
        <w:rPr>
          <w:rFonts w:cstheme="minorHAnsi"/>
          <w:sz w:val="24"/>
          <w:szCs w:val="24"/>
        </w:rPr>
        <w:t xml:space="preserve">, powołała </w:t>
      </w:r>
      <w:r w:rsidR="005D0536" w:rsidRPr="00FA129D">
        <w:rPr>
          <w:rFonts w:cstheme="minorHAnsi"/>
          <w:sz w:val="24"/>
          <w:szCs w:val="24"/>
        </w:rPr>
        <w:t>GR</w:t>
      </w:r>
      <w:r w:rsidRPr="00FA129D">
        <w:rPr>
          <w:rFonts w:cstheme="minorHAnsi"/>
          <w:sz w:val="24"/>
          <w:szCs w:val="24"/>
        </w:rPr>
        <w:t>.</w:t>
      </w:r>
      <w:r w:rsidR="00E3558E" w:rsidRPr="00FA129D">
        <w:rPr>
          <w:rFonts w:cstheme="minorHAnsi"/>
          <w:sz w:val="24"/>
          <w:szCs w:val="24"/>
        </w:rPr>
        <w:t xml:space="preserve"> </w:t>
      </w:r>
      <w:r w:rsidR="00382F51" w:rsidRPr="00FA129D">
        <w:rPr>
          <w:rFonts w:cstheme="minorHAnsi"/>
          <w:sz w:val="24"/>
          <w:szCs w:val="24"/>
        </w:rPr>
        <w:t xml:space="preserve">Zadaniem GR jest aktywny </w:t>
      </w:r>
      <w:r w:rsidR="00CA4EE4" w:rsidRPr="00FA129D">
        <w:rPr>
          <w:rFonts w:cstheme="minorHAnsi"/>
          <w:sz w:val="24"/>
          <w:szCs w:val="24"/>
        </w:rPr>
        <w:t xml:space="preserve">i </w:t>
      </w:r>
      <w:r w:rsidR="00382F51" w:rsidRPr="00FA129D">
        <w:rPr>
          <w:rFonts w:cstheme="minorHAnsi"/>
          <w:sz w:val="24"/>
          <w:szCs w:val="24"/>
        </w:rPr>
        <w:t>merytoryczny udział w</w:t>
      </w:r>
      <w:r w:rsidR="005B0791">
        <w:rPr>
          <w:rFonts w:cstheme="minorHAnsi"/>
          <w:sz w:val="24"/>
          <w:szCs w:val="24"/>
        </w:rPr>
        <w:t> </w:t>
      </w:r>
      <w:r w:rsidR="00382F51" w:rsidRPr="00FA129D">
        <w:rPr>
          <w:rFonts w:cstheme="minorHAnsi"/>
          <w:sz w:val="24"/>
          <w:szCs w:val="24"/>
        </w:rPr>
        <w:t>przygotowaniu projektu Programu.</w:t>
      </w:r>
    </w:p>
    <w:p w14:paraId="7F8372C8" w14:textId="29BAB692" w:rsidR="00382F51" w:rsidRPr="00FA129D" w:rsidRDefault="00A227C5" w:rsidP="00277B0D">
      <w:pPr>
        <w:spacing w:after="120" w:line="360" w:lineRule="auto"/>
        <w:rPr>
          <w:rFonts w:cstheme="minorHAnsi"/>
          <w:sz w:val="24"/>
          <w:szCs w:val="24"/>
        </w:rPr>
      </w:pPr>
      <w:r w:rsidRPr="00FA129D">
        <w:rPr>
          <w:rFonts w:cstheme="minorHAnsi"/>
          <w:sz w:val="24"/>
          <w:szCs w:val="24"/>
        </w:rPr>
        <w:t xml:space="preserve">Pierwsze spotkanie GR odbyło się w </w:t>
      </w:r>
      <w:r w:rsidR="00470095" w:rsidRPr="00FA129D">
        <w:rPr>
          <w:rFonts w:cstheme="minorHAnsi"/>
          <w:sz w:val="24"/>
          <w:szCs w:val="24"/>
        </w:rPr>
        <w:t>12.06</w:t>
      </w:r>
      <w:r w:rsidRPr="00FA129D">
        <w:rPr>
          <w:rFonts w:cstheme="minorHAnsi"/>
          <w:sz w:val="24"/>
          <w:szCs w:val="24"/>
        </w:rPr>
        <w:t>.201</w:t>
      </w:r>
      <w:r w:rsidR="00355B17" w:rsidRPr="00FA129D">
        <w:rPr>
          <w:rFonts w:cstheme="minorHAnsi"/>
          <w:sz w:val="24"/>
          <w:szCs w:val="24"/>
        </w:rPr>
        <w:t>9</w:t>
      </w:r>
      <w:r w:rsidRPr="00FA129D">
        <w:rPr>
          <w:rFonts w:cstheme="minorHAnsi"/>
          <w:sz w:val="24"/>
          <w:szCs w:val="24"/>
        </w:rPr>
        <w:t xml:space="preserve"> r. </w:t>
      </w:r>
      <w:r w:rsidR="00470095" w:rsidRPr="00FA129D">
        <w:rPr>
          <w:rFonts w:cstheme="minorHAnsi"/>
          <w:sz w:val="24"/>
          <w:szCs w:val="24"/>
        </w:rPr>
        <w:t>Od tego czasu</w:t>
      </w:r>
      <w:r w:rsidR="00725CE0" w:rsidRPr="00FA129D">
        <w:rPr>
          <w:rFonts w:cstheme="minorHAnsi"/>
          <w:sz w:val="24"/>
          <w:szCs w:val="24"/>
        </w:rPr>
        <w:t>, do chwili rozpoczęcia konsultacji publicznych Programu GR spotykała się 12 razy.</w:t>
      </w:r>
      <w:r w:rsidRPr="00FA129D">
        <w:rPr>
          <w:rFonts w:cstheme="minorHAnsi"/>
          <w:sz w:val="24"/>
          <w:szCs w:val="24"/>
        </w:rPr>
        <w:t xml:space="preserve"> Główny zakres tematyczny posiedzeń obejmował m.in.:</w:t>
      </w:r>
    </w:p>
    <w:p w14:paraId="70D76149" w14:textId="77777777" w:rsidR="00A227C5" w:rsidRPr="00FA129D" w:rsidRDefault="00A227C5"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ustalenie zasięgu terytorialnego </w:t>
      </w:r>
      <w:r w:rsidR="00CA4EE4" w:rsidRPr="00FA129D">
        <w:rPr>
          <w:rFonts w:cstheme="minorHAnsi"/>
          <w:sz w:val="24"/>
          <w:szCs w:val="24"/>
        </w:rPr>
        <w:t>nowego</w:t>
      </w:r>
      <w:r w:rsidRPr="00FA129D">
        <w:rPr>
          <w:rFonts w:cstheme="minorHAnsi"/>
          <w:sz w:val="24"/>
          <w:szCs w:val="24"/>
        </w:rPr>
        <w:t xml:space="preserve"> Programu;</w:t>
      </w:r>
    </w:p>
    <w:p w14:paraId="11BC11DA" w14:textId="776B473C" w:rsidR="00A227C5" w:rsidRPr="00FA129D" w:rsidRDefault="00A227C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analiz</w:t>
      </w:r>
      <w:r w:rsidR="00E42A9E" w:rsidRPr="00FA129D">
        <w:rPr>
          <w:rFonts w:cstheme="minorHAnsi"/>
          <w:sz w:val="24"/>
          <w:szCs w:val="24"/>
        </w:rPr>
        <w:t>ę</w:t>
      </w:r>
      <w:r w:rsidRPr="00FA129D">
        <w:rPr>
          <w:rFonts w:cstheme="minorHAnsi"/>
          <w:sz w:val="24"/>
          <w:szCs w:val="24"/>
        </w:rPr>
        <w:t xml:space="preserve"> społeczno–ekonomiczn</w:t>
      </w:r>
      <w:r w:rsidR="004934BC" w:rsidRPr="00FA129D">
        <w:rPr>
          <w:rFonts w:cstheme="minorHAnsi"/>
          <w:sz w:val="24"/>
          <w:szCs w:val="24"/>
        </w:rPr>
        <w:t>ą</w:t>
      </w:r>
      <w:r w:rsidR="0027271B" w:rsidRPr="00FA129D">
        <w:rPr>
          <w:rFonts w:cstheme="minorHAnsi"/>
          <w:sz w:val="24"/>
          <w:szCs w:val="24"/>
        </w:rPr>
        <w:t xml:space="preserve"> drzewo problemów/ drzewo celów</w:t>
      </w:r>
      <w:r w:rsidRPr="00FA129D">
        <w:rPr>
          <w:rFonts w:cstheme="minorHAnsi"/>
          <w:sz w:val="24"/>
          <w:szCs w:val="24"/>
        </w:rPr>
        <w:t xml:space="preserve"> </w:t>
      </w:r>
      <w:r w:rsidR="009F0732" w:rsidRPr="00FA129D">
        <w:rPr>
          <w:rFonts w:cstheme="minorHAnsi"/>
          <w:sz w:val="24"/>
          <w:szCs w:val="24"/>
        </w:rPr>
        <w:t>oraz</w:t>
      </w:r>
      <w:r w:rsidRPr="00FA129D">
        <w:rPr>
          <w:rFonts w:cstheme="minorHAnsi"/>
          <w:sz w:val="24"/>
          <w:szCs w:val="24"/>
        </w:rPr>
        <w:t xml:space="preserve"> analiza SWOT </w:t>
      </w:r>
      <w:r w:rsidR="009F0732" w:rsidRPr="00FA129D">
        <w:rPr>
          <w:rFonts w:cstheme="minorHAnsi"/>
          <w:sz w:val="24"/>
          <w:szCs w:val="24"/>
        </w:rPr>
        <w:t>obszaru Pogranicza</w:t>
      </w:r>
      <w:r w:rsidRPr="00FA129D">
        <w:rPr>
          <w:rFonts w:cstheme="minorHAnsi"/>
          <w:sz w:val="24"/>
          <w:szCs w:val="24"/>
        </w:rPr>
        <w:t>;</w:t>
      </w:r>
    </w:p>
    <w:p w14:paraId="7705940F" w14:textId="6998C1BB" w:rsidR="00A227C5" w:rsidRPr="00FA129D" w:rsidRDefault="00A227C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analiz</w:t>
      </w:r>
      <w:r w:rsidR="00E42A9E" w:rsidRPr="00FA129D">
        <w:rPr>
          <w:rFonts w:cstheme="minorHAnsi"/>
          <w:sz w:val="24"/>
          <w:szCs w:val="24"/>
        </w:rPr>
        <w:t>ę</w:t>
      </w:r>
      <w:r w:rsidRPr="00FA129D">
        <w:rPr>
          <w:rFonts w:cstheme="minorHAnsi"/>
          <w:sz w:val="24"/>
          <w:szCs w:val="24"/>
        </w:rPr>
        <w:t xml:space="preserve"> i wybór obszarów tematycznych oraz priorytetów inwestycyjnych wspieranych w nowej perspektywie finansowej UE;</w:t>
      </w:r>
    </w:p>
    <w:p w14:paraId="2C0E08AC" w14:textId="77777777" w:rsidR="00A227C5" w:rsidRPr="00FA129D" w:rsidRDefault="00A227C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ustalenie budżetu </w:t>
      </w:r>
      <w:r w:rsidR="00CA4EE4" w:rsidRPr="00FA129D">
        <w:rPr>
          <w:rFonts w:cstheme="minorHAnsi"/>
          <w:sz w:val="24"/>
          <w:szCs w:val="24"/>
        </w:rPr>
        <w:t xml:space="preserve">nowego </w:t>
      </w:r>
      <w:r w:rsidRPr="00FA129D">
        <w:rPr>
          <w:rFonts w:cstheme="minorHAnsi"/>
          <w:sz w:val="24"/>
          <w:szCs w:val="24"/>
        </w:rPr>
        <w:t>Programu;</w:t>
      </w:r>
    </w:p>
    <w:p w14:paraId="538B2C14" w14:textId="372EFA9B" w:rsidR="001D6979" w:rsidRPr="00FA129D" w:rsidRDefault="001D697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udział w opracowaniu projektu </w:t>
      </w:r>
      <w:r w:rsidR="00CA4EE4" w:rsidRPr="00FA129D">
        <w:rPr>
          <w:rFonts w:cstheme="minorHAnsi"/>
          <w:sz w:val="24"/>
          <w:szCs w:val="24"/>
        </w:rPr>
        <w:t xml:space="preserve">nowego </w:t>
      </w:r>
      <w:r w:rsidRPr="00FA129D">
        <w:rPr>
          <w:rFonts w:cstheme="minorHAnsi"/>
          <w:sz w:val="24"/>
          <w:szCs w:val="24"/>
        </w:rPr>
        <w:t xml:space="preserve">Programu – </w:t>
      </w:r>
      <w:r w:rsidR="00734AC0" w:rsidRPr="00FA129D">
        <w:rPr>
          <w:rFonts w:cstheme="minorHAnsi"/>
          <w:sz w:val="24"/>
          <w:szCs w:val="24"/>
        </w:rPr>
        <w:t>zgłaszanie uwag i propozycji</w:t>
      </w:r>
      <w:r w:rsidR="009733C8" w:rsidRPr="00FA129D">
        <w:rPr>
          <w:rFonts w:cstheme="minorHAnsi"/>
          <w:sz w:val="24"/>
          <w:szCs w:val="24"/>
        </w:rPr>
        <w:t>, a</w:t>
      </w:r>
      <w:r w:rsidR="005B0791">
        <w:rPr>
          <w:rFonts w:cstheme="minorHAnsi"/>
          <w:sz w:val="24"/>
          <w:szCs w:val="24"/>
        </w:rPr>
        <w:t> </w:t>
      </w:r>
      <w:r w:rsidR="009733C8" w:rsidRPr="00FA129D">
        <w:rPr>
          <w:rFonts w:cstheme="minorHAnsi"/>
          <w:sz w:val="24"/>
          <w:szCs w:val="24"/>
        </w:rPr>
        <w:t>w</w:t>
      </w:r>
      <w:r w:rsidR="005B0791">
        <w:rPr>
          <w:rFonts w:cstheme="minorHAnsi"/>
          <w:sz w:val="24"/>
          <w:szCs w:val="24"/>
        </w:rPr>
        <w:t> </w:t>
      </w:r>
      <w:r w:rsidR="009733C8" w:rsidRPr="00FA129D">
        <w:rPr>
          <w:rFonts w:cstheme="minorHAnsi"/>
          <w:sz w:val="24"/>
          <w:szCs w:val="24"/>
        </w:rPr>
        <w:t xml:space="preserve">końcu – </w:t>
      </w:r>
      <w:r w:rsidRPr="00FA129D">
        <w:rPr>
          <w:rFonts w:cstheme="minorHAnsi"/>
          <w:sz w:val="24"/>
          <w:szCs w:val="24"/>
        </w:rPr>
        <w:t>akceptacj</w:t>
      </w:r>
      <w:r w:rsidR="00E42A9E" w:rsidRPr="00FA129D">
        <w:rPr>
          <w:rFonts w:cstheme="minorHAnsi"/>
          <w:sz w:val="24"/>
          <w:szCs w:val="24"/>
        </w:rPr>
        <w:t>ę</w:t>
      </w:r>
      <w:r w:rsidRPr="00FA129D">
        <w:rPr>
          <w:rFonts w:cstheme="minorHAnsi"/>
          <w:sz w:val="24"/>
          <w:szCs w:val="24"/>
        </w:rPr>
        <w:t xml:space="preserve"> dokument</w:t>
      </w:r>
      <w:r w:rsidR="00CA4EE4" w:rsidRPr="00FA129D">
        <w:rPr>
          <w:rFonts w:cstheme="minorHAnsi"/>
          <w:sz w:val="24"/>
          <w:szCs w:val="24"/>
        </w:rPr>
        <w:t>u.</w:t>
      </w:r>
    </w:p>
    <w:p w14:paraId="1D26E3CB" w14:textId="2AA195F5" w:rsidR="008B2DE1" w:rsidRPr="00516062" w:rsidRDefault="00CA4EE4" w:rsidP="00516062">
      <w:pPr>
        <w:pStyle w:val="Nagwek1"/>
        <w:spacing w:after="120" w:line="360" w:lineRule="auto"/>
        <w:ind w:left="567" w:hanging="567"/>
        <w:rPr>
          <w:rFonts w:ascii="Calibri" w:hAnsi="Calibri" w:cs="Calibri"/>
          <w:color w:val="auto"/>
          <w:lang w:eastAsia="en-GB"/>
        </w:rPr>
      </w:pPr>
      <w:bookmarkStart w:id="13" w:name="_Toc86758012"/>
      <w:r w:rsidRPr="00516062">
        <w:rPr>
          <w:rFonts w:ascii="Calibri" w:hAnsi="Calibri" w:cs="Calibri"/>
          <w:color w:val="auto"/>
          <w:lang w:eastAsia="en-GB"/>
        </w:rPr>
        <w:lastRenderedPageBreak/>
        <w:t xml:space="preserve">2.2 </w:t>
      </w:r>
      <w:r w:rsidR="008B2DE1" w:rsidRPr="00516062">
        <w:rPr>
          <w:rFonts w:ascii="Calibri" w:hAnsi="Calibri" w:cs="Calibri"/>
          <w:color w:val="auto"/>
          <w:lang w:eastAsia="en-GB"/>
        </w:rPr>
        <w:t xml:space="preserve">Konsultacje </w:t>
      </w:r>
      <w:r w:rsidR="00BB457D" w:rsidRPr="00516062">
        <w:rPr>
          <w:rFonts w:ascii="Calibri" w:hAnsi="Calibri" w:cs="Calibri"/>
          <w:color w:val="auto"/>
          <w:lang w:eastAsia="en-GB"/>
        </w:rPr>
        <w:t>publiczne</w:t>
      </w:r>
      <w:bookmarkEnd w:id="13"/>
      <w:r w:rsidR="00BB457D" w:rsidRPr="00516062">
        <w:rPr>
          <w:rFonts w:ascii="Calibri" w:hAnsi="Calibri" w:cs="Calibri"/>
          <w:color w:val="auto"/>
          <w:lang w:eastAsia="en-GB"/>
        </w:rPr>
        <w:t xml:space="preserve"> </w:t>
      </w:r>
    </w:p>
    <w:p w14:paraId="62521BD0" w14:textId="0B4495E1" w:rsidR="00D07193" w:rsidRPr="00FA129D" w:rsidRDefault="008B2DE1" w:rsidP="00F60591">
      <w:pPr>
        <w:spacing w:after="120" w:line="360" w:lineRule="auto"/>
        <w:rPr>
          <w:rFonts w:cstheme="minorHAnsi"/>
          <w:sz w:val="24"/>
          <w:szCs w:val="24"/>
        </w:rPr>
      </w:pPr>
      <w:r w:rsidRPr="00FA129D">
        <w:rPr>
          <w:rFonts w:cstheme="minorHAnsi"/>
          <w:sz w:val="24"/>
          <w:szCs w:val="24"/>
        </w:rPr>
        <w:t>Formuła konsultacji za pośrednictwem strony internetowej była główną formą międzynarodowych</w:t>
      </w:r>
      <w:r w:rsidR="009A5A05" w:rsidRPr="00FA129D">
        <w:rPr>
          <w:rFonts w:cstheme="minorHAnsi"/>
          <w:sz w:val="24"/>
          <w:szCs w:val="24"/>
        </w:rPr>
        <w:t xml:space="preserve"> (polsko-słowackich),</w:t>
      </w:r>
      <w:r w:rsidRPr="00FA129D">
        <w:rPr>
          <w:rFonts w:cstheme="minorHAnsi"/>
          <w:sz w:val="24"/>
          <w:szCs w:val="24"/>
        </w:rPr>
        <w:t xml:space="preserve"> krajowych </w:t>
      </w:r>
      <w:r w:rsidR="009A5A05" w:rsidRPr="00FA129D">
        <w:rPr>
          <w:rFonts w:cstheme="minorHAnsi"/>
          <w:sz w:val="24"/>
          <w:szCs w:val="24"/>
        </w:rPr>
        <w:t xml:space="preserve">i regionalnych </w:t>
      </w:r>
      <w:r w:rsidRPr="00FA129D">
        <w:rPr>
          <w:rFonts w:cstheme="minorHAnsi"/>
          <w:sz w:val="24"/>
          <w:szCs w:val="24"/>
        </w:rPr>
        <w:t>konsultacji publicznych projektu Programu.</w:t>
      </w:r>
    </w:p>
    <w:p w14:paraId="45237692" w14:textId="465F1DCA" w:rsidR="00D62F80" w:rsidRPr="00FA129D" w:rsidRDefault="008B2DE1" w:rsidP="00F60591">
      <w:pPr>
        <w:spacing w:after="120" w:line="360" w:lineRule="auto"/>
        <w:rPr>
          <w:rFonts w:cstheme="minorHAnsi"/>
          <w:sz w:val="24"/>
          <w:szCs w:val="24"/>
        </w:rPr>
      </w:pPr>
      <w:r w:rsidRPr="00FA129D">
        <w:rPr>
          <w:rFonts w:cstheme="minorHAnsi"/>
          <w:sz w:val="24"/>
          <w:szCs w:val="24"/>
        </w:rPr>
        <w:t>W konsultacjach łącznie zgłoszon</w:t>
      </w:r>
      <w:r w:rsidR="00B63064" w:rsidRPr="00FA129D">
        <w:rPr>
          <w:rFonts w:cstheme="minorHAnsi"/>
          <w:sz w:val="24"/>
          <w:szCs w:val="24"/>
        </w:rPr>
        <w:t>o</w:t>
      </w:r>
      <w:r w:rsidRPr="00FA129D">
        <w:rPr>
          <w:rFonts w:cstheme="minorHAnsi"/>
          <w:sz w:val="24"/>
          <w:szCs w:val="24"/>
        </w:rPr>
        <w:t xml:space="preserve"> </w:t>
      </w:r>
      <w:r w:rsidR="007D73DB" w:rsidRPr="00FA129D">
        <w:rPr>
          <w:rFonts w:cstheme="minorHAnsi"/>
          <w:sz w:val="24"/>
          <w:szCs w:val="24"/>
        </w:rPr>
        <w:t xml:space="preserve">36 </w:t>
      </w:r>
      <w:r w:rsidRPr="00FA129D">
        <w:rPr>
          <w:rFonts w:cstheme="minorHAnsi"/>
          <w:sz w:val="24"/>
          <w:szCs w:val="24"/>
        </w:rPr>
        <w:t>uwag</w:t>
      </w:r>
      <w:r w:rsidR="00DE1144" w:rsidRPr="00FA129D">
        <w:rPr>
          <w:rFonts w:cstheme="minorHAnsi"/>
          <w:sz w:val="24"/>
          <w:szCs w:val="24"/>
        </w:rPr>
        <w:t>.</w:t>
      </w:r>
      <w:r w:rsidRPr="00FA129D">
        <w:rPr>
          <w:rFonts w:cstheme="minorHAnsi"/>
          <w:sz w:val="24"/>
          <w:szCs w:val="24"/>
        </w:rPr>
        <w:t xml:space="preserve"> </w:t>
      </w:r>
      <w:r w:rsidR="00D62F80" w:rsidRPr="00FA129D">
        <w:rPr>
          <w:rFonts w:cstheme="minorHAnsi"/>
          <w:sz w:val="24"/>
          <w:szCs w:val="24"/>
        </w:rPr>
        <w:t>Uwagi zgłosili:</w:t>
      </w:r>
    </w:p>
    <w:p w14:paraId="2D11990B" w14:textId="4A069604" w:rsidR="00D62F80" w:rsidRPr="00FA129D" w:rsidRDefault="00D62F80"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przedstawiciele administracji publicznej – </w:t>
      </w:r>
      <w:r w:rsidR="007D73DB" w:rsidRPr="00FA129D">
        <w:rPr>
          <w:rFonts w:cstheme="minorHAnsi"/>
          <w:sz w:val="24"/>
          <w:szCs w:val="24"/>
        </w:rPr>
        <w:t xml:space="preserve">14 </w:t>
      </w:r>
      <w:r w:rsidRPr="00FA129D">
        <w:rPr>
          <w:rFonts w:cstheme="minorHAnsi"/>
          <w:sz w:val="24"/>
          <w:szCs w:val="24"/>
        </w:rPr>
        <w:t>uwag</w:t>
      </w:r>
      <w:r w:rsidR="005D0536" w:rsidRPr="00FA129D">
        <w:rPr>
          <w:rFonts w:cstheme="minorHAnsi"/>
          <w:sz w:val="24"/>
          <w:szCs w:val="24"/>
        </w:rPr>
        <w:t>;</w:t>
      </w:r>
    </w:p>
    <w:p w14:paraId="5FAA0AF1" w14:textId="662FBA7A" w:rsidR="00D62F80" w:rsidRPr="00FA129D" w:rsidRDefault="00D62F80"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przedstawiciele organizacji pozarządowych – 4 uwagi</w:t>
      </w:r>
      <w:r w:rsidR="005D0536" w:rsidRPr="00FA129D">
        <w:rPr>
          <w:rFonts w:cstheme="minorHAnsi"/>
          <w:sz w:val="24"/>
          <w:szCs w:val="24"/>
        </w:rPr>
        <w:t>;</w:t>
      </w:r>
    </w:p>
    <w:p w14:paraId="723F78D5" w14:textId="5011C53E" w:rsidR="00D62F80" w:rsidRPr="00FA129D" w:rsidRDefault="00D62F80"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osoby fizyczne – 2 uwagi</w:t>
      </w:r>
      <w:r w:rsidR="005D0536" w:rsidRPr="00FA129D">
        <w:rPr>
          <w:rFonts w:cstheme="minorHAnsi"/>
          <w:sz w:val="24"/>
          <w:szCs w:val="24"/>
        </w:rPr>
        <w:t>;</w:t>
      </w:r>
    </w:p>
    <w:p w14:paraId="1906398E" w14:textId="54C8BD14" w:rsidR="00D62F80" w:rsidRPr="00FA129D" w:rsidRDefault="00D62F80"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przedsiębiorcy i przedstawiciele uczelni wyższych – po jednej uwadze</w:t>
      </w:r>
      <w:r w:rsidR="005D0536" w:rsidRPr="00FA129D">
        <w:rPr>
          <w:rFonts w:cstheme="minorHAnsi"/>
          <w:sz w:val="24"/>
          <w:szCs w:val="24"/>
        </w:rPr>
        <w:t>;</w:t>
      </w:r>
    </w:p>
    <w:p w14:paraId="0B47A7A8" w14:textId="0B48C5F7" w:rsidR="00D62F80" w:rsidRPr="00FA129D" w:rsidRDefault="00F60591"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w:t>
      </w:r>
      <w:r w:rsidR="00D62F80" w:rsidRPr="00FA129D">
        <w:rPr>
          <w:rFonts w:cstheme="minorHAnsi"/>
          <w:sz w:val="24"/>
          <w:szCs w:val="24"/>
        </w:rPr>
        <w:t xml:space="preserve">rzedstawiciele innych </w:t>
      </w:r>
      <w:r w:rsidRPr="00FA129D">
        <w:rPr>
          <w:rFonts w:cstheme="minorHAnsi"/>
          <w:sz w:val="24"/>
          <w:szCs w:val="24"/>
        </w:rPr>
        <w:t xml:space="preserve">instytucji – </w:t>
      </w:r>
      <w:r w:rsidR="00D62F80" w:rsidRPr="00FA129D">
        <w:rPr>
          <w:rFonts w:cstheme="minorHAnsi"/>
          <w:sz w:val="24"/>
          <w:szCs w:val="24"/>
        </w:rPr>
        <w:t>14</w:t>
      </w:r>
      <w:r w:rsidRPr="00FA129D">
        <w:rPr>
          <w:rFonts w:cstheme="minorHAnsi"/>
          <w:sz w:val="24"/>
          <w:szCs w:val="24"/>
        </w:rPr>
        <w:t xml:space="preserve"> uwag.</w:t>
      </w:r>
    </w:p>
    <w:p w14:paraId="58CDEAEF" w14:textId="51F13332" w:rsidR="00DE1144" w:rsidRPr="00FA129D" w:rsidRDefault="00DE1144" w:rsidP="00F60591">
      <w:pPr>
        <w:spacing w:after="120" w:line="360" w:lineRule="auto"/>
        <w:rPr>
          <w:rFonts w:cstheme="minorHAnsi"/>
          <w:sz w:val="24"/>
          <w:szCs w:val="24"/>
        </w:rPr>
      </w:pPr>
      <w:r w:rsidRPr="00FA129D">
        <w:rPr>
          <w:rFonts w:cstheme="minorHAnsi"/>
          <w:sz w:val="24"/>
          <w:szCs w:val="24"/>
        </w:rPr>
        <w:t xml:space="preserve">Najwięcej uwag zgłoszono </w:t>
      </w:r>
      <w:r w:rsidR="003D0F82" w:rsidRPr="00FA129D">
        <w:rPr>
          <w:rFonts w:cstheme="minorHAnsi"/>
          <w:sz w:val="24"/>
          <w:szCs w:val="24"/>
        </w:rPr>
        <w:t>(w kolejności od największej liczby zgłoszonych uwag)</w:t>
      </w:r>
      <w:r w:rsidR="00320A28" w:rsidRPr="00FA129D">
        <w:rPr>
          <w:rFonts w:cstheme="minorHAnsi"/>
          <w:sz w:val="24"/>
          <w:szCs w:val="24"/>
        </w:rPr>
        <w:t xml:space="preserve"> do</w:t>
      </w:r>
      <w:r w:rsidRPr="00FA129D">
        <w:rPr>
          <w:rFonts w:cstheme="minorHAnsi"/>
          <w:sz w:val="24"/>
          <w:szCs w:val="24"/>
        </w:rPr>
        <w:t>:</w:t>
      </w:r>
    </w:p>
    <w:p w14:paraId="6EBAB68D" w14:textId="2D45EB98" w:rsidR="00DE1144" w:rsidRPr="00FA129D" w:rsidRDefault="00320A28"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434039" w:rsidRPr="00FA129D">
        <w:rPr>
          <w:rFonts w:cstheme="minorHAnsi"/>
          <w:sz w:val="24"/>
          <w:szCs w:val="24"/>
        </w:rPr>
        <w:t>ozdział</w:t>
      </w:r>
      <w:r w:rsidR="00FF0A08" w:rsidRPr="00FA129D">
        <w:rPr>
          <w:rFonts w:cstheme="minorHAnsi"/>
          <w:sz w:val="24"/>
          <w:szCs w:val="24"/>
        </w:rPr>
        <w:t>u</w:t>
      </w:r>
      <w:r w:rsidR="00DE1144" w:rsidRPr="00FA129D">
        <w:rPr>
          <w:rFonts w:cstheme="minorHAnsi"/>
          <w:sz w:val="24"/>
          <w:szCs w:val="24"/>
        </w:rPr>
        <w:t xml:space="preserve"> </w:t>
      </w:r>
      <w:r w:rsidR="0008039E" w:rsidRPr="00FA129D">
        <w:rPr>
          <w:rFonts w:cstheme="minorHAnsi"/>
          <w:sz w:val="24"/>
          <w:szCs w:val="24"/>
        </w:rPr>
        <w:t>3.2</w:t>
      </w:r>
      <w:r w:rsidR="00DE1144" w:rsidRPr="00FA129D">
        <w:rPr>
          <w:rFonts w:cstheme="minorHAnsi"/>
          <w:sz w:val="24"/>
          <w:szCs w:val="24"/>
        </w:rPr>
        <w:t xml:space="preserve"> </w:t>
      </w:r>
      <w:r w:rsidR="009A5092" w:rsidRPr="00FA129D">
        <w:rPr>
          <w:rFonts w:cstheme="minorHAnsi"/>
          <w:sz w:val="24"/>
          <w:szCs w:val="24"/>
        </w:rPr>
        <w:t>Łączne środki finansowe w podziale na poszczególne fundusze oraz współfinansowanie krajowe</w:t>
      </w:r>
      <w:r w:rsidR="00DE1144" w:rsidRPr="00FA129D">
        <w:rPr>
          <w:rFonts w:cstheme="minorHAnsi"/>
          <w:sz w:val="24"/>
          <w:szCs w:val="24"/>
        </w:rPr>
        <w:t>;</w:t>
      </w:r>
    </w:p>
    <w:p w14:paraId="723AF7C6" w14:textId="73027D72" w:rsidR="0099778A" w:rsidRPr="00FA129D" w:rsidRDefault="00FF0A08"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434039" w:rsidRPr="00FA129D">
        <w:rPr>
          <w:rFonts w:cstheme="minorHAnsi"/>
          <w:sz w:val="24"/>
          <w:szCs w:val="24"/>
        </w:rPr>
        <w:t>ozdział</w:t>
      </w:r>
      <w:r w:rsidRPr="00FA129D">
        <w:rPr>
          <w:rFonts w:cstheme="minorHAnsi"/>
          <w:sz w:val="24"/>
          <w:szCs w:val="24"/>
        </w:rPr>
        <w:t>u</w:t>
      </w:r>
      <w:r w:rsidR="00DE1144" w:rsidRPr="00FA129D">
        <w:rPr>
          <w:rFonts w:cstheme="minorHAnsi"/>
          <w:sz w:val="24"/>
          <w:szCs w:val="24"/>
        </w:rPr>
        <w:t xml:space="preserve"> </w:t>
      </w:r>
      <w:r w:rsidR="003D086D" w:rsidRPr="00FA129D">
        <w:rPr>
          <w:rFonts w:cstheme="minorHAnsi"/>
          <w:sz w:val="24"/>
          <w:szCs w:val="24"/>
        </w:rPr>
        <w:t xml:space="preserve">1.2 </w:t>
      </w:r>
      <w:bookmarkStart w:id="14" w:name="_Toc58983744"/>
      <w:bookmarkStart w:id="15" w:name="_Toc76551972"/>
      <w:r w:rsidR="0099778A" w:rsidRPr="00FA129D">
        <w:rPr>
          <w:rFonts w:cstheme="minorHAnsi"/>
          <w:sz w:val="24"/>
          <w:szCs w:val="24"/>
        </w:rPr>
        <w:t>Wspólna strategia programu</w:t>
      </w:r>
      <w:bookmarkEnd w:id="14"/>
      <w:bookmarkEnd w:id="15"/>
      <w:r w:rsidR="00CC16A7" w:rsidRPr="00FA129D">
        <w:rPr>
          <w:rFonts w:cstheme="minorHAnsi"/>
          <w:sz w:val="24"/>
          <w:szCs w:val="24"/>
        </w:rPr>
        <w:t>;</w:t>
      </w:r>
    </w:p>
    <w:p w14:paraId="19043A12" w14:textId="51BDED1C" w:rsidR="008B2DE1" w:rsidRPr="00FA129D" w:rsidRDefault="00FF0A08"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434039" w:rsidRPr="00FA129D">
        <w:rPr>
          <w:rFonts w:cstheme="minorHAnsi"/>
          <w:sz w:val="24"/>
          <w:szCs w:val="24"/>
        </w:rPr>
        <w:t>ozdział</w:t>
      </w:r>
      <w:r w:rsidRPr="00FA129D">
        <w:rPr>
          <w:rFonts w:cstheme="minorHAnsi"/>
          <w:sz w:val="24"/>
          <w:szCs w:val="24"/>
        </w:rPr>
        <w:t>u</w:t>
      </w:r>
      <w:r w:rsidR="00DE1144" w:rsidRPr="00FA129D">
        <w:rPr>
          <w:rFonts w:cstheme="minorHAnsi"/>
          <w:sz w:val="24"/>
          <w:szCs w:val="24"/>
        </w:rPr>
        <w:t xml:space="preserve"> 2</w:t>
      </w:r>
      <w:r w:rsidR="00675881" w:rsidRPr="00FA129D">
        <w:rPr>
          <w:rFonts w:cstheme="minorHAnsi"/>
          <w:sz w:val="24"/>
          <w:szCs w:val="24"/>
        </w:rPr>
        <w:t>.1.1</w:t>
      </w:r>
      <w:r w:rsidR="00DE1144" w:rsidRPr="00FA129D">
        <w:rPr>
          <w:rFonts w:cstheme="minorHAnsi"/>
          <w:sz w:val="24"/>
          <w:szCs w:val="24"/>
        </w:rPr>
        <w:t xml:space="preserve"> </w:t>
      </w:r>
      <w:bookmarkStart w:id="16" w:name="_Toc76551978"/>
      <w:r w:rsidR="00002BBF" w:rsidRPr="00FA129D">
        <w:rPr>
          <w:rFonts w:cstheme="minorHAnsi"/>
          <w:sz w:val="24"/>
          <w:szCs w:val="24"/>
        </w:rPr>
        <w:t>Cel szczegółowy: wspieranie przystosowania się do zmian klimatu i</w:t>
      </w:r>
      <w:r w:rsidR="006B08CB">
        <w:rPr>
          <w:rFonts w:cstheme="minorHAnsi"/>
          <w:sz w:val="24"/>
          <w:szCs w:val="24"/>
        </w:rPr>
        <w:t> </w:t>
      </w:r>
      <w:r w:rsidR="00002BBF" w:rsidRPr="00FA129D">
        <w:rPr>
          <w:rFonts w:cstheme="minorHAnsi"/>
          <w:sz w:val="24"/>
          <w:szCs w:val="24"/>
        </w:rPr>
        <w:t>zapobiegania ryzyku związanemu z klęskami żywiołowymi i katastrofami, a także odporności, z</w:t>
      </w:r>
      <w:r w:rsidR="00100E2F" w:rsidRPr="00FA129D">
        <w:rPr>
          <w:rFonts w:cstheme="minorHAnsi"/>
          <w:sz w:val="24"/>
          <w:szCs w:val="24"/>
        </w:rPr>
        <w:t xml:space="preserve"> </w:t>
      </w:r>
      <w:r w:rsidR="00002BBF" w:rsidRPr="00FA129D">
        <w:rPr>
          <w:rFonts w:cstheme="minorHAnsi"/>
          <w:sz w:val="24"/>
          <w:szCs w:val="24"/>
        </w:rPr>
        <w:t>uwzględnieniem podejścia ekosystemowego</w:t>
      </w:r>
      <w:bookmarkEnd w:id="16"/>
      <w:r w:rsidR="00DE1144" w:rsidRPr="00FA129D">
        <w:rPr>
          <w:rFonts w:cstheme="minorHAnsi"/>
          <w:sz w:val="24"/>
          <w:szCs w:val="24"/>
        </w:rPr>
        <w:t>.</w:t>
      </w:r>
    </w:p>
    <w:p w14:paraId="5234856D" w14:textId="207FB8FC" w:rsidR="00DE1144" w:rsidRPr="00FA129D" w:rsidRDefault="00413A5D" w:rsidP="00F60591">
      <w:pPr>
        <w:spacing w:after="120" w:line="360" w:lineRule="auto"/>
        <w:rPr>
          <w:rFonts w:cstheme="minorHAnsi"/>
          <w:sz w:val="24"/>
          <w:szCs w:val="24"/>
        </w:rPr>
      </w:pPr>
      <w:r w:rsidRPr="00FA129D">
        <w:rPr>
          <w:rFonts w:cstheme="minorHAnsi"/>
          <w:sz w:val="24"/>
          <w:szCs w:val="24"/>
        </w:rPr>
        <w:t>Zgłoszone w trakcie konsultacji</w:t>
      </w:r>
      <w:r w:rsidR="00DE1144" w:rsidRPr="00FA129D">
        <w:rPr>
          <w:rFonts w:cstheme="minorHAnsi"/>
          <w:sz w:val="24"/>
          <w:szCs w:val="24"/>
        </w:rPr>
        <w:t xml:space="preserve"> uwagi dotyczyły przede wszystkim:</w:t>
      </w:r>
    </w:p>
    <w:p w14:paraId="5829E4A4" w14:textId="7752449E" w:rsidR="003C5441" w:rsidRPr="00FA129D" w:rsidRDefault="00B15EC3"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b</w:t>
      </w:r>
      <w:r w:rsidR="00C361B4" w:rsidRPr="00FA129D">
        <w:rPr>
          <w:rFonts w:cstheme="minorHAnsi"/>
          <w:sz w:val="24"/>
          <w:szCs w:val="24"/>
        </w:rPr>
        <w:t>udżet</w:t>
      </w:r>
      <w:r w:rsidR="00D971D9" w:rsidRPr="00FA129D">
        <w:rPr>
          <w:rFonts w:cstheme="minorHAnsi"/>
          <w:sz w:val="24"/>
          <w:szCs w:val="24"/>
        </w:rPr>
        <w:t>u</w:t>
      </w:r>
      <w:r w:rsidR="00C361B4" w:rsidRPr="00FA129D">
        <w:rPr>
          <w:rFonts w:cstheme="minorHAnsi"/>
          <w:sz w:val="24"/>
          <w:szCs w:val="24"/>
        </w:rPr>
        <w:t xml:space="preserve"> </w:t>
      </w:r>
      <w:r w:rsidR="002C1BBB" w:rsidRPr="00FA129D">
        <w:rPr>
          <w:rFonts w:cstheme="minorHAnsi"/>
          <w:sz w:val="24"/>
          <w:szCs w:val="24"/>
        </w:rPr>
        <w:t>–</w:t>
      </w:r>
      <w:r w:rsidR="00C361B4" w:rsidRPr="00FA129D">
        <w:rPr>
          <w:rFonts w:cstheme="minorHAnsi"/>
          <w:sz w:val="24"/>
          <w:szCs w:val="24"/>
        </w:rPr>
        <w:t xml:space="preserve"> </w:t>
      </w:r>
      <w:r w:rsidR="003C5441" w:rsidRPr="00FA129D">
        <w:rPr>
          <w:rFonts w:cstheme="minorHAnsi"/>
          <w:sz w:val="24"/>
          <w:szCs w:val="24"/>
        </w:rPr>
        <w:t xml:space="preserve">zwiększenia budżetu </w:t>
      </w:r>
      <w:r w:rsidR="00046827" w:rsidRPr="00FA129D">
        <w:rPr>
          <w:rFonts w:cstheme="minorHAnsi"/>
          <w:sz w:val="24"/>
          <w:szCs w:val="24"/>
        </w:rPr>
        <w:t>P</w:t>
      </w:r>
      <w:r w:rsidR="001B5F36" w:rsidRPr="00FA129D">
        <w:rPr>
          <w:rFonts w:cstheme="minorHAnsi"/>
          <w:sz w:val="24"/>
          <w:szCs w:val="24"/>
        </w:rPr>
        <w:t xml:space="preserve">riorytetu </w:t>
      </w:r>
      <w:r w:rsidR="00E614F5" w:rsidRPr="00FA129D">
        <w:rPr>
          <w:rFonts w:cstheme="minorHAnsi"/>
          <w:sz w:val="24"/>
          <w:szCs w:val="24"/>
        </w:rPr>
        <w:t>3</w:t>
      </w:r>
      <w:r w:rsidR="00046827" w:rsidRPr="00FA129D">
        <w:rPr>
          <w:rFonts w:cstheme="minorHAnsi"/>
          <w:sz w:val="24"/>
          <w:szCs w:val="24"/>
        </w:rPr>
        <w:t xml:space="preserve"> </w:t>
      </w:r>
      <w:r w:rsidR="00E614F5" w:rsidRPr="00FA129D">
        <w:rPr>
          <w:rFonts w:cstheme="minorHAnsi"/>
          <w:sz w:val="24"/>
          <w:szCs w:val="24"/>
        </w:rPr>
        <w:t xml:space="preserve">Twórcze i atrakcyjne turystycznie Pogranicze </w:t>
      </w:r>
      <w:r w:rsidR="00235DE7" w:rsidRPr="00FA129D">
        <w:rPr>
          <w:rFonts w:cstheme="minorHAnsi"/>
          <w:sz w:val="24"/>
          <w:szCs w:val="24"/>
        </w:rPr>
        <w:t xml:space="preserve">do 69 mln Euro </w:t>
      </w:r>
      <w:r w:rsidR="00E05BC5" w:rsidRPr="00FA129D">
        <w:rPr>
          <w:rFonts w:cstheme="minorHAnsi"/>
          <w:sz w:val="24"/>
          <w:szCs w:val="24"/>
        </w:rPr>
        <w:t>kosztem środków</w:t>
      </w:r>
      <w:r w:rsidR="00596A76" w:rsidRPr="00FA129D">
        <w:rPr>
          <w:rFonts w:cstheme="minorHAnsi"/>
          <w:sz w:val="24"/>
          <w:szCs w:val="24"/>
        </w:rPr>
        <w:t xml:space="preserve"> Priorytetu </w:t>
      </w:r>
      <w:r w:rsidR="006021C6" w:rsidRPr="00FA129D">
        <w:rPr>
          <w:rFonts w:cstheme="minorHAnsi"/>
          <w:sz w:val="24"/>
          <w:szCs w:val="24"/>
        </w:rPr>
        <w:t>2 Lepiej połączone Pogranicze</w:t>
      </w:r>
      <w:r w:rsidR="000722BF" w:rsidRPr="00FA129D">
        <w:rPr>
          <w:rFonts w:cstheme="minorHAnsi"/>
          <w:sz w:val="24"/>
          <w:szCs w:val="24"/>
        </w:rPr>
        <w:t>;</w:t>
      </w:r>
    </w:p>
    <w:p w14:paraId="48C9705E" w14:textId="77777777" w:rsidR="00EA0C35" w:rsidRPr="00FA129D" w:rsidRDefault="002914BB"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środowisk</w:t>
      </w:r>
      <w:r w:rsidR="0016731B" w:rsidRPr="00FA129D">
        <w:rPr>
          <w:rFonts w:cstheme="minorHAnsi"/>
          <w:sz w:val="24"/>
          <w:szCs w:val="24"/>
        </w:rPr>
        <w:t>a</w:t>
      </w:r>
      <w:r w:rsidRPr="00FA129D">
        <w:rPr>
          <w:rFonts w:cstheme="minorHAnsi"/>
          <w:sz w:val="24"/>
          <w:szCs w:val="24"/>
        </w:rPr>
        <w:t xml:space="preserve"> – </w:t>
      </w:r>
    </w:p>
    <w:p w14:paraId="273C5680" w14:textId="4F97558A" w:rsidR="00EA0C35" w:rsidRPr="00FA129D" w:rsidRDefault="00C710AF" w:rsidP="00F60591">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 xml:space="preserve">rozszerzenia </w:t>
      </w:r>
      <w:r w:rsidR="0016731B" w:rsidRPr="00FA129D">
        <w:rPr>
          <w:rFonts w:cstheme="minorHAnsi"/>
          <w:sz w:val="24"/>
          <w:szCs w:val="24"/>
        </w:rPr>
        <w:t xml:space="preserve">zapisów strategii Programu </w:t>
      </w:r>
      <w:r w:rsidR="007026FF" w:rsidRPr="00FA129D">
        <w:rPr>
          <w:rFonts w:cstheme="minorHAnsi"/>
          <w:sz w:val="24"/>
          <w:szCs w:val="24"/>
        </w:rPr>
        <w:t xml:space="preserve">(rozdz. 1.2) </w:t>
      </w:r>
      <w:r w:rsidR="0016731B" w:rsidRPr="00FA129D">
        <w:rPr>
          <w:rFonts w:cstheme="minorHAnsi"/>
          <w:sz w:val="24"/>
          <w:szCs w:val="24"/>
        </w:rPr>
        <w:t xml:space="preserve">o </w:t>
      </w:r>
      <w:r w:rsidR="0003440E" w:rsidRPr="00FA129D">
        <w:rPr>
          <w:rFonts w:cstheme="minorHAnsi"/>
          <w:sz w:val="24"/>
          <w:szCs w:val="24"/>
        </w:rPr>
        <w:t>rolę i potencjał powierzchni leśnych w</w:t>
      </w:r>
      <w:r w:rsidR="0048619E" w:rsidRPr="00FA129D">
        <w:rPr>
          <w:rFonts w:cstheme="minorHAnsi"/>
          <w:sz w:val="24"/>
          <w:szCs w:val="24"/>
        </w:rPr>
        <w:t> </w:t>
      </w:r>
      <w:r w:rsidR="0003440E" w:rsidRPr="00FA129D">
        <w:rPr>
          <w:rFonts w:cstheme="minorHAnsi"/>
          <w:sz w:val="24"/>
          <w:szCs w:val="24"/>
        </w:rPr>
        <w:t>ograniczaniu zanieczyszczeń powietrza</w:t>
      </w:r>
      <w:r w:rsidR="00EE6ED6" w:rsidRPr="00FA129D">
        <w:rPr>
          <w:rFonts w:cstheme="minorHAnsi"/>
          <w:sz w:val="24"/>
          <w:szCs w:val="24"/>
        </w:rPr>
        <w:t xml:space="preserve">, </w:t>
      </w:r>
      <w:r w:rsidR="00101BAB" w:rsidRPr="00FA129D">
        <w:rPr>
          <w:rFonts w:cstheme="minorHAnsi"/>
          <w:sz w:val="24"/>
          <w:szCs w:val="24"/>
        </w:rPr>
        <w:t>wymienieni</w:t>
      </w:r>
      <w:r w:rsidR="00191716" w:rsidRPr="00FA129D">
        <w:rPr>
          <w:rFonts w:cstheme="minorHAnsi"/>
          <w:sz w:val="24"/>
          <w:szCs w:val="24"/>
        </w:rPr>
        <w:t>a</w:t>
      </w:r>
      <w:r w:rsidR="00101BAB" w:rsidRPr="00FA129D">
        <w:rPr>
          <w:rFonts w:cstheme="minorHAnsi"/>
          <w:sz w:val="24"/>
          <w:szCs w:val="24"/>
        </w:rPr>
        <w:t xml:space="preserve"> rezerwatów przyrody oraz terenów wyłączonych z produkcji </w:t>
      </w:r>
      <w:r w:rsidR="00C6437F" w:rsidRPr="00FA129D">
        <w:rPr>
          <w:rFonts w:cstheme="minorHAnsi"/>
          <w:sz w:val="24"/>
          <w:szCs w:val="24"/>
        </w:rPr>
        <w:t>leśnej jako terenów cennych przyrodniczo</w:t>
      </w:r>
      <w:r w:rsidR="00DB462A" w:rsidRPr="00FA129D">
        <w:rPr>
          <w:rFonts w:cstheme="minorHAnsi"/>
          <w:sz w:val="24"/>
          <w:szCs w:val="24"/>
        </w:rPr>
        <w:t xml:space="preserve"> oraz</w:t>
      </w:r>
      <w:r w:rsidR="00AF2AC1" w:rsidRPr="00FA129D">
        <w:rPr>
          <w:rFonts w:cstheme="minorHAnsi"/>
          <w:sz w:val="24"/>
          <w:szCs w:val="24"/>
        </w:rPr>
        <w:t xml:space="preserve"> </w:t>
      </w:r>
      <w:r w:rsidR="003D2028" w:rsidRPr="00FA129D">
        <w:rPr>
          <w:rFonts w:cstheme="minorHAnsi"/>
          <w:sz w:val="24"/>
          <w:szCs w:val="24"/>
        </w:rPr>
        <w:t>z</w:t>
      </w:r>
      <w:r w:rsidR="00356FE8" w:rsidRPr="00FA129D">
        <w:rPr>
          <w:rFonts w:cstheme="minorHAnsi"/>
          <w:sz w:val="24"/>
          <w:szCs w:val="24"/>
        </w:rPr>
        <w:t>apewni</w:t>
      </w:r>
      <w:r w:rsidR="00DB462A" w:rsidRPr="00FA129D">
        <w:rPr>
          <w:rFonts w:cstheme="minorHAnsi"/>
          <w:sz w:val="24"/>
          <w:szCs w:val="24"/>
        </w:rPr>
        <w:t>eni</w:t>
      </w:r>
      <w:r w:rsidR="007C37FB" w:rsidRPr="00FA129D">
        <w:rPr>
          <w:rFonts w:cstheme="minorHAnsi"/>
          <w:sz w:val="24"/>
          <w:szCs w:val="24"/>
        </w:rPr>
        <w:t>a</w:t>
      </w:r>
      <w:r w:rsidR="00356FE8" w:rsidRPr="00FA129D">
        <w:rPr>
          <w:rFonts w:cstheme="minorHAnsi"/>
          <w:sz w:val="24"/>
          <w:szCs w:val="24"/>
        </w:rPr>
        <w:t xml:space="preserve"> środk</w:t>
      </w:r>
      <w:r w:rsidR="00DB462A" w:rsidRPr="00FA129D">
        <w:rPr>
          <w:rFonts w:cstheme="minorHAnsi"/>
          <w:sz w:val="24"/>
          <w:szCs w:val="24"/>
        </w:rPr>
        <w:t>ów</w:t>
      </w:r>
      <w:r w:rsidR="00356FE8" w:rsidRPr="00FA129D">
        <w:rPr>
          <w:rFonts w:cstheme="minorHAnsi"/>
          <w:sz w:val="24"/>
          <w:szCs w:val="24"/>
        </w:rPr>
        <w:t xml:space="preserve"> na współfinansowanie projektów, które będą służyły zabezpieczaniu </w:t>
      </w:r>
      <w:r w:rsidR="00356FE8" w:rsidRPr="00FA129D">
        <w:rPr>
          <w:rFonts w:cstheme="minorHAnsi"/>
          <w:sz w:val="24"/>
          <w:szCs w:val="24"/>
        </w:rPr>
        <w:lastRenderedPageBreak/>
        <w:t>i</w:t>
      </w:r>
      <w:r w:rsidR="00932305">
        <w:rPr>
          <w:rFonts w:cstheme="minorHAnsi"/>
          <w:sz w:val="24"/>
          <w:szCs w:val="24"/>
        </w:rPr>
        <w:t> </w:t>
      </w:r>
      <w:r w:rsidR="00356FE8" w:rsidRPr="00FA129D">
        <w:rPr>
          <w:rFonts w:cstheme="minorHAnsi"/>
          <w:sz w:val="24"/>
          <w:szCs w:val="24"/>
        </w:rPr>
        <w:t xml:space="preserve">zachowaniu gatunków roślin i zwierząt </w:t>
      </w:r>
      <w:r w:rsidR="006B6BD8" w:rsidRPr="00FA129D">
        <w:rPr>
          <w:rFonts w:cstheme="minorHAnsi"/>
          <w:sz w:val="24"/>
          <w:szCs w:val="24"/>
        </w:rPr>
        <w:t xml:space="preserve">nie tylko </w:t>
      </w:r>
      <w:r w:rsidR="00356FE8" w:rsidRPr="00FA129D">
        <w:rPr>
          <w:rFonts w:cstheme="minorHAnsi"/>
          <w:sz w:val="24"/>
          <w:szCs w:val="24"/>
        </w:rPr>
        <w:t>z terenów różnych form ochrony przyrody, ale także całych ekosystemów przyrody</w:t>
      </w:r>
      <w:r w:rsidR="00837949" w:rsidRPr="00FA129D">
        <w:rPr>
          <w:rFonts w:cstheme="minorHAnsi"/>
          <w:sz w:val="24"/>
          <w:szCs w:val="24"/>
        </w:rPr>
        <w:t>;</w:t>
      </w:r>
    </w:p>
    <w:p w14:paraId="6F35505E" w14:textId="5EE86A85" w:rsidR="00A0369F" w:rsidRPr="00FA129D" w:rsidRDefault="00882493" w:rsidP="00F60591">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w tym samym rozdziale</w:t>
      </w:r>
      <w:r w:rsidR="007026FF" w:rsidRPr="00FA129D">
        <w:rPr>
          <w:rFonts w:cstheme="minorHAnsi"/>
          <w:sz w:val="24"/>
          <w:szCs w:val="24"/>
        </w:rPr>
        <w:t xml:space="preserve"> zaproponowano</w:t>
      </w:r>
      <w:r w:rsidR="00AE276F" w:rsidRPr="00FA129D">
        <w:rPr>
          <w:rFonts w:cstheme="minorHAnsi"/>
          <w:sz w:val="24"/>
          <w:szCs w:val="24"/>
        </w:rPr>
        <w:t xml:space="preserve"> </w:t>
      </w:r>
      <w:r w:rsidR="000F47AB" w:rsidRPr="00FA129D">
        <w:rPr>
          <w:rFonts w:cstheme="minorHAnsi"/>
          <w:sz w:val="24"/>
          <w:szCs w:val="24"/>
        </w:rPr>
        <w:t>nieograniczanie</w:t>
      </w:r>
      <w:r w:rsidR="00CA78C6" w:rsidRPr="00FA129D">
        <w:rPr>
          <w:rFonts w:cstheme="minorHAnsi"/>
          <w:sz w:val="24"/>
          <w:szCs w:val="24"/>
        </w:rPr>
        <w:t xml:space="preserve"> grona </w:t>
      </w:r>
      <w:r w:rsidR="00F46361" w:rsidRPr="00FA129D">
        <w:rPr>
          <w:rFonts w:cstheme="minorHAnsi"/>
          <w:sz w:val="24"/>
          <w:szCs w:val="24"/>
        </w:rPr>
        <w:t xml:space="preserve">beneficjentów </w:t>
      </w:r>
      <w:r w:rsidR="00336B9B" w:rsidRPr="00FA129D">
        <w:rPr>
          <w:rFonts w:cstheme="minorHAnsi"/>
          <w:sz w:val="24"/>
          <w:szCs w:val="24"/>
        </w:rPr>
        <w:t>tylko d</w:t>
      </w:r>
      <w:r w:rsidR="00AE276F" w:rsidRPr="00FA129D">
        <w:rPr>
          <w:rFonts w:cstheme="minorHAnsi"/>
          <w:sz w:val="24"/>
          <w:szCs w:val="24"/>
        </w:rPr>
        <w:t>o</w:t>
      </w:r>
      <w:r w:rsidR="00336B9B" w:rsidRPr="00FA129D">
        <w:rPr>
          <w:rFonts w:cstheme="minorHAnsi"/>
          <w:sz w:val="24"/>
          <w:szCs w:val="24"/>
        </w:rPr>
        <w:t xml:space="preserve"> instytucji, które zarządzają parkami narodowymi, rezerwatami przyrody, parkami krajobrazowymi, czy obszarami Natura 2000</w:t>
      </w:r>
      <w:r w:rsidR="00C60E05" w:rsidRPr="00FA129D">
        <w:rPr>
          <w:rFonts w:cstheme="minorHAnsi"/>
          <w:sz w:val="24"/>
          <w:szCs w:val="24"/>
        </w:rPr>
        <w:t xml:space="preserve"> </w:t>
      </w:r>
      <w:r w:rsidR="00AD64E6" w:rsidRPr="00FA129D">
        <w:rPr>
          <w:rFonts w:cstheme="minorHAnsi"/>
          <w:sz w:val="24"/>
          <w:szCs w:val="24"/>
        </w:rPr>
        <w:t xml:space="preserve">i rozszerzenie </w:t>
      </w:r>
      <w:r w:rsidR="00963E60" w:rsidRPr="00FA129D">
        <w:rPr>
          <w:rFonts w:cstheme="minorHAnsi"/>
          <w:sz w:val="24"/>
          <w:szCs w:val="24"/>
        </w:rPr>
        <w:t>listy o</w:t>
      </w:r>
      <w:r w:rsidR="00AD64E6" w:rsidRPr="00FA129D">
        <w:rPr>
          <w:rFonts w:cstheme="minorHAnsi"/>
          <w:sz w:val="24"/>
          <w:szCs w:val="24"/>
        </w:rPr>
        <w:t xml:space="preserve"> instytucj</w:t>
      </w:r>
      <w:r w:rsidR="00963E60" w:rsidRPr="00FA129D">
        <w:rPr>
          <w:rFonts w:cstheme="minorHAnsi"/>
          <w:sz w:val="24"/>
          <w:szCs w:val="24"/>
        </w:rPr>
        <w:t>e</w:t>
      </w:r>
      <w:r w:rsidR="00AD64E6" w:rsidRPr="00FA129D">
        <w:rPr>
          <w:rFonts w:cstheme="minorHAnsi"/>
          <w:sz w:val="24"/>
          <w:szCs w:val="24"/>
        </w:rPr>
        <w:t>, które swoimi działaniami chronić będą ekosystem (w tym gatunki chronione</w:t>
      </w:r>
      <w:r w:rsidR="00B82C72" w:rsidRPr="00FA129D">
        <w:rPr>
          <w:rFonts w:cstheme="minorHAnsi"/>
          <w:sz w:val="24"/>
          <w:szCs w:val="24"/>
        </w:rPr>
        <w:t>)</w:t>
      </w:r>
      <w:r w:rsidR="00452BCF" w:rsidRPr="00FA129D">
        <w:rPr>
          <w:rFonts w:cstheme="minorHAnsi"/>
          <w:sz w:val="24"/>
          <w:szCs w:val="24"/>
        </w:rPr>
        <w:t xml:space="preserve">, a także </w:t>
      </w:r>
      <w:r w:rsidR="00C91BA7" w:rsidRPr="00FA129D">
        <w:rPr>
          <w:rFonts w:cstheme="minorHAnsi"/>
          <w:sz w:val="24"/>
          <w:szCs w:val="24"/>
        </w:rPr>
        <w:t>rozszerzenie listy o</w:t>
      </w:r>
      <w:r w:rsidR="002C7EC2">
        <w:rPr>
          <w:rFonts w:cstheme="minorHAnsi"/>
          <w:sz w:val="24"/>
          <w:szCs w:val="24"/>
        </w:rPr>
        <w:t xml:space="preserve"> </w:t>
      </w:r>
      <w:r w:rsidR="005D3ECE" w:rsidRPr="00FA129D">
        <w:rPr>
          <w:rFonts w:cstheme="minorHAnsi"/>
          <w:sz w:val="24"/>
          <w:szCs w:val="24"/>
        </w:rPr>
        <w:t>Państwowe Gospodarstw</w:t>
      </w:r>
      <w:r w:rsidR="00C91BA7" w:rsidRPr="00FA129D">
        <w:rPr>
          <w:rFonts w:cstheme="minorHAnsi"/>
          <w:sz w:val="24"/>
          <w:szCs w:val="24"/>
        </w:rPr>
        <w:t>o</w:t>
      </w:r>
      <w:r w:rsidR="005D3ECE" w:rsidRPr="00FA129D">
        <w:rPr>
          <w:rFonts w:cstheme="minorHAnsi"/>
          <w:sz w:val="24"/>
          <w:szCs w:val="24"/>
        </w:rPr>
        <w:t xml:space="preserve"> Leśne Lasy Państwowe</w:t>
      </w:r>
      <w:r w:rsidR="000722BF" w:rsidRPr="00FA129D">
        <w:rPr>
          <w:rFonts w:cstheme="minorHAnsi"/>
          <w:sz w:val="24"/>
          <w:szCs w:val="24"/>
        </w:rPr>
        <w:t>;</w:t>
      </w:r>
    </w:p>
    <w:p w14:paraId="10A0A4B6" w14:textId="77777777" w:rsidR="00A0369F" w:rsidRPr="00FA129D" w:rsidRDefault="00C562FF" w:rsidP="00F60591">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w</w:t>
      </w:r>
      <w:r w:rsidR="00452BCF" w:rsidRPr="00FA129D">
        <w:rPr>
          <w:rFonts w:cstheme="minorHAnsi"/>
          <w:sz w:val="24"/>
          <w:szCs w:val="24"/>
        </w:rPr>
        <w:t>ś</w:t>
      </w:r>
      <w:r w:rsidRPr="00FA129D">
        <w:rPr>
          <w:rFonts w:cstheme="minorHAnsi"/>
          <w:sz w:val="24"/>
          <w:szCs w:val="24"/>
        </w:rPr>
        <w:t>ród</w:t>
      </w:r>
      <w:r w:rsidR="00973B11" w:rsidRPr="00FA129D">
        <w:rPr>
          <w:rFonts w:cstheme="minorHAnsi"/>
          <w:sz w:val="24"/>
          <w:szCs w:val="24"/>
        </w:rPr>
        <w:t xml:space="preserve"> wyzwań dotyczących ochrony środowiska</w:t>
      </w:r>
      <w:r w:rsidR="00E949EA" w:rsidRPr="00FA129D">
        <w:rPr>
          <w:rFonts w:cstheme="minorHAnsi"/>
          <w:sz w:val="24"/>
          <w:szCs w:val="24"/>
        </w:rPr>
        <w:t xml:space="preserve"> zaproponowano dopisanie ochron</w:t>
      </w:r>
      <w:r w:rsidR="0019682A" w:rsidRPr="00FA129D">
        <w:rPr>
          <w:rFonts w:cstheme="minorHAnsi"/>
          <w:sz w:val="24"/>
          <w:szCs w:val="24"/>
        </w:rPr>
        <w:t>y</w:t>
      </w:r>
      <w:r w:rsidR="00E949EA" w:rsidRPr="00FA129D">
        <w:rPr>
          <w:rFonts w:cstheme="minorHAnsi"/>
          <w:sz w:val="24"/>
          <w:szCs w:val="24"/>
        </w:rPr>
        <w:t xml:space="preserve"> powietrza lub ograniczani</w:t>
      </w:r>
      <w:r w:rsidR="0019682A" w:rsidRPr="00FA129D">
        <w:rPr>
          <w:rFonts w:cstheme="minorHAnsi"/>
          <w:sz w:val="24"/>
          <w:szCs w:val="24"/>
        </w:rPr>
        <w:t>a</w:t>
      </w:r>
      <w:r w:rsidR="00E949EA" w:rsidRPr="00FA129D">
        <w:rPr>
          <w:rFonts w:cstheme="minorHAnsi"/>
          <w:sz w:val="24"/>
          <w:szCs w:val="24"/>
        </w:rPr>
        <w:t xml:space="preserve"> zanieczyszczeń powietrza</w:t>
      </w:r>
      <w:r w:rsidR="009E05A1" w:rsidRPr="00FA129D">
        <w:rPr>
          <w:rFonts w:cstheme="minorHAnsi"/>
          <w:sz w:val="24"/>
          <w:szCs w:val="24"/>
        </w:rPr>
        <w:t>,</w:t>
      </w:r>
      <w:r w:rsidRPr="00FA129D">
        <w:rPr>
          <w:rFonts w:cstheme="minorHAnsi"/>
          <w:sz w:val="24"/>
          <w:szCs w:val="24"/>
        </w:rPr>
        <w:t xml:space="preserve"> edukacj</w:t>
      </w:r>
      <w:r w:rsidR="009E05A1" w:rsidRPr="00FA129D">
        <w:rPr>
          <w:rFonts w:cstheme="minorHAnsi"/>
          <w:sz w:val="24"/>
          <w:szCs w:val="24"/>
        </w:rPr>
        <w:t>i</w:t>
      </w:r>
      <w:r w:rsidRPr="00FA129D">
        <w:rPr>
          <w:rFonts w:cstheme="minorHAnsi"/>
          <w:sz w:val="24"/>
          <w:szCs w:val="24"/>
        </w:rPr>
        <w:t xml:space="preserve"> dorosłych w zakresie ochrony środowiska oraz promocj</w:t>
      </w:r>
      <w:r w:rsidR="009C3C42" w:rsidRPr="00FA129D">
        <w:rPr>
          <w:rFonts w:cstheme="minorHAnsi"/>
          <w:sz w:val="24"/>
          <w:szCs w:val="24"/>
        </w:rPr>
        <w:t>i</w:t>
      </w:r>
      <w:r w:rsidRPr="00FA129D">
        <w:rPr>
          <w:rFonts w:cstheme="minorHAnsi"/>
          <w:sz w:val="24"/>
          <w:szCs w:val="24"/>
        </w:rPr>
        <w:t xml:space="preserve"> aktywności ukierunkowanych na poprawę stanu środowiska naturalnego</w:t>
      </w:r>
      <w:r w:rsidR="0019682A" w:rsidRPr="00FA129D">
        <w:rPr>
          <w:rFonts w:cstheme="minorHAnsi"/>
          <w:sz w:val="24"/>
          <w:szCs w:val="24"/>
        </w:rPr>
        <w:t>;</w:t>
      </w:r>
    </w:p>
    <w:p w14:paraId="65CA69F9" w14:textId="06FDD476" w:rsidR="005B7CF4" w:rsidRPr="00FA129D" w:rsidRDefault="00810AD6" w:rsidP="00F60591">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 xml:space="preserve">propozycja </w:t>
      </w:r>
      <w:r w:rsidR="00712662" w:rsidRPr="00FA129D">
        <w:rPr>
          <w:rFonts w:cstheme="minorHAnsi"/>
          <w:sz w:val="24"/>
          <w:szCs w:val="24"/>
        </w:rPr>
        <w:t xml:space="preserve">dodania </w:t>
      </w:r>
      <w:r w:rsidRPr="00FA129D">
        <w:rPr>
          <w:rFonts w:cstheme="minorHAnsi"/>
          <w:sz w:val="24"/>
          <w:szCs w:val="24"/>
        </w:rPr>
        <w:t>dział</w:t>
      </w:r>
      <w:r w:rsidR="00712662" w:rsidRPr="00FA129D">
        <w:rPr>
          <w:rFonts w:cstheme="minorHAnsi"/>
          <w:sz w:val="24"/>
          <w:szCs w:val="24"/>
        </w:rPr>
        <w:t>ań</w:t>
      </w:r>
      <w:r w:rsidRPr="00FA129D">
        <w:rPr>
          <w:rFonts w:cstheme="minorHAnsi"/>
          <w:sz w:val="24"/>
          <w:szCs w:val="24"/>
        </w:rPr>
        <w:t xml:space="preserve"> polegając</w:t>
      </w:r>
      <w:r w:rsidR="00712662" w:rsidRPr="00FA129D">
        <w:rPr>
          <w:rFonts w:cstheme="minorHAnsi"/>
          <w:sz w:val="24"/>
          <w:szCs w:val="24"/>
        </w:rPr>
        <w:t>ych</w:t>
      </w:r>
      <w:r w:rsidRPr="00FA129D">
        <w:rPr>
          <w:rFonts w:cstheme="minorHAnsi"/>
          <w:sz w:val="24"/>
          <w:szCs w:val="24"/>
        </w:rPr>
        <w:t xml:space="preserve"> na przebudowie drzewostanów w</w:t>
      </w:r>
      <w:r w:rsidR="00F017B7">
        <w:rPr>
          <w:rFonts w:cstheme="minorHAnsi"/>
          <w:sz w:val="24"/>
          <w:szCs w:val="24"/>
        </w:rPr>
        <w:t> </w:t>
      </w:r>
      <w:r w:rsidRPr="00FA129D">
        <w:rPr>
          <w:rFonts w:cstheme="minorHAnsi"/>
          <w:sz w:val="24"/>
          <w:szCs w:val="24"/>
        </w:rPr>
        <w:t>celu dostosowania ich składu gatunkowego do zmian klimatu, jak również zalesie</w:t>
      </w:r>
      <w:r w:rsidR="00712662" w:rsidRPr="00FA129D">
        <w:rPr>
          <w:rFonts w:cstheme="minorHAnsi"/>
          <w:sz w:val="24"/>
          <w:szCs w:val="24"/>
        </w:rPr>
        <w:t>ń</w:t>
      </w:r>
      <w:r w:rsidRPr="00FA129D">
        <w:rPr>
          <w:rFonts w:cstheme="minorHAnsi"/>
          <w:sz w:val="24"/>
          <w:szCs w:val="24"/>
        </w:rPr>
        <w:t>, które pozwol</w:t>
      </w:r>
      <w:r w:rsidR="00712662" w:rsidRPr="00FA129D">
        <w:rPr>
          <w:rFonts w:cstheme="minorHAnsi"/>
          <w:sz w:val="24"/>
          <w:szCs w:val="24"/>
        </w:rPr>
        <w:t>ą</w:t>
      </w:r>
      <w:r w:rsidRPr="00FA129D">
        <w:rPr>
          <w:rFonts w:cstheme="minorHAnsi"/>
          <w:sz w:val="24"/>
          <w:szCs w:val="24"/>
        </w:rPr>
        <w:t xml:space="preserve"> odtworzyć cenne obszary leśne po klęskach</w:t>
      </w:r>
      <w:r w:rsidR="00712662" w:rsidRPr="00FA129D">
        <w:rPr>
          <w:rFonts w:cstheme="minorHAnsi"/>
          <w:sz w:val="24"/>
          <w:szCs w:val="24"/>
        </w:rPr>
        <w:t xml:space="preserve"> pojawiła się </w:t>
      </w:r>
      <w:r w:rsidR="003D1B7F" w:rsidRPr="00FA129D">
        <w:rPr>
          <w:rFonts w:cstheme="minorHAnsi"/>
          <w:sz w:val="24"/>
          <w:szCs w:val="24"/>
        </w:rPr>
        <w:t xml:space="preserve">w </w:t>
      </w:r>
      <w:r w:rsidR="00AD15E4" w:rsidRPr="00FA129D">
        <w:rPr>
          <w:rFonts w:cstheme="minorHAnsi"/>
          <w:sz w:val="24"/>
          <w:szCs w:val="24"/>
        </w:rPr>
        <w:t>części</w:t>
      </w:r>
      <w:r w:rsidR="003D1B7F" w:rsidRPr="00FA129D">
        <w:rPr>
          <w:rFonts w:cstheme="minorHAnsi"/>
          <w:sz w:val="24"/>
          <w:szCs w:val="24"/>
        </w:rPr>
        <w:t xml:space="preserve"> dotycząc</w:t>
      </w:r>
      <w:r w:rsidR="00AD15E4" w:rsidRPr="00FA129D">
        <w:rPr>
          <w:rFonts w:cstheme="minorHAnsi"/>
          <w:sz w:val="24"/>
          <w:szCs w:val="24"/>
        </w:rPr>
        <w:t xml:space="preserve">ej przykładowych działań </w:t>
      </w:r>
      <w:r w:rsidR="00DE0336" w:rsidRPr="00FA129D">
        <w:rPr>
          <w:rFonts w:cstheme="minorHAnsi"/>
          <w:sz w:val="24"/>
          <w:szCs w:val="24"/>
        </w:rPr>
        <w:t xml:space="preserve">w celu szczegółowym </w:t>
      </w:r>
      <w:r w:rsidR="00170289">
        <w:rPr>
          <w:rFonts w:cstheme="minorHAnsi"/>
          <w:sz w:val="24"/>
          <w:szCs w:val="24"/>
        </w:rPr>
        <w:t>dotyczącym przystosowania się do zmian klimatu</w:t>
      </w:r>
      <w:r w:rsidR="00F53AE8" w:rsidRPr="00FA129D">
        <w:rPr>
          <w:rFonts w:cstheme="minorHAnsi"/>
          <w:sz w:val="24"/>
          <w:szCs w:val="24"/>
        </w:rPr>
        <w:t>;</w:t>
      </w:r>
    </w:p>
    <w:p w14:paraId="2518096F" w14:textId="79951884" w:rsidR="00A755FC" w:rsidRPr="00FA129D" w:rsidRDefault="003E7B07"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adaptacji do</w:t>
      </w:r>
      <w:r w:rsidR="00ED151E" w:rsidRPr="00FA129D">
        <w:rPr>
          <w:rFonts w:cstheme="minorHAnsi"/>
          <w:sz w:val="24"/>
          <w:szCs w:val="24"/>
        </w:rPr>
        <w:t xml:space="preserve"> zmian klimatu </w:t>
      </w:r>
      <w:r w:rsidR="00C667A0" w:rsidRPr="00FA129D">
        <w:rPr>
          <w:rFonts w:cstheme="minorHAnsi"/>
          <w:sz w:val="24"/>
          <w:szCs w:val="24"/>
        </w:rPr>
        <w:t>–</w:t>
      </w:r>
      <w:r w:rsidR="00ED151E" w:rsidRPr="00FA129D">
        <w:rPr>
          <w:rFonts w:cstheme="minorHAnsi"/>
          <w:sz w:val="24"/>
          <w:szCs w:val="24"/>
        </w:rPr>
        <w:t xml:space="preserve"> </w:t>
      </w:r>
      <w:r w:rsidR="00A755FC" w:rsidRPr="00FA129D">
        <w:rPr>
          <w:rFonts w:cstheme="minorHAnsi"/>
          <w:sz w:val="24"/>
          <w:szCs w:val="24"/>
        </w:rPr>
        <w:t xml:space="preserve">uzupełnienia/ uszczegółowienia zapisu dotyczącego </w:t>
      </w:r>
      <w:r w:rsidR="00C27D37" w:rsidRPr="00FA129D">
        <w:rPr>
          <w:rFonts w:cstheme="minorHAnsi"/>
          <w:sz w:val="24"/>
          <w:szCs w:val="24"/>
        </w:rPr>
        <w:t xml:space="preserve">przykładowych działań </w:t>
      </w:r>
      <w:r w:rsidR="009B2E42" w:rsidRPr="00FA129D">
        <w:rPr>
          <w:rFonts w:cstheme="minorHAnsi"/>
          <w:sz w:val="24"/>
          <w:szCs w:val="24"/>
        </w:rPr>
        <w:t>zakresie transgranicznego zarządzania kryzysowego</w:t>
      </w:r>
      <w:r w:rsidR="002C2439" w:rsidRPr="00FA129D">
        <w:rPr>
          <w:rFonts w:cstheme="minorHAnsi"/>
          <w:sz w:val="24"/>
          <w:szCs w:val="24"/>
        </w:rPr>
        <w:t xml:space="preserve"> oraz wzmocnienie potencjału operacyjnego służb ratunkowych</w:t>
      </w:r>
      <w:r w:rsidRPr="00FA129D">
        <w:rPr>
          <w:rFonts w:cstheme="minorHAnsi"/>
          <w:sz w:val="24"/>
          <w:szCs w:val="24"/>
        </w:rPr>
        <w:t xml:space="preserve">, m.in. poprzez standaryzację wyposażenia służb ratowniczych </w:t>
      </w:r>
      <w:r w:rsidR="00F558CA" w:rsidRPr="00FA129D">
        <w:rPr>
          <w:rFonts w:cstheme="minorHAnsi"/>
          <w:sz w:val="24"/>
          <w:szCs w:val="24"/>
        </w:rPr>
        <w:t>obszaru wsparcia</w:t>
      </w:r>
      <w:r w:rsidRPr="00FA129D">
        <w:rPr>
          <w:rFonts w:cstheme="minorHAnsi"/>
          <w:sz w:val="24"/>
          <w:szCs w:val="24"/>
        </w:rPr>
        <w:t xml:space="preserve"> </w:t>
      </w:r>
      <w:r w:rsidR="00F558CA" w:rsidRPr="00FA129D">
        <w:rPr>
          <w:rFonts w:cstheme="minorHAnsi"/>
          <w:sz w:val="24"/>
          <w:szCs w:val="24"/>
        </w:rPr>
        <w:t>(</w:t>
      </w:r>
      <w:r w:rsidRPr="00FA129D">
        <w:rPr>
          <w:rFonts w:cstheme="minorHAnsi"/>
          <w:sz w:val="24"/>
          <w:szCs w:val="24"/>
        </w:rPr>
        <w:t>OW</w:t>
      </w:r>
      <w:r w:rsidR="00F558CA" w:rsidRPr="00FA129D">
        <w:rPr>
          <w:rFonts w:cstheme="minorHAnsi"/>
          <w:sz w:val="24"/>
          <w:szCs w:val="24"/>
        </w:rPr>
        <w:t>)</w:t>
      </w:r>
      <w:r w:rsidRPr="00FA129D">
        <w:rPr>
          <w:rFonts w:cstheme="minorHAnsi"/>
          <w:sz w:val="24"/>
          <w:szCs w:val="24"/>
        </w:rPr>
        <w:t>;</w:t>
      </w:r>
    </w:p>
    <w:p w14:paraId="78D8749F" w14:textId="5ACA5E3C" w:rsidR="000717D9" w:rsidRPr="00FA129D" w:rsidRDefault="004276CF"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współpracy instytucji i mieszkańców Pogranicza </w:t>
      </w:r>
      <w:r w:rsidR="00281078" w:rsidRPr="00FA129D">
        <w:rPr>
          <w:rFonts w:cstheme="minorHAnsi"/>
          <w:sz w:val="24"/>
          <w:szCs w:val="24"/>
        </w:rPr>
        <w:t xml:space="preserve">(rozdz. 1.2) </w:t>
      </w:r>
      <w:r w:rsidR="00ED203E" w:rsidRPr="00FA129D">
        <w:rPr>
          <w:rFonts w:cstheme="minorHAnsi"/>
          <w:sz w:val="24"/>
          <w:szCs w:val="24"/>
        </w:rPr>
        <w:t xml:space="preserve">– </w:t>
      </w:r>
      <w:r w:rsidRPr="00FA129D">
        <w:rPr>
          <w:rFonts w:cstheme="minorHAnsi"/>
          <w:sz w:val="24"/>
          <w:szCs w:val="24"/>
        </w:rPr>
        <w:t xml:space="preserve">zaproponowano </w:t>
      </w:r>
      <w:r w:rsidR="00281078" w:rsidRPr="00FA129D">
        <w:rPr>
          <w:rFonts w:cstheme="minorHAnsi"/>
          <w:sz w:val="24"/>
          <w:szCs w:val="24"/>
        </w:rPr>
        <w:t xml:space="preserve">dopisanie </w:t>
      </w:r>
      <w:r w:rsidR="000717D9" w:rsidRPr="00FA129D">
        <w:rPr>
          <w:rFonts w:cstheme="minorHAnsi"/>
          <w:sz w:val="24"/>
          <w:szCs w:val="24"/>
        </w:rPr>
        <w:t>nauk</w:t>
      </w:r>
      <w:r w:rsidR="00281078" w:rsidRPr="00FA129D">
        <w:rPr>
          <w:rFonts w:cstheme="minorHAnsi"/>
          <w:sz w:val="24"/>
          <w:szCs w:val="24"/>
        </w:rPr>
        <w:t>i</w:t>
      </w:r>
      <w:r w:rsidR="000717D9" w:rsidRPr="00FA129D">
        <w:rPr>
          <w:rFonts w:cstheme="minorHAnsi"/>
          <w:sz w:val="24"/>
          <w:szCs w:val="24"/>
        </w:rPr>
        <w:t xml:space="preserve"> j.</w:t>
      </w:r>
      <w:r w:rsidR="00BA7DE2" w:rsidRPr="00FA129D">
        <w:rPr>
          <w:rFonts w:cstheme="minorHAnsi"/>
          <w:sz w:val="24"/>
          <w:szCs w:val="24"/>
        </w:rPr>
        <w:t xml:space="preserve"> </w:t>
      </w:r>
      <w:r w:rsidR="000717D9" w:rsidRPr="00FA129D">
        <w:rPr>
          <w:rFonts w:cstheme="minorHAnsi"/>
          <w:sz w:val="24"/>
          <w:szCs w:val="24"/>
        </w:rPr>
        <w:t xml:space="preserve">angielskiego i </w:t>
      </w:r>
      <w:r w:rsidR="00C667A0" w:rsidRPr="00FA129D">
        <w:rPr>
          <w:rFonts w:cstheme="minorHAnsi"/>
          <w:sz w:val="24"/>
          <w:szCs w:val="24"/>
        </w:rPr>
        <w:t>j.</w:t>
      </w:r>
      <w:r w:rsidR="00BA7DE2" w:rsidRPr="00FA129D">
        <w:rPr>
          <w:rFonts w:cstheme="minorHAnsi"/>
          <w:sz w:val="24"/>
          <w:szCs w:val="24"/>
        </w:rPr>
        <w:t xml:space="preserve"> </w:t>
      </w:r>
      <w:r w:rsidR="000717D9" w:rsidRPr="00FA129D">
        <w:rPr>
          <w:rFonts w:cstheme="minorHAnsi"/>
          <w:sz w:val="24"/>
          <w:szCs w:val="24"/>
        </w:rPr>
        <w:t>niemieckiego</w:t>
      </w:r>
      <w:r w:rsidR="00281078" w:rsidRPr="00FA129D">
        <w:rPr>
          <w:rFonts w:cstheme="minorHAnsi"/>
          <w:sz w:val="24"/>
          <w:szCs w:val="24"/>
        </w:rPr>
        <w:t>;</w:t>
      </w:r>
    </w:p>
    <w:p w14:paraId="660199C5" w14:textId="423571A2" w:rsidR="009E2039" w:rsidRPr="00FA129D" w:rsidRDefault="009E2039" w:rsidP="009E203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potencjalnych beneficjentów oraz grup docelowych –</w:t>
      </w:r>
      <w:r w:rsidR="005103C3" w:rsidRPr="00FA129D">
        <w:rPr>
          <w:rFonts w:cstheme="minorHAnsi"/>
          <w:sz w:val="24"/>
          <w:szCs w:val="24"/>
        </w:rPr>
        <w:t xml:space="preserve"> </w:t>
      </w:r>
      <w:r w:rsidRPr="00FA129D">
        <w:rPr>
          <w:rFonts w:cstheme="minorHAnsi"/>
          <w:sz w:val="24"/>
          <w:szCs w:val="24"/>
        </w:rPr>
        <w:t xml:space="preserve">rozszerzenia opisu grup docelowych Priorytetu 3 </w:t>
      </w:r>
      <w:r w:rsidR="00BE585B" w:rsidRPr="00FA129D">
        <w:rPr>
          <w:rFonts w:cstheme="minorHAnsi"/>
          <w:sz w:val="24"/>
          <w:szCs w:val="24"/>
        </w:rPr>
        <w:t xml:space="preserve">Twórcze i atrakcyjne turystycznie Pogranicze </w:t>
      </w:r>
      <w:r w:rsidRPr="00FA129D">
        <w:rPr>
          <w:rFonts w:cstheme="minorHAnsi"/>
          <w:sz w:val="24"/>
          <w:szCs w:val="24"/>
        </w:rPr>
        <w:t>o dzieci i</w:t>
      </w:r>
      <w:r w:rsidR="00F017B7">
        <w:rPr>
          <w:rFonts w:cstheme="minorHAnsi"/>
          <w:sz w:val="24"/>
          <w:szCs w:val="24"/>
        </w:rPr>
        <w:t> </w:t>
      </w:r>
      <w:r w:rsidRPr="00FA129D">
        <w:rPr>
          <w:rFonts w:cstheme="minorHAnsi"/>
          <w:sz w:val="24"/>
          <w:szCs w:val="24"/>
        </w:rPr>
        <w:t>młodzież;</w:t>
      </w:r>
    </w:p>
    <w:p w14:paraId="79E3582B" w14:textId="67DA69AD" w:rsidR="004575A1" w:rsidRPr="00FA129D" w:rsidRDefault="009624AF"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zakres</w:t>
      </w:r>
      <w:r w:rsidR="0054772C" w:rsidRPr="00FA129D">
        <w:rPr>
          <w:rFonts w:cstheme="minorHAnsi"/>
          <w:sz w:val="24"/>
          <w:szCs w:val="24"/>
        </w:rPr>
        <w:t>u</w:t>
      </w:r>
      <w:r w:rsidRPr="00FA129D">
        <w:rPr>
          <w:rFonts w:cstheme="minorHAnsi"/>
          <w:sz w:val="24"/>
          <w:szCs w:val="24"/>
        </w:rPr>
        <w:t xml:space="preserve"> terytorialn</w:t>
      </w:r>
      <w:r w:rsidR="00261D01" w:rsidRPr="00FA129D">
        <w:rPr>
          <w:rFonts w:cstheme="minorHAnsi"/>
          <w:sz w:val="24"/>
          <w:szCs w:val="24"/>
        </w:rPr>
        <w:t>ego</w:t>
      </w:r>
      <w:r w:rsidRPr="00FA129D">
        <w:rPr>
          <w:rFonts w:cstheme="minorHAnsi"/>
          <w:sz w:val="24"/>
          <w:szCs w:val="24"/>
        </w:rPr>
        <w:t xml:space="preserve"> </w:t>
      </w:r>
      <w:r w:rsidR="00261D01" w:rsidRPr="00FA129D">
        <w:rPr>
          <w:rFonts w:cstheme="minorHAnsi"/>
          <w:sz w:val="24"/>
          <w:szCs w:val="24"/>
        </w:rPr>
        <w:t xml:space="preserve">Programu </w:t>
      </w:r>
      <w:r w:rsidR="00300675" w:rsidRPr="00FA129D">
        <w:rPr>
          <w:rFonts w:cstheme="minorHAnsi"/>
          <w:sz w:val="24"/>
          <w:szCs w:val="24"/>
        </w:rPr>
        <w:t xml:space="preserve">– </w:t>
      </w:r>
      <w:r w:rsidR="001D4044" w:rsidRPr="00FA129D">
        <w:rPr>
          <w:rFonts w:cstheme="minorHAnsi"/>
          <w:sz w:val="24"/>
          <w:szCs w:val="24"/>
        </w:rPr>
        <w:t>rozszerzenia</w:t>
      </w:r>
      <w:r w:rsidR="00B5281A" w:rsidRPr="00FA129D">
        <w:rPr>
          <w:rFonts w:cstheme="minorHAnsi"/>
          <w:sz w:val="24"/>
          <w:szCs w:val="24"/>
        </w:rPr>
        <w:t xml:space="preserve"> OW</w:t>
      </w:r>
      <w:r w:rsidR="00F92301" w:rsidRPr="00FA129D">
        <w:rPr>
          <w:rFonts w:cstheme="minorHAnsi"/>
          <w:sz w:val="24"/>
          <w:szCs w:val="24"/>
        </w:rPr>
        <w:t xml:space="preserve"> </w:t>
      </w:r>
      <w:r w:rsidR="001D4044" w:rsidRPr="00FA129D">
        <w:rPr>
          <w:rFonts w:cstheme="minorHAnsi"/>
          <w:sz w:val="24"/>
          <w:szCs w:val="24"/>
        </w:rPr>
        <w:t xml:space="preserve">o </w:t>
      </w:r>
      <w:r w:rsidR="00F92301" w:rsidRPr="00FA129D">
        <w:rPr>
          <w:rFonts w:cstheme="minorHAnsi"/>
          <w:sz w:val="24"/>
          <w:szCs w:val="24"/>
        </w:rPr>
        <w:t>m</w:t>
      </w:r>
      <w:r w:rsidR="00BA7DE2" w:rsidRPr="00FA129D">
        <w:rPr>
          <w:rFonts w:cstheme="minorHAnsi"/>
          <w:sz w:val="24"/>
          <w:szCs w:val="24"/>
        </w:rPr>
        <w:t xml:space="preserve">iasto </w:t>
      </w:r>
      <w:r w:rsidR="00F92301" w:rsidRPr="00FA129D">
        <w:rPr>
          <w:rFonts w:cstheme="minorHAnsi"/>
          <w:sz w:val="24"/>
          <w:szCs w:val="24"/>
        </w:rPr>
        <w:t>Krak</w:t>
      </w:r>
      <w:r w:rsidR="001D4044" w:rsidRPr="00FA129D">
        <w:rPr>
          <w:rFonts w:cstheme="minorHAnsi"/>
          <w:sz w:val="24"/>
          <w:szCs w:val="24"/>
        </w:rPr>
        <w:t>ów</w:t>
      </w:r>
      <w:r w:rsidR="00F92301" w:rsidRPr="00FA129D">
        <w:rPr>
          <w:rFonts w:cstheme="minorHAnsi"/>
          <w:sz w:val="24"/>
          <w:szCs w:val="24"/>
        </w:rPr>
        <w:t xml:space="preserve"> i powiat </w:t>
      </w:r>
      <w:r w:rsidR="00B15EC3" w:rsidRPr="00FA129D">
        <w:rPr>
          <w:rFonts w:cstheme="minorHAnsi"/>
          <w:sz w:val="24"/>
          <w:szCs w:val="24"/>
        </w:rPr>
        <w:t>krakowski</w:t>
      </w:r>
      <w:r w:rsidR="00EA6F76" w:rsidRPr="00FA129D">
        <w:rPr>
          <w:rFonts w:cstheme="minorHAnsi"/>
          <w:sz w:val="24"/>
          <w:szCs w:val="24"/>
        </w:rPr>
        <w:t>;</w:t>
      </w:r>
    </w:p>
    <w:p w14:paraId="2D636427" w14:textId="4114F713" w:rsidR="00300675" w:rsidRPr="00FA129D" w:rsidRDefault="00C15235"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lastRenderedPageBreak/>
        <w:t>transport</w:t>
      </w:r>
      <w:r w:rsidR="00E3279C" w:rsidRPr="00FA129D">
        <w:rPr>
          <w:rFonts w:cstheme="minorHAnsi"/>
          <w:sz w:val="24"/>
          <w:szCs w:val="24"/>
        </w:rPr>
        <w:t>u</w:t>
      </w:r>
      <w:r w:rsidRPr="00FA129D">
        <w:rPr>
          <w:rFonts w:cstheme="minorHAnsi"/>
          <w:sz w:val="24"/>
          <w:szCs w:val="24"/>
        </w:rPr>
        <w:t xml:space="preserve"> – </w:t>
      </w:r>
      <w:r w:rsidR="00AE3E6D" w:rsidRPr="00FA129D">
        <w:rPr>
          <w:rFonts w:cstheme="minorHAnsi"/>
          <w:sz w:val="24"/>
          <w:szCs w:val="24"/>
        </w:rPr>
        <w:t xml:space="preserve">rozszerzenia przewidzianych do realizacji </w:t>
      </w:r>
      <w:r w:rsidR="00837949" w:rsidRPr="00FA129D">
        <w:rPr>
          <w:rFonts w:cstheme="minorHAnsi"/>
          <w:sz w:val="24"/>
          <w:szCs w:val="24"/>
        </w:rPr>
        <w:t>dzia</w:t>
      </w:r>
      <w:r w:rsidR="00F266D5" w:rsidRPr="00FA129D">
        <w:rPr>
          <w:rFonts w:cstheme="minorHAnsi"/>
          <w:sz w:val="24"/>
          <w:szCs w:val="24"/>
        </w:rPr>
        <w:t>ł</w:t>
      </w:r>
      <w:r w:rsidR="00837949" w:rsidRPr="00FA129D">
        <w:rPr>
          <w:rFonts w:cstheme="minorHAnsi"/>
          <w:sz w:val="24"/>
          <w:szCs w:val="24"/>
        </w:rPr>
        <w:t>ań</w:t>
      </w:r>
      <w:r w:rsidR="00AE3E6D" w:rsidRPr="00FA129D">
        <w:rPr>
          <w:rFonts w:cstheme="minorHAnsi"/>
          <w:sz w:val="24"/>
          <w:szCs w:val="24"/>
        </w:rPr>
        <w:t xml:space="preserve"> o kwestie </w:t>
      </w:r>
      <w:r w:rsidR="008E07FF" w:rsidRPr="00FA129D">
        <w:rPr>
          <w:rFonts w:cstheme="minorHAnsi"/>
          <w:sz w:val="24"/>
          <w:szCs w:val="24"/>
        </w:rPr>
        <w:t xml:space="preserve">dotyczące </w:t>
      </w:r>
      <w:r w:rsidRPr="00FA129D">
        <w:rPr>
          <w:rFonts w:cstheme="minorHAnsi"/>
          <w:sz w:val="24"/>
          <w:szCs w:val="24"/>
        </w:rPr>
        <w:t>komunikacj</w:t>
      </w:r>
      <w:r w:rsidR="008E07FF" w:rsidRPr="00FA129D">
        <w:rPr>
          <w:rFonts w:cstheme="minorHAnsi"/>
          <w:sz w:val="24"/>
          <w:szCs w:val="24"/>
        </w:rPr>
        <w:t>i</w:t>
      </w:r>
      <w:r w:rsidRPr="00FA129D">
        <w:rPr>
          <w:rFonts w:cstheme="minorHAnsi"/>
          <w:sz w:val="24"/>
          <w:szCs w:val="24"/>
        </w:rPr>
        <w:t xml:space="preserve"> publiczn</w:t>
      </w:r>
      <w:r w:rsidR="008E07FF" w:rsidRPr="00FA129D">
        <w:rPr>
          <w:rFonts w:cstheme="minorHAnsi"/>
          <w:sz w:val="24"/>
          <w:szCs w:val="24"/>
        </w:rPr>
        <w:t>ej</w:t>
      </w:r>
      <w:r w:rsidR="00554501" w:rsidRPr="00FA129D">
        <w:rPr>
          <w:rFonts w:cstheme="minorHAnsi"/>
          <w:sz w:val="24"/>
          <w:szCs w:val="24"/>
        </w:rPr>
        <w:t xml:space="preserve"> lub dodania </w:t>
      </w:r>
      <w:r w:rsidR="002E08AE" w:rsidRPr="00FA129D">
        <w:rPr>
          <w:rFonts w:cstheme="minorHAnsi"/>
          <w:sz w:val="24"/>
          <w:szCs w:val="24"/>
        </w:rPr>
        <w:t>celu szczegółowego odnoszącego się do transgranicznego lokalnego transportu publicznego</w:t>
      </w:r>
      <w:r w:rsidR="00EA6F76" w:rsidRPr="00FA129D">
        <w:rPr>
          <w:rFonts w:cstheme="minorHAnsi"/>
          <w:sz w:val="24"/>
          <w:szCs w:val="24"/>
        </w:rPr>
        <w:t>.</w:t>
      </w:r>
    </w:p>
    <w:p w14:paraId="5E626FF6" w14:textId="4F41C447" w:rsidR="00C217DE" w:rsidRPr="00FA129D" w:rsidRDefault="00C217DE" w:rsidP="00F60591">
      <w:pPr>
        <w:spacing w:after="120" w:line="360" w:lineRule="auto"/>
        <w:rPr>
          <w:rFonts w:cstheme="minorHAnsi"/>
          <w:sz w:val="24"/>
          <w:szCs w:val="24"/>
        </w:rPr>
      </w:pPr>
      <w:r w:rsidRPr="00FA129D">
        <w:rPr>
          <w:rFonts w:cstheme="minorHAnsi"/>
          <w:sz w:val="24"/>
          <w:szCs w:val="24"/>
        </w:rPr>
        <w:t xml:space="preserve">Szczegółowy wykaz zgłoszonych w konsultacjach publicznych uwag </w:t>
      </w:r>
      <w:r w:rsidR="008165DB" w:rsidRPr="00FA129D">
        <w:rPr>
          <w:rFonts w:cstheme="minorHAnsi"/>
          <w:sz w:val="24"/>
          <w:szCs w:val="24"/>
        </w:rPr>
        <w:t>w</w:t>
      </w:r>
      <w:r w:rsidRPr="00FA129D">
        <w:rPr>
          <w:rFonts w:cstheme="minorHAnsi"/>
          <w:sz w:val="24"/>
          <w:szCs w:val="24"/>
        </w:rPr>
        <w:t xml:space="preserve">raz </w:t>
      </w:r>
      <w:r w:rsidR="003A7798" w:rsidRPr="00FA129D">
        <w:rPr>
          <w:rFonts w:cstheme="minorHAnsi"/>
          <w:sz w:val="24"/>
          <w:szCs w:val="24"/>
        </w:rPr>
        <w:t xml:space="preserve">ze sposobem </w:t>
      </w:r>
      <w:r w:rsidRPr="00FA129D">
        <w:rPr>
          <w:rFonts w:cstheme="minorHAnsi"/>
          <w:sz w:val="24"/>
          <w:szCs w:val="24"/>
        </w:rPr>
        <w:t>odniesieni</w:t>
      </w:r>
      <w:r w:rsidR="003A7798" w:rsidRPr="00FA129D">
        <w:rPr>
          <w:rFonts w:cstheme="minorHAnsi"/>
          <w:sz w:val="24"/>
          <w:szCs w:val="24"/>
        </w:rPr>
        <w:t xml:space="preserve">a się </w:t>
      </w:r>
      <w:r w:rsidRPr="00FA129D">
        <w:rPr>
          <w:rFonts w:cstheme="minorHAnsi"/>
          <w:sz w:val="24"/>
          <w:szCs w:val="24"/>
        </w:rPr>
        <w:t xml:space="preserve">do </w:t>
      </w:r>
      <w:r w:rsidR="003A7798" w:rsidRPr="00FA129D">
        <w:rPr>
          <w:rFonts w:cstheme="minorHAnsi"/>
          <w:sz w:val="24"/>
          <w:szCs w:val="24"/>
        </w:rPr>
        <w:t>nich i</w:t>
      </w:r>
      <w:r w:rsidR="001833DB">
        <w:rPr>
          <w:rFonts w:cstheme="minorHAnsi"/>
          <w:sz w:val="24"/>
          <w:szCs w:val="24"/>
        </w:rPr>
        <w:t xml:space="preserve"> </w:t>
      </w:r>
      <w:r w:rsidR="003A7798" w:rsidRPr="00FA129D">
        <w:rPr>
          <w:rFonts w:cstheme="minorHAnsi"/>
          <w:sz w:val="24"/>
          <w:szCs w:val="24"/>
        </w:rPr>
        <w:t xml:space="preserve">uzasadnieniem </w:t>
      </w:r>
      <w:r w:rsidRPr="00FA129D">
        <w:rPr>
          <w:rFonts w:cstheme="minorHAnsi"/>
          <w:sz w:val="24"/>
          <w:szCs w:val="24"/>
        </w:rPr>
        <w:t>znajduj</w:t>
      </w:r>
      <w:r w:rsidR="003A7798" w:rsidRPr="00FA129D">
        <w:rPr>
          <w:rFonts w:cstheme="minorHAnsi"/>
          <w:sz w:val="24"/>
          <w:szCs w:val="24"/>
        </w:rPr>
        <w:t>e</w:t>
      </w:r>
      <w:r w:rsidRPr="00FA129D">
        <w:rPr>
          <w:rFonts w:cstheme="minorHAnsi"/>
          <w:sz w:val="24"/>
          <w:szCs w:val="24"/>
        </w:rPr>
        <w:t xml:space="preserve"> się w załączniku</w:t>
      </w:r>
      <w:r w:rsidR="001F35A3" w:rsidRPr="00FA129D">
        <w:rPr>
          <w:rFonts w:cstheme="minorHAnsi"/>
          <w:sz w:val="24"/>
          <w:szCs w:val="24"/>
        </w:rPr>
        <w:t xml:space="preserve"> nr </w:t>
      </w:r>
      <w:r w:rsidR="00E531D3" w:rsidRPr="00FA129D">
        <w:rPr>
          <w:rFonts w:cstheme="minorHAnsi"/>
          <w:sz w:val="24"/>
          <w:szCs w:val="24"/>
        </w:rPr>
        <w:t>1A</w:t>
      </w:r>
    </w:p>
    <w:p w14:paraId="25C36D7C" w14:textId="77777777" w:rsidR="004225CF" w:rsidRPr="00FA129D" w:rsidRDefault="004225CF" w:rsidP="00F60591">
      <w:pPr>
        <w:spacing w:after="120" w:line="360" w:lineRule="auto"/>
        <w:rPr>
          <w:rFonts w:eastAsia="Times New Roman" w:cstheme="minorHAnsi"/>
          <w:b/>
          <w:sz w:val="24"/>
          <w:szCs w:val="24"/>
        </w:rPr>
      </w:pPr>
    </w:p>
    <w:p w14:paraId="061BE038" w14:textId="7541921F" w:rsidR="00277E05" w:rsidRPr="00516062" w:rsidRDefault="00516062" w:rsidP="00516062">
      <w:pPr>
        <w:pStyle w:val="Nagwek1"/>
        <w:spacing w:after="120" w:line="360" w:lineRule="auto"/>
        <w:ind w:left="567" w:hanging="567"/>
        <w:rPr>
          <w:rFonts w:ascii="Calibri" w:hAnsi="Calibri" w:cs="Calibri"/>
          <w:color w:val="auto"/>
          <w:lang w:eastAsia="en-GB"/>
        </w:rPr>
      </w:pPr>
      <w:bookmarkStart w:id="17" w:name="_Toc86758013"/>
      <w:r>
        <w:rPr>
          <w:rFonts w:ascii="Calibri" w:hAnsi="Calibri" w:cs="Calibri"/>
          <w:color w:val="auto"/>
          <w:lang w:eastAsia="en-GB"/>
        </w:rPr>
        <w:t xml:space="preserve">2.3 </w:t>
      </w:r>
      <w:r w:rsidR="00A16471">
        <w:rPr>
          <w:rFonts w:ascii="Calibri" w:hAnsi="Calibri" w:cs="Calibri"/>
          <w:color w:val="auto"/>
          <w:lang w:eastAsia="en-GB"/>
        </w:rPr>
        <w:t>U</w:t>
      </w:r>
      <w:r w:rsidR="001F03DB" w:rsidRPr="00253954">
        <w:rPr>
          <w:rFonts w:ascii="Calibri" w:hAnsi="Calibri" w:cs="Calibri"/>
          <w:color w:val="auto"/>
          <w:lang w:eastAsia="en-GB"/>
        </w:rPr>
        <w:t>zgadnianie Programu z członkami Rady Ministrów Rzeczpospolitej Polskiej</w:t>
      </w:r>
      <w:r w:rsidR="00357918">
        <w:rPr>
          <w:rFonts w:ascii="Calibri" w:hAnsi="Calibri" w:cs="Calibri"/>
          <w:color w:val="auto"/>
          <w:lang w:eastAsia="en-GB"/>
        </w:rPr>
        <w:t xml:space="preserve"> </w:t>
      </w:r>
      <w:r w:rsidR="00357918" w:rsidRPr="00357918">
        <w:rPr>
          <w:rFonts w:ascii="Calibri" w:hAnsi="Calibri" w:cs="Calibri"/>
          <w:color w:val="auto"/>
          <w:lang w:eastAsia="en-GB"/>
        </w:rPr>
        <w:t xml:space="preserve">oraz </w:t>
      </w:r>
      <w:r w:rsidR="00A16471">
        <w:rPr>
          <w:rFonts w:ascii="Calibri" w:hAnsi="Calibri" w:cs="Calibri"/>
          <w:color w:val="auto"/>
          <w:lang w:eastAsia="en-GB"/>
        </w:rPr>
        <w:t xml:space="preserve">opiniowanie z </w:t>
      </w:r>
      <w:r w:rsidR="00357918" w:rsidRPr="00357918">
        <w:rPr>
          <w:rFonts w:ascii="Calibri" w:hAnsi="Calibri" w:cs="Calibri"/>
          <w:color w:val="auto"/>
          <w:lang w:eastAsia="en-GB"/>
        </w:rPr>
        <w:t>innymi organami i instytucjami państwowymi</w:t>
      </w:r>
      <w:bookmarkEnd w:id="17"/>
    </w:p>
    <w:p w14:paraId="45D050C1" w14:textId="1D8F573C" w:rsidR="0024738A" w:rsidRDefault="00BB457D" w:rsidP="00C23DC3">
      <w:pPr>
        <w:spacing w:after="120" w:line="360" w:lineRule="auto"/>
        <w:rPr>
          <w:rFonts w:cstheme="minorHAnsi"/>
          <w:sz w:val="24"/>
          <w:szCs w:val="24"/>
        </w:rPr>
      </w:pPr>
      <w:r w:rsidRPr="00FA129D">
        <w:rPr>
          <w:rFonts w:cstheme="minorHAnsi"/>
          <w:sz w:val="24"/>
          <w:szCs w:val="24"/>
        </w:rPr>
        <w:t xml:space="preserve">Równolegle z konsultacjami publicznymi prowadzone </w:t>
      </w:r>
      <w:r w:rsidR="00A16471" w:rsidRPr="00FA129D">
        <w:rPr>
          <w:rFonts w:cstheme="minorHAnsi"/>
          <w:sz w:val="24"/>
          <w:szCs w:val="24"/>
        </w:rPr>
        <w:t xml:space="preserve">były uzgadniania </w:t>
      </w:r>
      <w:r w:rsidR="00811B2E" w:rsidRPr="00FA129D">
        <w:rPr>
          <w:rFonts w:cstheme="minorHAnsi"/>
          <w:sz w:val="24"/>
          <w:szCs w:val="24"/>
        </w:rPr>
        <w:t>Programu z członkami Rady Ministrów Rzeczpospolitej Polskiej</w:t>
      </w:r>
      <w:r w:rsidRPr="00FA129D">
        <w:rPr>
          <w:rFonts w:cstheme="minorHAnsi"/>
          <w:sz w:val="24"/>
          <w:szCs w:val="24"/>
        </w:rPr>
        <w:t xml:space="preserve"> </w:t>
      </w:r>
      <w:r w:rsidR="00811B2E" w:rsidRPr="00FA129D">
        <w:rPr>
          <w:rFonts w:cstheme="minorHAnsi"/>
          <w:sz w:val="24"/>
          <w:szCs w:val="24"/>
        </w:rPr>
        <w:t>(</w:t>
      </w:r>
      <w:r w:rsidRPr="00FA129D">
        <w:rPr>
          <w:rFonts w:cstheme="minorHAnsi"/>
          <w:sz w:val="24"/>
          <w:szCs w:val="24"/>
        </w:rPr>
        <w:t>konsultacje międzyresortowe</w:t>
      </w:r>
      <w:r w:rsidR="00811B2E" w:rsidRPr="00FA129D">
        <w:rPr>
          <w:rFonts w:cstheme="minorHAnsi"/>
          <w:sz w:val="24"/>
          <w:szCs w:val="24"/>
        </w:rPr>
        <w:t>)</w:t>
      </w:r>
      <w:r w:rsidR="00A16471" w:rsidRPr="00FA129D">
        <w:rPr>
          <w:rFonts w:cstheme="minorHAnsi"/>
          <w:sz w:val="24"/>
          <w:szCs w:val="24"/>
        </w:rPr>
        <w:t xml:space="preserve"> oraz</w:t>
      </w:r>
      <w:r w:rsidR="007E157C">
        <w:rPr>
          <w:rFonts w:cstheme="minorHAnsi"/>
          <w:sz w:val="24"/>
          <w:szCs w:val="24"/>
        </w:rPr>
        <w:t xml:space="preserve"> trwało</w:t>
      </w:r>
      <w:r w:rsidR="00A16471" w:rsidRPr="00FA129D">
        <w:rPr>
          <w:rFonts w:cstheme="minorHAnsi"/>
          <w:sz w:val="24"/>
          <w:szCs w:val="24"/>
        </w:rPr>
        <w:t xml:space="preserve"> opiniowanie z</w:t>
      </w:r>
      <w:r w:rsidR="00F56E2E">
        <w:rPr>
          <w:rFonts w:cstheme="minorHAnsi"/>
          <w:sz w:val="24"/>
          <w:szCs w:val="24"/>
        </w:rPr>
        <w:t> </w:t>
      </w:r>
      <w:r w:rsidR="00A16471" w:rsidRPr="00FA129D">
        <w:rPr>
          <w:rFonts w:cstheme="minorHAnsi"/>
          <w:sz w:val="24"/>
          <w:szCs w:val="24"/>
        </w:rPr>
        <w:t>Komitetem do spraw Umowy Partnerstwa, UOKiK i KWR</w:t>
      </w:r>
      <w:r w:rsidR="00395539" w:rsidRPr="00FA129D">
        <w:rPr>
          <w:rFonts w:cstheme="minorHAnsi"/>
          <w:sz w:val="24"/>
          <w:szCs w:val="24"/>
        </w:rPr>
        <w:t>i</w:t>
      </w:r>
      <w:r w:rsidR="00A16471" w:rsidRPr="00FA129D">
        <w:rPr>
          <w:rFonts w:cstheme="minorHAnsi"/>
          <w:sz w:val="24"/>
          <w:szCs w:val="24"/>
        </w:rPr>
        <w:t>ST</w:t>
      </w:r>
      <w:r w:rsidR="00EE1D46" w:rsidRPr="00FA129D">
        <w:rPr>
          <w:rFonts w:cstheme="minorHAnsi"/>
          <w:sz w:val="24"/>
          <w:szCs w:val="24"/>
        </w:rPr>
        <w:t>.</w:t>
      </w:r>
    </w:p>
    <w:p w14:paraId="61BEF293" w14:textId="1F125E42" w:rsidR="00277E05" w:rsidRPr="00FA129D" w:rsidRDefault="006465E2" w:rsidP="00C23DC3">
      <w:pPr>
        <w:spacing w:after="120" w:line="360" w:lineRule="auto"/>
        <w:rPr>
          <w:rFonts w:cstheme="minorHAnsi"/>
          <w:sz w:val="24"/>
          <w:szCs w:val="24"/>
        </w:rPr>
      </w:pPr>
      <w:r w:rsidRPr="00FA129D">
        <w:rPr>
          <w:rFonts w:cstheme="minorHAnsi"/>
          <w:sz w:val="24"/>
          <w:szCs w:val="24"/>
        </w:rPr>
        <w:t>Uwagi do projektu Programu zostały zgłoszone przez:</w:t>
      </w:r>
    </w:p>
    <w:p w14:paraId="1586777E" w14:textId="28A50571" w:rsidR="006465E2" w:rsidRPr="00FA129D" w:rsidRDefault="008234E1"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Edukacji i Nauki</w:t>
      </w:r>
      <w:r w:rsidR="002C2208" w:rsidRPr="00FA129D">
        <w:rPr>
          <w:rFonts w:cstheme="minorHAnsi"/>
          <w:sz w:val="24"/>
          <w:szCs w:val="24"/>
        </w:rPr>
        <w:t>,</w:t>
      </w:r>
    </w:p>
    <w:p w14:paraId="03EFE5C8" w14:textId="5DCE8DE6" w:rsidR="008234E1" w:rsidRPr="00FA129D" w:rsidRDefault="00341FE0"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Instytut Ekologii Terenów Uprzemysłowionych (IETU) (jednostka nadzorowana przez Ministerstwo Klimatu i Środowiska)</w:t>
      </w:r>
      <w:r w:rsidR="002C2208" w:rsidRPr="00FA129D">
        <w:rPr>
          <w:rFonts w:cstheme="minorHAnsi"/>
          <w:sz w:val="24"/>
          <w:szCs w:val="24"/>
        </w:rPr>
        <w:t>,</w:t>
      </w:r>
    </w:p>
    <w:p w14:paraId="58C74F48" w14:textId="5DC28662" w:rsidR="00F0181D" w:rsidRPr="00FA129D" w:rsidRDefault="00F0181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Klimatu i Środowiska</w:t>
      </w:r>
      <w:r w:rsidR="002C2208" w:rsidRPr="00FA129D">
        <w:rPr>
          <w:rFonts w:cstheme="minorHAnsi"/>
          <w:sz w:val="24"/>
          <w:szCs w:val="24"/>
        </w:rPr>
        <w:t>,</w:t>
      </w:r>
    </w:p>
    <w:p w14:paraId="14A47E9E" w14:textId="0AAA3C9D" w:rsidR="00F95137" w:rsidRPr="00FA129D" w:rsidRDefault="001852A0">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Finansów</w:t>
      </w:r>
      <w:r w:rsidR="002C2208" w:rsidRPr="00FA129D">
        <w:rPr>
          <w:rFonts w:cstheme="minorHAnsi"/>
          <w:sz w:val="24"/>
          <w:szCs w:val="24"/>
        </w:rPr>
        <w:t>,</w:t>
      </w:r>
    </w:p>
    <w:p w14:paraId="1AAC10B0" w14:textId="2BB20C0E" w:rsidR="001852A0" w:rsidRPr="00FA129D" w:rsidRDefault="001852A0">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Rozwoju, Pracy i Technologii</w:t>
      </w:r>
      <w:r w:rsidR="002C2208" w:rsidRPr="00FA129D">
        <w:rPr>
          <w:rFonts w:cstheme="minorHAnsi"/>
          <w:sz w:val="24"/>
          <w:szCs w:val="24"/>
        </w:rPr>
        <w:t>,</w:t>
      </w:r>
    </w:p>
    <w:p w14:paraId="7713DBC9" w14:textId="1D141911" w:rsidR="00CC559D" w:rsidRPr="00FA129D" w:rsidRDefault="00810ADC">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Ministerstwo Infrastruktury</w:t>
      </w:r>
      <w:r w:rsidR="002C2208" w:rsidRPr="00FA129D">
        <w:rPr>
          <w:rFonts w:cstheme="minorHAnsi"/>
          <w:sz w:val="24"/>
          <w:szCs w:val="24"/>
        </w:rPr>
        <w:t>,</w:t>
      </w:r>
    </w:p>
    <w:p w14:paraId="2F980C33" w14:textId="09CB0CF1" w:rsidR="00CC559D" w:rsidRPr="00FA129D" w:rsidRDefault="001F75CB">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Członków </w:t>
      </w:r>
      <w:r w:rsidR="00CC559D" w:rsidRPr="00FA129D">
        <w:rPr>
          <w:rFonts w:cstheme="minorHAnsi"/>
          <w:sz w:val="24"/>
          <w:szCs w:val="24"/>
        </w:rPr>
        <w:t>Podkomitetu ds. rozwoju partnerstwa</w:t>
      </w:r>
      <w:r w:rsidR="002C2208" w:rsidRPr="00FA129D">
        <w:rPr>
          <w:rFonts w:cstheme="minorHAnsi"/>
          <w:sz w:val="24"/>
          <w:szCs w:val="24"/>
        </w:rPr>
        <w:t>.</w:t>
      </w:r>
    </w:p>
    <w:p w14:paraId="17098505" w14:textId="37A92F7E" w:rsidR="001F03C9" w:rsidRPr="00FA129D" w:rsidRDefault="001F03C9">
      <w:pPr>
        <w:spacing w:after="120" w:line="360" w:lineRule="auto"/>
        <w:rPr>
          <w:rFonts w:cstheme="minorHAnsi"/>
          <w:sz w:val="24"/>
          <w:szCs w:val="24"/>
        </w:rPr>
      </w:pPr>
      <w:r w:rsidRPr="00FA129D">
        <w:rPr>
          <w:rFonts w:cstheme="minorHAnsi"/>
          <w:sz w:val="24"/>
          <w:szCs w:val="24"/>
        </w:rPr>
        <w:t>W ramach konsultacji międzyresortowych zgłoszo</w:t>
      </w:r>
      <w:r w:rsidR="00A9198F" w:rsidRPr="00FA129D">
        <w:rPr>
          <w:rFonts w:cstheme="minorHAnsi"/>
          <w:sz w:val="24"/>
          <w:szCs w:val="24"/>
        </w:rPr>
        <w:t>no</w:t>
      </w:r>
      <w:r w:rsidRPr="00FA129D">
        <w:rPr>
          <w:rFonts w:cstheme="minorHAnsi"/>
          <w:sz w:val="24"/>
          <w:szCs w:val="24"/>
        </w:rPr>
        <w:t xml:space="preserve"> 43 uwagi. Najwięcej uwag zgłoszono do następujących części dokumentu (w kolejności od największej liczby zgłoszonych uwag):</w:t>
      </w:r>
    </w:p>
    <w:p w14:paraId="21B6416B" w14:textId="1EB6CC11" w:rsidR="00A86E4F" w:rsidRPr="00FA129D" w:rsidRDefault="00BC48B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1F03C9" w:rsidRPr="00FA129D">
        <w:rPr>
          <w:rFonts w:cstheme="minorHAnsi"/>
          <w:sz w:val="24"/>
          <w:szCs w:val="24"/>
        </w:rPr>
        <w:t>ozdział</w:t>
      </w:r>
      <w:r w:rsidR="00CE22AD" w:rsidRPr="00FA129D">
        <w:rPr>
          <w:rFonts w:cstheme="minorHAnsi"/>
          <w:sz w:val="24"/>
          <w:szCs w:val="24"/>
        </w:rPr>
        <w:t>u</w:t>
      </w:r>
      <w:r w:rsidR="00A573D3" w:rsidRPr="00FA129D">
        <w:rPr>
          <w:rFonts w:cstheme="minorHAnsi"/>
          <w:sz w:val="24"/>
          <w:szCs w:val="24"/>
        </w:rPr>
        <w:t xml:space="preserve"> 2 </w:t>
      </w:r>
      <w:r w:rsidR="00CC16A7" w:rsidRPr="00FA129D">
        <w:rPr>
          <w:rFonts w:cstheme="minorHAnsi"/>
          <w:sz w:val="24"/>
          <w:szCs w:val="24"/>
        </w:rPr>
        <w:t>Priorytety</w:t>
      </w:r>
      <w:r w:rsidR="004B3D51" w:rsidRPr="00FA129D">
        <w:rPr>
          <w:rFonts w:cstheme="minorHAnsi"/>
          <w:sz w:val="24"/>
          <w:szCs w:val="24"/>
        </w:rPr>
        <w:t>,</w:t>
      </w:r>
    </w:p>
    <w:p w14:paraId="4595EA2F" w14:textId="7A5C99A1" w:rsidR="001F75CB" w:rsidRPr="00FA129D" w:rsidRDefault="00BC48B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A86E4F" w:rsidRPr="00FA129D">
        <w:rPr>
          <w:rFonts w:cstheme="minorHAnsi"/>
          <w:sz w:val="24"/>
          <w:szCs w:val="24"/>
        </w:rPr>
        <w:t>ozdział</w:t>
      </w:r>
      <w:r w:rsidR="0011362E" w:rsidRPr="00FA129D">
        <w:rPr>
          <w:rFonts w:cstheme="minorHAnsi"/>
          <w:sz w:val="24"/>
          <w:szCs w:val="24"/>
        </w:rPr>
        <w:t>u</w:t>
      </w:r>
      <w:r w:rsidR="00A86E4F" w:rsidRPr="00FA129D">
        <w:rPr>
          <w:rFonts w:cstheme="minorHAnsi"/>
          <w:sz w:val="24"/>
          <w:szCs w:val="24"/>
        </w:rPr>
        <w:t xml:space="preserve"> 1.2</w:t>
      </w:r>
      <w:r w:rsidR="00CC16A7" w:rsidRPr="00FA129D">
        <w:rPr>
          <w:rFonts w:cstheme="minorHAnsi"/>
          <w:sz w:val="24"/>
          <w:szCs w:val="24"/>
        </w:rPr>
        <w:t xml:space="preserve"> Wspólna strategia programu</w:t>
      </w:r>
      <w:r w:rsidR="00264ADF" w:rsidRPr="00FA129D">
        <w:rPr>
          <w:rFonts w:cstheme="minorHAnsi"/>
          <w:sz w:val="24"/>
          <w:szCs w:val="24"/>
        </w:rPr>
        <w:t>,</w:t>
      </w:r>
    </w:p>
    <w:p w14:paraId="4E5D591D" w14:textId="736109CC" w:rsidR="00FE5743" w:rsidRPr="00FA129D" w:rsidRDefault="00BC48B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r</w:t>
      </w:r>
      <w:r w:rsidR="00837241" w:rsidRPr="00FA129D">
        <w:rPr>
          <w:rFonts w:cstheme="minorHAnsi"/>
          <w:sz w:val="24"/>
          <w:szCs w:val="24"/>
        </w:rPr>
        <w:t>ozdział</w:t>
      </w:r>
      <w:r w:rsidR="00264ADF" w:rsidRPr="00FA129D">
        <w:rPr>
          <w:rFonts w:cstheme="minorHAnsi"/>
          <w:sz w:val="24"/>
          <w:szCs w:val="24"/>
        </w:rPr>
        <w:t>u</w:t>
      </w:r>
      <w:r w:rsidR="00837241" w:rsidRPr="00FA129D">
        <w:rPr>
          <w:rFonts w:cstheme="minorHAnsi"/>
          <w:sz w:val="24"/>
          <w:szCs w:val="24"/>
        </w:rPr>
        <w:t xml:space="preserve"> 5 </w:t>
      </w:r>
      <w:bookmarkStart w:id="18" w:name="_Toc58983764"/>
      <w:bookmarkStart w:id="19" w:name="_Toc76551995"/>
      <w:r w:rsidR="00FE5743" w:rsidRPr="00FA129D">
        <w:rPr>
          <w:rFonts w:cstheme="minorHAnsi"/>
          <w:sz w:val="24"/>
          <w:szCs w:val="24"/>
        </w:rPr>
        <w:t>Podejście do informowania o programie Interreg i jego widoczności</w:t>
      </w:r>
      <w:bookmarkEnd w:id="18"/>
      <w:bookmarkEnd w:id="19"/>
      <w:r w:rsidR="004B3D51" w:rsidRPr="00FA129D">
        <w:rPr>
          <w:rFonts w:cstheme="minorHAnsi"/>
          <w:sz w:val="24"/>
          <w:szCs w:val="24"/>
        </w:rPr>
        <w:t>,</w:t>
      </w:r>
    </w:p>
    <w:p w14:paraId="3D9F99EB" w14:textId="6CC1CC72" w:rsidR="004B3D51" w:rsidRPr="00FA129D" w:rsidRDefault="00BC48B4">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lastRenderedPageBreak/>
        <w:t>r</w:t>
      </w:r>
      <w:r w:rsidR="00837241" w:rsidRPr="00FA129D">
        <w:rPr>
          <w:rFonts w:cstheme="minorHAnsi"/>
          <w:sz w:val="24"/>
          <w:szCs w:val="24"/>
        </w:rPr>
        <w:t>ozdzia</w:t>
      </w:r>
      <w:r w:rsidR="004B3D51" w:rsidRPr="00FA129D">
        <w:rPr>
          <w:rFonts w:cstheme="minorHAnsi"/>
          <w:sz w:val="24"/>
          <w:szCs w:val="24"/>
        </w:rPr>
        <w:t>ł</w:t>
      </w:r>
      <w:r w:rsidR="00BA179D" w:rsidRPr="00FA129D">
        <w:rPr>
          <w:rFonts w:cstheme="minorHAnsi"/>
          <w:sz w:val="24"/>
          <w:szCs w:val="24"/>
        </w:rPr>
        <w:t>u</w:t>
      </w:r>
      <w:r w:rsidR="00837241" w:rsidRPr="00FA129D">
        <w:rPr>
          <w:rFonts w:cstheme="minorHAnsi"/>
          <w:sz w:val="24"/>
          <w:szCs w:val="24"/>
        </w:rPr>
        <w:t xml:space="preserve"> </w:t>
      </w:r>
      <w:r w:rsidR="004B3D51" w:rsidRPr="00FA129D">
        <w:rPr>
          <w:rFonts w:cstheme="minorHAnsi"/>
          <w:sz w:val="24"/>
          <w:szCs w:val="24"/>
        </w:rPr>
        <w:t xml:space="preserve">7 </w:t>
      </w:r>
      <w:bookmarkStart w:id="20" w:name="_Toc76551999"/>
      <w:r w:rsidR="004B3D51" w:rsidRPr="00FA129D">
        <w:rPr>
          <w:rFonts w:cstheme="minorHAnsi"/>
          <w:sz w:val="24"/>
          <w:szCs w:val="24"/>
        </w:rPr>
        <w:t>Przepisy wykonawcze</w:t>
      </w:r>
      <w:bookmarkEnd w:id="20"/>
      <w:r w:rsidR="004B3D51" w:rsidRPr="00FA129D">
        <w:rPr>
          <w:rFonts w:cstheme="minorHAnsi"/>
          <w:sz w:val="24"/>
          <w:szCs w:val="24"/>
        </w:rPr>
        <w:t>.</w:t>
      </w:r>
    </w:p>
    <w:p w14:paraId="65BDA3BB" w14:textId="14D0705C" w:rsidR="00AD1CFA" w:rsidRPr="00FA129D" w:rsidRDefault="00DB1D2A">
      <w:pPr>
        <w:spacing w:after="120" w:line="360" w:lineRule="auto"/>
        <w:rPr>
          <w:rFonts w:cstheme="minorHAnsi"/>
          <w:sz w:val="24"/>
          <w:szCs w:val="24"/>
        </w:rPr>
      </w:pPr>
      <w:r w:rsidRPr="00FA129D">
        <w:rPr>
          <w:rFonts w:cstheme="minorHAnsi"/>
          <w:sz w:val="24"/>
          <w:szCs w:val="24"/>
        </w:rPr>
        <w:t>Z</w:t>
      </w:r>
      <w:r w:rsidR="00AD1CFA" w:rsidRPr="00FA129D">
        <w:rPr>
          <w:rFonts w:cstheme="minorHAnsi"/>
          <w:sz w:val="24"/>
          <w:szCs w:val="24"/>
        </w:rPr>
        <w:t>głoszone uwagi dotyczyły przede wszystkim:</w:t>
      </w:r>
    </w:p>
    <w:p w14:paraId="3E9179B4" w14:textId="330968A0" w:rsidR="003D3BF3" w:rsidRPr="00FA129D" w:rsidRDefault="003460E8">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ś</w:t>
      </w:r>
      <w:r w:rsidR="00733537" w:rsidRPr="00FA129D">
        <w:rPr>
          <w:rFonts w:cstheme="minorHAnsi"/>
          <w:sz w:val="24"/>
          <w:szCs w:val="24"/>
        </w:rPr>
        <w:t>rodowiska i zmian klimat</w:t>
      </w:r>
      <w:r w:rsidR="003D3BF3" w:rsidRPr="00FA129D">
        <w:rPr>
          <w:rFonts w:cstheme="minorHAnsi"/>
          <w:sz w:val="24"/>
          <w:szCs w:val="24"/>
        </w:rPr>
        <w:t>u:</w:t>
      </w:r>
    </w:p>
    <w:p w14:paraId="2451C0CB" w14:textId="1DF12394" w:rsidR="003D3BF3" w:rsidRPr="00FA129D" w:rsidRDefault="003812D4">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 xml:space="preserve">rozszerzenia zakresu rzeczowego typów działań </w:t>
      </w:r>
      <w:r w:rsidR="0056429A" w:rsidRPr="00FA129D">
        <w:rPr>
          <w:rFonts w:cstheme="minorHAnsi"/>
          <w:sz w:val="24"/>
          <w:szCs w:val="24"/>
        </w:rPr>
        <w:t xml:space="preserve">i </w:t>
      </w:r>
      <w:r w:rsidR="0061215F" w:rsidRPr="00FA129D">
        <w:rPr>
          <w:rFonts w:cstheme="minorHAnsi"/>
          <w:sz w:val="24"/>
          <w:szCs w:val="24"/>
        </w:rPr>
        <w:t>d</w:t>
      </w:r>
      <w:r w:rsidR="00B97488" w:rsidRPr="00FA129D">
        <w:rPr>
          <w:rFonts w:cstheme="minorHAnsi"/>
          <w:sz w:val="24"/>
          <w:szCs w:val="24"/>
        </w:rPr>
        <w:t>odani</w:t>
      </w:r>
      <w:r w:rsidR="0061215F" w:rsidRPr="00FA129D">
        <w:rPr>
          <w:rFonts w:cstheme="minorHAnsi"/>
          <w:sz w:val="24"/>
          <w:szCs w:val="24"/>
        </w:rPr>
        <w:t>a</w:t>
      </w:r>
      <w:r w:rsidR="00B97488" w:rsidRPr="00FA129D">
        <w:rPr>
          <w:rFonts w:cstheme="minorHAnsi"/>
          <w:sz w:val="24"/>
          <w:szCs w:val="24"/>
        </w:rPr>
        <w:t xml:space="preserve"> działania </w:t>
      </w:r>
      <w:r w:rsidR="0061215F" w:rsidRPr="00FA129D">
        <w:rPr>
          <w:rFonts w:cstheme="minorHAnsi"/>
          <w:sz w:val="24"/>
          <w:szCs w:val="24"/>
        </w:rPr>
        <w:t>‘r</w:t>
      </w:r>
      <w:r w:rsidR="00B97488" w:rsidRPr="00FA129D">
        <w:rPr>
          <w:rFonts w:cstheme="minorHAnsi"/>
          <w:sz w:val="24"/>
          <w:szCs w:val="24"/>
        </w:rPr>
        <w:t>ozwój programów zrównoważonego wykorzystania różnorodności biologicznej w</w:t>
      </w:r>
      <w:r w:rsidR="009E4ADE">
        <w:rPr>
          <w:rFonts w:cstheme="minorHAnsi"/>
          <w:sz w:val="24"/>
          <w:szCs w:val="24"/>
        </w:rPr>
        <w:t> </w:t>
      </w:r>
      <w:r w:rsidR="00B97488" w:rsidRPr="00FA129D">
        <w:rPr>
          <w:rFonts w:cstheme="minorHAnsi"/>
          <w:sz w:val="24"/>
          <w:szCs w:val="24"/>
        </w:rPr>
        <w:t>rolnictwie</w:t>
      </w:r>
      <w:r w:rsidR="0061215F" w:rsidRPr="00FA129D">
        <w:rPr>
          <w:rFonts w:cstheme="minorHAnsi"/>
          <w:sz w:val="24"/>
          <w:szCs w:val="24"/>
        </w:rPr>
        <w:t>’</w:t>
      </w:r>
      <w:r w:rsidR="00B97488" w:rsidRPr="00FA129D">
        <w:rPr>
          <w:rFonts w:cstheme="minorHAnsi"/>
          <w:sz w:val="24"/>
          <w:szCs w:val="24"/>
        </w:rPr>
        <w:t xml:space="preserve"> w celu </w:t>
      </w:r>
      <w:r w:rsidR="00CA6B68" w:rsidRPr="00FA129D">
        <w:rPr>
          <w:rFonts w:cstheme="minorHAnsi"/>
          <w:sz w:val="24"/>
          <w:szCs w:val="24"/>
        </w:rPr>
        <w:t xml:space="preserve">szczegółowym </w:t>
      </w:r>
      <w:r w:rsidR="00884FBB">
        <w:rPr>
          <w:rFonts w:cstheme="minorHAnsi"/>
          <w:sz w:val="24"/>
          <w:szCs w:val="24"/>
        </w:rPr>
        <w:t>dotyczącym przystosowania się do zmian klimatu</w:t>
      </w:r>
      <w:r w:rsidR="00884FBB" w:rsidRPr="00351ABF" w:rsidDel="00884FBB">
        <w:rPr>
          <w:rFonts w:cstheme="minorHAnsi"/>
          <w:sz w:val="24"/>
          <w:szCs w:val="24"/>
        </w:rPr>
        <w:t xml:space="preserve"> </w:t>
      </w:r>
      <w:r w:rsidR="00855FA9" w:rsidRPr="00FA129D">
        <w:rPr>
          <w:rFonts w:cstheme="minorHAnsi"/>
          <w:sz w:val="24"/>
          <w:szCs w:val="24"/>
        </w:rPr>
        <w:t>(rozdz. 2.1.2)</w:t>
      </w:r>
      <w:r w:rsidR="0061215F" w:rsidRPr="00FA129D">
        <w:rPr>
          <w:rFonts w:cstheme="minorHAnsi"/>
          <w:sz w:val="24"/>
          <w:szCs w:val="24"/>
        </w:rPr>
        <w:t>;</w:t>
      </w:r>
    </w:p>
    <w:p w14:paraId="11B5F9B3" w14:textId="26F563FF" w:rsidR="009E4B14" w:rsidRPr="00FA129D" w:rsidRDefault="00452046" w:rsidP="00351ABF">
      <w:pPr>
        <w:pStyle w:val="Akapitzlist"/>
        <w:numPr>
          <w:ilvl w:val="1"/>
          <w:numId w:val="19"/>
        </w:numPr>
        <w:spacing w:after="120" w:line="360" w:lineRule="auto"/>
        <w:contextualSpacing w:val="0"/>
        <w:rPr>
          <w:rFonts w:cstheme="minorHAnsi"/>
          <w:sz w:val="24"/>
          <w:szCs w:val="24"/>
        </w:rPr>
      </w:pPr>
      <w:r w:rsidRPr="00FA129D">
        <w:rPr>
          <w:rFonts w:cstheme="minorHAnsi"/>
          <w:sz w:val="24"/>
          <w:szCs w:val="24"/>
        </w:rPr>
        <w:t xml:space="preserve">uzupełnienia zapisów dotyczących </w:t>
      </w:r>
      <w:r w:rsidR="00A34100" w:rsidRPr="00FA129D">
        <w:rPr>
          <w:rFonts w:cstheme="minorHAnsi"/>
          <w:sz w:val="24"/>
          <w:szCs w:val="24"/>
        </w:rPr>
        <w:t>walorów krajobrazowych OW</w:t>
      </w:r>
      <w:r w:rsidR="00554263" w:rsidRPr="00FA129D">
        <w:rPr>
          <w:rFonts w:cstheme="minorHAnsi"/>
          <w:sz w:val="24"/>
          <w:szCs w:val="24"/>
        </w:rPr>
        <w:t xml:space="preserve"> i </w:t>
      </w:r>
      <w:r w:rsidRPr="00FA129D">
        <w:rPr>
          <w:rFonts w:cstheme="minorHAnsi"/>
          <w:sz w:val="24"/>
          <w:szCs w:val="24"/>
        </w:rPr>
        <w:t xml:space="preserve">ochrony środowiska, </w:t>
      </w:r>
      <w:r w:rsidR="00D52C1D" w:rsidRPr="00FA129D">
        <w:rPr>
          <w:rFonts w:cstheme="minorHAnsi"/>
          <w:sz w:val="24"/>
          <w:szCs w:val="24"/>
        </w:rPr>
        <w:t xml:space="preserve">modyfikacji </w:t>
      </w:r>
      <w:r w:rsidR="002D7FD1" w:rsidRPr="00FA129D">
        <w:rPr>
          <w:rFonts w:cstheme="minorHAnsi"/>
          <w:sz w:val="24"/>
          <w:szCs w:val="24"/>
        </w:rPr>
        <w:t>opisów</w:t>
      </w:r>
      <w:r w:rsidR="00A747D8" w:rsidRPr="00FA129D">
        <w:rPr>
          <w:rFonts w:cstheme="minorHAnsi"/>
          <w:sz w:val="24"/>
          <w:szCs w:val="24"/>
        </w:rPr>
        <w:t xml:space="preserve"> działań dotyczących adaptacji do zmian klimatu</w:t>
      </w:r>
      <w:r w:rsidR="003126FC" w:rsidRPr="00FA129D">
        <w:rPr>
          <w:rFonts w:cstheme="minorHAnsi"/>
          <w:sz w:val="24"/>
          <w:szCs w:val="24"/>
        </w:rPr>
        <w:t xml:space="preserve">, </w:t>
      </w:r>
      <w:r w:rsidR="007B1954" w:rsidRPr="00FA129D">
        <w:rPr>
          <w:rFonts w:cstheme="minorHAnsi"/>
          <w:sz w:val="24"/>
          <w:szCs w:val="24"/>
        </w:rPr>
        <w:t>a także zapisów nt.</w:t>
      </w:r>
      <w:r w:rsidR="009E4ADE">
        <w:rPr>
          <w:rFonts w:cstheme="minorHAnsi"/>
          <w:sz w:val="24"/>
          <w:szCs w:val="24"/>
        </w:rPr>
        <w:t xml:space="preserve"> </w:t>
      </w:r>
      <w:r w:rsidR="003126FC" w:rsidRPr="00FA129D">
        <w:rPr>
          <w:rFonts w:cstheme="minorHAnsi"/>
          <w:sz w:val="24"/>
          <w:szCs w:val="24"/>
        </w:rPr>
        <w:t>przyczyn nieodpowiedniej jakości powietrza i</w:t>
      </w:r>
      <w:r w:rsidR="009E4ADE">
        <w:rPr>
          <w:rFonts w:cstheme="minorHAnsi"/>
          <w:sz w:val="24"/>
          <w:szCs w:val="24"/>
        </w:rPr>
        <w:t> </w:t>
      </w:r>
      <w:r w:rsidR="003126FC" w:rsidRPr="00FA129D">
        <w:rPr>
          <w:rFonts w:cstheme="minorHAnsi"/>
          <w:sz w:val="24"/>
          <w:szCs w:val="24"/>
        </w:rPr>
        <w:t>podwyższone</w:t>
      </w:r>
      <w:r w:rsidR="007B1954" w:rsidRPr="00FA129D">
        <w:rPr>
          <w:rFonts w:cstheme="minorHAnsi"/>
          <w:sz w:val="24"/>
          <w:szCs w:val="24"/>
        </w:rPr>
        <w:t>go</w:t>
      </w:r>
      <w:r w:rsidR="003126FC" w:rsidRPr="00FA129D">
        <w:rPr>
          <w:rFonts w:cstheme="minorHAnsi"/>
          <w:sz w:val="24"/>
          <w:szCs w:val="24"/>
        </w:rPr>
        <w:t xml:space="preserve"> stężenia zanieczyszczeń w</w:t>
      </w:r>
      <w:r w:rsidR="009E4ADE">
        <w:rPr>
          <w:rFonts w:cstheme="minorHAnsi"/>
          <w:sz w:val="24"/>
          <w:szCs w:val="24"/>
        </w:rPr>
        <w:t xml:space="preserve"> </w:t>
      </w:r>
      <w:r w:rsidR="003126FC" w:rsidRPr="00FA129D">
        <w:rPr>
          <w:rFonts w:cstheme="minorHAnsi"/>
          <w:sz w:val="24"/>
          <w:szCs w:val="24"/>
        </w:rPr>
        <w:t xml:space="preserve">powietrzu </w:t>
      </w:r>
      <w:r w:rsidR="007B1954" w:rsidRPr="00FA129D">
        <w:rPr>
          <w:rFonts w:cstheme="minorHAnsi"/>
          <w:sz w:val="24"/>
          <w:szCs w:val="24"/>
        </w:rPr>
        <w:t xml:space="preserve">w rozdziale </w:t>
      </w:r>
      <w:r w:rsidR="00B8455B" w:rsidRPr="00FA129D">
        <w:rPr>
          <w:rFonts w:cstheme="minorHAnsi"/>
          <w:sz w:val="24"/>
          <w:szCs w:val="24"/>
        </w:rPr>
        <w:t xml:space="preserve">1.2 </w:t>
      </w:r>
      <w:r w:rsidR="003126FC" w:rsidRPr="00FA129D">
        <w:rPr>
          <w:rFonts w:cstheme="minorHAnsi"/>
          <w:sz w:val="24"/>
          <w:szCs w:val="24"/>
        </w:rPr>
        <w:t>(st</w:t>
      </w:r>
      <w:r w:rsidR="00B8455B" w:rsidRPr="00FA129D">
        <w:rPr>
          <w:rFonts w:cstheme="minorHAnsi"/>
          <w:sz w:val="24"/>
          <w:szCs w:val="24"/>
        </w:rPr>
        <w:t>r</w:t>
      </w:r>
      <w:r w:rsidR="003126FC" w:rsidRPr="00FA129D">
        <w:rPr>
          <w:rFonts w:cstheme="minorHAnsi"/>
          <w:sz w:val="24"/>
          <w:szCs w:val="24"/>
        </w:rPr>
        <w:t>a</w:t>
      </w:r>
      <w:r w:rsidR="00B8455B" w:rsidRPr="00FA129D">
        <w:rPr>
          <w:rFonts w:cstheme="minorHAnsi"/>
          <w:sz w:val="24"/>
          <w:szCs w:val="24"/>
        </w:rPr>
        <w:t>tegia Programu)</w:t>
      </w:r>
      <w:r w:rsidR="00040B27" w:rsidRPr="00FA129D">
        <w:rPr>
          <w:rFonts w:cstheme="minorHAnsi"/>
          <w:sz w:val="24"/>
          <w:szCs w:val="24"/>
        </w:rPr>
        <w:t>;</w:t>
      </w:r>
      <w:r w:rsidR="00884FBB">
        <w:rPr>
          <w:rFonts w:cstheme="minorHAnsi"/>
          <w:sz w:val="24"/>
          <w:szCs w:val="24"/>
        </w:rPr>
        <w:t xml:space="preserve"> </w:t>
      </w:r>
      <w:r w:rsidR="00530221" w:rsidRPr="00FA129D">
        <w:rPr>
          <w:rFonts w:cstheme="minorHAnsi"/>
          <w:sz w:val="24"/>
          <w:szCs w:val="24"/>
        </w:rPr>
        <w:t xml:space="preserve">uzupełnienia </w:t>
      </w:r>
      <w:r w:rsidR="0098484F" w:rsidRPr="00FA129D">
        <w:rPr>
          <w:rFonts w:cstheme="minorHAnsi"/>
          <w:sz w:val="24"/>
          <w:szCs w:val="24"/>
        </w:rPr>
        <w:t xml:space="preserve">opisu dziedzictwa przyrodniczego (rozdz. 1.2) </w:t>
      </w:r>
      <w:r w:rsidR="00FE4002" w:rsidRPr="00FA129D">
        <w:rPr>
          <w:rFonts w:cstheme="minorHAnsi"/>
          <w:sz w:val="24"/>
          <w:szCs w:val="24"/>
        </w:rPr>
        <w:t>o informację o terenach o</w:t>
      </w:r>
      <w:r w:rsidR="009E4ADE" w:rsidRPr="00351ABF">
        <w:rPr>
          <w:rFonts w:cstheme="minorHAnsi"/>
          <w:sz w:val="24"/>
          <w:szCs w:val="24"/>
        </w:rPr>
        <w:t xml:space="preserve"> </w:t>
      </w:r>
      <w:r w:rsidR="00FE4002" w:rsidRPr="00FA129D">
        <w:rPr>
          <w:rFonts w:cstheme="minorHAnsi"/>
          <w:sz w:val="24"/>
          <w:szCs w:val="24"/>
        </w:rPr>
        <w:t>wyjątkowych walorach krajobrazowych</w:t>
      </w:r>
      <w:r w:rsidR="00D23E29" w:rsidRPr="00FA129D">
        <w:rPr>
          <w:rFonts w:cstheme="minorHAnsi"/>
          <w:sz w:val="24"/>
          <w:szCs w:val="24"/>
        </w:rPr>
        <w:t>;</w:t>
      </w:r>
    </w:p>
    <w:p w14:paraId="33B814E3" w14:textId="2F09EFCD" w:rsidR="00BA4CF4" w:rsidRPr="00FA129D" w:rsidRDefault="003460E8">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t</w:t>
      </w:r>
      <w:r w:rsidR="00BA4CF4" w:rsidRPr="00FA129D">
        <w:rPr>
          <w:rFonts w:cstheme="minorHAnsi"/>
          <w:sz w:val="24"/>
          <w:szCs w:val="24"/>
        </w:rPr>
        <w:t>ransportu</w:t>
      </w:r>
      <w:r w:rsidR="00040B27" w:rsidRPr="00FA129D">
        <w:rPr>
          <w:rFonts w:cstheme="minorHAnsi"/>
          <w:sz w:val="24"/>
          <w:szCs w:val="24"/>
        </w:rPr>
        <w:t xml:space="preserve"> – </w:t>
      </w:r>
      <w:r w:rsidR="008D0613" w:rsidRPr="00FA129D">
        <w:rPr>
          <w:rFonts w:cstheme="minorHAnsi"/>
          <w:sz w:val="24"/>
          <w:szCs w:val="24"/>
        </w:rPr>
        <w:t>propozycji dodania</w:t>
      </w:r>
      <w:r w:rsidR="002521C0" w:rsidRPr="00FA129D">
        <w:rPr>
          <w:rFonts w:cstheme="minorHAnsi"/>
          <w:sz w:val="24"/>
          <w:szCs w:val="24"/>
        </w:rPr>
        <w:t xml:space="preserve"> działa</w:t>
      </w:r>
      <w:r w:rsidR="008D0613" w:rsidRPr="00FA129D">
        <w:rPr>
          <w:rFonts w:cstheme="minorHAnsi"/>
          <w:sz w:val="24"/>
          <w:szCs w:val="24"/>
        </w:rPr>
        <w:t>ń</w:t>
      </w:r>
      <w:r w:rsidR="002521C0" w:rsidRPr="00FA129D">
        <w:rPr>
          <w:rFonts w:cstheme="minorHAnsi"/>
          <w:sz w:val="24"/>
          <w:szCs w:val="24"/>
        </w:rPr>
        <w:t xml:space="preserve"> w zakresie poprawy dostępności kolejowej i</w:t>
      </w:r>
      <w:r w:rsidR="00C23DC3">
        <w:rPr>
          <w:rFonts w:cstheme="minorHAnsi"/>
          <w:sz w:val="24"/>
          <w:szCs w:val="24"/>
        </w:rPr>
        <w:t> </w:t>
      </w:r>
      <w:r w:rsidR="002521C0" w:rsidRPr="00FA129D">
        <w:rPr>
          <w:rFonts w:cstheme="minorHAnsi"/>
          <w:sz w:val="24"/>
          <w:szCs w:val="24"/>
        </w:rPr>
        <w:t>jej popularyzacji (rozbudowa przystanków kolejowych, wspólne działania na rzecz popularyzacji połączeń kolejowych</w:t>
      </w:r>
      <w:r w:rsidR="008D0613" w:rsidRPr="00FA129D">
        <w:rPr>
          <w:rFonts w:cstheme="minorHAnsi"/>
          <w:sz w:val="24"/>
          <w:szCs w:val="24"/>
        </w:rPr>
        <w:t xml:space="preserve">) </w:t>
      </w:r>
      <w:r w:rsidR="00555682" w:rsidRPr="00FA129D">
        <w:rPr>
          <w:rFonts w:cstheme="minorHAnsi"/>
          <w:sz w:val="24"/>
          <w:szCs w:val="24"/>
        </w:rPr>
        <w:t>w Priorytecie 2;</w:t>
      </w:r>
    </w:p>
    <w:p w14:paraId="56A6FD7F" w14:textId="2C2BD918" w:rsidR="006E6E77" w:rsidRPr="00FA129D" w:rsidRDefault="003460E8" w:rsidP="00CF3BD3">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f</w:t>
      </w:r>
      <w:r w:rsidR="002D0CEA" w:rsidRPr="00FA129D">
        <w:rPr>
          <w:rFonts w:cstheme="minorHAnsi"/>
          <w:sz w:val="24"/>
          <w:szCs w:val="24"/>
        </w:rPr>
        <w:t>inansów</w:t>
      </w:r>
      <w:r w:rsidR="006B5BA2" w:rsidRPr="00FA129D">
        <w:rPr>
          <w:rFonts w:cstheme="minorHAnsi"/>
          <w:sz w:val="24"/>
          <w:szCs w:val="24"/>
        </w:rPr>
        <w:t xml:space="preserve"> </w:t>
      </w:r>
      <w:r w:rsidR="00C475A4" w:rsidRPr="00FA129D">
        <w:rPr>
          <w:rFonts w:cstheme="minorHAnsi"/>
          <w:sz w:val="24"/>
          <w:szCs w:val="24"/>
        </w:rPr>
        <w:t>–</w:t>
      </w:r>
      <w:r w:rsidR="006B5BA2" w:rsidRPr="00FA129D">
        <w:rPr>
          <w:rFonts w:cstheme="minorHAnsi"/>
          <w:sz w:val="24"/>
          <w:szCs w:val="24"/>
        </w:rPr>
        <w:t xml:space="preserve"> </w:t>
      </w:r>
      <w:r w:rsidR="003458C7" w:rsidRPr="00FA129D">
        <w:rPr>
          <w:rFonts w:cstheme="minorHAnsi"/>
          <w:sz w:val="24"/>
          <w:szCs w:val="24"/>
        </w:rPr>
        <w:t>uzupełnienia informacji nt</w:t>
      </w:r>
      <w:r w:rsidR="002A5EA1" w:rsidRPr="00FA129D">
        <w:rPr>
          <w:rFonts w:cstheme="minorHAnsi"/>
          <w:sz w:val="24"/>
          <w:szCs w:val="24"/>
        </w:rPr>
        <w:t>.</w:t>
      </w:r>
      <w:r w:rsidR="003458C7" w:rsidRPr="00FA129D">
        <w:rPr>
          <w:rFonts w:cstheme="minorHAnsi"/>
          <w:sz w:val="24"/>
          <w:szCs w:val="24"/>
        </w:rPr>
        <w:t xml:space="preserve"> wielko</w:t>
      </w:r>
      <w:r w:rsidR="002A5EA1" w:rsidRPr="00FA129D">
        <w:rPr>
          <w:rFonts w:cstheme="minorHAnsi"/>
          <w:sz w:val="24"/>
          <w:szCs w:val="24"/>
        </w:rPr>
        <w:t>ś</w:t>
      </w:r>
      <w:r w:rsidR="003458C7" w:rsidRPr="00FA129D">
        <w:rPr>
          <w:rFonts w:cstheme="minorHAnsi"/>
          <w:sz w:val="24"/>
          <w:szCs w:val="24"/>
        </w:rPr>
        <w:t>ci</w:t>
      </w:r>
      <w:r w:rsidR="00CB7D45" w:rsidRPr="00FA129D">
        <w:rPr>
          <w:rFonts w:cstheme="minorHAnsi"/>
          <w:sz w:val="24"/>
          <w:szCs w:val="24"/>
        </w:rPr>
        <w:t xml:space="preserve"> środków przewidzianych w zakresie współfinansowania z budżetu państwa </w:t>
      </w:r>
      <w:r w:rsidR="003458C7" w:rsidRPr="00FA129D">
        <w:rPr>
          <w:rFonts w:cstheme="minorHAnsi"/>
          <w:sz w:val="24"/>
          <w:szCs w:val="24"/>
        </w:rPr>
        <w:t xml:space="preserve">oraz uzupełnienia </w:t>
      </w:r>
      <w:r w:rsidR="006D0B4A" w:rsidRPr="00FA129D">
        <w:rPr>
          <w:rFonts w:cstheme="minorHAnsi"/>
          <w:sz w:val="24"/>
          <w:szCs w:val="24"/>
        </w:rPr>
        <w:t>nazwy waluty środk</w:t>
      </w:r>
      <w:r w:rsidR="002A5EA1" w:rsidRPr="00FA129D">
        <w:rPr>
          <w:rFonts w:cstheme="minorHAnsi"/>
          <w:sz w:val="24"/>
          <w:szCs w:val="24"/>
        </w:rPr>
        <w:t>ó</w:t>
      </w:r>
      <w:r w:rsidR="006D0B4A" w:rsidRPr="00FA129D">
        <w:rPr>
          <w:rFonts w:cstheme="minorHAnsi"/>
          <w:sz w:val="24"/>
          <w:szCs w:val="24"/>
        </w:rPr>
        <w:t xml:space="preserve">w podawanych w tabeli </w:t>
      </w:r>
      <w:r w:rsidR="0056174B" w:rsidRPr="00FA129D">
        <w:rPr>
          <w:rFonts w:cstheme="minorHAnsi"/>
          <w:sz w:val="24"/>
          <w:szCs w:val="24"/>
        </w:rPr>
        <w:t>rozdziału 3.2</w:t>
      </w:r>
      <w:r w:rsidR="00101E16" w:rsidRPr="00FA129D">
        <w:rPr>
          <w:rFonts w:cstheme="minorHAnsi"/>
          <w:sz w:val="24"/>
          <w:szCs w:val="24"/>
        </w:rPr>
        <w:t>, a także</w:t>
      </w:r>
      <w:r w:rsidR="0056174B" w:rsidRPr="00FA129D">
        <w:rPr>
          <w:rFonts w:cstheme="minorHAnsi"/>
          <w:sz w:val="24"/>
          <w:szCs w:val="24"/>
        </w:rPr>
        <w:t xml:space="preserve"> </w:t>
      </w:r>
      <w:r w:rsidR="00331F7E" w:rsidRPr="00FA129D">
        <w:rPr>
          <w:rFonts w:cstheme="minorHAnsi"/>
          <w:sz w:val="24"/>
          <w:szCs w:val="24"/>
        </w:rPr>
        <w:t xml:space="preserve">konieczności </w:t>
      </w:r>
      <w:r w:rsidR="00032865" w:rsidRPr="00FA129D">
        <w:rPr>
          <w:rFonts w:cstheme="minorHAnsi"/>
          <w:sz w:val="24"/>
          <w:szCs w:val="24"/>
        </w:rPr>
        <w:t>poprawienia</w:t>
      </w:r>
      <w:r w:rsidR="00C475A4" w:rsidRPr="00FA129D">
        <w:rPr>
          <w:rFonts w:cstheme="minorHAnsi"/>
          <w:sz w:val="24"/>
          <w:szCs w:val="24"/>
        </w:rPr>
        <w:t xml:space="preserve"> dw</w:t>
      </w:r>
      <w:r w:rsidR="00331F7E" w:rsidRPr="00FA129D">
        <w:rPr>
          <w:rFonts w:cstheme="minorHAnsi"/>
          <w:sz w:val="24"/>
          <w:szCs w:val="24"/>
        </w:rPr>
        <w:t>óch</w:t>
      </w:r>
      <w:r w:rsidR="00C475A4" w:rsidRPr="00FA129D">
        <w:rPr>
          <w:rFonts w:cstheme="minorHAnsi"/>
          <w:sz w:val="24"/>
          <w:szCs w:val="24"/>
        </w:rPr>
        <w:t xml:space="preserve"> błęd</w:t>
      </w:r>
      <w:r w:rsidR="00331F7E" w:rsidRPr="00FA129D">
        <w:rPr>
          <w:rFonts w:cstheme="minorHAnsi"/>
          <w:sz w:val="24"/>
          <w:szCs w:val="24"/>
        </w:rPr>
        <w:t>ów</w:t>
      </w:r>
      <w:r w:rsidR="00C475A4" w:rsidRPr="00FA129D">
        <w:rPr>
          <w:rFonts w:cstheme="minorHAnsi"/>
          <w:sz w:val="24"/>
          <w:szCs w:val="24"/>
        </w:rPr>
        <w:t xml:space="preserve"> matematyczn</w:t>
      </w:r>
      <w:r w:rsidR="00331F7E" w:rsidRPr="00FA129D">
        <w:rPr>
          <w:rFonts w:cstheme="minorHAnsi"/>
          <w:sz w:val="24"/>
          <w:szCs w:val="24"/>
        </w:rPr>
        <w:t>ych</w:t>
      </w:r>
      <w:r w:rsidR="00C475A4" w:rsidRPr="00FA129D">
        <w:rPr>
          <w:rFonts w:cstheme="minorHAnsi"/>
          <w:sz w:val="24"/>
          <w:szCs w:val="24"/>
        </w:rPr>
        <w:t xml:space="preserve"> w tabelach </w:t>
      </w:r>
      <w:r w:rsidR="00375EF6" w:rsidRPr="00FA129D">
        <w:rPr>
          <w:rFonts w:cstheme="minorHAnsi"/>
          <w:sz w:val="24"/>
          <w:szCs w:val="24"/>
        </w:rPr>
        <w:t xml:space="preserve">7 </w:t>
      </w:r>
      <w:r w:rsidR="005B19DA" w:rsidRPr="00FA129D">
        <w:rPr>
          <w:rFonts w:cstheme="minorHAnsi"/>
          <w:sz w:val="24"/>
          <w:szCs w:val="24"/>
        </w:rPr>
        <w:t>i 8</w:t>
      </w:r>
      <w:r w:rsidR="00C475A4" w:rsidRPr="00FA129D">
        <w:rPr>
          <w:rFonts w:cstheme="minorHAnsi"/>
          <w:sz w:val="24"/>
          <w:szCs w:val="24"/>
        </w:rPr>
        <w:t xml:space="preserve"> rozdziału 3</w:t>
      </w:r>
      <w:r w:rsidR="00D0282E" w:rsidRPr="00FA129D">
        <w:rPr>
          <w:rFonts w:cstheme="minorHAnsi"/>
          <w:sz w:val="24"/>
          <w:szCs w:val="24"/>
        </w:rPr>
        <w:t>;</w:t>
      </w:r>
    </w:p>
    <w:p w14:paraId="547A3D8A" w14:textId="4ED11EC2" w:rsidR="00CF3BD3" w:rsidRPr="00FA129D" w:rsidRDefault="003460E8" w:rsidP="0096620E">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z</w:t>
      </w:r>
      <w:r w:rsidR="00D0282E" w:rsidRPr="00FA129D">
        <w:rPr>
          <w:rFonts w:cstheme="minorHAnsi"/>
          <w:sz w:val="24"/>
          <w:szCs w:val="24"/>
        </w:rPr>
        <w:t xml:space="preserve">mian </w:t>
      </w:r>
      <w:r w:rsidRPr="00FA129D">
        <w:rPr>
          <w:rFonts w:cstheme="minorHAnsi"/>
          <w:sz w:val="24"/>
          <w:szCs w:val="24"/>
        </w:rPr>
        <w:t>redakcyjnych</w:t>
      </w:r>
      <w:r w:rsidR="00C01E3C" w:rsidRPr="00FA129D">
        <w:rPr>
          <w:rFonts w:cstheme="minorHAnsi"/>
          <w:sz w:val="24"/>
          <w:szCs w:val="24"/>
        </w:rPr>
        <w:t>/</w:t>
      </w:r>
      <w:r w:rsidR="009439CB" w:rsidRPr="00FA129D">
        <w:rPr>
          <w:rFonts w:cstheme="minorHAnsi"/>
          <w:sz w:val="24"/>
          <w:szCs w:val="24"/>
        </w:rPr>
        <w:t xml:space="preserve">stylistycznych i </w:t>
      </w:r>
      <w:r w:rsidR="00C01E3C" w:rsidRPr="00FA129D">
        <w:rPr>
          <w:rFonts w:cstheme="minorHAnsi"/>
          <w:sz w:val="24"/>
          <w:szCs w:val="24"/>
        </w:rPr>
        <w:t>uzupełnień</w:t>
      </w:r>
      <w:r w:rsidR="00A379F5" w:rsidRPr="00FA129D">
        <w:rPr>
          <w:rFonts w:cstheme="minorHAnsi"/>
          <w:sz w:val="24"/>
          <w:szCs w:val="24"/>
        </w:rPr>
        <w:t xml:space="preserve"> – takich jak propozycje zmian tytułów podrozdziałów rozdziału 2, </w:t>
      </w:r>
      <w:r w:rsidR="00882F9C" w:rsidRPr="00FA129D">
        <w:rPr>
          <w:rFonts w:cstheme="minorHAnsi"/>
          <w:sz w:val="24"/>
          <w:szCs w:val="24"/>
        </w:rPr>
        <w:t xml:space="preserve">ujednolicenia terminologii </w:t>
      </w:r>
      <w:r w:rsidR="0022284C" w:rsidRPr="00FA129D">
        <w:rPr>
          <w:rFonts w:cstheme="minorHAnsi"/>
          <w:sz w:val="24"/>
          <w:szCs w:val="24"/>
        </w:rPr>
        <w:t xml:space="preserve">opisów w odniesieniu do zmian klimatu i niebieskiej infrastruktury, </w:t>
      </w:r>
      <w:r w:rsidR="00A379F5" w:rsidRPr="00FA129D">
        <w:rPr>
          <w:rFonts w:cstheme="minorHAnsi"/>
          <w:sz w:val="24"/>
          <w:szCs w:val="24"/>
        </w:rPr>
        <w:t>zmian</w:t>
      </w:r>
      <w:r w:rsidR="00ED065A" w:rsidRPr="00FA129D">
        <w:rPr>
          <w:rFonts w:cstheme="minorHAnsi"/>
          <w:sz w:val="24"/>
          <w:szCs w:val="24"/>
        </w:rPr>
        <w:t>y</w:t>
      </w:r>
      <w:r w:rsidR="00A379F5" w:rsidRPr="00FA129D">
        <w:rPr>
          <w:rFonts w:cstheme="minorHAnsi"/>
          <w:sz w:val="24"/>
          <w:szCs w:val="24"/>
        </w:rPr>
        <w:t xml:space="preserve"> </w:t>
      </w:r>
      <w:r w:rsidR="00C42572" w:rsidRPr="00FA129D">
        <w:rPr>
          <w:rFonts w:cstheme="minorHAnsi"/>
          <w:sz w:val="24"/>
          <w:szCs w:val="24"/>
        </w:rPr>
        <w:t xml:space="preserve">zapisu jednego z kodów interwencji, </w:t>
      </w:r>
      <w:r w:rsidR="00C01E3C" w:rsidRPr="00FA129D">
        <w:rPr>
          <w:rFonts w:cstheme="minorHAnsi"/>
          <w:sz w:val="24"/>
          <w:szCs w:val="24"/>
        </w:rPr>
        <w:t>uzupełnienia danych o wartości bazowe wskaźników</w:t>
      </w:r>
      <w:r w:rsidR="009439CB" w:rsidRPr="00FA129D">
        <w:rPr>
          <w:rFonts w:cstheme="minorHAnsi"/>
          <w:sz w:val="24"/>
          <w:szCs w:val="24"/>
        </w:rPr>
        <w:t xml:space="preserve">, </w:t>
      </w:r>
      <w:r w:rsidR="00C42572" w:rsidRPr="00FA129D">
        <w:rPr>
          <w:rFonts w:cstheme="minorHAnsi"/>
          <w:sz w:val="24"/>
          <w:szCs w:val="24"/>
        </w:rPr>
        <w:t>zmian formatów niektórych tabel rozdziału 2.</w:t>
      </w:r>
      <w:r w:rsidR="00230516" w:rsidRPr="00FA129D">
        <w:rPr>
          <w:rFonts w:cstheme="minorHAnsi"/>
          <w:sz w:val="24"/>
          <w:szCs w:val="24"/>
        </w:rPr>
        <w:t xml:space="preserve"> (np. dodani</w:t>
      </w:r>
      <w:r w:rsidR="005C042F" w:rsidRPr="00FA129D">
        <w:rPr>
          <w:rFonts w:cstheme="minorHAnsi"/>
          <w:sz w:val="24"/>
          <w:szCs w:val="24"/>
        </w:rPr>
        <w:t>a</w:t>
      </w:r>
      <w:r w:rsidR="00230516" w:rsidRPr="00FA129D">
        <w:rPr>
          <w:rFonts w:cstheme="minorHAnsi"/>
          <w:sz w:val="24"/>
          <w:szCs w:val="24"/>
        </w:rPr>
        <w:t xml:space="preserve"> kolumny nt. częstotliwości pomiarów wskaźników)</w:t>
      </w:r>
      <w:r w:rsidR="007A6386" w:rsidRPr="00FA129D">
        <w:rPr>
          <w:rFonts w:cstheme="minorHAnsi"/>
          <w:sz w:val="24"/>
          <w:szCs w:val="24"/>
        </w:rPr>
        <w:t xml:space="preserve">, </w:t>
      </w:r>
      <w:r w:rsidR="00CE4397" w:rsidRPr="00FA129D">
        <w:rPr>
          <w:rFonts w:cstheme="minorHAnsi"/>
          <w:sz w:val="24"/>
          <w:szCs w:val="24"/>
        </w:rPr>
        <w:t>zmian stylistycznych w zapisach dotyczących mediów społecznościowych</w:t>
      </w:r>
      <w:r w:rsidR="00AF15FF" w:rsidRPr="00FA129D">
        <w:rPr>
          <w:rFonts w:cstheme="minorHAnsi"/>
          <w:sz w:val="24"/>
          <w:szCs w:val="24"/>
        </w:rPr>
        <w:t xml:space="preserve"> oraz opisu wskaźnik</w:t>
      </w:r>
      <w:r w:rsidR="0024047D">
        <w:rPr>
          <w:rFonts w:cstheme="minorHAnsi"/>
          <w:sz w:val="24"/>
          <w:szCs w:val="24"/>
        </w:rPr>
        <w:t>ó</w:t>
      </w:r>
      <w:r w:rsidR="00AF15FF" w:rsidRPr="00FA129D">
        <w:rPr>
          <w:rFonts w:cstheme="minorHAnsi"/>
          <w:sz w:val="24"/>
          <w:szCs w:val="24"/>
        </w:rPr>
        <w:t>w</w:t>
      </w:r>
      <w:r w:rsidR="00CE4397" w:rsidRPr="00FA129D">
        <w:rPr>
          <w:rFonts w:cstheme="minorHAnsi"/>
          <w:sz w:val="24"/>
          <w:szCs w:val="24"/>
        </w:rPr>
        <w:t xml:space="preserve"> w rozdziale 5.</w:t>
      </w:r>
      <w:r w:rsidR="00AF15FF" w:rsidRPr="00FA129D">
        <w:rPr>
          <w:rFonts w:cstheme="minorHAnsi"/>
          <w:sz w:val="24"/>
          <w:szCs w:val="24"/>
        </w:rPr>
        <w:t>,</w:t>
      </w:r>
      <w:r w:rsidR="00CE4397" w:rsidRPr="00FA129D">
        <w:rPr>
          <w:rFonts w:cstheme="minorHAnsi"/>
          <w:sz w:val="24"/>
          <w:szCs w:val="24"/>
        </w:rPr>
        <w:t xml:space="preserve"> </w:t>
      </w:r>
      <w:r w:rsidR="00AA2B26" w:rsidRPr="00FA129D">
        <w:rPr>
          <w:rFonts w:cstheme="minorHAnsi"/>
          <w:sz w:val="24"/>
          <w:szCs w:val="24"/>
        </w:rPr>
        <w:t>zmian danych dotyczących Instytucji Audytowej i Grupy Audytorów</w:t>
      </w:r>
      <w:r w:rsidR="00F44D0A" w:rsidRPr="00FA129D">
        <w:rPr>
          <w:rFonts w:cstheme="minorHAnsi"/>
          <w:sz w:val="24"/>
          <w:szCs w:val="24"/>
        </w:rPr>
        <w:t xml:space="preserve">, </w:t>
      </w:r>
      <w:r w:rsidR="00931674" w:rsidRPr="00FA129D">
        <w:rPr>
          <w:rFonts w:cstheme="minorHAnsi"/>
          <w:sz w:val="24"/>
          <w:szCs w:val="24"/>
        </w:rPr>
        <w:t xml:space="preserve">zastąpienia określenia </w:t>
      </w:r>
      <w:r w:rsidR="00510CD3" w:rsidRPr="00FA129D">
        <w:rPr>
          <w:rFonts w:cstheme="minorHAnsi"/>
          <w:sz w:val="24"/>
          <w:szCs w:val="24"/>
        </w:rPr>
        <w:t>‘polityki UE</w:t>
      </w:r>
      <w:r w:rsidR="0096620E">
        <w:rPr>
          <w:rFonts w:cstheme="minorHAnsi"/>
          <w:sz w:val="24"/>
          <w:szCs w:val="24"/>
        </w:rPr>
        <w:t>’</w:t>
      </w:r>
      <w:r w:rsidR="00510CD3" w:rsidRPr="00FA129D">
        <w:rPr>
          <w:rFonts w:cstheme="minorHAnsi"/>
          <w:sz w:val="24"/>
          <w:szCs w:val="24"/>
        </w:rPr>
        <w:t xml:space="preserve"> bezpośrednim odwołaniem do </w:t>
      </w:r>
      <w:r w:rsidR="00C2339C" w:rsidRPr="00FA129D">
        <w:rPr>
          <w:rFonts w:cstheme="minorHAnsi"/>
          <w:sz w:val="24"/>
          <w:szCs w:val="24"/>
        </w:rPr>
        <w:t>r</w:t>
      </w:r>
      <w:r w:rsidR="00510CD3" w:rsidRPr="00FA129D">
        <w:rPr>
          <w:rFonts w:cstheme="minorHAnsi"/>
          <w:sz w:val="24"/>
          <w:szCs w:val="24"/>
        </w:rPr>
        <w:t>ozporz</w:t>
      </w:r>
      <w:r w:rsidR="003F261F" w:rsidRPr="00FA129D">
        <w:rPr>
          <w:rFonts w:cstheme="minorHAnsi"/>
          <w:sz w:val="24"/>
          <w:szCs w:val="24"/>
        </w:rPr>
        <w:t>ą</w:t>
      </w:r>
      <w:r w:rsidR="00510CD3" w:rsidRPr="00FA129D">
        <w:rPr>
          <w:rFonts w:cstheme="minorHAnsi"/>
          <w:sz w:val="24"/>
          <w:szCs w:val="24"/>
        </w:rPr>
        <w:t>dze</w:t>
      </w:r>
      <w:r w:rsidR="00E53A36" w:rsidRPr="00FA129D">
        <w:rPr>
          <w:rFonts w:cstheme="minorHAnsi"/>
          <w:sz w:val="24"/>
          <w:szCs w:val="24"/>
        </w:rPr>
        <w:t>ń</w:t>
      </w:r>
      <w:r w:rsidR="009439CB" w:rsidRPr="00FA129D">
        <w:rPr>
          <w:rFonts w:cstheme="minorHAnsi"/>
          <w:sz w:val="24"/>
          <w:szCs w:val="24"/>
        </w:rPr>
        <w:t xml:space="preserve"> itp.</w:t>
      </w:r>
    </w:p>
    <w:p w14:paraId="118479D9" w14:textId="728C6BA0" w:rsidR="00D35783" w:rsidRPr="00FA129D" w:rsidRDefault="00D35783">
      <w:pPr>
        <w:spacing w:after="120" w:line="360" w:lineRule="auto"/>
        <w:rPr>
          <w:rFonts w:cstheme="minorHAnsi"/>
          <w:sz w:val="24"/>
          <w:szCs w:val="24"/>
        </w:rPr>
      </w:pPr>
      <w:r w:rsidRPr="00FA129D">
        <w:rPr>
          <w:rFonts w:cstheme="minorHAnsi"/>
          <w:sz w:val="24"/>
          <w:szCs w:val="24"/>
        </w:rPr>
        <w:lastRenderedPageBreak/>
        <w:t xml:space="preserve">Szczegółowy wykaz </w:t>
      </w:r>
      <w:r w:rsidR="001F03C9" w:rsidRPr="00FA129D">
        <w:rPr>
          <w:rFonts w:cstheme="minorHAnsi"/>
          <w:sz w:val="24"/>
          <w:szCs w:val="24"/>
        </w:rPr>
        <w:t xml:space="preserve">uwag </w:t>
      </w:r>
      <w:r w:rsidRPr="00FA129D">
        <w:rPr>
          <w:rFonts w:cstheme="minorHAnsi"/>
          <w:sz w:val="24"/>
          <w:szCs w:val="24"/>
        </w:rPr>
        <w:t xml:space="preserve">zgłoszonych w trakcie </w:t>
      </w:r>
      <w:r w:rsidR="00DA18AC" w:rsidRPr="00FA129D">
        <w:rPr>
          <w:rFonts w:cstheme="minorHAnsi"/>
          <w:sz w:val="24"/>
          <w:szCs w:val="24"/>
        </w:rPr>
        <w:t>uzgadniani</w:t>
      </w:r>
      <w:r w:rsidR="00830FBB" w:rsidRPr="00FA129D">
        <w:rPr>
          <w:rFonts w:cstheme="minorHAnsi"/>
          <w:sz w:val="24"/>
          <w:szCs w:val="24"/>
        </w:rPr>
        <w:t>a</w:t>
      </w:r>
      <w:r w:rsidR="00DA18AC" w:rsidRPr="00FA129D">
        <w:rPr>
          <w:rFonts w:cstheme="minorHAnsi"/>
          <w:sz w:val="24"/>
          <w:szCs w:val="24"/>
        </w:rPr>
        <w:t xml:space="preserve"> Programu z członkami Rady Ministrów Rzeczpospolitej Polskiej</w:t>
      </w:r>
      <w:r w:rsidR="00DA18AC" w:rsidRPr="00FA129D" w:rsidDel="00DA18AC">
        <w:rPr>
          <w:rFonts w:cstheme="minorHAnsi"/>
          <w:sz w:val="24"/>
          <w:szCs w:val="24"/>
        </w:rPr>
        <w:t xml:space="preserve"> </w:t>
      </w:r>
      <w:r w:rsidRPr="00FA129D">
        <w:rPr>
          <w:rFonts w:cstheme="minorHAnsi"/>
          <w:sz w:val="24"/>
          <w:szCs w:val="24"/>
        </w:rPr>
        <w:t>wraz ze sposobem odniesienia się do nich i</w:t>
      </w:r>
      <w:r w:rsidR="00A120CF">
        <w:rPr>
          <w:rFonts w:cstheme="minorHAnsi"/>
          <w:sz w:val="24"/>
          <w:szCs w:val="24"/>
        </w:rPr>
        <w:t> </w:t>
      </w:r>
      <w:r w:rsidRPr="00FA129D">
        <w:rPr>
          <w:rFonts w:cstheme="minorHAnsi"/>
          <w:sz w:val="24"/>
          <w:szCs w:val="24"/>
        </w:rPr>
        <w:t xml:space="preserve">uzasadnieniem sposobu odniesienia znajduje się w załączniku do niniejszego </w:t>
      </w:r>
      <w:r w:rsidR="00E51B2C">
        <w:rPr>
          <w:rFonts w:cstheme="minorHAnsi"/>
          <w:sz w:val="24"/>
          <w:szCs w:val="24"/>
        </w:rPr>
        <w:t>Raportu</w:t>
      </w:r>
      <w:r w:rsidR="00E51B2C" w:rsidRPr="00FA129D">
        <w:rPr>
          <w:rFonts w:cstheme="minorHAnsi"/>
          <w:sz w:val="24"/>
          <w:szCs w:val="24"/>
        </w:rPr>
        <w:t xml:space="preserve"> </w:t>
      </w:r>
      <w:r w:rsidRPr="00FA129D">
        <w:rPr>
          <w:rFonts w:cstheme="minorHAnsi"/>
          <w:sz w:val="24"/>
          <w:szCs w:val="24"/>
        </w:rPr>
        <w:t>(załącznik nr 1</w:t>
      </w:r>
      <w:r w:rsidR="001F03C9" w:rsidRPr="00FA129D">
        <w:rPr>
          <w:rFonts w:cstheme="minorHAnsi"/>
          <w:sz w:val="24"/>
          <w:szCs w:val="24"/>
        </w:rPr>
        <w:t>B</w:t>
      </w:r>
      <w:r w:rsidRPr="00FA129D">
        <w:rPr>
          <w:rFonts w:cstheme="minorHAnsi"/>
          <w:sz w:val="24"/>
          <w:szCs w:val="24"/>
        </w:rPr>
        <w:t>).</w:t>
      </w:r>
    </w:p>
    <w:p w14:paraId="59BA9A8F" w14:textId="65A3D4AC" w:rsidR="00333B82" w:rsidRPr="00FA129D" w:rsidRDefault="00B9482F">
      <w:pPr>
        <w:spacing w:after="120" w:line="360" w:lineRule="auto"/>
        <w:rPr>
          <w:rFonts w:cstheme="minorHAnsi"/>
          <w:sz w:val="24"/>
          <w:szCs w:val="24"/>
        </w:rPr>
      </w:pPr>
      <w:r w:rsidRPr="00FA129D">
        <w:rPr>
          <w:rFonts w:cstheme="minorHAnsi"/>
          <w:sz w:val="24"/>
          <w:szCs w:val="24"/>
        </w:rPr>
        <w:t xml:space="preserve">W </w:t>
      </w:r>
      <w:r w:rsidR="006D5D9B">
        <w:rPr>
          <w:rFonts w:cstheme="minorHAnsi"/>
          <w:sz w:val="24"/>
          <w:szCs w:val="24"/>
        </w:rPr>
        <w:t>trakcie</w:t>
      </w:r>
      <w:r w:rsidRPr="00FA129D">
        <w:rPr>
          <w:rFonts w:cstheme="minorHAnsi"/>
          <w:sz w:val="24"/>
          <w:szCs w:val="24"/>
        </w:rPr>
        <w:t xml:space="preserve"> opiniowania Programu</w:t>
      </w:r>
      <w:r w:rsidR="005B6EFF" w:rsidRPr="00FA129D">
        <w:rPr>
          <w:rFonts w:cstheme="minorHAnsi"/>
          <w:sz w:val="24"/>
          <w:szCs w:val="24"/>
        </w:rPr>
        <w:t xml:space="preserve"> </w:t>
      </w:r>
      <w:r w:rsidR="008B1128" w:rsidRPr="00FA129D">
        <w:rPr>
          <w:rFonts w:cstheme="minorHAnsi"/>
          <w:sz w:val="24"/>
          <w:szCs w:val="24"/>
        </w:rPr>
        <w:t xml:space="preserve">nie otrzymano uwag z </w:t>
      </w:r>
      <w:r w:rsidR="00345C29" w:rsidRPr="00FA129D">
        <w:rPr>
          <w:rFonts w:cstheme="minorHAnsi"/>
          <w:sz w:val="24"/>
          <w:szCs w:val="24"/>
        </w:rPr>
        <w:t xml:space="preserve">Komitet </w:t>
      </w:r>
      <w:r w:rsidR="008B1128" w:rsidRPr="00FA129D">
        <w:rPr>
          <w:rFonts w:cstheme="minorHAnsi"/>
          <w:sz w:val="24"/>
          <w:szCs w:val="24"/>
        </w:rPr>
        <w:t>ds. Umowy Partnerstwa</w:t>
      </w:r>
      <w:r w:rsidR="00681330" w:rsidRPr="00FA129D">
        <w:rPr>
          <w:rFonts w:cstheme="minorHAnsi"/>
          <w:sz w:val="24"/>
          <w:szCs w:val="24"/>
        </w:rPr>
        <w:t xml:space="preserve"> oraz UOKiK</w:t>
      </w:r>
      <w:r w:rsidR="00C342CE" w:rsidRPr="00FA129D">
        <w:rPr>
          <w:rFonts w:cstheme="minorHAnsi"/>
          <w:sz w:val="24"/>
          <w:szCs w:val="24"/>
        </w:rPr>
        <w:t xml:space="preserve">, natomiast KWRiST </w:t>
      </w:r>
      <w:r w:rsidR="00856B05" w:rsidRPr="00FA129D">
        <w:rPr>
          <w:rFonts w:cstheme="minorHAnsi"/>
          <w:sz w:val="24"/>
          <w:szCs w:val="24"/>
        </w:rPr>
        <w:t>przekaże swoj</w:t>
      </w:r>
      <w:r w:rsidR="006D5D9B">
        <w:rPr>
          <w:rFonts w:cstheme="minorHAnsi"/>
          <w:sz w:val="24"/>
          <w:szCs w:val="24"/>
        </w:rPr>
        <w:t>ą</w:t>
      </w:r>
      <w:r w:rsidR="00856B05" w:rsidRPr="00FA129D">
        <w:rPr>
          <w:rFonts w:cstheme="minorHAnsi"/>
          <w:sz w:val="24"/>
          <w:szCs w:val="24"/>
        </w:rPr>
        <w:t xml:space="preserve"> opinię w odniesieniu do </w:t>
      </w:r>
      <w:r w:rsidR="005F39AE" w:rsidRPr="00FA129D">
        <w:rPr>
          <w:rFonts w:cstheme="minorHAnsi"/>
          <w:sz w:val="24"/>
          <w:szCs w:val="24"/>
        </w:rPr>
        <w:t xml:space="preserve">wersji Programu, która będzie </w:t>
      </w:r>
      <w:r w:rsidR="001602F0" w:rsidRPr="00FA129D">
        <w:rPr>
          <w:rFonts w:cstheme="minorHAnsi"/>
          <w:sz w:val="24"/>
          <w:szCs w:val="24"/>
        </w:rPr>
        <w:t xml:space="preserve">uwzględniała uwagi z </w:t>
      </w:r>
      <w:r w:rsidR="008D647E" w:rsidRPr="00FA129D">
        <w:rPr>
          <w:rFonts w:cstheme="minorHAnsi"/>
          <w:sz w:val="24"/>
          <w:szCs w:val="24"/>
        </w:rPr>
        <w:t>całego procesu konsultacji.</w:t>
      </w:r>
    </w:p>
    <w:p w14:paraId="63094056" w14:textId="4F906060" w:rsidR="00341FE0" w:rsidRPr="00FA129D" w:rsidRDefault="00341FE0">
      <w:pPr>
        <w:spacing w:after="120" w:line="360" w:lineRule="auto"/>
        <w:rPr>
          <w:rFonts w:eastAsia="Times New Roman" w:cstheme="minorHAnsi"/>
          <w:b/>
          <w:sz w:val="24"/>
          <w:szCs w:val="24"/>
        </w:rPr>
      </w:pPr>
    </w:p>
    <w:p w14:paraId="2E168B51" w14:textId="3F8D3DC3" w:rsidR="00772852" w:rsidRPr="00516062" w:rsidRDefault="00772852" w:rsidP="00772852">
      <w:pPr>
        <w:pStyle w:val="Nagwek1"/>
        <w:spacing w:after="120" w:line="360" w:lineRule="auto"/>
        <w:ind w:left="567" w:hanging="567"/>
        <w:rPr>
          <w:rFonts w:ascii="Calibri" w:hAnsi="Calibri" w:cs="Calibri"/>
          <w:color w:val="auto"/>
          <w:lang w:eastAsia="en-GB"/>
        </w:rPr>
      </w:pPr>
      <w:bookmarkStart w:id="21" w:name="_Toc86758014"/>
      <w:r>
        <w:rPr>
          <w:rFonts w:ascii="Calibri" w:hAnsi="Calibri" w:cs="Calibri"/>
          <w:color w:val="auto"/>
          <w:lang w:eastAsia="en-GB"/>
        </w:rPr>
        <w:t xml:space="preserve">2.4 </w:t>
      </w:r>
      <w:r w:rsidRPr="00516062">
        <w:rPr>
          <w:rFonts w:ascii="Calibri" w:hAnsi="Calibri" w:cs="Calibri"/>
          <w:color w:val="auto"/>
          <w:lang w:eastAsia="en-GB"/>
        </w:rPr>
        <w:t xml:space="preserve">Konsultacje </w:t>
      </w:r>
      <w:r w:rsidR="00AD465E">
        <w:rPr>
          <w:rFonts w:ascii="Calibri" w:hAnsi="Calibri" w:cs="Calibri"/>
          <w:color w:val="auto"/>
          <w:lang w:eastAsia="en-GB"/>
        </w:rPr>
        <w:t xml:space="preserve">Prognozy oddziaływania </w:t>
      </w:r>
      <w:r w:rsidR="006F1B6F">
        <w:rPr>
          <w:rFonts w:ascii="Calibri" w:hAnsi="Calibri" w:cs="Calibri"/>
          <w:color w:val="auto"/>
          <w:lang w:eastAsia="en-GB"/>
        </w:rPr>
        <w:t>na środowisko</w:t>
      </w:r>
      <w:bookmarkEnd w:id="21"/>
    </w:p>
    <w:p w14:paraId="5EF0DBCA" w14:textId="125A9F68" w:rsidR="0052563B" w:rsidRPr="00FA129D" w:rsidRDefault="002759F5" w:rsidP="00C23DC3">
      <w:pPr>
        <w:spacing w:after="120" w:line="360" w:lineRule="auto"/>
        <w:rPr>
          <w:rFonts w:cstheme="minorHAnsi"/>
          <w:sz w:val="24"/>
          <w:szCs w:val="24"/>
        </w:rPr>
      </w:pPr>
      <w:r w:rsidRPr="00FA129D">
        <w:rPr>
          <w:rFonts w:cstheme="minorHAnsi"/>
          <w:sz w:val="24"/>
          <w:szCs w:val="24"/>
        </w:rPr>
        <w:t>Równolegle z konsultacjami publicznymi Programu</w:t>
      </w:r>
      <w:r w:rsidR="0052563B" w:rsidRPr="00FA129D">
        <w:rPr>
          <w:rFonts w:cstheme="minorHAnsi"/>
          <w:sz w:val="24"/>
          <w:szCs w:val="24"/>
        </w:rPr>
        <w:t>, zgodnie z art. 54 ust. 2 ustawy z dnia 3</w:t>
      </w:r>
      <w:r w:rsidR="0086580D">
        <w:rPr>
          <w:rFonts w:cstheme="minorHAnsi"/>
          <w:sz w:val="24"/>
          <w:szCs w:val="24"/>
        </w:rPr>
        <w:t> </w:t>
      </w:r>
      <w:r w:rsidR="0052563B" w:rsidRPr="00FA129D">
        <w:rPr>
          <w:rFonts w:cstheme="minorHAnsi"/>
          <w:sz w:val="24"/>
          <w:szCs w:val="24"/>
        </w:rPr>
        <w:t>października 2008 roku o udostępnianiu informacji o środowisku i jego ochronie (ustawa OOŚ),</w:t>
      </w:r>
      <w:r w:rsidRPr="00FA129D">
        <w:rPr>
          <w:rFonts w:cstheme="minorHAnsi"/>
          <w:sz w:val="24"/>
          <w:szCs w:val="24"/>
        </w:rPr>
        <w:t xml:space="preserve"> prowadzon</w:t>
      </w:r>
      <w:r w:rsidR="00A622EF" w:rsidRPr="00FA129D">
        <w:rPr>
          <w:rFonts w:cstheme="minorHAnsi"/>
          <w:sz w:val="24"/>
          <w:szCs w:val="24"/>
        </w:rPr>
        <w:t>o</w:t>
      </w:r>
      <w:r w:rsidRPr="00FA129D">
        <w:rPr>
          <w:rFonts w:cstheme="minorHAnsi"/>
          <w:sz w:val="24"/>
          <w:szCs w:val="24"/>
        </w:rPr>
        <w:t xml:space="preserve"> konsultacje </w:t>
      </w:r>
      <w:r w:rsidR="001C4AED" w:rsidRPr="00FA129D">
        <w:rPr>
          <w:rFonts w:cstheme="minorHAnsi"/>
          <w:sz w:val="24"/>
          <w:szCs w:val="24"/>
        </w:rPr>
        <w:t>Prognozy oddziaływania na środowisko dla Programu</w:t>
      </w:r>
      <w:r w:rsidR="00800EB2" w:rsidRPr="00FA129D">
        <w:rPr>
          <w:rFonts w:cstheme="minorHAnsi"/>
          <w:sz w:val="24"/>
          <w:szCs w:val="24"/>
        </w:rPr>
        <w:t xml:space="preserve"> Interreg Polska-Słowacja 2021-2027 (Prognoza)</w:t>
      </w:r>
      <w:r w:rsidR="00AF38B1" w:rsidRPr="00FA129D">
        <w:rPr>
          <w:rFonts w:cstheme="minorHAnsi"/>
          <w:sz w:val="24"/>
          <w:szCs w:val="24"/>
        </w:rPr>
        <w:t>.</w:t>
      </w:r>
      <w:r w:rsidR="0052563B" w:rsidRPr="00FA129D">
        <w:rPr>
          <w:rFonts w:cstheme="minorHAnsi"/>
          <w:sz w:val="24"/>
          <w:szCs w:val="24"/>
        </w:rPr>
        <w:t xml:space="preserve"> Konsultacje publiczne Prognozy </w:t>
      </w:r>
      <w:r w:rsidR="001A6EF5" w:rsidRPr="00FA129D">
        <w:rPr>
          <w:rFonts w:cstheme="minorHAnsi"/>
          <w:sz w:val="24"/>
          <w:szCs w:val="24"/>
        </w:rPr>
        <w:t>zrealizowano</w:t>
      </w:r>
      <w:r w:rsidR="0052563B" w:rsidRPr="00FA129D">
        <w:rPr>
          <w:rFonts w:cstheme="minorHAnsi"/>
          <w:sz w:val="24"/>
          <w:szCs w:val="24"/>
        </w:rPr>
        <w:t xml:space="preserve"> w okresie od </w:t>
      </w:r>
      <w:r w:rsidR="006A723D" w:rsidRPr="00FA129D">
        <w:rPr>
          <w:rFonts w:cstheme="minorHAnsi"/>
          <w:sz w:val="24"/>
          <w:szCs w:val="24"/>
        </w:rPr>
        <w:t>30</w:t>
      </w:r>
      <w:r w:rsidR="00884FBB">
        <w:rPr>
          <w:rFonts w:cstheme="minorHAnsi"/>
          <w:sz w:val="24"/>
          <w:szCs w:val="24"/>
        </w:rPr>
        <w:t xml:space="preserve"> lipca </w:t>
      </w:r>
      <w:r w:rsidR="0052563B" w:rsidRPr="00FA129D">
        <w:rPr>
          <w:rFonts w:cstheme="minorHAnsi"/>
          <w:sz w:val="24"/>
          <w:szCs w:val="24"/>
        </w:rPr>
        <w:t>2021 r. do 19</w:t>
      </w:r>
      <w:r w:rsidR="00884FBB">
        <w:rPr>
          <w:rFonts w:cstheme="minorHAnsi"/>
          <w:sz w:val="24"/>
          <w:szCs w:val="24"/>
        </w:rPr>
        <w:t xml:space="preserve"> sierpnia </w:t>
      </w:r>
      <w:r w:rsidR="0052563B" w:rsidRPr="00FA129D">
        <w:rPr>
          <w:rFonts w:cstheme="minorHAnsi"/>
          <w:sz w:val="24"/>
          <w:szCs w:val="24"/>
        </w:rPr>
        <w:t>2021 r.</w:t>
      </w:r>
    </w:p>
    <w:p w14:paraId="70CE1C09" w14:textId="0E18DEA0" w:rsidR="00772852" w:rsidRPr="00FA129D" w:rsidRDefault="00AF38B1" w:rsidP="00C23DC3">
      <w:pPr>
        <w:spacing w:after="120" w:line="360" w:lineRule="auto"/>
        <w:rPr>
          <w:rFonts w:cstheme="minorHAnsi"/>
          <w:sz w:val="24"/>
          <w:szCs w:val="24"/>
        </w:rPr>
      </w:pPr>
      <w:r w:rsidRPr="00FA129D">
        <w:rPr>
          <w:rFonts w:cstheme="minorHAnsi"/>
          <w:sz w:val="24"/>
          <w:szCs w:val="24"/>
        </w:rPr>
        <w:t>Wśród zgłoszonych uwag</w:t>
      </w:r>
      <w:r w:rsidR="00FE3CC4" w:rsidRPr="00FA129D">
        <w:rPr>
          <w:rFonts w:cstheme="minorHAnsi"/>
          <w:sz w:val="24"/>
          <w:szCs w:val="24"/>
        </w:rPr>
        <w:t>, znalazł</w:t>
      </w:r>
      <w:r w:rsidR="00B46F9A" w:rsidRPr="00FA129D">
        <w:rPr>
          <w:rFonts w:cstheme="minorHAnsi"/>
          <w:sz w:val="24"/>
          <w:szCs w:val="24"/>
        </w:rPr>
        <w:t>o</w:t>
      </w:r>
      <w:r w:rsidR="00FE3CC4" w:rsidRPr="00FA129D">
        <w:rPr>
          <w:rFonts w:cstheme="minorHAnsi"/>
          <w:sz w:val="24"/>
          <w:szCs w:val="24"/>
        </w:rPr>
        <w:t xml:space="preserve"> się</w:t>
      </w:r>
      <w:r w:rsidR="00B46F9A" w:rsidRPr="00FA129D">
        <w:rPr>
          <w:rFonts w:cstheme="minorHAnsi"/>
          <w:sz w:val="24"/>
          <w:szCs w:val="24"/>
        </w:rPr>
        <w:t xml:space="preserve"> pi</w:t>
      </w:r>
      <w:r w:rsidR="00235789" w:rsidRPr="00FA129D">
        <w:rPr>
          <w:rFonts w:cstheme="minorHAnsi"/>
          <w:sz w:val="24"/>
          <w:szCs w:val="24"/>
        </w:rPr>
        <w:t>ęć</w:t>
      </w:r>
      <w:r w:rsidR="00FE3CC4" w:rsidRPr="00FA129D">
        <w:rPr>
          <w:rFonts w:cstheme="minorHAnsi"/>
          <w:sz w:val="24"/>
          <w:szCs w:val="24"/>
        </w:rPr>
        <w:t xml:space="preserve"> </w:t>
      </w:r>
      <w:r w:rsidR="006D7105" w:rsidRPr="00FA129D">
        <w:rPr>
          <w:rFonts w:cstheme="minorHAnsi"/>
          <w:sz w:val="24"/>
          <w:szCs w:val="24"/>
        </w:rPr>
        <w:t xml:space="preserve">zgłoszonych przez </w:t>
      </w:r>
      <w:r w:rsidR="00C90C6A" w:rsidRPr="00FA129D">
        <w:rPr>
          <w:rFonts w:cstheme="minorHAnsi"/>
          <w:sz w:val="24"/>
          <w:szCs w:val="24"/>
        </w:rPr>
        <w:t xml:space="preserve">stronę słowacką i </w:t>
      </w:r>
      <w:r w:rsidR="00A622EF" w:rsidRPr="00FA129D">
        <w:rPr>
          <w:rFonts w:cstheme="minorHAnsi"/>
          <w:sz w:val="24"/>
          <w:szCs w:val="24"/>
        </w:rPr>
        <w:t>odnosz</w:t>
      </w:r>
      <w:r w:rsidR="00FE3CC4" w:rsidRPr="00FA129D">
        <w:rPr>
          <w:rFonts w:cstheme="minorHAnsi"/>
          <w:sz w:val="24"/>
          <w:szCs w:val="24"/>
        </w:rPr>
        <w:t>ąc</w:t>
      </w:r>
      <w:r w:rsidR="00B46F9A" w:rsidRPr="00FA129D">
        <w:rPr>
          <w:rFonts w:cstheme="minorHAnsi"/>
          <w:sz w:val="24"/>
          <w:szCs w:val="24"/>
        </w:rPr>
        <w:t>ych</w:t>
      </w:r>
      <w:r w:rsidR="00FE3CC4" w:rsidRPr="00FA129D">
        <w:rPr>
          <w:rFonts w:cstheme="minorHAnsi"/>
          <w:sz w:val="24"/>
          <w:szCs w:val="24"/>
        </w:rPr>
        <w:t xml:space="preserve"> </w:t>
      </w:r>
      <w:r w:rsidR="00A622EF" w:rsidRPr="00FA129D">
        <w:rPr>
          <w:rFonts w:cstheme="minorHAnsi"/>
          <w:sz w:val="24"/>
          <w:szCs w:val="24"/>
        </w:rPr>
        <w:t xml:space="preserve">się </w:t>
      </w:r>
      <w:r w:rsidR="00FE3CC4" w:rsidRPr="00FA129D">
        <w:rPr>
          <w:rFonts w:cstheme="minorHAnsi"/>
          <w:sz w:val="24"/>
          <w:szCs w:val="24"/>
        </w:rPr>
        <w:t>bezpośrednio</w:t>
      </w:r>
      <w:r w:rsidR="00DC216B">
        <w:rPr>
          <w:rFonts w:cstheme="minorHAnsi"/>
          <w:sz w:val="24"/>
          <w:szCs w:val="24"/>
        </w:rPr>
        <w:t xml:space="preserve"> do</w:t>
      </w:r>
      <w:r w:rsidR="00FE3CC4" w:rsidRPr="00FA129D">
        <w:rPr>
          <w:rFonts w:cstheme="minorHAnsi"/>
          <w:sz w:val="24"/>
          <w:szCs w:val="24"/>
        </w:rPr>
        <w:t xml:space="preserve"> Programu.</w:t>
      </w:r>
      <w:r w:rsidR="00D525AF" w:rsidRPr="00FA129D">
        <w:rPr>
          <w:rFonts w:cstheme="minorHAnsi"/>
          <w:sz w:val="24"/>
          <w:szCs w:val="24"/>
        </w:rPr>
        <w:t xml:space="preserve"> Dotyczyły one dwóch spraw:</w:t>
      </w:r>
    </w:p>
    <w:p w14:paraId="602902F1" w14:textId="39A22535" w:rsidR="00D525AF" w:rsidRPr="00FA129D" w:rsidRDefault="00773000" w:rsidP="00277B0D">
      <w:pPr>
        <w:pStyle w:val="Akapitzlist"/>
        <w:numPr>
          <w:ilvl w:val="0"/>
          <w:numId w:val="39"/>
        </w:numPr>
        <w:spacing w:after="120" w:line="360" w:lineRule="auto"/>
        <w:rPr>
          <w:rFonts w:cstheme="minorHAnsi"/>
          <w:sz w:val="24"/>
          <w:szCs w:val="24"/>
        </w:rPr>
      </w:pPr>
      <w:r w:rsidRPr="00FA129D">
        <w:rPr>
          <w:rFonts w:cstheme="minorHAnsi"/>
          <w:sz w:val="24"/>
          <w:szCs w:val="24"/>
        </w:rPr>
        <w:t>ś</w:t>
      </w:r>
      <w:r w:rsidR="00FE5E33" w:rsidRPr="00FA129D">
        <w:rPr>
          <w:rFonts w:cstheme="minorHAnsi"/>
          <w:sz w:val="24"/>
          <w:szCs w:val="24"/>
        </w:rPr>
        <w:t>rodowiska – promowania realizacji projektów</w:t>
      </w:r>
      <w:r w:rsidR="00720CF8" w:rsidRPr="00FA129D">
        <w:rPr>
          <w:rFonts w:cstheme="minorHAnsi"/>
          <w:sz w:val="24"/>
          <w:szCs w:val="24"/>
        </w:rPr>
        <w:t xml:space="preserve">, które nie mają negatywnego wpływu na środowisko naturalne </w:t>
      </w:r>
      <w:r w:rsidR="00012EF4" w:rsidRPr="00FA129D">
        <w:rPr>
          <w:rFonts w:cstheme="minorHAnsi"/>
          <w:sz w:val="24"/>
          <w:szCs w:val="24"/>
        </w:rPr>
        <w:t xml:space="preserve">i nie </w:t>
      </w:r>
      <w:r w:rsidR="00720CF8" w:rsidRPr="00FA129D">
        <w:rPr>
          <w:rFonts w:cstheme="minorHAnsi"/>
          <w:sz w:val="24"/>
          <w:szCs w:val="24"/>
        </w:rPr>
        <w:t xml:space="preserve">ingerują </w:t>
      </w:r>
      <w:r w:rsidR="00012EF4" w:rsidRPr="00FA129D">
        <w:rPr>
          <w:rFonts w:cstheme="minorHAnsi"/>
          <w:sz w:val="24"/>
          <w:szCs w:val="24"/>
        </w:rPr>
        <w:t xml:space="preserve">w obszary chronione oraz </w:t>
      </w:r>
      <w:r w:rsidR="00C44B31" w:rsidRPr="00FA129D">
        <w:rPr>
          <w:rFonts w:cstheme="minorHAnsi"/>
          <w:sz w:val="24"/>
          <w:szCs w:val="24"/>
        </w:rPr>
        <w:t>projektów, w</w:t>
      </w:r>
      <w:r w:rsidR="0003320E">
        <w:rPr>
          <w:rFonts w:cstheme="minorHAnsi"/>
          <w:sz w:val="24"/>
          <w:szCs w:val="24"/>
        </w:rPr>
        <w:t> </w:t>
      </w:r>
      <w:r w:rsidR="00C44B31" w:rsidRPr="00FA129D">
        <w:rPr>
          <w:rFonts w:cstheme="minorHAnsi"/>
          <w:sz w:val="24"/>
          <w:szCs w:val="24"/>
        </w:rPr>
        <w:t>których realizowane byłyby działania związane z ochroną siedlisk</w:t>
      </w:r>
      <w:r w:rsidR="00B62A8A" w:rsidRPr="00FA129D">
        <w:rPr>
          <w:rFonts w:cstheme="minorHAnsi"/>
          <w:sz w:val="24"/>
          <w:szCs w:val="24"/>
        </w:rPr>
        <w:t>;</w:t>
      </w:r>
    </w:p>
    <w:p w14:paraId="09C15D0A" w14:textId="1C7A4696" w:rsidR="00B62A8A" w:rsidRPr="00FA129D" w:rsidRDefault="00D333F9" w:rsidP="00D50B49">
      <w:pPr>
        <w:pStyle w:val="Akapitzlist"/>
        <w:numPr>
          <w:ilvl w:val="0"/>
          <w:numId w:val="39"/>
        </w:numPr>
        <w:spacing w:after="120" w:line="360" w:lineRule="auto"/>
        <w:rPr>
          <w:rFonts w:cstheme="minorHAnsi"/>
          <w:sz w:val="24"/>
          <w:szCs w:val="24"/>
        </w:rPr>
      </w:pPr>
      <w:r w:rsidRPr="00FA129D">
        <w:rPr>
          <w:rFonts w:cstheme="minorHAnsi"/>
          <w:sz w:val="24"/>
          <w:szCs w:val="24"/>
        </w:rPr>
        <w:t>t</w:t>
      </w:r>
      <w:r w:rsidR="00B62A8A" w:rsidRPr="00FA129D">
        <w:rPr>
          <w:rFonts w:cstheme="minorHAnsi"/>
          <w:sz w:val="24"/>
          <w:szCs w:val="24"/>
        </w:rPr>
        <w:t xml:space="preserve">ransportu kolejowego </w:t>
      </w:r>
      <w:r w:rsidR="005F6433" w:rsidRPr="00FA129D">
        <w:rPr>
          <w:rFonts w:cstheme="minorHAnsi"/>
          <w:sz w:val="24"/>
          <w:szCs w:val="24"/>
        </w:rPr>
        <w:t>–</w:t>
      </w:r>
      <w:r w:rsidR="00B62A8A" w:rsidRPr="00FA129D">
        <w:rPr>
          <w:rFonts w:cstheme="minorHAnsi"/>
          <w:sz w:val="24"/>
          <w:szCs w:val="24"/>
        </w:rPr>
        <w:t xml:space="preserve"> </w:t>
      </w:r>
      <w:r w:rsidR="005F6433" w:rsidRPr="00FA129D">
        <w:rPr>
          <w:rFonts w:cstheme="minorHAnsi"/>
          <w:sz w:val="24"/>
          <w:szCs w:val="24"/>
        </w:rPr>
        <w:t xml:space="preserve">wsparcia modernizacji niektórych linii </w:t>
      </w:r>
      <w:r w:rsidR="00CB520C" w:rsidRPr="00FA129D">
        <w:rPr>
          <w:rFonts w:cstheme="minorHAnsi"/>
          <w:sz w:val="24"/>
          <w:szCs w:val="24"/>
        </w:rPr>
        <w:t>kolejowych na terenie OW</w:t>
      </w:r>
      <w:r w:rsidR="00AE23E3" w:rsidRPr="00FA129D">
        <w:rPr>
          <w:rFonts w:cstheme="minorHAnsi"/>
          <w:sz w:val="24"/>
          <w:szCs w:val="24"/>
        </w:rPr>
        <w:t xml:space="preserve">, powiazania transportu kolejowego z </w:t>
      </w:r>
      <w:r w:rsidR="00BD5612" w:rsidRPr="00FA129D">
        <w:rPr>
          <w:rFonts w:cstheme="minorHAnsi"/>
          <w:sz w:val="24"/>
          <w:szCs w:val="24"/>
        </w:rPr>
        <w:t>transportem rowerowym: dostosowanie taboru do przewozu rowerów</w:t>
      </w:r>
      <w:r w:rsidR="00BB1FF6" w:rsidRPr="00FA129D">
        <w:rPr>
          <w:rFonts w:cstheme="minorHAnsi"/>
          <w:sz w:val="24"/>
          <w:szCs w:val="24"/>
        </w:rPr>
        <w:t xml:space="preserve">, realizacja parkingów typu park &amp; ride oraz bike </w:t>
      </w:r>
      <w:r w:rsidR="0067134C" w:rsidRPr="00FA129D">
        <w:rPr>
          <w:rFonts w:cstheme="minorHAnsi"/>
          <w:sz w:val="24"/>
          <w:szCs w:val="24"/>
        </w:rPr>
        <w:t>&amp;</w:t>
      </w:r>
      <w:r w:rsidR="00BB1FF6" w:rsidRPr="00FA129D">
        <w:rPr>
          <w:rFonts w:cstheme="minorHAnsi"/>
          <w:sz w:val="24"/>
          <w:szCs w:val="24"/>
        </w:rPr>
        <w:t xml:space="preserve"> ride w pobliżu stacji/ przystanków kolejowych</w:t>
      </w:r>
      <w:r w:rsidR="00773000" w:rsidRPr="00FA129D">
        <w:rPr>
          <w:rFonts w:cstheme="minorHAnsi"/>
          <w:sz w:val="24"/>
          <w:szCs w:val="24"/>
        </w:rPr>
        <w:t>, a także potrzeby uruchomienia dodatkowych połączeń kolejowych w sezonie turystycznym.</w:t>
      </w:r>
    </w:p>
    <w:p w14:paraId="727A685E" w14:textId="19F2A44A" w:rsidR="00FE3CC4" w:rsidRPr="00FA129D" w:rsidRDefault="00FE3CC4">
      <w:pPr>
        <w:spacing w:after="120" w:line="360" w:lineRule="auto"/>
        <w:rPr>
          <w:rFonts w:cstheme="minorHAnsi"/>
          <w:sz w:val="24"/>
          <w:szCs w:val="24"/>
        </w:rPr>
      </w:pPr>
      <w:r w:rsidRPr="00FA129D">
        <w:rPr>
          <w:rFonts w:cstheme="minorHAnsi"/>
          <w:sz w:val="24"/>
          <w:szCs w:val="24"/>
        </w:rPr>
        <w:t>Szczeg</w:t>
      </w:r>
      <w:r w:rsidR="001A0BF8" w:rsidRPr="00FA129D">
        <w:rPr>
          <w:rFonts w:cstheme="minorHAnsi"/>
          <w:sz w:val="24"/>
          <w:szCs w:val="24"/>
        </w:rPr>
        <w:t>ó</w:t>
      </w:r>
      <w:r w:rsidRPr="00FA129D">
        <w:rPr>
          <w:rFonts w:cstheme="minorHAnsi"/>
          <w:sz w:val="24"/>
          <w:szCs w:val="24"/>
        </w:rPr>
        <w:t xml:space="preserve">łowe informacje nt. </w:t>
      </w:r>
      <w:r w:rsidR="001A0BF8" w:rsidRPr="00FA129D">
        <w:rPr>
          <w:rFonts w:cstheme="minorHAnsi"/>
          <w:sz w:val="24"/>
          <w:szCs w:val="24"/>
        </w:rPr>
        <w:t xml:space="preserve">konsultacji publicznych Prognozy oraz zgłoszonych w ich trakcie uwag znajdują się w </w:t>
      </w:r>
      <w:r w:rsidR="000154ED" w:rsidRPr="00FA129D">
        <w:rPr>
          <w:rFonts w:cstheme="minorHAnsi"/>
          <w:sz w:val="24"/>
          <w:szCs w:val="24"/>
        </w:rPr>
        <w:t xml:space="preserve">Raporcie z konsultacji publicznych i opiniowania Prognozy oddziaływania na środowisko projektu Programu Interreg Polska – Słowacja 2021-2027 oraz w załącznikach do Raportu: 1. Zestawienie uwag i opinii organów </w:t>
      </w:r>
      <w:r w:rsidR="00062ACE" w:rsidRPr="00FA129D">
        <w:rPr>
          <w:rFonts w:cstheme="minorHAnsi"/>
          <w:sz w:val="24"/>
          <w:szCs w:val="24"/>
        </w:rPr>
        <w:t>oraz</w:t>
      </w:r>
      <w:r w:rsidR="000154ED" w:rsidRPr="00FA129D">
        <w:rPr>
          <w:rFonts w:cstheme="minorHAnsi"/>
          <w:sz w:val="24"/>
          <w:szCs w:val="24"/>
        </w:rPr>
        <w:t xml:space="preserve"> 2. Zestawienie uwag z</w:t>
      </w:r>
      <w:r w:rsidR="0003320E">
        <w:rPr>
          <w:rFonts w:cstheme="minorHAnsi"/>
          <w:sz w:val="24"/>
          <w:szCs w:val="24"/>
        </w:rPr>
        <w:t> </w:t>
      </w:r>
      <w:r w:rsidR="000154ED" w:rsidRPr="00FA129D">
        <w:rPr>
          <w:rFonts w:cstheme="minorHAnsi"/>
          <w:sz w:val="24"/>
          <w:szCs w:val="24"/>
        </w:rPr>
        <w:t>konsultacji publicznych</w:t>
      </w:r>
      <w:r w:rsidR="001A0BF8" w:rsidRPr="00FA129D">
        <w:rPr>
          <w:rFonts w:cstheme="minorHAnsi"/>
          <w:sz w:val="24"/>
          <w:szCs w:val="24"/>
        </w:rPr>
        <w:t>.</w:t>
      </w:r>
    </w:p>
    <w:p w14:paraId="016E13F3" w14:textId="7D42CDF3" w:rsidR="00B050ED" w:rsidRPr="00516062" w:rsidRDefault="00B050ED" w:rsidP="00516062">
      <w:pPr>
        <w:pStyle w:val="Nagwek1"/>
        <w:spacing w:after="120" w:line="360" w:lineRule="auto"/>
        <w:ind w:left="567" w:hanging="567"/>
        <w:rPr>
          <w:rFonts w:ascii="Calibri" w:hAnsi="Calibri" w:cs="Calibri"/>
          <w:color w:val="auto"/>
          <w:lang w:eastAsia="en-GB"/>
        </w:rPr>
      </w:pPr>
      <w:bookmarkStart w:id="22" w:name="_Toc86758015"/>
      <w:r w:rsidRPr="00516062">
        <w:rPr>
          <w:rFonts w:ascii="Calibri" w:hAnsi="Calibri" w:cs="Calibri"/>
          <w:color w:val="auto"/>
          <w:lang w:eastAsia="en-GB"/>
        </w:rPr>
        <w:lastRenderedPageBreak/>
        <w:t>2.</w:t>
      </w:r>
      <w:r w:rsidR="00E03923">
        <w:rPr>
          <w:rFonts w:ascii="Calibri" w:hAnsi="Calibri" w:cs="Calibri"/>
          <w:color w:val="auto"/>
          <w:lang w:eastAsia="en-GB"/>
        </w:rPr>
        <w:t>5</w:t>
      </w:r>
      <w:r w:rsidRPr="00516062">
        <w:rPr>
          <w:rFonts w:ascii="Calibri" w:hAnsi="Calibri" w:cs="Calibri"/>
          <w:color w:val="auto"/>
          <w:lang w:eastAsia="en-GB"/>
        </w:rPr>
        <w:t xml:space="preserve"> Konferencja konsultacyjna</w:t>
      </w:r>
      <w:r w:rsidR="003A7798" w:rsidRPr="00516062">
        <w:rPr>
          <w:rFonts w:ascii="Calibri" w:hAnsi="Calibri" w:cs="Calibri"/>
          <w:color w:val="auto"/>
          <w:lang w:eastAsia="en-GB"/>
        </w:rPr>
        <w:t xml:space="preserve"> – webinarium</w:t>
      </w:r>
      <w:bookmarkEnd w:id="22"/>
    </w:p>
    <w:p w14:paraId="7A75ACC4" w14:textId="16D35E79" w:rsidR="0065242D" w:rsidRPr="00FA129D" w:rsidRDefault="004A27F2" w:rsidP="00C23DC3">
      <w:pPr>
        <w:spacing w:after="120" w:line="360" w:lineRule="auto"/>
        <w:rPr>
          <w:rFonts w:cstheme="minorHAnsi"/>
          <w:sz w:val="24"/>
          <w:szCs w:val="24"/>
        </w:rPr>
      </w:pPr>
      <w:r w:rsidRPr="00FA129D">
        <w:rPr>
          <w:rFonts w:cstheme="minorHAnsi"/>
          <w:sz w:val="24"/>
          <w:szCs w:val="24"/>
        </w:rPr>
        <w:t>Konferencja konsultacyjna</w:t>
      </w:r>
      <w:r w:rsidR="003A7798" w:rsidRPr="00FA129D">
        <w:rPr>
          <w:rFonts w:cstheme="minorHAnsi"/>
          <w:sz w:val="24"/>
          <w:szCs w:val="24"/>
        </w:rPr>
        <w:t xml:space="preserve"> </w:t>
      </w:r>
      <w:r w:rsidR="002850EA" w:rsidRPr="00FA129D">
        <w:rPr>
          <w:rFonts w:cstheme="minorHAnsi"/>
          <w:sz w:val="24"/>
          <w:szCs w:val="24"/>
        </w:rPr>
        <w:t>–</w:t>
      </w:r>
      <w:r w:rsidR="003A7798" w:rsidRPr="00FA129D">
        <w:rPr>
          <w:rFonts w:cstheme="minorHAnsi"/>
          <w:sz w:val="24"/>
          <w:szCs w:val="24"/>
        </w:rPr>
        <w:t xml:space="preserve"> webinarium</w:t>
      </w:r>
      <w:r w:rsidRPr="00FA129D">
        <w:rPr>
          <w:rFonts w:cstheme="minorHAnsi"/>
          <w:sz w:val="24"/>
          <w:szCs w:val="24"/>
        </w:rPr>
        <w:t xml:space="preserve"> projekt</w:t>
      </w:r>
      <w:r w:rsidR="009A5A05" w:rsidRPr="00FA129D">
        <w:rPr>
          <w:rFonts w:cstheme="minorHAnsi"/>
          <w:sz w:val="24"/>
          <w:szCs w:val="24"/>
        </w:rPr>
        <w:t>u</w:t>
      </w:r>
      <w:r w:rsidRPr="00FA129D">
        <w:rPr>
          <w:rFonts w:cstheme="minorHAnsi"/>
          <w:sz w:val="24"/>
          <w:szCs w:val="24"/>
        </w:rPr>
        <w:t xml:space="preserve"> Programu była elementem uzupełniającym konsultacj</w:t>
      </w:r>
      <w:r w:rsidR="00AA2A84" w:rsidRPr="00FA129D">
        <w:rPr>
          <w:rFonts w:cstheme="minorHAnsi"/>
          <w:sz w:val="24"/>
          <w:szCs w:val="24"/>
        </w:rPr>
        <w:t>e</w:t>
      </w:r>
      <w:r w:rsidRPr="00FA129D">
        <w:rPr>
          <w:rFonts w:cstheme="minorHAnsi"/>
          <w:sz w:val="24"/>
          <w:szCs w:val="24"/>
        </w:rPr>
        <w:t xml:space="preserve"> publiczn</w:t>
      </w:r>
      <w:r w:rsidR="00AA2A84" w:rsidRPr="00FA129D">
        <w:rPr>
          <w:rFonts w:cstheme="minorHAnsi"/>
          <w:sz w:val="24"/>
          <w:szCs w:val="24"/>
        </w:rPr>
        <w:t>e</w:t>
      </w:r>
      <w:r w:rsidRPr="00FA129D">
        <w:rPr>
          <w:rFonts w:cstheme="minorHAnsi"/>
          <w:sz w:val="24"/>
          <w:szCs w:val="24"/>
        </w:rPr>
        <w:t xml:space="preserve"> </w:t>
      </w:r>
      <w:r w:rsidR="007C50A8" w:rsidRPr="00FA129D">
        <w:rPr>
          <w:rFonts w:cstheme="minorHAnsi"/>
          <w:sz w:val="24"/>
          <w:szCs w:val="24"/>
        </w:rPr>
        <w:t xml:space="preserve">i była </w:t>
      </w:r>
      <w:r w:rsidRPr="00FA129D">
        <w:rPr>
          <w:rFonts w:cstheme="minorHAnsi"/>
          <w:sz w:val="24"/>
          <w:szCs w:val="24"/>
        </w:rPr>
        <w:t>prowadzon</w:t>
      </w:r>
      <w:r w:rsidR="007C50A8" w:rsidRPr="00FA129D">
        <w:rPr>
          <w:rFonts w:cstheme="minorHAnsi"/>
          <w:sz w:val="24"/>
          <w:szCs w:val="24"/>
        </w:rPr>
        <w:t>a</w:t>
      </w:r>
      <w:r w:rsidRPr="00FA129D">
        <w:rPr>
          <w:rFonts w:cstheme="minorHAnsi"/>
          <w:sz w:val="24"/>
          <w:szCs w:val="24"/>
        </w:rPr>
        <w:t xml:space="preserve"> w formule on</w:t>
      </w:r>
      <w:r w:rsidR="002127EF" w:rsidRPr="00FA129D">
        <w:rPr>
          <w:rFonts w:cstheme="minorHAnsi"/>
          <w:sz w:val="24"/>
          <w:szCs w:val="24"/>
        </w:rPr>
        <w:t>-</w:t>
      </w:r>
      <w:r w:rsidRPr="00FA129D">
        <w:rPr>
          <w:rFonts w:cstheme="minorHAnsi"/>
          <w:sz w:val="24"/>
          <w:szCs w:val="24"/>
        </w:rPr>
        <w:t xml:space="preserve">line za pośrednictwem strony internetowej. </w:t>
      </w:r>
      <w:r w:rsidR="00BA7C7C" w:rsidRPr="00FA129D">
        <w:rPr>
          <w:rFonts w:cstheme="minorHAnsi"/>
          <w:sz w:val="24"/>
          <w:szCs w:val="24"/>
        </w:rPr>
        <w:t>W</w:t>
      </w:r>
      <w:r w:rsidR="006D4991">
        <w:rPr>
          <w:rFonts w:cstheme="minorHAnsi"/>
          <w:sz w:val="24"/>
          <w:szCs w:val="24"/>
        </w:rPr>
        <w:t xml:space="preserve"> </w:t>
      </w:r>
      <w:r w:rsidR="00BA7C7C" w:rsidRPr="00FA129D">
        <w:rPr>
          <w:rFonts w:cstheme="minorHAnsi"/>
          <w:sz w:val="24"/>
          <w:szCs w:val="24"/>
        </w:rPr>
        <w:t>konferencji m</w:t>
      </w:r>
      <w:r w:rsidR="00D84BF2" w:rsidRPr="00FA129D">
        <w:rPr>
          <w:rFonts w:cstheme="minorHAnsi"/>
          <w:sz w:val="24"/>
          <w:szCs w:val="24"/>
        </w:rPr>
        <w:t>ogła</w:t>
      </w:r>
      <w:r w:rsidR="00BA7C7C" w:rsidRPr="00FA129D">
        <w:rPr>
          <w:rFonts w:cstheme="minorHAnsi"/>
          <w:sz w:val="24"/>
          <w:szCs w:val="24"/>
        </w:rPr>
        <w:t xml:space="preserve"> wziąć udział </w:t>
      </w:r>
      <w:r w:rsidR="00D84BF2" w:rsidRPr="00FA129D">
        <w:rPr>
          <w:rFonts w:cstheme="minorHAnsi"/>
          <w:sz w:val="24"/>
          <w:szCs w:val="24"/>
        </w:rPr>
        <w:t>każda osoba, po wcześniejszym zarejestrow</w:t>
      </w:r>
      <w:r w:rsidR="00B81CB9" w:rsidRPr="00FA129D">
        <w:rPr>
          <w:rFonts w:cstheme="minorHAnsi"/>
          <w:sz w:val="24"/>
          <w:szCs w:val="24"/>
        </w:rPr>
        <w:t>a</w:t>
      </w:r>
      <w:r w:rsidR="00D84BF2" w:rsidRPr="00FA129D">
        <w:rPr>
          <w:rFonts w:cstheme="minorHAnsi"/>
          <w:sz w:val="24"/>
          <w:szCs w:val="24"/>
        </w:rPr>
        <w:t>niu</w:t>
      </w:r>
      <w:r w:rsidR="00B81CB9" w:rsidRPr="00FA129D">
        <w:rPr>
          <w:rFonts w:cstheme="minorHAnsi"/>
          <w:sz w:val="24"/>
          <w:szCs w:val="24"/>
        </w:rPr>
        <w:t xml:space="preserve">. </w:t>
      </w:r>
      <w:r w:rsidRPr="00FA129D">
        <w:rPr>
          <w:rFonts w:cstheme="minorHAnsi"/>
          <w:sz w:val="24"/>
          <w:szCs w:val="24"/>
        </w:rPr>
        <w:t xml:space="preserve">Konferencja odbyła się </w:t>
      </w:r>
      <w:r w:rsidR="00BE4A29" w:rsidRPr="00FA129D">
        <w:rPr>
          <w:rFonts w:cstheme="minorHAnsi"/>
          <w:sz w:val="24"/>
          <w:szCs w:val="24"/>
        </w:rPr>
        <w:t>29</w:t>
      </w:r>
      <w:r w:rsidR="00C6404A">
        <w:rPr>
          <w:rFonts w:cstheme="minorHAnsi"/>
          <w:sz w:val="24"/>
          <w:szCs w:val="24"/>
        </w:rPr>
        <w:t xml:space="preserve"> </w:t>
      </w:r>
      <w:r w:rsidR="00A032DF" w:rsidRPr="00FA129D">
        <w:rPr>
          <w:rFonts w:cstheme="minorHAnsi"/>
          <w:sz w:val="24"/>
          <w:szCs w:val="24"/>
        </w:rPr>
        <w:t>lipca 2021</w:t>
      </w:r>
      <w:r w:rsidR="00B050ED" w:rsidRPr="00FA129D">
        <w:rPr>
          <w:rFonts w:cstheme="minorHAnsi"/>
          <w:sz w:val="24"/>
          <w:szCs w:val="24"/>
        </w:rPr>
        <w:t xml:space="preserve"> r. </w:t>
      </w:r>
      <w:r w:rsidR="00126206" w:rsidRPr="00FA129D">
        <w:rPr>
          <w:rFonts w:cstheme="minorHAnsi"/>
          <w:sz w:val="24"/>
          <w:szCs w:val="24"/>
        </w:rPr>
        <w:t>Do udziału w</w:t>
      </w:r>
      <w:r w:rsidR="00C667A0" w:rsidRPr="00FA129D">
        <w:rPr>
          <w:rFonts w:cstheme="minorHAnsi"/>
          <w:sz w:val="24"/>
          <w:szCs w:val="24"/>
        </w:rPr>
        <w:t> </w:t>
      </w:r>
      <w:r w:rsidR="00126206" w:rsidRPr="00FA129D">
        <w:rPr>
          <w:rFonts w:cstheme="minorHAnsi"/>
          <w:sz w:val="24"/>
          <w:szCs w:val="24"/>
        </w:rPr>
        <w:t xml:space="preserve">konferencji </w:t>
      </w:r>
      <w:r w:rsidR="00E263E5" w:rsidRPr="00FA129D">
        <w:rPr>
          <w:rFonts w:cstheme="minorHAnsi"/>
          <w:sz w:val="24"/>
          <w:szCs w:val="24"/>
        </w:rPr>
        <w:t xml:space="preserve">zgłosiło się </w:t>
      </w:r>
      <w:r w:rsidR="00B62CFA" w:rsidRPr="00FA129D">
        <w:rPr>
          <w:rFonts w:cstheme="minorHAnsi"/>
          <w:sz w:val="24"/>
          <w:szCs w:val="24"/>
        </w:rPr>
        <w:t xml:space="preserve">47 </w:t>
      </w:r>
      <w:r w:rsidR="009A6468" w:rsidRPr="00FA129D">
        <w:rPr>
          <w:rFonts w:cstheme="minorHAnsi"/>
          <w:sz w:val="24"/>
          <w:szCs w:val="24"/>
        </w:rPr>
        <w:t>osób</w:t>
      </w:r>
      <w:r w:rsidR="00D31BC6" w:rsidRPr="00FA129D">
        <w:rPr>
          <w:rFonts w:cstheme="minorHAnsi"/>
          <w:sz w:val="24"/>
          <w:szCs w:val="24"/>
        </w:rPr>
        <w:t xml:space="preserve"> reprezentujących 45 instytucji Pogranicza</w:t>
      </w:r>
      <w:r w:rsidR="0081428E" w:rsidRPr="00FA129D">
        <w:rPr>
          <w:rFonts w:cstheme="minorHAnsi"/>
          <w:sz w:val="24"/>
          <w:szCs w:val="24"/>
        </w:rPr>
        <w:t xml:space="preserve"> i osoby prywatne</w:t>
      </w:r>
      <w:r w:rsidR="00B62CFA" w:rsidRPr="00FA129D">
        <w:rPr>
          <w:rFonts w:cstheme="minorHAnsi"/>
          <w:sz w:val="24"/>
          <w:szCs w:val="24"/>
        </w:rPr>
        <w:t>:</w:t>
      </w:r>
      <w:r w:rsidR="009A6468" w:rsidRPr="00FA129D">
        <w:rPr>
          <w:rFonts w:cstheme="minorHAnsi"/>
          <w:sz w:val="24"/>
          <w:szCs w:val="24"/>
        </w:rPr>
        <w:t xml:space="preserve"> 4</w:t>
      </w:r>
      <w:r w:rsidR="00D45185" w:rsidRPr="00FA129D">
        <w:rPr>
          <w:rFonts w:cstheme="minorHAnsi"/>
          <w:sz w:val="24"/>
          <w:szCs w:val="24"/>
        </w:rPr>
        <w:t>3</w:t>
      </w:r>
      <w:r w:rsidR="009A6468" w:rsidRPr="00FA129D">
        <w:rPr>
          <w:rFonts w:cstheme="minorHAnsi"/>
          <w:sz w:val="24"/>
          <w:szCs w:val="24"/>
        </w:rPr>
        <w:t xml:space="preserve"> </w:t>
      </w:r>
      <w:r w:rsidR="00D45185" w:rsidRPr="00FA129D">
        <w:rPr>
          <w:rFonts w:cstheme="minorHAnsi"/>
          <w:sz w:val="24"/>
          <w:szCs w:val="24"/>
        </w:rPr>
        <w:t>instytucj</w:t>
      </w:r>
      <w:r w:rsidR="00DA7F72" w:rsidRPr="00FA129D">
        <w:rPr>
          <w:rFonts w:cstheme="minorHAnsi"/>
          <w:sz w:val="24"/>
          <w:szCs w:val="24"/>
        </w:rPr>
        <w:t>e</w:t>
      </w:r>
      <w:r w:rsidR="00D45185" w:rsidRPr="00FA129D">
        <w:rPr>
          <w:rFonts w:cstheme="minorHAnsi"/>
          <w:sz w:val="24"/>
          <w:szCs w:val="24"/>
        </w:rPr>
        <w:t xml:space="preserve"> </w:t>
      </w:r>
      <w:r w:rsidR="0081428E" w:rsidRPr="00FA129D">
        <w:rPr>
          <w:rFonts w:cstheme="minorHAnsi"/>
          <w:sz w:val="24"/>
          <w:szCs w:val="24"/>
        </w:rPr>
        <w:t>i</w:t>
      </w:r>
      <w:r w:rsidR="00DA7F72" w:rsidRPr="00FA129D">
        <w:rPr>
          <w:rFonts w:cstheme="minorHAnsi"/>
          <w:sz w:val="24"/>
          <w:szCs w:val="24"/>
        </w:rPr>
        <w:t xml:space="preserve"> </w:t>
      </w:r>
      <w:r w:rsidR="0081428E" w:rsidRPr="00FA129D">
        <w:rPr>
          <w:rFonts w:cstheme="minorHAnsi"/>
          <w:sz w:val="24"/>
          <w:szCs w:val="24"/>
        </w:rPr>
        <w:t>os</w:t>
      </w:r>
      <w:r w:rsidR="00DA7F72" w:rsidRPr="00FA129D">
        <w:rPr>
          <w:rFonts w:cstheme="minorHAnsi"/>
          <w:sz w:val="24"/>
          <w:szCs w:val="24"/>
        </w:rPr>
        <w:t>o</w:t>
      </w:r>
      <w:r w:rsidR="0081428E" w:rsidRPr="00FA129D">
        <w:rPr>
          <w:rFonts w:cstheme="minorHAnsi"/>
          <w:sz w:val="24"/>
          <w:szCs w:val="24"/>
        </w:rPr>
        <w:t>b</w:t>
      </w:r>
      <w:r w:rsidR="00DA7F72" w:rsidRPr="00FA129D">
        <w:rPr>
          <w:rFonts w:cstheme="minorHAnsi"/>
          <w:sz w:val="24"/>
          <w:szCs w:val="24"/>
        </w:rPr>
        <w:t>y</w:t>
      </w:r>
      <w:r w:rsidR="0081428E" w:rsidRPr="00FA129D">
        <w:rPr>
          <w:rFonts w:cstheme="minorHAnsi"/>
          <w:sz w:val="24"/>
          <w:szCs w:val="24"/>
        </w:rPr>
        <w:t xml:space="preserve"> prywatn</w:t>
      </w:r>
      <w:r w:rsidR="00DA7F72" w:rsidRPr="00FA129D">
        <w:rPr>
          <w:rFonts w:cstheme="minorHAnsi"/>
          <w:sz w:val="24"/>
          <w:szCs w:val="24"/>
        </w:rPr>
        <w:t>e</w:t>
      </w:r>
      <w:r w:rsidR="0081428E" w:rsidRPr="00FA129D">
        <w:rPr>
          <w:rFonts w:cstheme="minorHAnsi"/>
          <w:sz w:val="24"/>
          <w:szCs w:val="24"/>
        </w:rPr>
        <w:t xml:space="preserve"> </w:t>
      </w:r>
      <w:r w:rsidR="00830677" w:rsidRPr="00FA129D">
        <w:rPr>
          <w:rFonts w:cstheme="minorHAnsi"/>
          <w:sz w:val="24"/>
          <w:szCs w:val="24"/>
        </w:rPr>
        <w:t xml:space="preserve">z </w:t>
      </w:r>
      <w:r w:rsidR="00D45185" w:rsidRPr="00FA129D">
        <w:rPr>
          <w:rFonts w:cstheme="minorHAnsi"/>
          <w:sz w:val="24"/>
          <w:szCs w:val="24"/>
        </w:rPr>
        <w:t>polsk</w:t>
      </w:r>
      <w:r w:rsidR="00830677" w:rsidRPr="00FA129D">
        <w:rPr>
          <w:rFonts w:cstheme="minorHAnsi"/>
          <w:sz w:val="24"/>
          <w:szCs w:val="24"/>
        </w:rPr>
        <w:t>iej strony Pogranicza</w:t>
      </w:r>
      <w:r w:rsidR="00D45185" w:rsidRPr="00FA129D">
        <w:rPr>
          <w:rFonts w:cstheme="minorHAnsi"/>
          <w:sz w:val="24"/>
          <w:szCs w:val="24"/>
        </w:rPr>
        <w:t xml:space="preserve"> i </w:t>
      </w:r>
      <w:r w:rsidR="00ED5157" w:rsidRPr="00FA129D">
        <w:rPr>
          <w:rFonts w:cstheme="minorHAnsi"/>
          <w:sz w:val="24"/>
          <w:szCs w:val="24"/>
        </w:rPr>
        <w:t>dwie</w:t>
      </w:r>
      <w:r w:rsidR="00D45185" w:rsidRPr="00FA129D">
        <w:rPr>
          <w:rFonts w:cstheme="minorHAnsi"/>
          <w:sz w:val="24"/>
          <w:szCs w:val="24"/>
        </w:rPr>
        <w:t xml:space="preserve"> instytucje słowackie</w:t>
      </w:r>
      <w:r w:rsidR="008235A6" w:rsidRPr="00FA129D">
        <w:rPr>
          <w:rFonts w:cstheme="minorHAnsi"/>
          <w:sz w:val="24"/>
          <w:szCs w:val="24"/>
        </w:rPr>
        <w:t>.</w:t>
      </w:r>
      <w:r w:rsidR="002254BC" w:rsidRPr="00FA129D">
        <w:rPr>
          <w:rFonts w:cstheme="minorHAnsi"/>
          <w:sz w:val="24"/>
          <w:szCs w:val="24"/>
        </w:rPr>
        <w:t xml:space="preserve"> Zgłosili się </w:t>
      </w:r>
      <w:r w:rsidR="00115BF5" w:rsidRPr="00FA129D">
        <w:rPr>
          <w:rFonts w:cstheme="minorHAnsi"/>
          <w:sz w:val="24"/>
          <w:szCs w:val="24"/>
        </w:rPr>
        <w:t>przedstawiciele</w:t>
      </w:r>
      <w:r w:rsidR="001E7047" w:rsidRPr="00FA129D">
        <w:rPr>
          <w:rFonts w:cstheme="minorHAnsi"/>
          <w:sz w:val="24"/>
          <w:szCs w:val="24"/>
        </w:rPr>
        <w:t>:</w:t>
      </w:r>
    </w:p>
    <w:p w14:paraId="2E743A9D" w14:textId="6EA0115C" w:rsidR="0065242D" w:rsidRPr="00FA129D" w:rsidRDefault="00A23B6E"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urz</w:t>
      </w:r>
      <w:r w:rsidR="0065242D" w:rsidRPr="00FA129D">
        <w:rPr>
          <w:rFonts w:cstheme="minorHAnsi"/>
          <w:sz w:val="24"/>
          <w:szCs w:val="24"/>
        </w:rPr>
        <w:t>ę</w:t>
      </w:r>
      <w:r w:rsidRPr="00FA129D">
        <w:rPr>
          <w:rFonts w:cstheme="minorHAnsi"/>
          <w:sz w:val="24"/>
          <w:szCs w:val="24"/>
        </w:rPr>
        <w:t>dów marszałkowskich</w:t>
      </w:r>
      <w:r w:rsidR="00CB64FC" w:rsidRPr="00FA129D">
        <w:rPr>
          <w:rFonts w:cstheme="minorHAnsi"/>
          <w:sz w:val="24"/>
          <w:szCs w:val="24"/>
        </w:rPr>
        <w:t xml:space="preserve"> </w:t>
      </w:r>
      <w:r w:rsidR="00E7795D" w:rsidRPr="00FA129D">
        <w:rPr>
          <w:rFonts w:cstheme="minorHAnsi"/>
          <w:sz w:val="24"/>
          <w:szCs w:val="24"/>
        </w:rPr>
        <w:t xml:space="preserve">po stronie polskiej </w:t>
      </w:r>
      <w:r w:rsidR="00CB64FC" w:rsidRPr="00FA129D">
        <w:rPr>
          <w:rFonts w:cstheme="minorHAnsi"/>
          <w:sz w:val="24"/>
          <w:szCs w:val="24"/>
        </w:rPr>
        <w:t>i</w:t>
      </w:r>
      <w:r w:rsidR="00675CF0" w:rsidRPr="00FA129D">
        <w:rPr>
          <w:rFonts w:cstheme="minorHAnsi"/>
          <w:sz w:val="24"/>
          <w:szCs w:val="24"/>
        </w:rPr>
        <w:t xml:space="preserve"> Preszowskiego</w:t>
      </w:r>
      <w:r w:rsidR="00E7795D" w:rsidRPr="00FA129D">
        <w:rPr>
          <w:rFonts w:cstheme="minorHAnsi"/>
          <w:sz w:val="24"/>
          <w:szCs w:val="24"/>
        </w:rPr>
        <w:t xml:space="preserve"> kraj</w:t>
      </w:r>
      <w:r w:rsidR="00675CF0" w:rsidRPr="00FA129D">
        <w:rPr>
          <w:rFonts w:cstheme="minorHAnsi"/>
          <w:sz w:val="24"/>
          <w:szCs w:val="24"/>
        </w:rPr>
        <w:t>u samorządowego</w:t>
      </w:r>
      <w:r w:rsidR="00E7795D" w:rsidRPr="00FA129D">
        <w:rPr>
          <w:rFonts w:cstheme="minorHAnsi"/>
          <w:sz w:val="24"/>
          <w:szCs w:val="24"/>
        </w:rPr>
        <w:t xml:space="preserve"> po stronie słowackiej</w:t>
      </w:r>
      <w:r w:rsidRPr="00FA129D">
        <w:rPr>
          <w:rFonts w:cstheme="minorHAnsi"/>
          <w:sz w:val="24"/>
          <w:szCs w:val="24"/>
        </w:rPr>
        <w:t>,</w:t>
      </w:r>
    </w:p>
    <w:p w14:paraId="3CF3F6E6" w14:textId="19ACB599" w:rsidR="009148B1" w:rsidRPr="00FA129D" w:rsidRDefault="001E7047" w:rsidP="00277B0D">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starostw powiatowych, urzędów miast i urz</w:t>
      </w:r>
      <w:r w:rsidR="0065242D" w:rsidRPr="00FA129D">
        <w:rPr>
          <w:rFonts w:cstheme="minorHAnsi"/>
          <w:sz w:val="24"/>
          <w:szCs w:val="24"/>
        </w:rPr>
        <w:t>ę</w:t>
      </w:r>
      <w:r w:rsidRPr="00FA129D">
        <w:rPr>
          <w:rFonts w:cstheme="minorHAnsi"/>
          <w:sz w:val="24"/>
          <w:szCs w:val="24"/>
        </w:rPr>
        <w:t>dów gmin</w:t>
      </w:r>
      <w:r w:rsidR="0065242D" w:rsidRPr="00FA129D">
        <w:rPr>
          <w:rFonts w:cstheme="minorHAnsi"/>
          <w:sz w:val="24"/>
          <w:szCs w:val="24"/>
        </w:rPr>
        <w:t>,</w:t>
      </w:r>
    </w:p>
    <w:p w14:paraId="362FFA03" w14:textId="45DBFBBC" w:rsidR="0065242D" w:rsidRPr="00FA129D" w:rsidRDefault="009148B1" w:rsidP="00D50B49">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Regionalnej Dyrekcji Lasów Państwowych </w:t>
      </w:r>
      <w:r w:rsidR="00A47678" w:rsidRPr="00FA129D">
        <w:rPr>
          <w:rFonts w:cstheme="minorHAnsi"/>
          <w:sz w:val="24"/>
          <w:szCs w:val="24"/>
        </w:rPr>
        <w:t xml:space="preserve">w Katowicach </w:t>
      </w:r>
      <w:r w:rsidRPr="00FA129D">
        <w:rPr>
          <w:rFonts w:cstheme="minorHAnsi"/>
          <w:sz w:val="24"/>
          <w:szCs w:val="24"/>
        </w:rPr>
        <w:t>i nadleśnictw działających na</w:t>
      </w:r>
      <w:r w:rsidR="00EB0CF7">
        <w:rPr>
          <w:rFonts w:cstheme="minorHAnsi"/>
          <w:sz w:val="24"/>
          <w:szCs w:val="24"/>
        </w:rPr>
        <w:t> </w:t>
      </w:r>
      <w:r w:rsidRPr="00FA129D">
        <w:rPr>
          <w:rFonts w:cstheme="minorHAnsi"/>
          <w:sz w:val="24"/>
          <w:szCs w:val="24"/>
        </w:rPr>
        <w:t>OW</w:t>
      </w:r>
      <w:r w:rsidR="00A47678" w:rsidRPr="00FA129D">
        <w:rPr>
          <w:rFonts w:cstheme="minorHAnsi"/>
          <w:sz w:val="24"/>
          <w:szCs w:val="24"/>
        </w:rPr>
        <w:t>,</w:t>
      </w:r>
    </w:p>
    <w:p w14:paraId="2289058D" w14:textId="11BF6B94" w:rsidR="00675CF0" w:rsidRPr="00FA129D" w:rsidRDefault="00675CF0">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wyższych uczelni i instytutów naukowych</w:t>
      </w:r>
      <w:r w:rsidR="002E08C7" w:rsidRPr="00FA129D">
        <w:rPr>
          <w:rFonts w:cstheme="minorHAnsi"/>
          <w:sz w:val="24"/>
          <w:szCs w:val="24"/>
        </w:rPr>
        <w:t>,</w:t>
      </w:r>
    </w:p>
    <w:p w14:paraId="62402806" w14:textId="778EBAB2" w:rsidR="0065242D" w:rsidRPr="00FA129D" w:rsidRDefault="008D36D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muzeów działających na OW</w:t>
      </w:r>
      <w:r w:rsidR="002E08C7" w:rsidRPr="00FA129D">
        <w:rPr>
          <w:rFonts w:cstheme="minorHAnsi"/>
          <w:sz w:val="24"/>
          <w:szCs w:val="24"/>
        </w:rPr>
        <w:t>,</w:t>
      </w:r>
    </w:p>
    <w:p w14:paraId="484CAE06" w14:textId="399D25C4" w:rsidR="00E92AF8" w:rsidRPr="00FA129D" w:rsidRDefault="00E92AF8">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izby rzemieślniczej</w:t>
      </w:r>
      <w:r w:rsidR="002E08C7" w:rsidRPr="00FA129D">
        <w:rPr>
          <w:rFonts w:cstheme="minorHAnsi"/>
          <w:sz w:val="24"/>
          <w:szCs w:val="24"/>
        </w:rPr>
        <w:t>,</w:t>
      </w:r>
    </w:p>
    <w:p w14:paraId="506FEDCE" w14:textId="19323DCF" w:rsidR="00E92AF8" w:rsidRPr="00FA129D" w:rsidRDefault="002B5CE7">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ośrod</w:t>
      </w:r>
      <w:r w:rsidR="002E08C7" w:rsidRPr="00FA129D">
        <w:rPr>
          <w:rFonts w:cstheme="minorHAnsi"/>
          <w:sz w:val="24"/>
          <w:szCs w:val="24"/>
        </w:rPr>
        <w:t>k</w:t>
      </w:r>
      <w:r w:rsidRPr="00FA129D">
        <w:rPr>
          <w:rFonts w:cstheme="minorHAnsi"/>
          <w:sz w:val="24"/>
          <w:szCs w:val="24"/>
        </w:rPr>
        <w:t>ów kultury</w:t>
      </w:r>
      <w:r w:rsidR="002E08C7" w:rsidRPr="00FA129D">
        <w:rPr>
          <w:rFonts w:cstheme="minorHAnsi"/>
          <w:sz w:val="24"/>
          <w:szCs w:val="24"/>
        </w:rPr>
        <w:t>,</w:t>
      </w:r>
    </w:p>
    <w:p w14:paraId="5774E948" w14:textId="784ADF19" w:rsidR="002B5CE7" w:rsidRPr="00FA129D" w:rsidRDefault="002B5CE7">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innych potencjalnych beneficjentów Programu.</w:t>
      </w:r>
    </w:p>
    <w:p w14:paraId="7700141C" w14:textId="3D4C3176" w:rsidR="004A27F2" w:rsidRPr="00FA129D" w:rsidRDefault="008235A6">
      <w:pPr>
        <w:spacing w:after="120" w:line="360" w:lineRule="auto"/>
        <w:rPr>
          <w:rFonts w:cstheme="minorHAnsi"/>
          <w:sz w:val="24"/>
          <w:szCs w:val="24"/>
        </w:rPr>
      </w:pPr>
      <w:r w:rsidRPr="00FA129D">
        <w:rPr>
          <w:rFonts w:cstheme="minorHAnsi"/>
          <w:sz w:val="24"/>
          <w:szCs w:val="24"/>
        </w:rPr>
        <w:t xml:space="preserve">Ostatecznie </w:t>
      </w:r>
      <w:r w:rsidR="002E08C7" w:rsidRPr="00FA129D">
        <w:rPr>
          <w:rFonts w:cstheme="minorHAnsi"/>
          <w:sz w:val="24"/>
          <w:szCs w:val="24"/>
        </w:rPr>
        <w:t>u</w:t>
      </w:r>
      <w:r w:rsidR="004A27F2" w:rsidRPr="00FA129D">
        <w:rPr>
          <w:rFonts w:cstheme="minorHAnsi"/>
          <w:sz w:val="24"/>
          <w:szCs w:val="24"/>
        </w:rPr>
        <w:t xml:space="preserve">dział </w:t>
      </w:r>
      <w:r w:rsidR="0077461E" w:rsidRPr="00FA129D">
        <w:rPr>
          <w:rFonts w:cstheme="minorHAnsi"/>
          <w:sz w:val="24"/>
          <w:szCs w:val="24"/>
        </w:rPr>
        <w:t xml:space="preserve">w </w:t>
      </w:r>
      <w:r w:rsidR="002E08C7" w:rsidRPr="00FA129D">
        <w:rPr>
          <w:rFonts w:cstheme="minorHAnsi"/>
          <w:sz w:val="24"/>
          <w:szCs w:val="24"/>
        </w:rPr>
        <w:t xml:space="preserve">konferencji </w:t>
      </w:r>
      <w:r w:rsidR="004A27F2" w:rsidRPr="00FA129D">
        <w:rPr>
          <w:rFonts w:cstheme="minorHAnsi"/>
          <w:sz w:val="24"/>
          <w:szCs w:val="24"/>
        </w:rPr>
        <w:t xml:space="preserve">wzięło </w:t>
      </w:r>
      <w:r w:rsidR="00A63C1A" w:rsidRPr="00FA129D">
        <w:rPr>
          <w:rFonts w:cstheme="minorHAnsi"/>
          <w:sz w:val="24"/>
          <w:szCs w:val="24"/>
        </w:rPr>
        <w:t>2</w:t>
      </w:r>
      <w:r w:rsidR="00580E5E" w:rsidRPr="00FA129D">
        <w:rPr>
          <w:rFonts w:cstheme="minorHAnsi"/>
          <w:sz w:val="24"/>
          <w:szCs w:val="24"/>
        </w:rPr>
        <w:t>8</w:t>
      </w:r>
      <w:r w:rsidR="004A27F2" w:rsidRPr="00FA129D">
        <w:rPr>
          <w:rFonts w:cstheme="minorHAnsi"/>
          <w:sz w:val="24"/>
          <w:szCs w:val="24"/>
        </w:rPr>
        <w:t xml:space="preserve"> osób</w:t>
      </w:r>
      <w:r w:rsidR="00355407" w:rsidRPr="00FA129D">
        <w:rPr>
          <w:rFonts w:cstheme="minorHAnsi"/>
          <w:sz w:val="24"/>
          <w:szCs w:val="24"/>
        </w:rPr>
        <w:t xml:space="preserve"> oraz przedstawiciele Instytucji Zarządzającej i Wspólnego Sekretariatu Technicznego</w:t>
      </w:r>
      <w:r w:rsidR="004A27F2" w:rsidRPr="00FA129D">
        <w:rPr>
          <w:rFonts w:cstheme="minorHAnsi"/>
          <w:sz w:val="24"/>
          <w:szCs w:val="24"/>
        </w:rPr>
        <w:t>.</w:t>
      </w:r>
    </w:p>
    <w:p w14:paraId="59107746" w14:textId="5A079BA2" w:rsidR="004A27F2" w:rsidRPr="00FA129D" w:rsidRDefault="004A27F2">
      <w:pPr>
        <w:spacing w:after="120" w:line="360" w:lineRule="auto"/>
        <w:rPr>
          <w:rFonts w:cstheme="minorHAnsi"/>
          <w:sz w:val="24"/>
          <w:szCs w:val="24"/>
        </w:rPr>
      </w:pPr>
      <w:r w:rsidRPr="00FA129D">
        <w:rPr>
          <w:rFonts w:cstheme="minorHAnsi"/>
          <w:sz w:val="24"/>
          <w:szCs w:val="24"/>
        </w:rPr>
        <w:t>Podczas konferencji przedstawiono ogólne informac</w:t>
      </w:r>
      <w:r w:rsidR="00AF1598" w:rsidRPr="00FA129D">
        <w:rPr>
          <w:rFonts w:cstheme="minorHAnsi"/>
          <w:sz w:val="24"/>
          <w:szCs w:val="24"/>
        </w:rPr>
        <w:t xml:space="preserve">je na temat Programu </w:t>
      </w:r>
      <w:r w:rsidR="00CE2925" w:rsidRPr="00FA129D">
        <w:rPr>
          <w:rFonts w:cstheme="minorHAnsi"/>
          <w:sz w:val="24"/>
          <w:szCs w:val="24"/>
        </w:rPr>
        <w:t xml:space="preserve">(agenda konferencji oraz prezentacja stanowią załącznik nr </w:t>
      </w:r>
      <w:r w:rsidR="000E5826" w:rsidRPr="00FA129D">
        <w:rPr>
          <w:rFonts w:cstheme="minorHAnsi"/>
          <w:sz w:val="24"/>
          <w:szCs w:val="24"/>
        </w:rPr>
        <w:t>3</w:t>
      </w:r>
      <w:r w:rsidR="00CE2925" w:rsidRPr="00FA129D">
        <w:rPr>
          <w:rFonts w:cstheme="minorHAnsi"/>
          <w:sz w:val="24"/>
          <w:szCs w:val="24"/>
        </w:rPr>
        <w:t>)</w:t>
      </w:r>
      <w:r w:rsidR="00AF1598" w:rsidRPr="00FA129D">
        <w:rPr>
          <w:rFonts w:cstheme="minorHAnsi"/>
          <w:sz w:val="24"/>
          <w:szCs w:val="24"/>
        </w:rPr>
        <w:t xml:space="preserve">. W części </w:t>
      </w:r>
      <w:r w:rsidR="00AF1598" w:rsidRPr="00FA129D">
        <w:rPr>
          <w:rFonts w:cstheme="minorHAnsi"/>
          <w:i/>
          <w:sz w:val="24"/>
          <w:szCs w:val="24"/>
        </w:rPr>
        <w:t>Sesja pytań i</w:t>
      </w:r>
      <w:r w:rsidR="000F6B44">
        <w:rPr>
          <w:rFonts w:cstheme="minorHAnsi"/>
          <w:i/>
          <w:sz w:val="24"/>
          <w:szCs w:val="24"/>
        </w:rPr>
        <w:t> </w:t>
      </w:r>
      <w:r w:rsidR="00AF1598" w:rsidRPr="00FA129D">
        <w:rPr>
          <w:rFonts w:cstheme="minorHAnsi"/>
          <w:i/>
          <w:sz w:val="24"/>
          <w:szCs w:val="24"/>
        </w:rPr>
        <w:t>odpowiedzi</w:t>
      </w:r>
      <w:r w:rsidR="00AF1598" w:rsidRPr="00FA129D">
        <w:rPr>
          <w:rFonts w:cstheme="minorHAnsi"/>
          <w:sz w:val="24"/>
          <w:szCs w:val="24"/>
        </w:rPr>
        <w:t xml:space="preserve"> uczestnicy</w:t>
      </w:r>
      <w:r w:rsidRPr="00FA129D">
        <w:rPr>
          <w:rFonts w:cstheme="minorHAnsi"/>
          <w:sz w:val="24"/>
          <w:szCs w:val="24"/>
        </w:rPr>
        <w:t xml:space="preserve"> mieli </w:t>
      </w:r>
      <w:r w:rsidR="002127EF" w:rsidRPr="00FA129D">
        <w:rPr>
          <w:rFonts w:cstheme="minorHAnsi"/>
          <w:sz w:val="24"/>
          <w:szCs w:val="24"/>
        </w:rPr>
        <w:t>możliwość</w:t>
      </w:r>
      <w:r w:rsidRPr="00FA129D">
        <w:rPr>
          <w:rFonts w:cstheme="minorHAnsi"/>
          <w:sz w:val="24"/>
          <w:szCs w:val="24"/>
        </w:rPr>
        <w:t xml:space="preserve"> zadać prowadzącym pytania dotyczące projektu </w:t>
      </w:r>
      <w:r w:rsidR="00AF1598" w:rsidRPr="00FA129D">
        <w:rPr>
          <w:rFonts w:cstheme="minorHAnsi"/>
          <w:sz w:val="24"/>
          <w:szCs w:val="24"/>
        </w:rPr>
        <w:t>dokumentu</w:t>
      </w:r>
      <w:r w:rsidRPr="00FA129D">
        <w:rPr>
          <w:rFonts w:cstheme="minorHAnsi"/>
          <w:sz w:val="24"/>
          <w:szCs w:val="24"/>
        </w:rPr>
        <w:t>, na które uzyskali odpowiedzi.</w:t>
      </w:r>
      <w:r w:rsidR="00AF1598" w:rsidRPr="00FA129D">
        <w:rPr>
          <w:rFonts w:cstheme="minorHAnsi"/>
          <w:sz w:val="24"/>
          <w:szCs w:val="24"/>
        </w:rPr>
        <w:t xml:space="preserve"> Pytania dotyczyły nast</w:t>
      </w:r>
      <w:r w:rsidR="002127EF" w:rsidRPr="00FA129D">
        <w:rPr>
          <w:rFonts w:cstheme="minorHAnsi"/>
          <w:sz w:val="24"/>
          <w:szCs w:val="24"/>
        </w:rPr>
        <w:t>ę</w:t>
      </w:r>
      <w:r w:rsidR="00AF1598" w:rsidRPr="00FA129D">
        <w:rPr>
          <w:rFonts w:cstheme="minorHAnsi"/>
          <w:sz w:val="24"/>
          <w:szCs w:val="24"/>
        </w:rPr>
        <w:t xml:space="preserve">pujących </w:t>
      </w:r>
      <w:r w:rsidR="000D38C0" w:rsidRPr="00FA129D">
        <w:rPr>
          <w:rFonts w:cstheme="minorHAnsi"/>
          <w:sz w:val="24"/>
          <w:szCs w:val="24"/>
        </w:rPr>
        <w:t>zagadnień</w:t>
      </w:r>
      <w:r w:rsidR="00AF1598" w:rsidRPr="00FA129D">
        <w:rPr>
          <w:rFonts w:cstheme="minorHAnsi"/>
          <w:sz w:val="24"/>
          <w:szCs w:val="24"/>
        </w:rPr>
        <w:t>:</w:t>
      </w:r>
    </w:p>
    <w:p w14:paraId="67BC9C9B" w14:textId="185258BF" w:rsidR="00580E5E" w:rsidRPr="00FA129D" w:rsidRDefault="00992A9E">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partycypacji społecznej </w:t>
      </w:r>
      <w:r w:rsidR="009300C5" w:rsidRPr="00FA129D">
        <w:rPr>
          <w:rFonts w:cstheme="minorHAnsi"/>
          <w:sz w:val="24"/>
          <w:szCs w:val="24"/>
        </w:rPr>
        <w:t>i konsultacji społecznych przygotowywanych projektów,</w:t>
      </w:r>
    </w:p>
    <w:p w14:paraId="49D0E0E4" w14:textId="5316CBAC" w:rsidR="008B2B3F" w:rsidRPr="00FA129D" w:rsidRDefault="007A27F5">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 xml:space="preserve">możliwości </w:t>
      </w:r>
      <w:r w:rsidR="00737AFA" w:rsidRPr="00FA129D">
        <w:rPr>
          <w:rFonts w:cstheme="minorHAnsi"/>
          <w:sz w:val="24"/>
          <w:szCs w:val="24"/>
        </w:rPr>
        <w:t>realizacji w Programie projektów objętych pomocą publiczną</w:t>
      </w:r>
      <w:r w:rsidR="008E3C8C" w:rsidRPr="00FA129D">
        <w:rPr>
          <w:rFonts w:cstheme="minorHAnsi"/>
          <w:sz w:val="24"/>
          <w:szCs w:val="24"/>
        </w:rPr>
        <w:t>,</w:t>
      </w:r>
    </w:p>
    <w:p w14:paraId="6D506AF5" w14:textId="21D26141" w:rsidR="008B2B3F" w:rsidRPr="00FA129D" w:rsidRDefault="008E3C8C">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kwalifikowalności podatku VAT w projektach,</w:t>
      </w:r>
    </w:p>
    <w:p w14:paraId="33AACA15" w14:textId="0599AF5D" w:rsidR="000D2F05" w:rsidRPr="00FA129D" w:rsidRDefault="00881773">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lastRenderedPageBreak/>
        <w:t xml:space="preserve">zgłoszono także </w:t>
      </w:r>
      <w:r w:rsidR="002D5400" w:rsidRPr="00FA129D">
        <w:rPr>
          <w:rFonts w:cstheme="minorHAnsi"/>
          <w:sz w:val="24"/>
          <w:szCs w:val="24"/>
        </w:rPr>
        <w:t xml:space="preserve">propozycję </w:t>
      </w:r>
      <w:r w:rsidR="00957847" w:rsidRPr="00FA129D">
        <w:rPr>
          <w:rFonts w:cstheme="minorHAnsi"/>
          <w:sz w:val="24"/>
          <w:szCs w:val="24"/>
        </w:rPr>
        <w:t xml:space="preserve">zwiększenia budżetu priorytetu </w:t>
      </w:r>
      <w:r w:rsidR="0063446C" w:rsidRPr="00FA129D">
        <w:rPr>
          <w:rFonts w:cstheme="minorHAnsi"/>
          <w:sz w:val="24"/>
          <w:szCs w:val="24"/>
        </w:rPr>
        <w:t xml:space="preserve">wspierającego projekty </w:t>
      </w:r>
      <w:r w:rsidR="00957847" w:rsidRPr="00FA129D">
        <w:rPr>
          <w:rFonts w:cstheme="minorHAnsi"/>
          <w:sz w:val="24"/>
          <w:szCs w:val="24"/>
        </w:rPr>
        <w:t>związane z turystyką</w:t>
      </w:r>
      <w:r w:rsidRPr="00FA129D">
        <w:rPr>
          <w:rFonts w:cstheme="minorHAnsi"/>
          <w:sz w:val="24"/>
          <w:szCs w:val="24"/>
        </w:rPr>
        <w:t>.</w:t>
      </w:r>
    </w:p>
    <w:p w14:paraId="673073A7" w14:textId="0D961D95" w:rsidR="00DA46F6" w:rsidRPr="00FA129D" w:rsidRDefault="00DA46F6" w:rsidP="00FA129D">
      <w:pPr>
        <w:spacing w:after="120" w:line="360" w:lineRule="auto"/>
        <w:rPr>
          <w:rFonts w:cstheme="minorHAnsi"/>
          <w:sz w:val="24"/>
          <w:szCs w:val="24"/>
        </w:rPr>
      </w:pPr>
      <w:r w:rsidRPr="00FA129D">
        <w:rPr>
          <w:rFonts w:cstheme="minorHAnsi"/>
          <w:sz w:val="24"/>
          <w:szCs w:val="24"/>
        </w:rPr>
        <w:t>Po stronie słowackiej spotkanie nt. programu był</w:t>
      </w:r>
      <w:r w:rsidR="001E15DC" w:rsidRPr="00FA129D">
        <w:rPr>
          <w:rFonts w:cstheme="minorHAnsi"/>
          <w:sz w:val="24"/>
          <w:szCs w:val="24"/>
        </w:rPr>
        <w:t>o</w:t>
      </w:r>
      <w:r w:rsidRPr="00FA129D">
        <w:rPr>
          <w:rFonts w:cstheme="minorHAnsi"/>
          <w:sz w:val="24"/>
          <w:szCs w:val="24"/>
        </w:rPr>
        <w:t xml:space="preserve"> połączone z</w:t>
      </w:r>
      <w:r w:rsidR="006D5D9B">
        <w:rPr>
          <w:rFonts w:cstheme="minorHAnsi"/>
          <w:sz w:val="24"/>
          <w:szCs w:val="24"/>
        </w:rPr>
        <w:t>e</w:t>
      </w:r>
      <w:r w:rsidRPr="00FA129D">
        <w:rPr>
          <w:rFonts w:cstheme="minorHAnsi"/>
          <w:sz w:val="24"/>
          <w:szCs w:val="24"/>
        </w:rPr>
        <w:t xml:space="preserve"> spotkaniem w ramach konsultacji </w:t>
      </w:r>
      <w:r w:rsidR="00FA1875" w:rsidRPr="00FA129D">
        <w:rPr>
          <w:rFonts w:cstheme="minorHAnsi"/>
          <w:sz w:val="24"/>
          <w:szCs w:val="24"/>
        </w:rPr>
        <w:t xml:space="preserve">Prognozy </w:t>
      </w:r>
      <w:r w:rsidR="00313762" w:rsidRPr="00FA129D">
        <w:rPr>
          <w:rFonts w:cstheme="minorHAnsi"/>
          <w:sz w:val="24"/>
          <w:szCs w:val="24"/>
        </w:rPr>
        <w:t>oddziaływania na środowisko</w:t>
      </w:r>
      <w:r w:rsidRPr="00FA129D">
        <w:rPr>
          <w:rFonts w:cstheme="minorHAnsi"/>
          <w:sz w:val="24"/>
          <w:szCs w:val="24"/>
        </w:rPr>
        <w:t>.</w:t>
      </w:r>
      <w:r w:rsidR="001C1C21">
        <w:rPr>
          <w:rFonts w:cstheme="minorHAnsi"/>
          <w:sz w:val="24"/>
          <w:szCs w:val="24"/>
        </w:rPr>
        <w:t xml:space="preserve"> Odbyło się ono w Bratysławie </w:t>
      </w:r>
      <w:r w:rsidR="001C1C21" w:rsidRPr="001C1C21">
        <w:rPr>
          <w:rFonts w:cstheme="minorHAnsi"/>
          <w:sz w:val="24"/>
          <w:szCs w:val="24"/>
        </w:rPr>
        <w:t>2 sierpnia 2021 r.</w:t>
      </w:r>
      <w:r w:rsidR="00D32DD3">
        <w:rPr>
          <w:rFonts w:cstheme="minorHAnsi"/>
          <w:sz w:val="24"/>
          <w:szCs w:val="24"/>
        </w:rPr>
        <w:t xml:space="preserve"> </w:t>
      </w:r>
      <w:r w:rsidR="00D32DD3" w:rsidRPr="00D32DD3">
        <w:rPr>
          <w:rFonts w:cstheme="minorHAnsi"/>
          <w:sz w:val="24"/>
          <w:szCs w:val="24"/>
        </w:rPr>
        <w:t xml:space="preserve">Podczas spotkania nie zgłoszono żadnych uwag do </w:t>
      </w:r>
      <w:r w:rsidR="00D32DD3">
        <w:rPr>
          <w:rFonts w:cstheme="minorHAnsi"/>
          <w:sz w:val="24"/>
          <w:szCs w:val="24"/>
        </w:rPr>
        <w:t>tych dokumentów.</w:t>
      </w:r>
    </w:p>
    <w:p w14:paraId="40206237" w14:textId="77777777" w:rsidR="00DA46F6" w:rsidRPr="00FA129D" w:rsidRDefault="00DA46F6" w:rsidP="00FA129D">
      <w:pPr>
        <w:spacing w:after="120" w:line="360" w:lineRule="auto"/>
        <w:rPr>
          <w:rFonts w:cstheme="minorHAnsi"/>
          <w:sz w:val="24"/>
          <w:szCs w:val="24"/>
        </w:rPr>
      </w:pPr>
    </w:p>
    <w:p w14:paraId="3A174FDC" w14:textId="52F99ACB" w:rsidR="0034795D" w:rsidRPr="00516062" w:rsidRDefault="003E627D" w:rsidP="00516062">
      <w:pPr>
        <w:pStyle w:val="Nagwek1"/>
        <w:spacing w:after="120" w:line="360" w:lineRule="auto"/>
        <w:ind w:left="567" w:hanging="567"/>
        <w:rPr>
          <w:rFonts w:ascii="Calibri" w:hAnsi="Calibri" w:cs="Calibri"/>
          <w:color w:val="auto"/>
          <w:lang w:eastAsia="en-GB"/>
        </w:rPr>
      </w:pPr>
      <w:bookmarkStart w:id="23" w:name="_Toc86758016"/>
      <w:r w:rsidRPr="00516062">
        <w:rPr>
          <w:rFonts w:ascii="Calibri" w:hAnsi="Calibri" w:cs="Calibri"/>
          <w:color w:val="auto"/>
          <w:lang w:eastAsia="en-GB"/>
        </w:rPr>
        <w:t>2.</w:t>
      </w:r>
      <w:r w:rsidR="00E03923">
        <w:rPr>
          <w:rFonts w:ascii="Calibri" w:hAnsi="Calibri" w:cs="Calibri"/>
          <w:color w:val="auto"/>
          <w:lang w:eastAsia="en-GB"/>
        </w:rPr>
        <w:t>6</w:t>
      </w:r>
      <w:r w:rsidRPr="00516062">
        <w:rPr>
          <w:rFonts w:ascii="Calibri" w:hAnsi="Calibri" w:cs="Calibri"/>
          <w:color w:val="auto"/>
          <w:lang w:eastAsia="en-GB"/>
        </w:rPr>
        <w:t xml:space="preserve"> </w:t>
      </w:r>
      <w:r w:rsidR="0034795D" w:rsidRPr="00516062">
        <w:rPr>
          <w:rFonts w:ascii="Calibri" w:hAnsi="Calibri" w:cs="Calibri"/>
          <w:color w:val="auto"/>
          <w:lang w:eastAsia="en-GB"/>
        </w:rPr>
        <w:t>Inne formy</w:t>
      </w:r>
      <w:r w:rsidR="00C667A0">
        <w:rPr>
          <w:rFonts w:ascii="Calibri" w:hAnsi="Calibri" w:cs="Calibri"/>
          <w:color w:val="auto"/>
          <w:lang w:eastAsia="en-GB"/>
        </w:rPr>
        <w:t xml:space="preserve"> konsultacji</w:t>
      </w:r>
      <w:bookmarkEnd w:id="23"/>
    </w:p>
    <w:p w14:paraId="2B5F88A9" w14:textId="56F5BBC4" w:rsidR="00012915" w:rsidRPr="00FA129D" w:rsidRDefault="00012915" w:rsidP="00C23DC3">
      <w:pPr>
        <w:spacing w:after="120" w:line="360" w:lineRule="auto"/>
        <w:rPr>
          <w:rFonts w:cstheme="minorHAnsi"/>
          <w:sz w:val="24"/>
          <w:szCs w:val="24"/>
        </w:rPr>
      </w:pPr>
      <w:r w:rsidRPr="00FA129D">
        <w:rPr>
          <w:rFonts w:cstheme="minorHAnsi"/>
          <w:sz w:val="24"/>
          <w:szCs w:val="24"/>
        </w:rPr>
        <w:t>W</w:t>
      </w:r>
      <w:r w:rsidR="0034795D" w:rsidRPr="00FA129D">
        <w:rPr>
          <w:rFonts w:cstheme="minorHAnsi"/>
          <w:sz w:val="24"/>
          <w:szCs w:val="24"/>
        </w:rPr>
        <w:t>ażnym elementem konsultacji był</w:t>
      </w:r>
      <w:r w:rsidRPr="00FA129D">
        <w:rPr>
          <w:rFonts w:cstheme="minorHAnsi"/>
          <w:sz w:val="24"/>
          <w:szCs w:val="24"/>
        </w:rPr>
        <w:t>a</w:t>
      </w:r>
      <w:r w:rsidR="0034795D" w:rsidRPr="00FA129D">
        <w:rPr>
          <w:rFonts w:cstheme="minorHAnsi"/>
          <w:sz w:val="24"/>
          <w:szCs w:val="24"/>
        </w:rPr>
        <w:t xml:space="preserve"> bieżąca wymiana korespondencji </w:t>
      </w:r>
      <w:r w:rsidRPr="00FA129D">
        <w:rPr>
          <w:rFonts w:cstheme="minorHAnsi"/>
          <w:sz w:val="24"/>
          <w:szCs w:val="24"/>
        </w:rPr>
        <w:t>z Komisją Europejską</w:t>
      </w:r>
      <w:r w:rsidR="007A32E6" w:rsidRPr="00FA129D">
        <w:rPr>
          <w:rFonts w:cstheme="minorHAnsi"/>
          <w:sz w:val="24"/>
          <w:szCs w:val="24"/>
        </w:rPr>
        <w:t xml:space="preserve"> </w:t>
      </w:r>
      <w:r w:rsidR="00DA7F10" w:rsidRPr="00FA129D">
        <w:rPr>
          <w:rFonts w:cstheme="minorHAnsi"/>
          <w:sz w:val="24"/>
          <w:szCs w:val="24"/>
        </w:rPr>
        <w:t>(KE)</w:t>
      </w:r>
      <w:r w:rsidRPr="00FA129D">
        <w:rPr>
          <w:rFonts w:cstheme="minorHAnsi"/>
          <w:sz w:val="24"/>
          <w:szCs w:val="24"/>
        </w:rPr>
        <w:t xml:space="preserve">. </w:t>
      </w:r>
      <w:r w:rsidR="0034795D" w:rsidRPr="00FA129D">
        <w:rPr>
          <w:rFonts w:cstheme="minorHAnsi"/>
          <w:sz w:val="24"/>
          <w:szCs w:val="24"/>
        </w:rPr>
        <w:t xml:space="preserve">Zakres interwencji planowany w </w:t>
      </w:r>
      <w:r w:rsidRPr="00FA129D">
        <w:rPr>
          <w:rFonts w:cstheme="minorHAnsi"/>
          <w:sz w:val="24"/>
          <w:szCs w:val="24"/>
        </w:rPr>
        <w:t xml:space="preserve">Programie </w:t>
      </w:r>
      <w:r w:rsidR="0034795D" w:rsidRPr="00FA129D">
        <w:rPr>
          <w:rFonts w:cstheme="minorHAnsi"/>
          <w:sz w:val="24"/>
          <w:szCs w:val="24"/>
        </w:rPr>
        <w:t xml:space="preserve">podlegał </w:t>
      </w:r>
      <w:r w:rsidRPr="00FA129D">
        <w:rPr>
          <w:rFonts w:cstheme="minorHAnsi"/>
          <w:sz w:val="24"/>
          <w:szCs w:val="24"/>
        </w:rPr>
        <w:t>także konsultacjom wewnętrznym z</w:t>
      </w:r>
      <w:r w:rsidR="007A2D2B" w:rsidRPr="00FA129D">
        <w:rPr>
          <w:rFonts w:cstheme="minorHAnsi"/>
          <w:sz w:val="24"/>
          <w:szCs w:val="24"/>
        </w:rPr>
        <w:t xml:space="preserve"> </w:t>
      </w:r>
      <w:r w:rsidRPr="00FA129D">
        <w:rPr>
          <w:rFonts w:cstheme="minorHAnsi"/>
          <w:sz w:val="24"/>
          <w:szCs w:val="24"/>
        </w:rPr>
        <w:t>komórkami organizacyjnymi M</w:t>
      </w:r>
      <w:r w:rsidR="00A917A8" w:rsidRPr="00FA129D">
        <w:rPr>
          <w:rFonts w:cstheme="minorHAnsi"/>
          <w:sz w:val="24"/>
          <w:szCs w:val="24"/>
        </w:rPr>
        <w:t>F</w:t>
      </w:r>
      <w:r w:rsidRPr="00FA129D">
        <w:rPr>
          <w:rFonts w:cstheme="minorHAnsi"/>
          <w:sz w:val="24"/>
          <w:szCs w:val="24"/>
        </w:rPr>
        <w:t>i</w:t>
      </w:r>
      <w:r w:rsidR="00A917A8" w:rsidRPr="00FA129D">
        <w:rPr>
          <w:rFonts w:cstheme="minorHAnsi"/>
          <w:sz w:val="24"/>
          <w:szCs w:val="24"/>
        </w:rPr>
        <w:t>P</w:t>
      </w:r>
      <w:r w:rsidRPr="00FA129D">
        <w:rPr>
          <w:rFonts w:cstheme="minorHAnsi"/>
          <w:sz w:val="24"/>
          <w:szCs w:val="24"/>
        </w:rPr>
        <w:t xml:space="preserve">R, w tym m.in. w zakresie zgodności </w:t>
      </w:r>
      <w:r w:rsidR="003E627D" w:rsidRPr="00FA129D">
        <w:rPr>
          <w:rFonts w:cstheme="minorHAnsi"/>
          <w:sz w:val="24"/>
          <w:szCs w:val="24"/>
        </w:rPr>
        <w:t>projektu Programu z</w:t>
      </w:r>
      <w:r w:rsidR="004F7503" w:rsidRPr="00FA129D">
        <w:rPr>
          <w:rFonts w:cstheme="minorHAnsi"/>
          <w:sz w:val="24"/>
          <w:szCs w:val="24"/>
        </w:rPr>
        <w:t xml:space="preserve">projektem </w:t>
      </w:r>
      <w:r w:rsidR="003E627D" w:rsidRPr="00FA129D">
        <w:rPr>
          <w:rFonts w:cstheme="minorHAnsi"/>
          <w:sz w:val="24"/>
          <w:szCs w:val="24"/>
        </w:rPr>
        <w:t>Umow</w:t>
      </w:r>
      <w:r w:rsidR="004F7503" w:rsidRPr="00FA129D">
        <w:rPr>
          <w:rFonts w:cstheme="minorHAnsi"/>
          <w:sz w:val="24"/>
          <w:szCs w:val="24"/>
        </w:rPr>
        <w:t>y</w:t>
      </w:r>
      <w:r w:rsidR="003E627D" w:rsidRPr="00FA129D">
        <w:rPr>
          <w:rFonts w:cstheme="minorHAnsi"/>
          <w:sz w:val="24"/>
          <w:szCs w:val="24"/>
        </w:rPr>
        <w:t xml:space="preserve"> Partnerstwa, zgodności pod względem formalno-prawnym z prawem polskim oraz Unii Europejskiej, właściwym dla obsługi finansowo-księgowej środków na rachunkach programów Europejskiej Współpracy Terytorialnej.</w:t>
      </w:r>
    </w:p>
    <w:p w14:paraId="0B0A77CA" w14:textId="5EA4BCB2" w:rsidR="005763D2" w:rsidRPr="00FA129D" w:rsidRDefault="005763D2" w:rsidP="00C23DC3">
      <w:pPr>
        <w:spacing w:after="120" w:line="360" w:lineRule="auto"/>
        <w:rPr>
          <w:rFonts w:cstheme="minorHAnsi"/>
          <w:sz w:val="24"/>
          <w:szCs w:val="24"/>
        </w:rPr>
      </w:pPr>
      <w:r w:rsidRPr="00FA129D">
        <w:rPr>
          <w:rFonts w:cstheme="minorHAnsi"/>
          <w:sz w:val="24"/>
          <w:szCs w:val="24"/>
        </w:rPr>
        <w:t>Elementem konsultacji był</w:t>
      </w:r>
      <w:r w:rsidR="00DB2DD6" w:rsidRPr="00FA129D">
        <w:rPr>
          <w:rFonts w:cstheme="minorHAnsi"/>
          <w:sz w:val="24"/>
          <w:szCs w:val="24"/>
        </w:rPr>
        <w:t>y</w:t>
      </w:r>
      <w:r w:rsidRPr="00FA129D">
        <w:rPr>
          <w:rFonts w:cstheme="minorHAnsi"/>
          <w:sz w:val="24"/>
          <w:szCs w:val="24"/>
        </w:rPr>
        <w:t xml:space="preserve"> też </w:t>
      </w:r>
      <w:r w:rsidR="007D5599" w:rsidRPr="00FA129D">
        <w:rPr>
          <w:rFonts w:cstheme="minorHAnsi"/>
          <w:sz w:val="24"/>
          <w:szCs w:val="24"/>
        </w:rPr>
        <w:t xml:space="preserve">zrealizowane </w:t>
      </w:r>
      <w:r w:rsidR="003E1D51" w:rsidRPr="00FA129D">
        <w:rPr>
          <w:rFonts w:cstheme="minorHAnsi"/>
          <w:sz w:val="24"/>
          <w:szCs w:val="24"/>
        </w:rPr>
        <w:t>trzy</w:t>
      </w:r>
      <w:r w:rsidR="00DB2DD6" w:rsidRPr="00FA129D">
        <w:rPr>
          <w:rFonts w:cstheme="minorHAnsi"/>
          <w:sz w:val="24"/>
          <w:szCs w:val="24"/>
        </w:rPr>
        <w:t xml:space="preserve"> </w:t>
      </w:r>
      <w:r w:rsidRPr="00FA129D">
        <w:rPr>
          <w:rFonts w:cstheme="minorHAnsi"/>
          <w:sz w:val="24"/>
          <w:szCs w:val="24"/>
        </w:rPr>
        <w:t>badani</w:t>
      </w:r>
      <w:r w:rsidR="00DB2DD6" w:rsidRPr="00FA129D">
        <w:rPr>
          <w:rFonts w:cstheme="minorHAnsi"/>
          <w:sz w:val="24"/>
          <w:szCs w:val="24"/>
        </w:rPr>
        <w:t>a</w:t>
      </w:r>
      <w:r w:rsidRPr="00FA129D">
        <w:rPr>
          <w:rFonts w:cstheme="minorHAnsi"/>
          <w:sz w:val="24"/>
          <w:szCs w:val="24"/>
        </w:rPr>
        <w:t xml:space="preserve"> ankietowe</w:t>
      </w:r>
      <w:r w:rsidR="00DB2DD6" w:rsidRPr="00FA129D">
        <w:rPr>
          <w:rFonts w:cstheme="minorHAnsi"/>
          <w:sz w:val="24"/>
          <w:szCs w:val="24"/>
        </w:rPr>
        <w:t xml:space="preserve">. Pierwsze </w:t>
      </w:r>
      <w:r w:rsidR="00940757" w:rsidRPr="00FA129D">
        <w:rPr>
          <w:rFonts w:cstheme="minorHAnsi"/>
          <w:sz w:val="24"/>
          <w:szCs w:val="24"/>
        </w:rPr>
        <w:t>z nich</w:t>
      </w:r>
      <w:r w:rsidR="00E57B59" w:rsidRPr="00FA129D">
        <w:rPr>
          <w:rFonts w:cstheme="minorHAnsi"/>
          <w:sz w:val="24"/>
          <w:szCs w:val="24"/>
        </w:rPr>
        <w:t>,</w:t>
      </w:r>
      <w:r w:rsidR="00940757" w:rsidRPr="00FA129D">
        <w:rPr>
          <w:rFonts w:cstheme="minorHAnsi"/>
          <w:sz w:val="24"/>
          <w:szCs w:val="24"/>
        </w:rPr>
        <w:t xml:space="preserve"> </w:t>
      </w:r>
      <w:r w:rsidR="00DB2DD6" w:rsidRPr="00FA129D">
        <w:rPr>
          <w:rFonts w:cstheme="minorHAnsi"/>
          <w:sz w:val="24"/>
          <w:szCs w:val="24"/>
        </w:rPr>
        <w:t xml:space="preserve">przeprowadzone w </w:t>
      </w:r>
      <w:r w:rsidR="00940757" w:rsidRPr="00FA129D">
        <w:rPr>
          <w:rFonts w:cstheme="minorHAnsi"/>
          <w:sz w:val="24"/>
          <w:szCs w:val="24"/>
        </w:rPr>
        <w:t xml:space="preserve">maju 2019 roku </w:t>
      </w:r>
      <w:r w:rsidR="003237F7" w:rsidRPr="00FA129D">
        <w:rPr>
          <w:rFonts w:cstheme="minorHAnsi"/>
          <w:sz w:val="24"/>
          <w:szCs w:val="24"/>
        </w:rPr>
        <w:t>dotyczyło m.in.</w:t>
      </w:r>
      <w:r w:rsidR="00AA5B82" w:rsidRPr="00FA129D">
        <w:rPr>
          <w:rFonts w:cstheme="minorHAnsi"/>
          <w:sz w:val="24"/>
          <w:szCs w:val="24"/>
        </w:rPr>
        <w:t xml:space="preserve"> wskazania</w:t>
      </w:r>
      <w:r w:rsidR="003237F7" w:rsidRPr="00FA129D">
        <w:rPr>
          <w:rFonts w:cstheme="minorHAnsi"/>
          <w:sz w:val="24"/>
          <w:szCs w:val="24"/>
        </w:rPr>
        <w:t xml:space="preserve">: obszarów tematycznych przyszłej współpracy, typów przedsięwzięć, potencjału OW jaki powinien być wykorzystany we współpracy transgranicznej. </w:t>
      </w:r>
      <w:r w:rsidR="005D293F" w:rsidRPr="00FA129D">
        <w:rPr>
          <w:rFonts w:cstheme="minorHAnsi"/>
          <w:sz w:val="24"/>
          <w:szCs w:val="24"/>
        </w:rPr>
        <w:t>W kolejnym</w:t>
      </w:r>
      <w:r w:rsidR="00AA5B82" w:rsidRPr="00FA129D">
        <w:rPr>
          <w:rFonts w:cstheme="minorHAnsi"/>
          <w:sz w:val="24"/>
          <w:szCs w:val="24"/>
        </w:rPr>
        <w:t>,</w:t>
      </w:r>
      <w:r w:rsidR="005D293F" w:rsidRPr="00FA129D">
        <w:rPr>
          <w:rFonts w:cstheme="minorHAnsi"/>
          <w:sz w:val="24"/>
          <w:szCs w:val="24"/>
        </w:rPr>
        <w:t xml:space="preserve"> </w:t>
      </w:r>
      <w:r w:rsidR="004E30E0" w:rsidRPr="00FA129D">
        <w:rPr>
          <w:rFonts w:cstheme="minorHAnsi"/>
          <w:sz w:val="24"/>
          <w:szCs w:val="24"/>
        </w:rPr>
        <w:t xml:space="preserve">przeprowadzonym w czerwcu 2020 roku </w:t>
      </w:r>
      <w:r w:rsidR="00D45D1D" w:rsidRPr="00FA129D">
        <w:rPr>
          <w:rFonts w:cstheme="minorHAnsi"/>
          <w:sz w:val="24"/>
          <w:szCs w:val="24"/>
        </w:rPr>
        <w:t xml:space="preserve">potencjalni wnioskodawcy byli poproszeni o wskazanie najważniejszych i najpotrzebniejszych z ich punktu widzenia tematów, które mogłyby być dofinansowane ze środków Programu. </w:t>
      </w:r>
      <w:r w:rsidR="0028192F" w:rsidRPr="00FA129D">
        <w:rPr>
          <w:rFonts w:cstheme="minorHAnsi"/>
          <w:sz w:val="24"/>
          <w:szCs w:val="24"/>
        </w:rPr>
        <w:t>W</w:t>
      </w:r>
      <w:r w:rsidR="000052CC">
        <w:rPr>
          <w:rFonts w:cstheme="minorHAnsi"/>
          <w:sz w:val="24"/>
          <w:szCs w:val="24"/>
        </w:rPr>
        <w:t> </w:t>
      </w:r>
      <w:r w:rsidR="0028192F" w:rsidRPr="00FA129D">
        <w:rPr>
          <w:rFonts w:cstheme="minorHAnsi"/>
          <w:sz w:val="24"/>
          <w:szCs w:val="24"/>
        </w:rPr>
        <w:t xml:space="preserve">tym badaniu wzięło udział 220 respondentów – 110 ze strony polskiej i 110 ze strony słowackiej. </w:t>
      </w:r>
      <w:r w:rsidR="008C14F4" w:rsidRPr="00FA129D">
        <w:rPr>
          <w:rFonts w:cstheme="minorHAnsi"/>
          <w:sz w:val="24"/>
          <w:szCs w:val="24"/>
        </w:rPr>
        <w:t xml:space="preserve">Ze względu na </w:t>
      </w:r>
      <w:r w:rsidR="00726C85" w:rsidRPr="00FA129D">
        <w:rPr>
          <w:rFonts w:cstheme="minorHAnsi"/>
          <w:sz w:val="24"/>
          <w:szCs w:val="24"/>
        </w:rPr>
        <w:t>wystąpienie pandemii Covid-19,</w:t>
      </w:r>
      <w:r w:rsidR="00D45D1D" w:rsidRPr="00FA129D">
        <w:rPr>
          <w:rFonts w:cstheme="minorHAnsi"/>
          <w:sz w:val="24"/>
          <w:szCs w:val="24"/>
        </w:rPr>
        <w:t xml:space="preserve"> </w:t>
      </w:r>
      <w:r w:rsidR="005F782D" w:rsidRPr="00FA129D">
        <w:rPr>
          <w:rFonts w:cstheme="minorHAnsi"/>
          <w:sz w:val="24"/>
          <w:szCs w:val="24"/>
        </w:rPr>
        <w:t xml:space="preserve">w </w:t>
      </w:r>
      <w:r w:rsidR="00DB2DD6" w:rsidRPr="00FA129D">
        <w:rPr>
          <w:rFonts w:cstheme="minorHAnsi"/>
          <w:sz w:val="24"/>
          <w:szCs w:val="24"/>
        </w:rPr>
        <w:t>okresie 22</w:t>
      </w:r>
      <w:r w:rsidR="001C1C21">
        <w:rPr>
          <w:rFonts w:cstheme="minorHAnsi"/>
          <w:sz w:val="24"/>
          <w:szCs w:val="24"/>
        </w:rPr>
        <w:t xml:space="preserve"> grudnia </w:t>
      </w:r>
      <w:r w:rsidR="00DB2DD6" w:rsidRPr="00FA129D">
        <w:rPr>
          <w:rFonts w:cstheme="minorHAnsi"/>
          <w:sz w:val="24"/>
          <w:szCs w:val="24"/>
        </w:rPr>
        <w:t>2020</w:t>
      </w:r>
      <w:r w:rsidR="00D0763A" w:rsidRPr="00FA129D">
        <w:rPr>
          <w:rFonts w:cstheme="minorHAnsi"/>
          <w:sz w:val="24"/>
          <w:szCs w:val="24"/>
        </w:rPr>
        <w:t xml:space="preserve"> r.</w:t>
      </w:r>
      <w:r w:rsidR="00DB2DD6" w:rsidRPr="00FA129D">
        <w:rPr>
          <w:rFonts w:cstheme="minorHAnsi"/>
          <w:sz w:val="24"/>
          <w:szCs w:val="24"/>
        </w:rPr>
        <w:t xml:space="preserve"> do 15</w:t>
      </w:r>
      <w:r w:rsidR="001C1C21">
        <w:rPr>
          <w:rFonts w:cstheme="minorHAnsi"/>
          <w:sz w:val="24"/>
          <w:szCs w:val="24"/>
        </w:rPr>
        <w:t xml:space="preserve"> stycznia </w:t>
      </w:r>
      <w:r w:rsidR="00DB2DD6" w:rsidRPr="00FA129D">
        <w:rPr>
          <w:rFonts w:cstheme="minorHAnsi"/>
          <w:sz w:val="24"/>
          <w:szCs w:val="24"/>
        </w:rPr>
        <w:t>2021</w:t>
      </w:r>
      <w:r w:rsidR="00D0763A" w:rsidRPr="00FA129D">
        <w:rPr>
          <w:rFonts w:cstheme="minorHAnsi"/>
          <w:sz w:val="24"/>
          <w:szCs w:val="24"/>
        </w:rPr>
        <w:t xml:space="preserve"> r.</w:t>
      </w:r>
      <w:r w:rsidR="00A75BFA" w:rsidRPr="00FA129D">
        <w:rPr>
          <w:rFonts w:cstheme="minorHAnsi"/>
          <w:sz w:val="24"/>
          <w:szCs w:val="24"/>
        </w:rPr>
        <w:t xml:space="preserve"> </w:t>
      </w:r>
      <w:r w:rsidR="00F171D2" w:rsidRPr="00FA129D">
        <w:rPr>
          <w:rFonts w:cstheme="minorHAnsi"/>
          <w:sz w:val="24"/>
          <w:szCs w:val="24"/>
        </w:rPr>
        <w:t>przeprowadzono</w:t>
      </w:r>
      <w:r w:rsidR="00726C85" w:rsidRPr="00FA129D">
        <w:rPr>
          <w:rFonts w:cstheme="minorHAnsi"/>
          <w:sz w:val="24"/>
          <w:szCs w:val="24"/>
        </w:rPr>
        <w:t xml:space="preserve"> następne badanie</w:t>
      </w:r>
      <w:r w:rsidR="00243401" w:rsidRPr="00FA129D">
        <w:rPr>
          <w:rFonts w:cstheme="minorHAnsi"/>
          <w:sz w:val="24"/>
          <w:szCs w:val="24"/>
        </w:rPr>
        <w:t>, które</w:t>
      </w:r>
      <w:r w:rsidR="00F171D2" w:rsidRPr="00FA129D">
        <w:rPr>
          <w:rFonts w:cstheme="minorHAnsi"/>
          <w:sz w:val="24"/>
          <w:szCs w:val="24"/>
        </w:rPr>
        <w:t xml:space="preserve"> </w:t>
      </w:r>
      <w:r w:rsidR="00DB2DD6" w:rsidRPr="00FA129D">
        <w:rPr>
          <w:rFonts w:cstheme="minorHAnsi"/>
          <w:sz w:val="24"/>
          <w:szCs w:val="24"/>
        </w:rPr>
        <w:t xml:space="preserve">dotyczyło </w:t>
      </w:r>
      <w:r w:rsidR="00243401" w:rsidRPr="00FA129D">
        <w:rPr>
          <w:rFonts w:cstheme="minorHAnsi"/>
          <w:sz w:val="24"/>
          <w:szCs w:val="24"/>
        </w:rPr>
        <w:t xml:space="preserve">jej </w:t>
      </w:r>
      <w:r w:rsidR="00DB2DD6" w:rsidRPr="00FA129D">
        <w:rPr>
          <w:rFonts w:cstheme="minorHAnsi"/>
          <w:sz w:val="24"/>
          <w:szCs w:val="24"/>
        </w:rPr>
        <w:t>wpływu na realizację projektów w przyszłej perspektywie. Wzięło w nim udział 144 respondentów. Określili oni m.in. rodzaj działań i</w:t>
      </w:r>
      <w:r w:rsidR="002119DA" w:rsidRPr="00FA129D">
        <w:rPr>
          <w:rFonts w:cstheme="minorHAnsi"/>
          <w:sz w:val="24"/>
          <w:szCs w:val="24"/>
        </w:rPr>
        <w:t xml:space="preserve"> </w:t>
      </w:r>
      <w:r w:rsidR="00DB2DD6" w:rsidRPr="00FA129D">
        <w:rPr>
          <w:rFonts w:cstheme="minorHAnsi"/>
          <w:sz w:val="24"/>
          <w:szCs w:val="24"/>
        </w:rPr>
        <w:t>inwestycji, jakie chcieliby realizować w Programie.</w:t>
      </w:r>
    </w:p>
    <w:p w14:paraId="5E1A1D15" w14:textId="77777777" w:rsidR="00861986" w:rsidRPr="00FA129D" w:rsidRDefault="00861986" w:rsidP="00277B0D">
      <w:pPr>
        <w:spacing w:after="120" w:line="360" w:lineRule="auto"/>
        <w:rPr>
          <w:rFonts w:cstheme="minorHAnsi"/>
          <w:sz w:val="24"/>
          <w:szCs w:val="24"/>
        </w:rPr>
      </w:pPr>
    </w:p>
    <w:p w14:paraId="618B7752" w14:textId="7C0A1250" w:rsidR="00FE6A61" w:rsidRPr="00516062" w:rsidRDefault="00986B82" w:rsidP="00516062">
      <w:pPr>
        <w:pStyle w:val="Nagwek1"/>
        <w:spacing w:after="120" w:line="360" w:lineRule="auto"/>
        <w:ind w:left="567" w:hanging="567"/>
        <w:rPr>
          <w:rFonts w:ascii="Calibri" w:hAnsi="Calibri" w:cs="Calibri"/>
          <w:color w:val="auto"/>
          <w:lang w:eastAsia="en-GB"/>
        </w:rPr>
      </w:pPr>
      <w:bookmarkStart w:id="24" w:name="_Toc86758017"/>
      <w:r w:rsidRPr="00516062">
        <w:rPr>
          <w:rFonts w:ascii="Calibri" w:hAnsi="Calibri" w:cs="Calibri"/>
          <w:color w:val="auto"/>
          <w:lang w:eastAsia="en-GB"/>
        </w:rPr>
        <w:t>2.</w:t>
      </w:r>
      <w:r w:rsidR="00E03923">
        <w:rPr>
          <w:rFonts w:ascii="Calibri" w:hAnsi="Calibri" w:cs="Calibri"/>
          <w:color w:val="auto"/>
          <w:lang w:eastAsia="en-GB"/>
        </w:rPr>
        <w:t>7</w:t>
      </w:r>
      <w:r w:rsidRPr="00516062">
        <w:rPr>
          <w:rFonts w:ascii="Calibri" w:hAnsi="Calibri" w:cs="Calibri"/>
          <w:color w:val="auto"/>
          <w:lang w:eastAsia="en-GB"/>
        </w:rPr>
        <w:t xml:space="preserve"> </w:t>
      </w:r>
      <w:r w:rsidR="00FE6A61" w:rsidRPr="00516062">
        <w:rPr>
          <w:rFonts w:ascii="Calibri" w:hAnsi="Calibri" w:cs="Calibri"/>
          <w:color w:val="auto"/>
          <w:lang w:eastAsia="en-GB"/>
        </w:rPr>
        <w:t>Kryteria rozpatrywania uwag i podsumowanie konsultacji publicznych</w:t>
      </w:r>
      <w:bookmarkEnd w:id="24"/>
    </w:p>
    <w:p w14:paraId="04CB788D" w14:textId="4A1043FE" w:rsidR="00881773" w:rsidRPr="00FA129D" w:rsidRDefault="00FE6A61" w:rsidP="00F60591">
      <w:pPr>
        <w:spacing w:after="120" w:line="360" w:lineRule="auto"/>
        <w:rPr>
          <w:rFonts w:cstheme="minorHAnsi"/>
          <w:sz w:val="24"/>
          <w:szCs w:val="24"/>
        </w:rPr>
      </w:pPr>
      <w:r w:rsidRPr="00FA129D">
        <w:rPr>
          <w:rFonts w:cstheme="minorHAnsi"/>
          <w:sz w:val="24"/>
          <w:szCs w:val="24"/>
        </w:rPr>
        <w:t xml:space="preserve">Wszystkie zgłoszone podczas konsultacji uwagi dotyczące zapisów projektu Programu </w:t>
      </w:r>
      <w:r w:rsidR="007E157C">
        <w:rPr>
          <w:rFonts w:cstheme="minorHAnsi"/>
          <w:sz w:val="24"/>
          <w:szCs w:val="24"/>
        </w:rPr>
        <w:t xml:space="preserve">były rozpatrywane indywidualnie </w:t>
      </w:r>
      <w:r w:rsidR="00577157">
        <w:rPr>
          <w:rFonts w:cstheme="minorHAnsi"/>
          <w:sz w:val="24"/>
          <w:szCs w:val="24"/>
        </w:rPr>
        <w:t xml:space="preserve">w oparciu o następujący sposób: </w:t>
      </w:r>
      <w:r w:rsidRPr="00FA129D">
        <w:rPr>
          <w:rFonts w:cstheme="minorHAnsi"/>
          <w:sz w:val="24"/>
          <w:szCs w:val="24"/>
        </w:rPr>
        <w:t xml:space="preserve">uwzględnienia, częściowego </w:t>
      </w:r>
      <w:r w:rsidRPr="00FA129D">
        <w:rPr>
          <w:rFonts w:cstheme="minorHAnsi"/>
          <w:sz w:val="24"/>
          <w:szCs w:val="24"/>
        </w:rPr>
        <w:lastRenderedPageBreak/>
        <w:t>uwzględnienia bądź nie uwzględnienia uwag.</w:t>
      </w:r>
      <w:r w:rsidR="00861986" w:rsidRPr="00FA129D">
        <w:rPr>
          <w:rFonts w:cstheme="minorHAnsi"/>
          <w:sz w:val="24"/>
          <w:szCs w:val="24"/>
        </w:rPr>
        <w:t xml:space="preserve"> </w:t>
      </w:r>
      <w:r w:rsidR="00947C86" w:rsidRPr="00FA129D">
        <w:rPr>
          <w:rFonts w:cstheme="minorHAnsi"/>
          <w:sz w:val="24"/>
          <w:szCs w:val="24"/>
        </w:rPr>
        <w:t xml:space="preserve">Były one </w:t>
      </w:r>
      <w:r w:rsidR="00FC4519" w:rsidRPr="00FA129D">
        <w:rPr>
          <w:rFonts w:cstheme="minorHAnsi"/>
          <w:sz w:val="24"/>
          <w:szCs w:val="24"/>
        </w:rPr>
        <w:t>analizowane pod k</w:t>
      </w:r>
      <w:r w:rsidR="00577157">
        <w:rPr>
          <w:rFonts w:cstheme="minorHAnsi"/>
          <w:sz w:val="24"/>
          <w:szCs w:val="24"/>
        </w:rPr>
        <w:t>ą</w:t>
      </w:r>
      <w:r w:rsidR="00FC4519" w:rsidRPr="00FA129D">
        <w:rPr>
          <w:rFonts w:cstheme="minorHAnsi"/>
          <w:sz w:val="24"/>
          <w:szCs w:val="24"/>
        </w:rPr>
        <w:t xml:space="preserve">tem zasadności, </w:t>
      </w:r>
      <w:r w:rsidR="00C85C0E" w:rsidRPr="00FA129D">
        <w:rPr>
          <w:rFonts w:cstheme="minorHAnsi"/>
          <w:sz w:val="24"/>
          <w:szCs w:val="24"/>
        </w:rPr>
        <w:t xml:space="preserve">braku sprzeczności </w:t>
      </w:r>
      <w:r w:rsidR="00383FCB" w:rsidRPr="00FA129D">
        <w:rPr>
          <w:rFonts w:cstheme="minorHAnsi"/>
          <w:sz w:val="24"/>
          <w:szCs w:val="24"/>
        </w:rPr>
        <w:t>pomiędzy nimi oraz możliwości uwzględnienia w tekście końcowym dokumentu</w:t>
      </w:r>
      <w:r w:rsidR="00136EF4" w:rsidRPr="00FA129D">
        <w:rPr>
          <w:rFonts w:cstheme="minorHAnsi"/>
          <w:sz w:val="24"/>
          <w:szCs w:val="24"/>
        </w:rPr>
        <w:t xml:space="preserve"> – zgodności ze wzorem programu podanym w </w:t>
      </w:r>
      <w:r w:rsidR="001F440F" w:rsidRPr="00FA129D">
        <w:rPr>
          <w:rFonts w:cstheme="minorHAnsi"/>
          <w:sz w:val="24"/>
          <w:szCs w:val="24"/>
        </w:rPr>
        <w:t>r</w:t>
      </w:r>
      <w:r w:rsidR="00242A0E" w:rsidRPr="00FA129D">
        <w:rPr>
          <w:rFonts w:cstheme="minorHAnsi"/>
          <w:sz w:val="24"/>
          <w:szCs w:val="24"/>
        </w:rPr>
        <w:t>ozporządzeniu</w:t>
      </w:r>
      <w:r w:rsidR="00812342" w:rsidRPr="00FA129D">
        <w:rPr>
          <w:rFonts w:cstheme="minorHAnsi"/>
          <w:sz w:val="24"/>
          <w:szCs w:val="24"/>
        </w:rPr>
        <w:t xml:space="preserve"> </w:t>
      </w:r>
      <w:r w:rsidR="00F63486" w:rsidRPr="00FA129D">
        <w:rPr>
          <w:rFonts w:cstheme="minorHAnsi"/>
          <w:sz w:val="24"/>
          <w:szCs w:val="24"/>
        </w:rPr>
        <w:t>I</w:t>
      </w:r>
      <w:r w:rsidR="00812342" w:rsidRPr="00FA129D">
        <w:rPr>
          <w:rFonts w:cstheme="minorHAnsi"/>
          <w:sz w:val="24"/>
          <w:szCs w:val="24"/>
        </w:rPr>
        <w:t>nterreg</w:t>
      </w:r>
      <w:r w:rsidR="00F742EB" w:rsidRPr="00FA129D">
        <w:rPr>
          <w:rFonts w:cstheme="minorHAnsi"/>
          <w:sz w:val="24"/>
          <w:szCs w:val="24"/>
        </w:rPr>
        <w:t xml:space="preserve">. </w:t>
      </w:r>
      <w:r w:rsidR="00577157">
        <w:rPr>
          <w:rFonts w:cstheme="minorHAnsi"/>
          <w:sz w:val="24"/>
          <w:szCs w:val="24"/>
        </w:rPr>
        <w:t>W</w:t>
      </w:r>
      <w:r w:rsidR="00D67F9F">
        <w:rPr>
          <w:rFonts w:cstheme="minorHAnsi"/>
          <w:sz w:val="24"/>
          <w:szCs w:val="24"/>
        </w:rPr>
        <w:t> </w:t>
      </w:r>
      <w:r w:rsidR="00577157">
        <w:rPr>
          <w:rFonts w:cstheme="minorHAnsi"/>
          <w:sz w:val="24"/>
          <w:szCs w:val="24"/>
        </w:rPr>
        <w:t xml:space="preserve">odniesieniu do każdej uwagi  </w:t>
      </w:r>
      <w:r w:rsidR="00861986" w:rsidRPr="00FA129D">
        <w:rPr>
          <w:rFonts w:cstheme="minorHAnsi"/>
          <w:sz w:val="24"/>
          <w:szCs w:val="24"/>
        </w:rPr>
        <w:t>W</w:t>
      </w:r>
      <w:r w:rsidRPr="00FA129D">
        <w:rPr>
          <w:rFonts w:cstheme="minorHAnsi"/>
          <w:sz w:val="24"/>
          <w:szCs w:val="24"/>
        </w:rPr>
        <w:t xml:space="preserve"> przypadku uwag, które zostały częściowo uwzględnione lub nie zostały uwzględnione każdorazowo wskazan</w:t>
      </w:r>
      <w:r w:rsidR="00855F13" w:rsidRPr="00FA129D">
        <w:rPr>
          <w:rFonts w:cstheme="minorHAnsi"/>
          <w:sz w:val="24"/>
          <w:szCs w:val="24"/>
        </w:rPr>
        <w:t>o</w:t>
      </w:r>
      <w:r w:rsidRPr="00FA129D">
        <w:rPr>
          <w:rFonts w:cstheme="minorHAnsi"/>
          <w:sz w:val="24"/>
          <w:szCs w:val="24"/>
        </w:rPr>
        <w:t xml:space="preserve"> </w:t>
      </w:r>
      <w:r w:rsidR="00E366CD" w:rsidRPr="00FA129D">
        <w:rPr>
          <w:rFonts w:cstheme="minorHAnsi"/>
          <w:sz w:val="24"/>
          <w:szCs w:val="24"/>
        </w:rPr>
        <w:t xml:space="preserve">uzasadnienie tej </w:t>
      </w:r>
      <w:r w:rsidR="002406DE" w:rsidRPr="00FA129D">
        <w:rPr>
          <w:rFonts w:cstheme="minorHAnsi"/>
          <w:sz w:val="24"/>
          <w:szCs w:val="24"/>
        </w:rPr>
        <w:t>decyzji</w:t>
      </w:r>
      <w:r w:rsidRPr="00FA129D">
        <w:rPr>
          <w:rFonts w:cstheme="minorHAnsi"/>
          <w:sz w:val="24"/>
          <w:szCs w:val="24"/>
        </w:rPr>
        <w:t>.</w:t>
      </w:r>
    </w:p>
    <w:p w14:paraId="77B64C1D" w14:textId="20148C0A" w:rsidR="00107677" w:rsidRDefault="00107677" w:rsidP="00F60591">
      <w:pPr>
        <w:spacing w:after="120" w:line="360" w:lineRule="auto"/>
        <w:rPr>
          <w:rFonts w:cstheme="minorHAnsi"/>
          <w:sz w:val="24"/>
          <w:szCs w:val="24"/>
        </w:rPr>
      </w:pPr>
      <w:r w:rsidRPr="00FA129D">
        <w:rPr>
          <w:rFonts w:cstheme="minorHAnsi"/>
          <w:sz w:val="24"/>
          <w:szCs w:val="24"/>
        </w:rPr>
        <w:t>Sposób rozpatrzenia uwag zaakceptowała GR.</w:t>
      </w:r>
    </w:p>
    <w:p w14:paraId="27B239A8" w14:textId="77777777" w:rsidR="000052CC" w:rsidRPr="00FA129D" w:rsidRDefault="000052CC" w:rsidP="00F60591">
      <w:pPr>
        <w:spacing w:after="120" w:line="360" w:lineRule="auto"/>
        <w:rPr>
          <w:rFonts w:cstheme="minorHAnsi"/>
          <w:sz w:val="24"/>
          <w:szCs w:val="24"/>
        </w:rPr>
      </w:pPr>
    </w:p>
    <w:p w14:paraId="0CDC789E" w14:textId="1744A4DB" w:rsidR="00881773" w:rsidRDefault="00881773" w:rsidP="00F60591">
      <w:pPr>
        <w:spacing w:after="120" w:line="360" w:lineRule="auto"/>
        <w:rPr>
          <w:rFonts w:cstheme="minorHAnsi"/>
          <w:sz w:val="24"/>
          <w:szCs w:val="24"/>
        </w:rPr>
      </w:pPr>
      <w:r w:rsidRPr="00FA129D">
        <w:rPr>
          <w:rFonts w:cstheme="minorHAnsi"/>
          <w:sz w:val="24"/>
          <w:szCs w:val="24"/>
        </w:rPr>
        <w:t xml:space="preserve">Zestawienie uwag </w:t>
      </w:r>
      <w:r w:rsidR="00C5552B" w:rsidRPr="00FA129D">
        <w:rPr>
          <w:rFonts w:cstheme="minorHAnsi"/>
          <w:sz w:val="24"/>
          <w:szCs w:val="24"/>
        </w:rPr>
        <w:t xml:space="preserve">do </w:t>
      </w:r>
      <w:r w:rsidRPr="00FA129D">
        <w:rPr>
          <w:rFonts w:cstheme="minorHAnsi"/>
          <w:sz w:val="24"/>
          <w:szCs w:val="24"/>
        </w:rPr>
        <w:t xml:space="preserve">projektu Programu </w:t>
      </w:r>
      <w:r w:rsidR="00C5552B" w:rsidRPr="00FA129D">
        <w:rPr>
          <w:rFonts w:cstheme="minorHAnsi"/>
          <w:sz w:val="24"/>
          <w:szCs w:val="24"/>
        </w:rPr>
        <w:t xml:space="preserve">zgłoszonych </w:t>
      </w:r>
      <w:r w:rsidRPr="00FA129D">
        <w:rPr>
          <w:rFonts w:cstheme="minorHAnsi"/>
          <w:sz w:val="24"/>
          <w:szCs w:val="24"/>
        </w:rPr>
        <w:t xml:space="preserve">w ramach konsultacji publicznych stanowi załącznik </w:t>
      </w:r>
      <w:r w:rsidR="006E3F45" w:rsidRPr="00FA129D">
        <w:rPr>
          <w:rFonts w:cstheme="minorHAnsi"/>
          <w:sz w:val="24"/>
          <w:szCs w:val="24"/>
        </w:rPr>
        <w:t xml:space="preserve">nr 1A </w:t>
      </w:r>
      <w:r w:rsidRPr="00FA129D">
        <w:rPr>
          <w:rFonts w:cstheme="minorHAnsi"/>
          <w:sz w:val="24"/>
          <w:szCs w:val="24"/>
        </w:rPr>
        <w:t xml:space="preserve">do </w:t>
      </w:r>
      <w:r w:rsidR="00E51B2C">
        <w:rPr>
          <w:rFonts w:cstheme="minorHAnsi"/>
          <w:sz w:val="24"/>
          <w:szCs w:val="24"/>
        </w:rPr>
        <w:t>Raportu</w:t>
      </w:r>
      <w:r w:rsidR="006E3F45" w:rsidRPr="00FA129D">
        <w:rPr>
          <w:rFonts w:cstheme="minorHAnsi"/>
          <w:sz w:val="24"/>
          <w:szCs w:val="24"/>
        </w:rPr>
        <w:t xml:space="preserve">, a w ramach konsultacji międzyresortowych </w:t>
      </w:r>
      <w:r w:rsidR="00AB7BEB" w:rsidRPr="00FA129D">
        <w:rPr>
          <w:rFonts w:cstheme="minorHAnsi"/>
          <w:sz w:val="24"/>
          <w:szCs w:val="24"/>
        </w:rPr>
        <w:t>załącznik</w:t>
      </w:r>
      <w:r w:rsidRPr="00FA129D">
        <w:rPr>
          <w:rFonts w:cstheme="minorHAnsi"/>
          <w:sz w:val="24"/>
          <w:szCs w:val="24"/>
        </w:rPr>
        <w:t xml:space="preserve"> nr</w:t>
      </w:r>
      <w:r w:rsidR="00D67F9F">
        <w:rPr>
          <w:rFonts w:cstheme="minorHAnsi"/>
          <w:sz w:val="24"/>
          <w:szCs w:val="24"/>
        </w:rPr>
        <w:t> </w:t>
      </w:r>
      <w:r w:rsidR="006E3F45" w:rsidRPr="00FA129D">
        <w:rPr>
          <w:rFonts w:cstheme="minorHAnsi"/>
          <w:sz w:val="24"/>
          <w:szCs w:val="24"/>
        </w:rPr>
        <w:t>1B</w:t>
      </w:r>
      <w:r w:rsidRPr="00FA129D">
        <w:rPr>
          <w:rFonts w:cstheme="minorHAnsi"/>
          <w:sz w:val="24"/>
          <w:szCs w:val="24"/>
        </w:rPr>
        <w:t>. Treści zaprezentowane w kolumnach</w:t>
      </w:r>
      <w:r w:rsidR="00AB7BEB" w:rsidRPr="00FA129D">
        <w:rPr>
          <w:rFonts w:cstheme="minorHAnsi"/>
          <w:sz w:val="24"/>
          <w:szCs w:val="24"/>
        </w:rPr>
        <w:t xml:space="preserve"> „Treść uwag”, </w:t>
      </w:r>
      <w:r w:rsidR="006E3F45" w:rsidRPr="00FA129D">
        <w:rPr>
          <w:rFonts w:cstheme="minorHAnsi"/>
          <w:sz w:val="24"/>
          <w:szCs w:val="24"/>
        </w:rPr>
        <w:t>„Treść propozycji zmiany”, „Uzasadnienie proponowanych uwag/</w:t>
      </w:r>
      <w:r w:rsidR="001C3438" w:rsidRPr="00FA129D">
        <w:rPr>
          <w:rFonts w:cstheme="minorHAnsi"/>
          <w:sz w:val="24"/>
          <w:szCs w:val="24"/>
        </w:rPr>
        <w:t xml:space="preserve"> </w:t>
      </w:r>
      <w:r w:rsidR="006E3F45" w:rsidRPr="00FA129D">
        <w:rPr>
          <w:rFonts w:cstheme="minorHAnsi"/>
          <w:sz w:val="24"/>
          <w:szCs w:val="24"/>
        </w:rPr>
        <w:t>propozycji zmian” (</w:t>
      </w:r>
      <w:r w:rsidR="00F618FA" w:rsidRPr="00FA129D">
        <w:rPr>
          <w:rFonts w:cstheme="minorHAnsi"/>
          <w:sz w:val="24"/>
          <w:szCs w:val="24"/>
        </w:rPr>
        <w:t>„</w:t>
      </w:r>
      <w:r w:rsidR="00AB7BEB" w:rsidRPr="00FA129D">
        <w:rPr>
          <w:rFonts w:cstheme="minorHAnsi"/>
          <w:sz w:val="24"/>
          <w:szCs w:val="24"/>
        </w:rPr>
        <w:t xml:space="preserve">Uzasadnienie do uwagi” </w:t>
      </w:r>
      <w:r w:rsidR="006E3F45" w:rsidRPr="00FA129D">
        <w:rPr>
          <w:rFonts w:cstheme="minorHAnsi"/>
          <w:sz w:val="24"/>
          <w:szCs w:val="24"/>
        </w:rPr>
        <w:t>– w</w:t>
      </w:r>
      <w:r w:rsidR="00D67F9F">
        <w:rPr>
          <w:rFonts w:cstheme="minorHAnsi"/>
          <w:sz w:val="24"/>
          <w:szCs w:val="24"/>
        </w:rPr>
        <w:t> </w:t>
      </w:r>
      <w:r w:rsidR="006E3F45" w:rsidRPr="00FA129D">
        <w:rPr>
          <w:rFonts w:cstheme="minorHAnsi"/>
          <w:sz w:val="24"/>
          <w:szCs w:val="24"/>
        </w:rPr>
        <w:t xml:space="preserve">przypadku formularza uwag międzyresortowych) </w:t>
      </w:r>
      <w:r w:rsidRPr="00FA129D">
        <w:rPr>
          <w:rFonts w:cstheme="minorHAnsi"/>
          <w:sz w:val="24"/>
          <w:szCs w:val="24"/>
        </w:rPr>
        <w:t xml:space="preserve">są </w:t>
      </w:r>
      <w:r w:rsidR="001C3438" w:rsidRPr="00FA129D">
        <w:rPr>
          <w:rFonts w:cstheme="minorHAnsi"/>
          <w:sz w:val="24"/>
          <w:szCs w:val="24"/>
        </w:rPr>
        <w:t>w</w:t>
      </w:r>
      <w:r w:rsidR="00C667A0" w:rsidRPr="00FA129D">
        <w:rPr>
          <w:rFonts w:cstheme="minorHAnsi"/>
          <w:sz w:val="24"/>
          <w:szCs w:val="24"/>
        </w:rPr>
        <w:t> </w:t>
      </w:r>
      <w:r w:rsidR="001C3438" w:rsidRPr="00FA129D">
        <w:rPr>
          <w:rFonts w:cstheme="minorHAnsi"/>
          <w:sz w:val="24"/>
          <w:szCs w:val="24"/>
        </w:rPr>
        <w:t>większości</w:t>
      </w:r>
      <w:r w:rsidRPr="00FA129D">
        <w:rPr>
          <w:rFonts w:cstheme="minorHAnsi"/>
          <w:sz w:val="24"/>
          <w:szCs w:val="24"/>
        </w:rPr>
        <w:t xml:space="preserve"> cytatami z</w:t>
      </w:r>
      <w:r w:rsidR="00A512FB" w:rsidRPr="00FA129D">
        <w:rPr>
          <w:rFonts w:cstheme="minorHAnsi"/>
          <w:sz w:val="24"/>
          <w:szCs w:val="24"/>
        </w:rPr>
        <w:t> </w:t>
      </w:r>
      <w:r w:rsidRPr="00FA129D">
        <w:rPr>
          <w:rFonts w:cstheme="minorHAnsi"/>
          <w:sz w:val="24"/>
          <w:szCs w:val="24"/>
        </w:rPr>
        <w:t xml:space="preserve">formularzy </w:t>
      </w:r>
      <w:r w:rsidR="00AB7BEB" w:rsidRPr="00FA129D">
        <w:rPr>
          <w:rFonts w:cstheme="minorHAnsi"/>
          <w:sz w:val="24"/>
          <w:szCs w:val="24"/>
        </w:rPr>
        <w:t>do zgłaszania uwag</w:t>
      </w:r>
      <w:r w:rsidRPr="00FA129D">
        <w:rPr>
          <w:rFonts w:cstheme="minorHAnsi"/>
          <w:sz w:val="24"/>
          <w:szCs w:val="24"/>
        </w:rPr>
        <w:t xml:space="preserve"> przesłanych przez </w:t>
      </w:r>
      <w:r w:rsidR="00AB7BEB" w:rsidRPr="00FA129D">
        <w:rPr>
          <w:rFonts w:cstheme="minorHAnsi"/>
          <w:sz w:val="24"/>
          <w:szCs w:val="24"/>
        </w:rPr>
        <w:t>zgłaszających</w:t>
      </w:r>
      <w:r w:rsidRPr="00FA129D">
        <w:rPr>
          <w:rFonts w:cstheme="minorHAnsi"/>
          <w:sz w:val="24"/>
          <w:szCs w:val="24"/>
        </w:rPr>
        <w:t xml:space="preserve"> uwagi.</w:t>
      </w:r>
    </w:p>
    <w:p w14:paraId="79A44B31" w14:textId="77777777" w:rsidR="000052CC" w:rsidRPr="00FA129D" w:rsidRDefault="000052CC" w:rsidP="00F60591">
      <w:pPr>
        <w:spacing w:after="120" w:line="360" w:lineRule="auto"/>
        <w:rPr>
          <w:rFonts w:cstheme="minorHAnsi"/>
          <w:sz w:val="24"/>
          <w:szCs w:val="24"/>
        </w:rPr>
      </w:pPr>
    </w:p>
    <w:p w14:paraId="010BEC24" w14:textId="19C310F1" w:rsidR="00881773" w:rsidRPr="00FA129D" w:rsidRDefault="00881773" w:rsidP="00F60591">
      <w:pPr>
        <w:spacing w:after="120" w:line="360" w:lineRule="auto"/>
        <w:rPr>
          <w:rFonts w:cstheme="minorHAnsi"/>
          <w:sz w:val="24"/>
          <w:szCs w:val="24"/>
        </w:rPr>
      </w:pPr>
      <w:r w:rsidRPr="00FA129D">
        <w:rPr>
          <w:rFonts w:cstheme="minorHAnsi"/>
          <w:sz w:val="24"/>
          <w:szCs w:val="24"/>
        </w:rPr>
        <w:t xml:space="preserve">Sposób rozpatrzenia uwag wniesionych w ramach konsultacji publicznych projektu Programu przedstawia się następująco: </w:t>
      </w:r>
    </w:p>
    <w:p w14:paraId="416ED108" w14:textId="4E538A4A" w:rsidR="00881773" w:rsidRPr="00FA129D" w:rsidRDefault="003A2A14"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5 (</w:t>
      </w:r>
      <w:r w:rsidR="00834400" w:rsidRPr="00FA129D">
        <w:rPr>
          <w:rFonts w:cstheme="minorHAnsi"/>
          <w:sz w:val="24"/>
          <w:szCs w:val="24"/>
        </w:rPr>
        <w:t>14</w:t>
      </w:r>
      <w:r w:rsidR="00881773" w:rsidRPr="00FA129D">
        <w:rPr>
          <w:rFonts w:cstheme="minorHAnsi"/>
          <w:sz w:val="24"/>
          <w:szCs w:val="24"/>
        </w:rPr>
        <w:t>%</w:t>
      </w:r>
      <w:r w:rsidRPr="00FA129D">
        <w:rPr>
          <w:rFonts w:cstheme="minorHAnsi"/>
          <w:sz w:val="24"/>
          <w:szCs w:val="24"/>
        </w:rPr>
        <w:t>)</w:t>
      </w:r>
      <w:r w:rsidR="00881773" w:rsidRPr="00FA129D">
        <w:rPr>
          <w:rFonts w:cstheme="minorHAnsi"/>
          <w:sz w:val="24"/>
          <w:szCs w:val="24"/>
        </w:rPr>
        <w:t xml:space="preserve"> uwag uwzględniono w całości,</w:t>
      </w:r>
    </w:p>
    <w:p w14:paraId="53560356" w14:textId="52BDA78F" w:rsidR="00881773" w:rsidRPr="00FA129D" w:rsidRDefault="003A2A14"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3 (</w:t>
      </w:r>
      <w:r w:rsidR="00CE2B8B" w:rsidRPr="00FA129D">
        <w:rPr>
          <w:rFonts w:cstheme="minorHAnsi"/>
          <w:sz w:val="24"/>
          <w:szCs w:val="24"/>
        </w:rPr>
        <w:t>8</w:t>
      </w:r>
      <w:r w:rsidR="00881773" w:rsidRPr="00FA129D">
        <w:rPr>
          <w:rFonts w:cstheme="minorHAnsi"/>
          <w:sz w:val="24"/>
          <w:szCs w:val="24"/>
        </w:rPr>
        <w:t>%</w:t>
      </w:r>
      <w:r w:rsidRPr="00FA129D">
        <w:rPr>
          <w:rFonts w:cstheme="minorHAnsi"/>
          <w:sz w:val="24"/>
          <w:szCs w:val="24"/>
        </w:rPr>
        <w:t>)</w:t>
      </w:r>
      <w:r w:rsidR="00881773" w:rsidRPr="00FA129D">
        <w:rPr>
          <w:rFonts w:cstheme="minorHAnsi"/>
          <w:sz w:val="24"/>
          <w:szCs w:val="24"/>
        </w:rPr>
        <w:t xml:space="preserve"> uwag uwzględniono częściowo</w:t>
      </w:r>
      <w:r w:rsidR="00723DB4" w:rsidRPr="00FA129D">
        <w:rPr>
          <w:rFonts w:cstheme="minorHAnsi"/>
          <w:sz w:val="24"/>
          <w:szCs w:val="24"/>
        </w:rPr>
        <w:t>,</w:t>
      </w:r>
    </w:p>
    <w:p w14:paraId="25CAE0F9" w14:textId="50D1F3D6" w:rsidR="00881773" w:rsidRPr="00FA129D" w:rsidRDefault="001E3E0D"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28 (</w:t>
      </w:r>
      <w:r w:rsidR="00CE2B8B" w:rsidRPr="00FA129D">
        <w:rPr>
          <w:rFonts w:cstheme="minorHAnsi"/>
          <w:sz w:val="24"/>
          <w:szCs w:val="24"/>
        </w:rPr>
        <w:t>78</w:t>
      </w:r>
      <w:r w:rsidR="00881773" w:rsidRPr="00FA129D">
        <w:rPr>
          <w:rFonts w:cstheme="minorHAnsi"/>
          <w:sz w:val="24"/>
          <w:szCs w:val="24"/>
        </w:rPr>
        <w:t>%</w:t>
      </w:r>
      <w:r w:rsidRPr="00FA129D">
        <w:rPr>
          <w:rFonts w:cstheme="minorHAnsi"/>
          <w:sz w:val="24"/>
          <w:szCs w:val="24"/>
        </w:rPr>
        <w:t>)</w:t>
      </w:r>
      <w:r w:rsidR="00881773" w:rsidRPr="00FA129D">
        <w:rPr>
          <w:rFonts w:cstheme="minorHAnsi"/>
          <w:sz w:val="24"/>
          <w:szCs w:val="24"/>
        </w:rPr>
        <w:t xml:space="preserve"> uwag nie uwzględniono.</w:t>
      </w:r>
    </w:p>
    <w:p w14:paraId="78AEA023" w14:textId="75F752BB" w:rsidR="00760A3D" w:rsidRPr="00FA129D" w:rsidRDefault="00BC2DE3" w:rsidP="00F60591">
      <w:pPr>
        <w:spacing w:after="120" w:line="360" w:lineRule="auto"/>
        <w:rPr>
          <w:rFonts w:cstheme="minorHAnsi"/>
          <w:sz w:val="24"/>
          <w:szCs w:val="24"/>
        </w:rPr>
      </w:pPr>
      <w:r w:rsidRPr="00FA129D">
        <w:rPr>
          <w:rFonts w:cstheme="minorHAnsi"/>
          <w:sz w:val="24"/>
          <w:szCs w:val="24"/>
        </w:rPr>
        <w:t>Gros ni</w:t>
      </w:r>
      <w:r w:rsidR="00177A7F" w:rsidRPr="00FA129D">
        <w:rPr>
          <w:rFonts w:cstheme="minorHAnsi"/>
          <w:sz w:val="24"/>
          <w:szCs w:val="24"/>
        </w:rPr>
        <w:t xml:space="preserve">euwzględnionych uwag </w:t>
      </w:r>
      <w:r w:rsidR="00A527D1" w:rsidRPr="00FA129D">
        <w:rPr>
          <w:rFonts w:cstheme="minorHAnsi"/>
          <w:sz w:val="24"/>
          <w:szCs w:val="24"/>
        </w:rPr>
        <w:t>(</w:t>
      </w:r>
      <w:r w:rsidR="00587103" w:rsidRPr="00FA129D">
        <w:rPr>
          <w:rFonts w:cstheme="minorHAnsi"/>
          <w:sz w:val="24"/>
          <w:szCs w:val="24"/>
        </w:rPr>
        <w:t xml:space="preserve">16 z 28 nieuwzględnionych) </w:t>
      </w:r>
      <w:r w:rsidR="00177A7F" w:rsidRPr="00FA129D">
        <w:rPr>
          <w:rFonts w:cstheme="minorHAnsi"/>
          <w:sz w:val="24"/>
          <w:szCs w:val="24"/>
        </w:rPr>
        <w:t xml:space="preserve">dotyczyło propozycji </w:t>
      </w:r>
      <w:r w:rsidR="00A527D1" w:rsidRPr="00FA129D">
        <w:rPr>
          <w:rFonts w:cstheme="minorHAnsi"/>
          <w:sz w:val="24"/>
          <w:szCs w:val="24"/>
        </w:rPr>
        <w:t xml:space="preserve">zwiększenia budżetu Priorytetu 3 </w:t>
      </w:r>
      <w:r w:rsidR="00A527D1" w:rsidRPr="00FA129D">
        <w:rPr>
          <w:rFonts w:cstheme="minorHAnsi"/>
          <w:i/>
          <w:sz w:val="24"/>
          <w:szCs w:val="24"/>
        </w:rPr>
        <w:t>Twórcze i atrakcyjne turystycznie Pogranicze</w:t>
      </w:r>
      <w:r w:rsidR="00A527D1" w:rsidRPr="00FA129D">
        <w:rPr>
          <w:rFonts w:cstheme="minorHAnsi"/>
          <w:sz w:val="24"/>
          <w:szCs w:val="24"/>
        </w:rPr>
        <w:t xml:space="preserve"> do 69 mln Euro kosztem środków Priorytetu 2 </w:t>
      </w:r>
      <w:r w:rsidR="00A527D1" w:rsidRPr="00FA129D">
        <w:rPr>
          <w:rFonts w:cstheme="minorHAnsi"/>
          <w:i/>
          <w:sz w:val="24"/>
          <w:szCs w:val="24"/>
        </w:rPr>
        <w:t>Lepiej połączone Pogranicze</w:t>
      </w:r>
      <w:r w:rsidR="00B103E2" w:rsidRPr="00FA129D">
        <w:rPr>
          <w:rFonts w:cstheme="minorHAnsi"/>
          <w:sz w:val="24"/>
          <w:szCs w:val="24"/>
        </w:rPr>
        <w:t xml:space="preserve">. </w:t>
      </w:r>
      <w:r w:rsidR="00625CCE" w:rsidRPr="00FA129D">
        <w:rPr>
          <w:rFonts w:cstheme="minorHAnsi"/>
          <w:sz w:val="24"/>
          <w:szCs w:val="24"/>
        </w:rPr>
        <w:t xml:space="preserve">Uwagi te zostały zgłoszone pomimo przeznaczenia ponad 52% </w:t>
      </w:r>
      <w:r w:rsidR="000A6B53" w:rsidRPr="00FA129D">
        <w:rPr>
          <w:rFonts w:cstheme="minorHAnsi"/>
          <w:sz w:val="24"/>
          <w:szCs w:val="24"/>
        </w:rPr>
        <w:t xml:space="preserve">środków Programu </w:t>
      </w:r>
      <w:r w:rsidR="00096E82" w:rsidRPr="00FA129D">
        <w:rPr>
          <w:rFonts w:cstheme="minorHAnsi"/>
          <w:sz w:val="24"/>
          <w:szCs w:val="24"/>
        </w:rPr>
        <w:t>na wsp</w:t>
      </w:r>
      <w:r w:rsidR="008265C2" w:rsidRPr="00FA129D">
        <w:rPr>
          <w:rFonts w:cstheme="minorHAnsi"/>
          <w:sz w:val="24"/>
          <w:szCs w:val="24"/>
        </w:rPr>
        <w:t>arcie</w:t>
      </w:r>
      <w:r w:rsidR="00096E82" w:rsidRPr="00FA129D">
        <w:rPr>
          <w:rFonts w:cstheme="minorHAnsi"/>
          <w:sz w:val="24"/>
          <w:szCs w:val="24"/>
        </w:rPr>
        <w:t xml:space="preserve"> działa</w:t>
      </w:r>
      <w:r w:rsidR="008265C2" w:rsidRPr="00FA129D">
        <w:rPr>
          <w:rFonts w:cstheme="minorHAnsi"/>
          <w:sz w:val="24"/>
          <w:szCs w:val="24"/>
        </w:rPr>
        <w:t>ń</w:t>
      </w:r>
      <w:r w:rsidR="00096E82" w:rsidRPr="00FA129D">
        <w:rPr>
          <w:rFonts w:cstheme="minorHAnsi"/>
          <w:sz w:val="24"/>
          <w:szCs w:val="24"/>
        </w:rPr>
        <w:t xml:space="preserve"> związan</w:t>
      </w:r>
      <w:r w:rsidR="008265C2" w:rsidRPr="00FA129D">
        <w:rPr>
          <w:rFonts w:cstheme="minorHAnsi"/>
          <w:sz w:val="24"/>
          <w:szCs w:val="24"/>
        </w:rPr>
        <w:t>ych</w:t>
      </w:r>
      <w:r w:rsidR="00096E82" w:rsidRPr="00FA129D">
        <w:rPr>
          <w:rFonts w:cstheme="minorHAnsi"/>
          <w:sz w:val="24"/>
          <w:szCs w:val="24"/>
        </w:rPr>
        <w:t xml:space="preserve"> z</w:t>
      </w:r>
      <w:r w:rsidR="00762367">
        <w:rPr>
          <w:rFonts w:cstheme="minorHAnsi"/>
          <w:sz w:val="24"/>
          <w:szCs w:val="24"/>
        </w:rPr>
        <w:t> </w:t>
      </w:r>
      <w:r w:rsidR="00096E82" w:rsidRPr="00FA129D">
        <w:rPr>
          <w:rFonts w:cstheme="minorHAnsi"/>
          <w:sz w:val="24"/>
          <w:szCs w:val="24"/>
        </w:rPr>
        <w:t>dziedzictwem kulturowym i przyrodniczym oraz turystyką.</w:t>
      </w:r>
      <w:r w:rsidR="00E0498D" w:rsidRPr="00FA129D">
        <w:rPr>
          <w:sz w:val="24"/>
          <w:szCs w:val="24"/>
        </w:rPr>
        <w:t xml:space="preserve"> </w:t>
      </w:r>
      <w:r w:rsidR="00E0498D" w:rsidRPr="00FA129D">
        <w:rPr>
          <w:rFonts w:cstheme="minorHAnsi"/>
          <w:sz w:val="24"/>
          <w:szCs w:val="24"/>
        </w:rPr>
        <w:t xml:space="preserve">Podejmując decyzję </w:t>
      </w:r>
      <w:r w:rsidR="006B041A" w:rsidRPr="00FA129D">
        <w:rPr>
          <w:rFonts w:cstheme="minorHAnsi"/>
          <w:sz w:val="24"/>
          <w:szCs w:val="24"/>
        </w:rPr>
        <w:t>o podziale budżetu, wzięto</w:t>
      </w:r>
      <w:r w:rsidR="00E0498D" w:rsidRPr="00FA129D">
        <w:rPr>
          <w:rFonts w:cstheme="minorHAnsi"/>
          <w:sz w:val="24"/>
          <w:szCs w:val="24"/>
        </w:rPr>
        <w:t xml:space="preserve"> pod uwagę wyniki badań ankietowych przeprowadzonych z potencjalnymi wnioskodawcami Programu. Ankiety te dotyczyły najważniejszych i najpotrzebniejszych z</w:t>
      </w:r>
      <w:r w:rsidR="00762367">
        <w:rPr>
          <w:rFonts w:cstheme="minorHAnsi"/>
          <w:sz w:val="24"/>
          <w:szCs w:val="24"/>
        </w:rPr>
        <w:t> </w:t>
      </w:r>
      <w:r w:rsidR="00E0498D" w:rsidRPr="00FA129D">
        <w:rPr>
          <w:rFonts w:cstheme="minorHAnsi"/>
          <w:sz w:val="24"/>
          <w:szCs w:val="24"/>
        </w:rPr>
        <w:t>punktu widzenia potencjalnych wnioskodawców tematów, które mogłyby być dofinansowane ze środków Programu.</w:t>
      </w:r>
    </w:p>
    <w:p w14:paraId="4F2CA8EF" w14:textId="21843F3F" w:rsidR="001C3438" w:rsidRPr="00FA129D" w:rsidRDefault="001C3438" w:rsidP="00F60591">
      <w:pPr>
        <w:spacing w:after="120" w:line="360" w:lineRule="auto"/>
        <w:rPr>
          <w:rFonts w:cstheme="minorHAnsi"/>
          <w:sz w:val="24"/>
          <w:szCs w:val="24"/>
        </w:rPr>
      </w:pPr>
      <w:r w:rsidRPr="00FA129D">
        <w:rPr>
          <w:rFonts w:cstheme="minorHAnsi"/>
          <w:sz w:val="24"/>
          <w:szCs w:val="24"/>
        </w:rPr>
        <w:lastRenderedPageBreak/>
        <w:t xml:space="preserve">Sposób rozpatrzenia uwag wniesionych w ramach </w:t>
      </w:r>
      <w:r w:rsidR="006B6F34" w:rsidRPr="00FA129D">
        <w:rPr>
          <w:rFonts w:cstheme="minorHAnsi"/>
          <w:sz w:val="24"/>
          <w:szCs w:val="24"/>
        </w:rPr>
        <w:t>opiniowania oraz uzgadniania Programu z</w:t>
      </w:r>
      <w:r w:rsidR="00762367">
        <w:rPr>
          <w:rFonts w:cstheme="minorHAnsi"/>
          <w:sz w:val="24"/>
          <w:szCs w:val="24"/>
        </w:rPr>
        <w:t> </w:t>
      </w:r>
      <w:r w:rsidR="006B6F34" w:rsidRPr="00FA129D">
        <w:rPr>
          <w:rFonts w:cstheme="minorHAnsi"/>
          <w:sz w:val="24"/>
          <w:szCs w:val="24"/>
        </w:rPr>
        <w:t>członkami Rady Ministrów Rzeczpospolitej Polskiej</w:t>
      </w:r>
      <w:r w:rsidR="006B6F34" w:rsidRPr="00FA129D" w:rsidDel="006B6F34">
        <w:rPr>
          <w:rFonts w:cstheme="minorHAnsi"/>
          <w:sz w:val="24"/>
          <w:szCs w:val="24"/>
        </w:rPr>
        <w:t xml:space="preserve"> </w:t>
      </w:r>
      <w:r w:rsidRPr="00FA129D">
        <w:rPr>
          <w:rFonts w:cstheme="minorHAnsi"/>
          <w:sz w:val="24"/>
          <w:szCs w:val="24"/>
        </w:rPr>
        <w:t xml:space="preserve">przedstawia się następująco: </w:t>
      </w:r>
    </w:p>
    <w:p w14:paraId="32A32E52" w14:textId="697B19F1" w:rsidR="001C3438" w:rsidRPr="00FA129D" w:rsidRDefault="00091F6B"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15 (35</w:t>
      </w:r>
      <w:r w:rsidR="001C3438" w:rsidRPr="00FA129D">
        <w:rPr>
          <w:rFonts w:cstheme="minorHAnsi"/>
          <w:sz w:val="24"/>
          <w:szCs w:val="24"/>
        </w:rPr>
        <w:t>%</w:t>
      </w:r>
      <w:r w:rsidRPr="00FA129D">
        <w:rPr>
          <w:rFonts w:cstheme="minorHAnsi"/>
          <w:sz w:val="24"/>
          <w:szCs w:val="24"/>
        </w:rPr>
        <w:t>)</w:t>
      </w:r>
      <w:r w:rsidR="001C3438" w:rsidRPr="00FA129D">
        <w:rPr>
          <w:rFonts w:cstheme="minorHAnsi"/>
          <w:sz w:val="24"/>
          <w:szCs w:val="24"/>
        </w:rPr>
        <w:t xml:space="preserve"> uwag uwzględniono w całości,</w:t>
      </w:r>
    </w:p>
    <w:p w14:paraId="3934E132" w14:textId="329F2C63" w:rsidR="001C3438" w:rsidRPr="00FA129D" w:rsidRDefault="00091F6B"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5 (12</w:t>
      </w:r>
      <w:r w:rsidR="001C3438" w:rsidRPr="00FA129D">
        <w:rPr>
          <w:rFonts w:cstheme="minorHAnsi"/>
          <w:sz w:val="24"/>
          <w:szCs w:val="24"/>
        </w:rPr>
        <w:t>%</w:t>
      </w:r>
      <w:r w:rsidRPr="00FA129D">
        <w:rPr>
          <w:rFonts w:cstheme="minorHAnsi"/>
          <w:sz w:val="24"/>
          <w:szCs w:val="24"/>
        </w:rPr>
        <w:t>)</w:t>
      </w:r>
      <w:r w:rsidR="001C3438" w:rsidRPr="00FA129D">
        <w:rPr>
          <w:rFonts w:cstheme="minorHAnsi"/>
          <w:sz w:val="24"/>
          <w:szCs w:val="24"/>
        </w:rPr>
        <w:t xml:space="preserve"> uwag uwzględniono częściowo</w:t>
      </w:r>
      <w:r w:rsidR="00723DB4" w:rsidRPr="00FA129D">
        <w:rPr>
          <w:rFonts w:cstheme="minorHAnsi"/>
          <w:sz w:val="24"/>
          <w:szCs w:val="24"/>
        </w:rPr>
        <w:t>,</w:t>
      </w:r>
    </w:p>
    <w:p w14:paraId="3CB01A19" w14:textId="1F7692C8" w:rsidR="001C3438" w:rsidRPr="00FA129D" w:rsidRDefault="0039134F" w:rsidP="00F60591">
      <w:pPr>
        <w:pStyle w:val="Akapitzlist"/>
        <w:numPr>
          <w:ilvl w:val="0"/>
          <w:numId w:val="19"/>
        </w:numPr>
        <w:spacing w:after="120" w:line="360" w:lineRule="auto"/>
        <w:ind w:left="714" w:hanging="357"/>
        <w:contextualSpacing w:val="0"/>
        <w:rPr>
          <w:rFonts w:cstheme="minorHAnsi"/>
          <w:sz w:val="24"/>
          <w:szCs w:val="24"/>
        </w:rPr>
      </w:pPr>
      <w:r w:rsidRPr="00FA129D">
        <w:rPr>
          <w:rFonts w:cstheme="minorHAnsi"/>
          <w:sz w:val="24"/>
          <w:szCs w:val="24"/>
        </w:rPr>
        <w:t>23 (53</w:t>
      </w:r>
      <w:r w:rsidR="001C3438" w:rsidRPr="00FA129D">
        <w:rPr>
          <w:rFonts w:cstheme="minorHAnsi"/>
          <w:sz w:val="24"/>
          <w:szCs w:val="24"/>
        </w:rPr>
        <w:t>%</w:t>
      </w:r>
      <w:r w:rsidRPr="00FA129D">
        <w:rPr>
          <w:rFonts w:cstheme="minorHAnsi"/>
          <w:sz w:val="24"/>
          <w:szCs w:val="24"/>
        </w:rPr>
        <w:t>)</w:t>
      </w:r>
      <w:r w:rsidR="001C3438" w:rsidRPr="00FA129D">
        <w:rPr>
          <w:rFonts w:cstheme="minorHAnsi"/>
          <w:sz w:val="24"/>
          <w:szCs w:val="24"/>
        </w:rPr>
        <w:t xml:space="preserve"> uwag nie uwzględniono.</w:t>
      </w:r>
    </w:p>
    <w:p w14:paraId="72AF6BAB" w14:textId="0BC3EF22" w:rsidR="001C3438" w:rsidRPr="00FA129D" w:rsidRDefault="00835545" w:rsidP="00F60591">
      <w:pPr>
        <w:spacing w:after="120" w:line="360" w:lineRule="auto"/>
        <w:rPr>
          <w:rFonts w:cstheme="minorHAnsi"/>
          <w:sz w:val="24"/>
          <w:szCs w:val="24"/>
        </w:rPr>
      </w:pPr>
      <w:r w:rsidRPr="00FA129D">
        <w:rPr>
          <w:rFonts w:cstheme="minorHAnsi"/>
          <w:sz w:val="24"/>
          <w:szCs w:val="24"/>
        </w:rPr>
        <w:t>Znaczna część uwag</w:t>
      </w:r>
      <w:r w:rsidR="00A72D2A" w:rsidRPr="00FA129D">
        <w:rPr>
          <w:rFonts w:cstheme="minorHAnsi"/>
          <w:sz w:val="24"/>
          <w:szCs w:val="24"/>
        </w:rPr>
        <w:t>, których nie uwzględniono (</w:t>
      </w:r>
      <w:r w:rsidR="00F77C03" w:rsidRPr="00FA129D">
        <w:rPr>
          <w:rFonts w:cstheme="minorHAnsi"/>
          <w:sz w:val="24"/>
          <w:szCs w:val="24"/>
        </w:rPr>
        <w:t xml:space="preserve">20 </w:t>
      </w:r>
      <w:r w:rsidR="0098705F" w:rsidRPr="00FA129D">
        <w:rPr>
          <w:rFonts w:cstheme="minorHAnsi"/>
          <w:sz w:val="24"/>
          <w:szCs w:val="24"/>
        </w:rPr>
        <w:t>z</w:t>
      </w:r>
      <w:r w:rsidR="00B01910" w:rsidRPr="00FA129D">
        <w:rPr>
          <w:rFonts w:cstheme="minorHAnsi"/>
          <w:sz w:val="24"/>
          <w:szCs w:val="24"/>
        </w:rPr>
        <w:t xml:space="preserve"> 23) dotyczyła propozycji zmian i</w:t>
      </w:r>
      <w:r w:rsidR="00D67F9F">
        <w:rPr>
          <w:rFonts w:cstheme="minorHAnsi"/>
          <w:sz w:val="24"/>
          <w:szCs w:val="24"/>
        </w:rPr>
        <w:t> </w:t>
      </w:r>
      <w:r w:rsidR="00B01910" w:rsidRPr="00FA129D">
        <w:rPr>
          <w:rFonts w:cstheme="minorHAnsi"/>
          <w:sz w:val="24"/>
          <w:szCs w:val="24"/>
        </w:rPr>
        <w:t>uzupełnień</w:t>
      </w:r>
      <w:r w:rsidR="002C5B27" w:rsidRPr="00FA129D">
        <w:rPr>
          <w:rFonts w:cstheme="minorHAnsi"/>
          <w:sz w:val="24"/>
          <w:szCs w:val="24"/>
        </w:rPr>
        <w:t xml:space="preserve"> </w:t>
      </w:r>
      <w:r w:rsidR="00191E62" w:rsidRPr="00FA129D">
        <w:rPr>
          <w:rFonts w:cstheme="minorHAnsi"/>
          <w:sz w:val="24"/>
          <w:szCs w:val="24"/>
        </w:rPr>
        <w:t>wzoru programu</w:t>
      </w:r>
      <w:r w:rsidR="00DA5DF7" w:rsidRPr="00FA129D">
        <w:rPr>
          <w:rFonts w:cstheme="minorHAnsi"/>
          <w:sz w:val="24"/>
          <w:szCs w:val="24"/>
        </w:rPr>
        <w:t xml:space="preserve">. Ze względu </w:t>
      </w:r>
      <w:r w:rsidR="00603E7A" w:rsidRPr="00FA129D">
        <w:rPr>
          <w:rFonts w:cstheme="minorHAnsi"/>
          <w:sz w:val="24"/>
          <w:szCs w:val="24"/>
        </w:rPr>
        <w:t xml:space="preserve">na </w:t>
      </w:r>
      <w:r w:rsidR="0052535F" w:rsidRPr="00FA129D">
        <w:rPr>
          <w:rFonts w:cstheme="minorHAnsi"/>
          <w:sz w:val="24"/>
          <w:szCs w:val="24"/>
        </w:rPr>
        <w:t>określ</w:t>
      </w:r>
      <w:r w:rsidR="00621431" w:rsidRPr="00FA129D">
        <w:rPr>
          <w:rFonts w:cstheme="minorHAnsi"/>
          <w:sz w:val="24"/>
          <w:szCs w:val="24"/>
        </w:rPr>
        <w:t>e</w:t>
      </w:r>
      <w:r w:rsidR="0052535F" w:rsidRPr="00FA129D">
        <w:rPr>
          <w:rFonts w:cstheme="minorHAnsi"/>
          <w:sz w:val="24"/>
          <w:szCs w:val="24"/>
        </w:rPr>
        <w:t>n</w:t>
      </w:r>
      <w:r w:rsidR="00621431" w:rsidRPr="00FA129D">
        <w:rPr>
          <w:rFonts w:cstheme="minorHAnsi"/>
          <w:sz w:val="24"/>
          <w:szCs w:val="24"/>
        </w:rPr>
        <w:t>i</w:t>
      </w:r>
      <w:r w:rsidR="0052535F" w:rsidRPr="00FA129D">
        <w:rPr>
          <w:rFonts w:cstheme="minorHAnsi"/>
          <w:sz w:val="24"/>
          <w:szCs w:val="24"/>
        </w:rPr>
        <w:t xml:space="preserve">e </w:t>
      </w:r>
      <w:r w:rsidR="00621431" w:rsidRPr="00FA129D">
        <w:rPr>
          <w:rFonts w:cstheme="minorHAnsi"/>
          <w:sz w:val="24"/>
          <w:szCs w:val="24"/>
        </w:rPr>
        <w:t xml:space="preserve">wzoru </w:t>
      </w:r>
      <w:r w:rsidR="0052535F" w:rsidRPr="00FA129D">
        <w:rPr>
          <w:rFonts w:cstheme="minorHAnsi"/>
          <w:sz w:val="24"/>
          <w:szCs w:val="24"/>
        </w:rPr>
        <w:t xml:space="preserve">w </w:t>
      </w:r>
      <w:r w:rsidR="001C1C21" w:rsidRPr="00351ABF">
        <w:rPr>
          <w:rFonts w:cstheme="minorHAnsi"/>
          <w:sz w:val="24"/>
          <w:szCs w:val="24"/>
        </w:rPr>
        <w:t>rozporządzeniu</w:t>
      </w:r>
      <w:r w:rsidR="001C1C21">
        <w:rPr>
          <w:rFonts w:cstheme="minorHAnsi"/>
          <w:sz w:val="24"/>
          <w:szCs w:val="24"/>
        </w:rPr>
        <w:t xml:space="preserve"> Interreg</w:t>
      </w:r>
      <w:r w:rsidR="00521F8A" w:rsidRPr="00FA129D">
        <w:rPr>
          <w:rFonts w:cstheme="minorHAnsi"/>
          <w:sz w:val="24"/>
          <w:szCs w:val="24"/>
        </w:rPr>
        <w:t>, uwzględnienie tych uwag nie było możliwe.</w:t>
      </w:r>
    </w:p>
    <w:p w14:paraId="386C0C70" w14:textId="77777777" w:rsidR="00AE591A" w:rsidRPr="00FA129D" w:rsidRDefault="00AE591A" w:rsidP="00F60591">
      <w:pPr>
        <w:spacing w:after="120" w:line="360" w:lineRule="auto"/>
        <w:rPr>
          <w:rFonts w:cstheme="minorHAnsi"/>
          <w:sz w:val="24"/>
          <w:szCs w:val="24"/>
        </w:rPr>
      </w:pPr>
    </w:p>
    <w:p w14:paraId="5450D066" w14:textId="5B814F8E" w:rsidR="00915AB5" w:rsidRDefault="001C3563" w:rsidP="00F60591">
      <w:pPr>
        <w:spacing w:after="120" w:line="360" w:lineRule="auto"/>
        <w:rPr>
          <w:rFonts w:cstheme="minorHAnsi"/>
          <w:sz w:val="24"/>
          <w:szCs w:val="24"/>
        </w:rPr>
      </w:pPr>
      <w:r w:rsidRPr="00FA129D">
        <w:rPr>
          <w:rFonts w:cstheme="minorHAnsi"/>
          <w:sz w:val="24"/>
          <w:szCs w:val="24"/>
        </w:rPr>
        <w:t>Jednocześnie należy podkre</w:t>
      </w:r>
      <w:r w:rsidR="004822F9" w:rsidRPr="00FA129D">
        <w:rPr>
          <w:rFonts w:cstheme="minorHAnsi"/>
          <w:sz w:val="24"/>
          <w:szCs w:val="24"/>
        </w:rPr>
        <w:t>ś</w:t>
      </w:r>
      <w:r w:rsidRPr="00FA129D">
        <w:rPr>
          <w:rFonts w:cstheme="minorHAnsi"/>
          <w:sz w:val="24"/>
          <w:szCs w:val="24"/>
        </w:rPr>
        <w:t>lić</w:t>
      </w:r>
      <w:r w:rsidR="00DF25A3" w:rsidRPr="00FA129D">
        <w:rPr>
          <w:rFonts w:cstheme="minorHAnsi"/>
          <w:sz w:val="24"/>
          <w:szCs w:val="24"/>
        </w:rPr>
        <w:t xml:space="preserve">, że Rada </w:t>
      </w:r>
      <w:r w:rsidR="003C48A3" w:rsidRPr="00FA129D">
        <w:rPr>
          <w:rFonts w:cstheme="minorHAnsi"/>
          <w:sz w:val="24"/>
          <w:szCs w:val="24"/>
        </w:rPr>
        <w:t xml:space="preserve">Działalności Pożytku Publicznego </w:t>
      </w:r>
      <w:r w:rsidR="00934FD3" w:rsidRPr="00FA129D">
        <w:rPr>
          <w:rFonts w:cstheme="minorHAnsi"/>
          <w:sz w:val="24"/>
          <w:szCs w:val="24"/>
        </w:rPr>
        <w:t xml:space="preserve">pozytywnie </w:t>
      </w:r>
      <w:r w:rsidR="00C73283" w:rsidRPr="00FA129D">
        <w:rPr>
          <w:rFonts w:cstheme="minorHAnsi"/>
          <w:sz w:val="24"/>
          <w:szCs w:val="24"/>
        </w:rPr>
        <w:t>za</w:t>
      </w:r>
      <w:r w:rsidR="00934FD3" w:rsidRPr="00FA129D">
        <w:rPr>
          <w:rFonts w:cstheme="minorHAnsi"/>
          <w:sz w:val="24"/>
          <w:szCs w:val="24"/>
        </w:rPr>
        <w:t>opini</w:t>
      </w:r>
      <w:r w:rsidR="00376149" w:rsidRPr="00FA129D">
        <w:rPr>
          <w:rFonts w:cstheme="minorHAnsi"/>
          <w:sz w:val="24"/>
          <w:szCs w:val="24"/>
        </w:rPr>
        <w:t>owała</w:t>
      </w:r>
      <w:r w:rsidR="00934FD3" w:rsidRPr="00FA129D">
        <w:rPr>
          <w:rFonts w:cstheme="minorHAnsi"/>
          <w:sz w:val="24"/>
          <w:szCs w:val="24"/>
        </w:rPr>
        <w:t xml:space="preserve"> projekt Programu. Rada wyra</w:t>
      </w:r>
      <w:r w:rsidR="00383B3A" w:rsidRPr="00FA129D">
        <w:rPr>
          <w:rFonts w:cstheme="minorHAnsi"/>
          <w:sz w:val="24"/>
          <w:szCs w:val="24"/>
        </w:rPr>
        <w:t>ziła</w:t>
      </w:r>
      <w:r w:rsidR="00934FD3" w:rsidRPr="00FA129D">
        <w:rPr>
          <w:rFonts w:cstheme="minorHAnsi"/>
          <w:sz w:val="24"/>
          <w:szCs w:val="24"/>
        </w:rPr>
        <w:t xml:space="preserve"> uznanie za wzorową realizację zasady partnerstwa oraz zaangażowanie przedstawicieli Społeczeństwa Obywatelskiego na etapie programowania</w:t>
      </w:r>
      <w:r w:rsidR="00383B3A" w:rsidRPr="00FA129D">
        <w:rPr>
          <w:rFonts w:cstheme="minorHAnsi"/>
          <w:sz w:val="24"/>
          <w:szCs w:val="24"/>
        </w:rPr>
        <w:t>.</w:t>
      </w:r>
    </w:p>
    <w:p w14:paraId="1777B89E" w14:textId="77777777" w:rsidR="000052CC" w:rsidRPr="00FA129D" w:rsidRDefault="000052CC" w:rsidP="00F60591">
      <w:pPr>
        <w:spacing w:after="120" w:line="360" w:lineRule="auto"/>
        <w:rPr>
          <w:rFonts w:cstheme="minorHAnsi"/>
          <w:sz w:val="24"/>
          <w:szCs w:val="24"/>
        </w:rPr>
      </w:pPr>
    </w:p>
    <w:p w14:paraId="7ABC9833" w14:textId="415676E2" w:rsidR="003271ED" w:rsidRPr="00516062" w:rsidRDefault="00516062" w:rsidP="00516062">
      <w:pPr>
        <w:pStyle w:val="Nagwek1"/>
        <w:spacing w:after="120" w:line="360" w:lineRule="auto"/>
        <w:ind w:left="357" w:hanging="357"/>
        <w:rPr>
          <w:rFonts w:ascii="Calibri" w:hAnsi="Calibri" w:cs="Calibri"/>
          <w:color w:val="auto"/>
          <w:sz w:val="32"/>
          <w:szCs w:val="32"/>
        </w:rPr>
      </w:pPr>
      <w:bookmarkStart w:id="25" w:name="_Toc86758018"/>
      <w:r>
        <w:rPr>
          <w:rFonts w:ascii="Calibri" w:hAnsi="Calibri" w:cs="Calibri"/>
          <w:color w:val="auto"/>
          <w:sz w:val="32"/>
          <w:szCs w:val="32"/>
        </w:rPr>
        <w:t xml:space="preserve">3. </w:t>
      </w:r>
      <w:r w:rsidR="003271ED" w:rsidRPr="00516062">
        <w:rPr>
          <w:rFonts w:ascii="Calibri" w:hAnsi="Calibri" w:cs="Calibri"/>
          <w:color w:val="auto"/>
          <w:sz w:val="32"/>
          <w:szCs w:val="32"/>
        </w:rPr>
        <w:t>Kierunek zmian projektu Programu</w:t>
      </w:r>
      <w:bookmarkEnd w:id="25"/>
    </w:p>
    <w:p w14:paraId="0CF5B98E" w14:textId="61C527A1" w:rsidR="00881773" w:rsidRPr="00FA129D" w:rsidRDefault="00881773" w:rsidP="00351ABF">
      <w:pPr>
        <w:spacing w:after="120" w:line="360" w:lineRule="auto"/>
        <w:rPr>
          <w:rFonts w:cstheme="minorHAnsi"/>
          <w:sz w:val="24"/>
          <w:szCs w:val="24"/>
        </w:rPr>
      </w:pPr>
      <w:r w:rsidRPr="00FA129D">
        <w:rPr>
          <w:rFonts w:cstheme="minorHAnsi"/>
          <w:sz w:val="24"/>
          <w:szCs w:val="24"/>
        </w:rPr>
        <w:t xml:space="preserve">W oparciu o zgłoszone w trakcie konsultacji uwagi, które zostały </w:t>
      </w:r>
      <w:r w:rsidR="00AB7BEB" w:rsidRPr="00FA129D">
        <w:rPr>
          <w:rFonts w:cstheme="minorHAnsi"/>
          <w:sz w:val="24"/>
          <w:szCs w:val="24"/>
        </w:rPr>
        <w:t>uwzględnione</w:t>
      </w:r>
      <w:r w:rsidRPr="00FA129D">
        <w:rPr>
          <w:rFonts w:cstheme="minorHAnsi"/>
          <w:sz w:val="24"/>
          <w:szCs w:val="24"/>
        </w:rPr>
        <w:t xml:space="preserve"> lub częściowo uwzględnione projekt Programu </w:t>
      </w:r>
      <w:r w:rsidR="00EC45BF" w:rsidRPr="00FA129D">
        <w:rPr>
          <w:rFonts w:cstheme="minorHAnsi"/>
          <w:sz w:val="24"/>
          <w:szCs w:val="24"/>
        </w:rPr>
        <w:t>zostanie zmodyfikowany.</w:t>
      </w:r>
      <w:r w:rsidRPr="00FA129D">
        <w:rPr>
          <w:rFonts w:cstheme="minorHAnsi"/>
          <w:sz w:val="24"/>
          <w:szCs w:val="24"/>
        </w:rPr>
        <w:t xml:space="preserve"> W trakcie prac nad zmianą </w:t>
      </w:r>
      <w:r w:rsidR="00C5552B" w:rsidRPr="00FA129D">
        <w:rPr>
          <w:rFonts w:cstheme="minorHAnsi"/>
          <w:sz w:val="24"/>
          <w:szCs w:val="24"/>
        </w:rPr>
        <w:t xml:space="preserve">treści </w:t>
      </w:r>
      <w:r w:rsidRPr="00FA129D">
        <w:rPr>
          <w:rFonts w:cstheme="minorHAnsi"/>
          <w:sz w:val="24"/>
          <w:szCs w:val="24"/>
        </w:rPr>
        <w:t>dokumentu zostaną wzięte także pod uwagę</w:t>
      </w:r>
      <w:r w:rsidR="00F618FA" w:rsidRPr="00FA129D">
        <w:rPr>
          <w:rFonts w:cstheme="minorHAnsi"/>
          <w:sz w:val="24"/>
          <w:szCs w:val="24"/>
        </w:rPr>
        <w:t>:</w:t>
      </w:r>
      <w:r w:rsidRPr="00FA129D">
        <w:rPr>
          <w:rFonts w:cstheme="minorHAnsi"/>
          <w:sz w:val="24"/>
          <w:szCs w:val="24"/>
        </w:rPr>
        <w:t xml:space="preserve"> postulaty i uwagi, które zgłoszone zostały w</w:t>
      </w:r>
      <w:r w:rsidR="00915AB5">
        <w:rPr>
          <w:rFonts w:cstheme="minorHAnsi"/>
          <w:sz w:val="24"/>
          <w:szCs w:val="24"/>
        </w:rPr>
        <w:t> </w:t>
      </w:r>
      <w:r w:rsidRPr="00FA129D">
        <w:rPr>
          <w:rFonts w:cstheme="minorHAnsi"/>
          <w:sz w:val="24"/>
          <w:szCs w:val="24"/>
        </w:rPr>
        <w:t xml:space="preserve">ramach konsultacji wewnętrznych </w:t>
      </w:r>
      <w:r w:rsidR="00F618FA" w:rsidRPr="00FA129D">
        <w:rPr>
          <w:rFonts w:cstheme="minorHAnsi"/>
          <w:sz w:val="24"/>
          <w:szCs w:val="24"/>
        </w:rPr>
        <w:t>z komór</w:t>
      </w:r>
      <w:r w:rsidRPr="00FA129D">
        <w:rPr>
          <w:rFonts w:cstheme="minorHAnsi"/>
          <w:sz w:val="24"/>
          <w:szCs w:val="24"/>
        </w:rPr>
        <w:t>k</w:t>
      </w:r>
      <w:r w:rsidR="00F618FA" w:rsidRPr="00FA129D">
        <w:rPr>
          <w:rFonts w:cstheme="minorHAnsi"/>
          <w:sz w:val="24"/>
          <w:szCs w:val="24"/>
        </w:rPr>
        <w:t>ami organizacyjnymi</w:t>
      </w:r>
      <w:r w:rsidRPr="00FA129D">
        <w:rPr>
          <w:rFonts w:cstheme="minorHAnsi"/>
          <w:sz w:val="24"/>
          <w:szCs w:val="24"/>
        </w:rPr>
        <w:t xml:space="preserve"> </w:t>
      </w:r>
      <w:r w:rsidR="00F60591" w:rsidRPr="00FA129D">
        <w:rPr>
          <w:rFonts w:cstheme="minorHAnsi"/>
          <w:sz w:val="24"/>
          <w:szCs w:val="24"/>
        </w:rPr>
        <w:t>MF</w:t>
      </w:r>
      <w:r w:rsidRPr="00FA129D">
        <w:rPr>
          <w:rFonts w:cstheme="minorHAnsi"/>
          <w:sz w:val="24"/>
          <w:szCs w:val="24"/>
        </w:rPr>
        <w:t>i</w:t>
      </w:r>
      <w:r w:rsidR="00F60591" w:rsidRPr="00FA129D">
        <w:rPr>
          <w:rFonts w:cstheme="minorHAnsi"/>
          <w:sz w:val="24"/>
          <w:szCs w:val="24"/>
        </w:rPr>
        <w:t>P</w:t>
      </w:r>
      <w:r w:rsidRPr="00FA129D">
        <w:rPr>
          <w:rFonts w:cstheme="minorHAnsi"/>
          <w:sz w:val="24"/>
          <w:szCs w:val="24"/>
        </w:rPr>
        <w:t xml:space="preserve">R, </w:t>
      </w:r>
      <w:r w:rsidR="00C35259" w:rsidRPr="00FA129D">
        <w:rPr>
          <w:rFonts w:cstheme="minorHAnsi"/>
          <w:sz w:val="24"/>
          <w:szCs w:val="24"/>
        </w:rPr>
        <w:t xml:space="preserve">wytyczne </w:t>
      </w:r>
      <w:r w:rsidR="00217B91" w:rsidRPr="00FA129D">
        <w:rPr>
          <w:rFonts w:cstheme="minorHAnsi"/>
          <w:sz w:val="24"/>
          <w:szCs w:val="24"/>
        </w:rPr>
        <w:t>otrzyman</w:t>
      </w:r>
      <w:r w:rsidR="00C35259" w:rsidRPr="00FA129D">
        <w:rPr>
          <w:rFonts w:cstheme="minorHAnsi"/>
          <w:sz w:val="24"/>
          <w:szCs w:val="24"/>
        </w:rPr>
        <w:t>e</w:t>
      </w:r>
      <w:r w:rsidR="00217B91" w:rsidRPr="00FA129D">
        <w:rPr>
          <w:rFonts w:cstheme="minorHAnsi"/>
          <w:sz w:val="24"/>
          <w:szCs w:val="24"/>
        </w:rPr>
        <w:t xml:space="preserve"> </w:t>
      </w:r>
      <w:r w:rsidR="00EC45BF" w:rsidRPr="00FA129D">
        <w:rPr>
          <w:rFonts w:cstheme="minorHAnsi"/>
          <w:sz w:val="24"/>
          <w:szCs w:val="24"/>
        </w:rPr>
        <w:t>od KE</w:t>
      </w:r>
      <w:r w:rsidRPr="00FA129D">
        <w:rPr>
          <w:rFonts w:cstheme="minorHAnsi"/>
          <w:sz w:val="24"/>
          <w:szCs w:val="24"/>
        </w:rPr>
        <w:t>, rekomendacj</w:t>
      </w:r>
      <w:r w:rsidR="00C35259" w:rsidRPr="00FA129D">
        <w:rPr>
          <w:rFonts w:cstheme="minorHAnsi"/>
          <w:sz w:val="24"/>
          <w:szCs w:val="24"/>
        </w:rPr>
        <w:t>e</w:t>
      </w:r>
      <w:r w:rsidRPr="00FA129D">
        <w:rPr>
          <w:rFonts w:cstheme="minorHAnsi"/>
          <w:sz w:val="24"/>
          <w:szCs w:val="24"/>
        </w:rPr>
        <w:t xml:space="preserve"> wynikając</w:t>
      </w:r>
      <w:r w:rsidR="00C35259" w:rsidRPr="00FA129D">
        <w:rPr>
          <w:rFonts w:cstheme="minorHAnsi"/>
          <w:sz w:val="24"/>
          <w:szCs w:val="24"/>
        </w:rPr>
        <w:t xml:space="preserve">e </w:t>
      </w:r>
      <w:r w:rsidRPr="00FA129D">
        <w:rPr>
          <w:rFonts w:cstheme="minorHAnsi"/>
          <w:sz w:val="24"/>
          <w:szCs w:val="24"/>
        </w:rPr>
        <w:t xml:space="preserve">z prognozy oddziaływania Programu na środowisko oraz </w:t>
      </w:r>
      <w:r w:rsidR="00C35259" w:rsidRPr="00FA129D">
        <w:rPr>
          <w:rFonts w:cstheme="minorHAnsi"/>
          <w:sz w:val="24"/>
          <w:szCs w:val="24"/>
        </w:rPr>
        <w:t xml:space="preserve">z </w:t>
      </w:r>
      <w:r w:rsidR="00EC45BF" w:rsidRPr="00FA129D">
        <w:rPr>
          <w:rFonts w:cstheme="minorHAnsi"/>
          <w:sz w:val="24"/>
          <w:szCs w:val="24"/>
        </w:rPr>
        <w:t xml:space="preserve">prowadzonych </w:t>
      </w:r>
      <w:r w:rsidRPr="00FA129D">
        <w:rPr>
          <w:rFonts w:cstheme="minorHAnsi"/>
          <w:sz w:val="24"/>
          <w:szCs w:val="24"/>
        </w:rPr>
        <w:t>prac własnych, jako autopoprawki.</w:t>
      </w:r>
    </w:p>
    <w:p w14:paraId="23E15637" w14:textId="77777777" w:rsidR="00E34622" w:rsidRPr="00FA129D" w:rsidRDefault="00E34622" w:rsidP="00277B0D">
      <w:pPr>
        <w:spacing w:after="120" w:line="360" w:lineRule="auto"/>
        <w:rPr>
          <w:rFonts w:cstheme="minorHAnsi"/>
          <w:sz w:val="24"/>
          <w:szCs w:val="24"/>
        </w:rPr>
      </w:pPr>
    </w:p>
    <w:p w14:paraId="1FBC6105" w14:textId="7FDC4B3C" w:rsidR="00946D5F" w:rsidRPr="00FA129D" w:rsidRDefault="00EC45BF" w:rsidP="00D50B49">
      <w:pPr>
        <w:spacing w:after="120" w:line="360" w:lineRule="auto"/>
        <w:rPr>
          <w:rFonts w:cstheme="minorHAnsi"/>
          <w:sz w:val="24"/>
          <w:szCs w:val="24"/>
        </w:rPr>
      </w:pPr>
      <w:r w:rsidRPr="00FA129D">
        <w:rPr>
          <w:rFonts w:cstheme="minorHAnsi"/>
          <w:sz w:val="24"/>
          <w:szCs w:val="24"/>
        </w:rPr>
        <w:t xml:space="preserve">Zmodyfikowany projekt Programu przed przekazaniem do </w:t>
      </w:r>
      <w:r w:rsidR="00DA7F10" w:rsidRPr="00FA129D">
        <w:rPr>
          <w:rFonts w:cstheme="minorHAnsi"/>
          <w:sz w:val="24"/>
          <w:szCs w:val="24"/>
        </w:rPr>
        <w:t>KE</w:t>
      </w:r>
      <w:r w:rsidRPr="00FA129D">
        <w:rPr>
          <w:rFonts w:cstheme="minorHAnsi"/>
          <w:sz w:val="24"/>
          <w:szCs w:val="24"/>
        </w:rPr>
        <w:t xml:space="preserve"> zostanie przedłożony do </w:t>
      </w:r>
      <w:r w:rsidR="00170CBC" w:rsidRPr="00FA129D">
        <w:rPr>
          <w:rFonts w:cstheme="minorHAnsi"/>
          <w:sz w:val="24"/>
          <w:szCs w:val="24"/>
        </w:rPr>
        <w:t>akceptacji</w:t>
      </w:r>
      <w:r w:rsidRPr="00FA129D">
        <w:rPr>
          <w:rFonts w:cstheme="minorHAnsi"/>
          <w:sz w:val="24"/>
          <w:szCs w:val="24"/>
        </w:rPr>
        <w:t xml:space="preserve"> przez </w:t>
      </w:r>
      <w:r w:rsidR="00F60591" w:rsidRPr="00FA129D">
        <w:rPr>
          <w:rFonts w:cstheme="minorHAnsi"/>
          <w:sz w:val="24"/>
          <w:szCs w:val="24"/>
        </w:rPr>
        <w:t xml:space="preserve">Grupę Roboczą </w:t>
      </w:r>
      <w:r w:rsidR="005557A8" w:rsidRPr="00FA129D">
        <w:rPr>
          <w:rFonts w:cstheme="minorHAnsi"/>
          <w:sz w:val="24"/>
          <w:szCs w:val="24"/>
        </w:rPr>
        <w:t xml:space="preserve">i </w:t>
      </w:r>
      <w:r w:rsidR="00577157">
        <w:rPr>
          <w:rFonts w:cstheme="minorHAnsi"/>
          <w:sz w:val="24"/>
          <w:szCs w:val="24"/>
        </w:rPr>
        <w:t xml:space="preserve">zatwierdzenia przez rządy </w:t>
      </w:r>
      <w:r w:rsidRPr="00FA129D">
        <w:rPr>
          <w:rFonts w:cstheme="minorHAnsi"/>
          <w:sz w:val="24"/>
          <w:szCs w:val="24"/>
        </w:rPr>
        <w:t>po obu stronach granicy. Planowany termi</w:t>
      </w:r>
      <w:r w:rsidR="00AB7BEB" w:rsidRPr="00FA129D">
        <w:rPr>
          <w:rFonts w:cstheme="minorHAnsi"/>
          <w:sz w:val="24"/>
          <w:szCs w:val="24"/>
        </w:rPr>
        <w:t>n</w:t>
      </w:r>
      <w:r w:rsidRPr="00FA129D">
        <w:rPr>
          <w:rFonts w:cstheme="minorHAnsi"/>
          <w:sz w:val="24"/>
          <w:szCs w:val="24"/>
        </w:rPr>
        <w:t xml:space="preserve"> przekazania dokumentu do KE to </w:t>
      </w:r>
      <w:r w:rsidR="001C1C21">
        <w:rPr>
          <w:rFonts w:cstheme="minorHAnsi"/>
          <w:sz w:val="24"/>
          <w:szCs w:val="24"/>
        </w:rPr>
        <w:t>pierwszy kwartał 2022</w:t>
      </w:r>
      <w:r w:rsidRPr="00FA129D">
        <w:rPr>
          <w:rFonts w:cstheme="minorHAnsi"/>
          <w:sz w:val="24"/>
          <w:szCs w:val="24"/>
        </w:rPr>
        <w:t xml:space="preserve"> r</w:t>
      </w:r>
      <w:r w:rsidR="001C1C21">
        <w:rPr>
          <w:rFonts w:cstheme="minorHAnsi"/>
          <w:sz w:val="24"/>
          <w:szCs w:val="24"/>
        </w:rPr>
        <w:t>oku</w:t>
      </w:r>
      <w:r w:rsidRPr="00FA129D">
        <w:rPr>
          <w:rFonts w:cstheme="minorHAnsi"/>
          <w:sz w:val="24"/>
          <w:szCs w:val="24"/>
        </w:rPr>
        <w:t>.</w:t>
      </w:r>
    </w:p>
    <w:p w14:paraId="2B55ED22" w14:textId="297DFCF6" w:rsidR="00516062" w:rsidRDefault="00516062">
      <w:pPr>
        <w:rPr>
          <w:rFonts w:cstheme="minorHAnsi"/>
          <w:sz w:val="20"/>
          <w:szCs w:val="20"/>
        </w:rPr>
      </w:pPr>
      <w:r>
        <w:rPr>
          <w:rFonts w:cstheme="minorHAnsi"/>
          <w:sz w:val="20"/>
          <w:szCs w:val="20"/>
        </w:rPr>
        <w:br w:type="page"/>
      </w:r>
    </w:p>
    <w:p w14:paraId="74290942" w14:textId="7F5932A7" w:rsidR="00516062" w:rsidRDefault="00516062" w:rsidP="00516062">
      <w:pPr>
        <w:pStyle w:val="Nagwek1"/>
        <w:spacing w:after="120" w:line="360" w:lineRule="auto"/>
        <w:ind w:left="357" w:hanging="357"/>
        <w:rPr>
          <w:rFonts w:ascii="Calibri" w:hAnsi="Calibri" w:cs="Calibri"/>
          <w:color w:val="auto"/>
          <w:sz w:val="32"/>
          <w:szCs w:val="32"/>
        </w:rPr>
      </w:pPr>
      <w:bookmarkStart w:id="26" w:name="_Toc86758019"/>
      <w:r>
        <w:rPr>
          <w:rFonts w:ascii="Calibri" w:hAnsi="Calibri" w:cs="Calibri"/>
          <w:color w:val="auto"/>
          <w:sz w:val="32"/>
          <w:szCs w:val="32"/>
        </w:rPr>
        <w:lastRenderedPageBreak/>
        <w:t>4. Załączniki</w:t>
      </w:r>
      <w:bookmarkEnd w:id="26"/>
    </w:p>
    <w:p w14:paraId="0288B044" w14:textId="77777777" w:rsidR="00E9170E" w:rsidRDefault="00E9170E" w:rsidP="00E9170E">
      <w:pPr>
        <w:rPr>
          <w:lang w:eastAsia="en-US"/>
        </w:rPr>
        <w:sectPr w:rsidR="00E9170E" w:rsidSect="006446CA">
          <w:footerReference w:type="default" r:id="rId17"/>
          <w:footerReference w:type="first" r:id="rId18"/>
          <w:pgSz w:w="11906" w:h="16838"/>
          <w:pgMar w:top="1417" w:right="1417" w:bottom="1417" w:left="1417" w:header="708" w:footer="708" w:gutter="0"/>
          <w:cols w:space="708"/>
          <w:titlePg/>
          <w:docGrid w:linePitch="360"/>
        </w:sectPr>
      </w:pPr>
    </w:p>
    <w:p w14:paraId="6310A7AE" w14:textId="6B263665" w:rsidR="007B79C8" w:rsidRDefault="00516062" w:rsidP="00E9170E">
      <w:pPr>
        <w:pStyle w:val="Nagwek1"/>
        <w:spacing w:after="120" w:line="360" w:lineRule="auto"/>
        <w:ind w:left="567" w:hanging="567"/>
        <w:rPr>
          <w:lang w:eastAsia="en-GB"/>
        </w:rPr>
      </w:pPr>
      <w:bookmarkStart w:id="27" w:name="_Toc86758020"/>
      <w:r w:rsidRPr="00516062">
        <w:rPr>
          <w:rFonts w:ascii="Calibri" w:hAnsi="Calibri" w:cs="Calibri"/>
          <w:color w:val="auto"/>
          <w:lang w:eastAsia="en-GB"/>
        </w:rPr>
        <w:lastRenderedPageBreak/>
        <w:t xml:space="preserve">Załącznik nr 1A – </w:t>
      </w:r>
      <w:r w:rsidR="00C667A0">
        <w:rPr>
          <w:rFonts w:ascii="Calibri" w:hAnsi="Calibri" w:cs="Calibri"/>
          <w:color w:val="auto"/>
          <w:lang w:eastAsia="en-GB"/>
        </w:rPr>
        <w:t>Z</w:t>
      </w:r>
      <w:r w:rsidRPr="00516062">
        <w:rPr>
          <w:rFonts w:ascii="Calibri" w:hAnsi="Calibri" w:cs="Calibri"/>
          <w:color w:val="auto"/>
          <w:lang w:eastAsia="en-GB"/>
        </w:rPr>
        <w:t>estawienie (w formie tabelarycznej) wszystkich zgłoszonych on-line uwag wraz z podjętym rozstrzygnięciem i jego uzasadnieniem</w:t>
      </w:r>
      <w:bookmarkEnd w:id="27"/>
    </w:p>
    <w:p w14:paraId="7F75A08D" w14:textId="77777777" w:rsidR="007B79C8" w:rsidRDefault="007B79C8" w:rsidP="007B79C8">
      <w:pPr>
        <w:rPr>
          <w:lang w:eastAsia="en-GB"/>
        </w:rPr>
      </w:pPr>
    </w:p>
    <w:p w14:paraId="3BB390EC" w14:textId="07F4D112" w:rsidR="00101F7F" w:rsidRDefault="00101F7F" w:rsidP="00101F7F">
      <w:pPr>
        <w:spacing w:after="120" w:line="360" w:lineRule="auto"/>
        <w:rPr>
          <w:rFonts w:cstheme="minorHAnsi"/>
          <w:sz w:val="24"/>
          <w:szCs w:val="24"/>
        </w:rPr>
      </w:pPr>
      <w:r w:rsidRPr="00074E32">
        <w:rPr>
          <w:rFonts w:cstheme="minorHAnsi"/>
          <w:sz w:val="24"/>
          <w:szCs w:val="24"/>
        </w:rPr>
        <w:t xml:space="preserve">Załącznik </w:t>
      </w:r>
      <w:r>
        <w:rPr>
          <w:rFonts w:cstheme="minorHAnsi"/>
          <w:sz w:val="24"/>
          <w:szCs w:val="24"/>
        </w:rPr>
        <w:t>1 A jest tabelą excel, w której zestawiono wszystkie zgłoszone on-line uwagi oraz podano informacje na temat ich rozstrzygnięcia: uwzględniono – kolor zielony, nie uwzględniono – kolor pomarańczowy, uwzględniono częściowo – kolor żółty. Kolumny 1-11 zawierają analogiczne dane jak w formularzu zgłaszania uwag: kolumny 1-4 służą ogólnej identyfikacji respondenta według instytucji, sektor</w:t>
      </w:r>
      <w:r w:rsidR="00764B45">
        <w:rPr>
          <w:rFonts w:cstheme="minorHAnsi"/>
          <w:sz w:val="24"/>
          <w:szCs w:val="24"/>
        </w:rPr>
        <w:t>a</w:t>
      </w:r>
      <w:r w:rsidR="00817475">
        <w:rPr>
          <w:rFonts w:cstheme="minorHAnsi"/>
          <w:sz w:val="24"/>
          <w:szCs w:val="24"/>
        </w:rPr>
        <w:t xml:space="preserve"> i</w:t>
      </w:r>
      <w:r>
        <w:rPr>
          <w:rFonts w:cstheme="minorHAnsi"/>
          <w:sz w:val="24"/>
          <w:szCs w:val="24"/>
        </w:rPr>
        <w:t xml:space="preserve"> regionu</w:t>
      </w:r>
      <w:r w:rsidR="00817475">
        <w:rPr>
          <w:rFonts w:cstheme="minorHAnsi"/>
          <w:sz w:val="24"/>
          <w:szCs w:val="24"/>
        </w:rPr>
        <w:t>;</w:t>
      </w:r>
      <w:r>
        <w:rPr>
          <w:rFonts w:cstheme="minorHAnsi"/>
          <w:sz w:val="24"/>
          <w:szCs w:val="24"/>
        </w:rPr>
        <w:t xml:space="preserve"> w kolumnach 7 i 8 wskazano miejsce w dokumencie, którego dotyczy dana uwaga, a w kolumnach 9-11 podano: opis problemu, propozycję zmiany/treść uwagi i uzasadnienie samej uwagi. W przedostatniej kolumnie jest zaznaczony sposób uwzględnienia uwagi, a w ostatniej podano uzasadnienie poszczególnych decyzji.</w:t>
      </w:r>
    </w:p>
    <w:p w14:paraId="37F84201" w14:textId="77777777" w:rsidR="00101F7F" w:rsidRDefault="00101F7F" w:rsidP="00101F7F">
      <w:pPr>
        <w:spacing w:after="120" w:line="360" w:lineRule="auto"/>
        <w:rPr>
          <w:rFonts w:cstheme="minorHAnsi"/>
          <w:sz w:val="24"/>
          <w:szCs w:val="24"/>
        </w:rPr>
      </w:pPr>
    </w:p>
    <w:p w14:paraId="2397DB7E" w14:textId="1F1EFA2F" w:rsidR="008878CB" w:rsidRDefault="008878CB" w:rsidP="00074E32">
      <w:pPr>
        <w:spacing w:after="120" w:line="360" w:lineRule="auto"/>
        <w:rPr>
          <w:rFonts w:cstheme="minorHAnsi"/>
          <w:sz w:val="24"/>
          <w:szCs w:val="24"/>
        </w:rPr>
      </w:pPr>
      <w:r>
        <w:rPr>
          <w:rFonts w:cstheme="minorHAnsi"/>
          <w:sz w:val="24"/>
          <w:szCs w:val="24"/>
        </w:rPr>
        <w:t xml:space="preserve">Uwagi zgłosiły osoby </w:t>
      </w:r>
      <w:r w:rsidR="002455C1">
        <w:rPr>
          <w:rFonts w:cstheme="minorHAnsi"/>
          <w:sz w:val="24"/>
          <w:szCs w:val="24"/>
        </w:rPr>
        <w:t>reprezentujące:</w:t>
      </w:r>
    </w:p>
    <w:p w14:paraId="764F1657" w14:textId="0DD9000A" w:rsidR="002455C1"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o</w:t>
      </w:r>
      <w:r w:rsidR="002455C1" w:rsidRPr="008A3E94">
        <w:rPr>
          <w:rFonts w:cstheme="minorHAnsi"/>
          <w:sz w:val="24"/>
          <w:szCs w:val="24"/>
        </w:rPr>
        <w:t>rganizacj</w:t>
      </w:r>
      <w:r w:rsidR="008C3614">
        <w:rPr>
          <w:rFonts w:cstheme="minorHAnsi"/>
          <w:sz w:val="24"/>
          <w:szCs w:val="24"/>
        </w:rPr>
        <w:t>e</w:t>
      </w:r>
      <w:r w:rsidR="002455C1" w:rsidRPr="008A3E94">
        <w:rPr>
          <w:rFonts w:cstheme="minorHAnsi"/>
          <w:sz w:val="24"/>
          <w:szCs w:val="24"/>
        </w:rPr>
        <w:t xml:space="preserve"> </w:t>
      </w:r>
      <w:r w:rsidR="008875CF" w:rsidRPr="008A3E94">
        <w:rPr>
          <w:rFonts w:cstheme="minorHAnsi"/>
          <w:sz w:val="24"/>
          <w:szCs w:val="24"/>
        </w:rPr>
        <w:t>pozarządow</w:t>
      </w:r>
      <w:r w:rsidR="008C3614">
        <w:rPr>
          <w:rFonts w:cstheme="minorHAnsi"/>
          <w:sz w:val="24"/>
          <w:szCs w:val="24"/>
        </w:rPr>
        <w:t>e</w:t>
      </w:r>
      <w:r>
        <w:rPr>
          <w:rFonts w:cstheme="minorHAnsi"/>
          <w:sz w:val="24"/>
          <w:szCs w:val="24"/>
        </w:rPr>
        <w:t>,</w:t>
      </w:r>
    </w:p>
    <w:p w14:paraId="03623AC4" w14:textId="459538ED" w:rsidR="008875CF"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a</w:t>
      </w:r>
      <w:r w:rsidR="008875CF" w:rsidRPr="008A3E94">
        <w:rPr>
          <w:rFonts w:cstheme="minorHAnsi"/>
          <w:sz w:val="24"/>
          <w:szCs w:val="24"/>
        </w:rPr>
        <w:t>dministrację publiczną</w:t>
      </w:r>
      <w:r>
        <w:rPr>
          <w:rFonts w:cstheme="minorHAnsi"/>
          <w:sz w:val="24"/>
          <w:szCs w:val="24"/>
        </w:rPr>
        <w:t>,</w:t>
      </w:r>
    </w:p>
    <w:p w14:paraId="307FBD00" w14:textId="6918D942" w:rsidR="008A3E94"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i</w:t>
      </w:r>
      <w:r w:rsidRPr="008A3E94">
        <w:rPr>
          <w:rFonts w:cstheme="minorHAnsi"/>
          <w:sz w:val="24"/>
          <w:szCs w:val="24"/>
        </w:rPr>
        <w:t>nstytucj</w:t>
      </w:r>
      <w:r w:rsidR="008C3614">
        <w:rPr>
          <w:rFonts w:cstheme="minorHAnsi"/>
          <w:sz w:val="24"/>
          <w:szCs w:val="24"/>
        </w:rPr>
        <w:t>e</w:t>
      </w:r>
      <w:r w:rsidRPr="008A3E94">
        <w:rPr>
          <w:rFonts w:cstheme="minorHAnsi"/>
          <w:sz w:val="24"/>
          <w:szCs w:val="24"/>
        </w:rPr>
        <w:t xml:space="preserve"> samorządow</w:t>
      </w:r>
      <w:r w:rsidR="008C3614">
        <w:rPr>
          <w:rFonts w:cstheme="minorHAnsi"/>
          <w:sz w:val="24"/>
          <w:szCs w:val="24"/>
        </w:rPr>
        <w:t>e</w:t>
      </w:r>
      <w:r>
        <w:rPr>
          <w:rFonts w:cstheme="minorHAnsi"/>
          <w:sz w:val="24"/>
          <w:szCs w:val="24"/>
        </w:rPr>
        <w:t>,</w:t>
      </w:r>
    </w:p>
    <w:p w14:paraId="4343AE67" w14:textId="3B41B006" w:rsidR="008875CF"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w</w:t>
      </w:r>
      <w:r w:rsidR="008875CF" w:rsidRPr="008A3E94">
        <w:rPr>
          <w:rFonts w:cstheme="minorHAnsi"/>
          <w:sz w:val="24"/>
          <w:szCs w:val="24"/>
        </w:rPr>
        <w:t>yższ</w:t>
      </w:r>
      <w:r w:rsidR="008C3614">
        <w:rPr>
          <w:rFonts w:cstheme="minorHAnsi"/>
          <w:sz w:val="24"/>
          <w:szCs w:val="24"/>
        </w:rPr>
        <w:t>e</w:t>
      </w:r>
      <w:r w:rsidR="008875CF" w:rsidRPr="008A3E94">
        <w:rPr>
          <w:rFonts w:cstheme="minorHAnsi"/>
          <w:sz w:val="24"/>
          <w:szCs w:val="24"/>
        </w:rPr>
        <w:t xml:space="preserve"> uczelni</w:t>
      </w:r>
      <w:r w:rsidR="008C3614">
        <w:rPr>
          <w:rFonts w:cstheme="minorHAnsi"/>
          <w:sz w:val="24"/>
          <w:szCs w:val="24"/>
        </w:rPr>
        <w:t>e</w:t>
      </w:r>
      <w:r>
        <w:rPr>
          <w:rFonts w:cstheme="minorHAnsi"/>
          <w:sz w:val="24"/>
          <w:szCs w:val="24"/>
        </w:rPr>
        <w:t>,</w:t>
      </w:r>
    </w:p>
    <w:p w14:paraId="596AF18C" w14:textId="4DFB8DE7" w:rsidR="008875CF"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p</w:t>
      </w:r>
      <w:r w:rsidR="008875CF" w:rsidRPr="008A3E94">
        <w:rPr>
          <w:rFonts w:cstheme="minorHAnsi"/>
          <w:sz w:val="24"/>
          <w:szCs w:val="24"/>
        </w:rPr>
        <w:t>rzedsi</w:t>
      </w:r>
      <w:r>
        <w:rPr>
          <w:rFonts w:cstheme="minorHAnsi"/>
          <w:sz w:val="24"/>
          <w:szCs w:val="24"/>
        </w:rPr>
        <w:t>ę</w:t>
      </w:r>
      <w:r w:rsidR="008875CF" w:rsidRPr="008A3E94">
        <w:rPr>
          <w:rFonts w:cstheme="minorHAnsi"/>
          <w:sz w:val="24"/>
          <w:szCs w:val="24"/>
        </w:rPr>
        <w:t>biorstw</w:t>
      </w:r>
      <w:r w:rsidR="008C3614">
        <w:rPr>
          <w:rFonts w:cstheme="minorHAnsi"/>
          <w:sz w:val="24"/>
          <w:szCs w:val="24"/>
        </w:rPr>
        <w:t>a</w:t>
      </w:r>
      <w:r>
        <w:rPr>
          <w:rFonts w:cstheme="minorHAnsi"/>
          <w:sz w:val="24"/>
          <w:szCs w:val="24"/>
        </w:rPr>
        <w:t>,</w:t>
      </w:r>
    </w:p>
    <w:p w14:paraId="36827F12" w14:textId="5AC70FF0" w:rsidR="002455C1" w:rsidRPr="008A3E94" w:rsidRDefault="008A3E94" w:rsidP="008A3E94">
      <w:pPr>
        <w:pStyle w:val="Akapitzlist"/>
        <w:numPr>
          <w:ilvl w:val="0"/>
          <w:numId w:val="45"/>
        </w:numPr>
        <w:spacing w:after="120" w:line="360" w:lineRule="auto"/>
        <w:rPr>
          <w:rFonts w:cstheme="minorHAnsi"/>
          <w:sz w:val="24"/>
          <w:szCs w:val="24"/>
        </w:rPr>
      </w:pPr>
      <w:r>
        <w:rPr>
          <w:rFonts w:cstheme="minorHAnsi"/>
          <w:sz w:val="24"/>
          <w:szCs w:val="24"/>
        </w:rPr>
        <w:t>o</w:t>
      </w:r>
      <w:r w:rsidR="002455C1" w:rsidRPr="008A3E94">
        <w:rPr>
          <w:rFonts w:cstheme="minorHAnsi"/>
          <w:sz w:val="24"/>
          <w:szCs w:val="24"/>
        </w:rPr>
        <w:t>rganizacj</w:t>
      </w:r>
      <w:r w:rsidR="008C3614">
        <w:rPr>
          <w:rFonts w:cstheme="minorHAnsi"/>
          <w:sz w:val="24"/>
          <w:szCs w:val="24"/>
        </w:rPr>
        <w:t>e</w:t>
      </w:r>
      <w:r w:rsidR="002455C1" w:rsidRPr="008A3E94">
        <w:rPr>
          <w:rFonts w:cstheme="minorHAnsi"/>
          <w:sz w:val="24"/>
          <w:szCs w:val="24"/>
        </w:rPr>
        <w:t xml:space="preserve"> inn</w:t>
      </w:r>
      <w:r w:rsidR="008C3614">
        <w:rPr>
          <w:rFonts w:cstheme="minorHAnsi"/>
          <w:sz w:val="24"/>
          <w:szCs w:val="24"/>
        </w:rPr>
        <w:t>e</w:t>
      </w:r>
      <w:r>
        <w:rPr>
          <w:rFonts w:cstheme="minorHAnsi"/>
          <w:sz w:val="24"/>
          <w:szCs w:val="24"/>
        </w:rPr>
        <w:t xml:space="preserve"> (</w:t>
      </w:r>
      <w:r w:rsidRPr="008878CB">
        <w:rPr>
          <w:rFonts w:cstheme="minorHAnsi"/>
          <w:sz w:val="24"/>
          <w:szCs w:val="24"/>
        </w:rPr>
        <w:t>nie wymienion</w:t>
      </w:r>
      <w:r w:rsidR="008C3614">
        <w:rPr>
          <w:rFonts w:cstheme="minorHAnsi"/>
          <w:sz w:val="24"/>
          <w:szCs w:val="24"/>
        </w:rPr>
        <w:t>e</w:t>
      </w:r>
      <w:r w:rsidRPr="008878CB">
        <w:rPr>
          <w:rFonts w:cstheme="minorHAnsi"/>
          <w:sz w:val="24"/>
          <w:szCs w:val="24"/>
        </w:rPr>
        <w:t xml:space="preserve"> na liście </w:t>
      </w:r>
      <w:r w:rsidR="00E46320">
        <w:rPr>
          <w:rFonts w:cstheme="minorHAnsi"/>
          <w:sz w:val="24"/>
          <w:szCs w:val="24"/>
        </w:rPr>
        <w:t xml:space="preserve">organizacji </w:t>
      </w:r>
      <w:r w:rsidRPr="008878CB">
        <w:rPr>
          <w:rFonts w:cstheme="minorHAnsi"/>
          <w:sz w:val="24"/>
          <w:szCs w:val="24"/>
        </w:rPr>
        <w:t>w formularzu zgłaszania uwag</w:t>
      </w:r>
      <w:r>
        <w:rPr>
          <w:rFonts w:cstheme="minorHAnsi"/>
          <w:sz w:val="24"/>
          <w:szCs w:val="24"/>
        </w:rPr>
        <w:t>)</w:t>
      </w:r>
    </w:p>
    <w:p w14:paraId="11186C38" w14:textId="13410A4B" w:rsidR="008875CF" w:rsidRDefault="008A3E94" w:rsidP="00074E32">
      <w:pPr>
        <w:spacing w:after="120" w:line="360" w:lineRule="auto"/>
        <w:rPr>
          <w:rFonts w:cstheme="minorHAnsi"/>
          <w:sz w:val="24"/>
          <w:szCs w:val="24"/>
        </w:rPr>
      </w:pPr>
      <w:r>
        <w:rPr>
          <w:rFonts w:cstheme="minorHAnsi"/>
          <w:sz w:val="24"/>
          <w:szCs w:val="24"/>
        </w:rPr>
        <w:t>o</w:t>
      </w:r>
      <w:r w:rsidR="008875CF">
        <w:rPr>
          <w:rFonts w:cstheme="minorHAnsi"/>
          <w:sz w:val="24"/>
          <w:szCs w:val="24"/>
        </w:rPr>
        <w:t>raz osoby fizyczne</w:t>
      </w:r>
      <w:r>
        <w:rPr>
          <w:rFonts w:cstheme="minorHAnsi"/>
          <w:sz w:val="24"/>
          <w:szCs w:val="24"/>
        </w:rPr>
        <w:t>.</w:t>
      </w:r>
    </w:p>
    <w:p w14:paraId="16748B6C" w14:textId="00F8E17F" w:rsidR="00EC10AC" w:rsidRDefault="00EC10AC" w:rsidP="00074E32">
      <w:pPr>
        <w:spacing w:after="120" w:line="360" w:lineRule="auto"/>
        <w:rPr>
          <w:rFonts w:cstheme="minorHAnsi"/>
          <w:sz w:val="24"/>
          <w:szCs w:val="24"/>
        </w:rPr>
      </w:pPr>
      <w:r>
        <w:rPr>
          <w:rFonts w:cstheme="minorHAnsi"/>
          <w:sz w:val="24"/>
          <w:szCs w:val="24"/>
        </w:rPr>
        <w:t>Uwagi zostały zgłoszone przez respondentów z następujących regionów:</w:t>
      </w:r>
    </w:p>
    <w:p w14:paraId="6BF0B93C" w14:textId="28046140" w:rsidR="007448D3" w:rsidRPr="008878CB" w:rsidRDefault="008878CB" w:rsidP="008878CB">
      <w:pPr>
        <w:pStyle w:val="Akapitzlist"/>
        <w:numPr>
          <w:ilvl w:val="0"/>
          <w:numId w:val="44"/>
        </w:numPr>
        <w:spacing w:after="120" w:line="360" w:lineRule="auto"/>
        <w:rPr>
          <w:rFonts w:cstheme="minorHAnsi"/>
          <w:sz w:val="24"/>
          <w:szCs w:val="24"/>
        </w:rPr>
      </w:pPr>
      <w:r w:rsidRPr="008878CB">
        <w:rPr>
          <w:rFonts w:cstheme="minorHAnsi"/>
          <w:sz w:val="24"/>
          <w:szCs w:val="24"/>
        </w:rPr>
        <w:t>w</w:t>
      </w:r>
      <w:r w:rsidR="007448D3" w:rsidRPr="008878CB">
        <w:rPr>
          <w:rFonts w:cstheme="minorHAnsi"/>
          <w:sz w:val="24"/>
          <w:szCs w:val="24"/>
        </w:rPr>
        <w:t>ojewództwo śl</w:t>
      </w:r>
      <w:r w:rsidRPr="008878CB">
        <w:rPr>
          <w:rFonts w:cstheme="minorHAnsi"/>
          <w:sz w:val="24"/>
          <w:szCs w:val="24"/>
        </w:rPr>
        <w:t>ą</w:t>
      </w:r>
      <w:r w:rsidR="007448D3" w:rsidRPr="008878CB">
        <w:rPr>
          <w:rFonts w:cstheme="minorHAnsi"/>
          <w:sz w:val="24"/>
          <w:szCs w:val="24"/>
        </w:rPr>
        <w:t>skie,</w:t>
      </w:r>
    </w:p>
    <w:p w14:paraId="1B850072" w14:textId="4AD43381" w:rsidR="007448D3" w:rsidRPr="008878CB" w:rsidRDefault="008878CB" w:rsidP="008878CB">
      <w:pPr>
        <w:pStyle w:val="Akapitzlist"/>
        <w:numPr>
          <w:ilvl w:val="0"/>
          <w:numId w:val="44"/>
        </w:numPr>
        <w:spacing w:after="120" w:line="360" w:lineRule="auto"/>
        <w:rPr>
          <w:rFonts w:cstheme="minorHAnsi"/>
          <w:sz w:val="24"/>
          <w:szCs w:val="24"/>
        </w:rPr>
      </w:pPr>
      <w:r w:rsidRPr="008878CB">
        <w:rPr>
          <w:rFonts w:cstheme="minorHAnsi"/>
          <w:sz w:val="24"/>
          <w:szCs w:val="24"/>
        </w:rPr>
        <w:t>w</w:t>
      </w:r>
      <w:r w:rsidR="007448D3" w:rsidRPr="008878CB">
        <w:rPr>
          <w:rFonts w:cstheme="minorHAnsi"/>
          <w:sz w:val="24"/>
          <w:szCs w:val="24"/>
        </w:rPr>
        <w:t>ojewództwo małopolskie</w:t>
      </w:r>
    </w:p>
    <w:p w14:paraId="7F9B8396" w14:textId="17978445" w:rsidR="00B1533A" w:rsidRPr="008878CB" w:rsidRDefault="00B1533A" w:rsidP="008878CB">
      <w:pPr>
        <w:pStyle w:val="Akapitzlist"/>
        <w:numPr>
          <w:ilvl w:val="0"/>
          <w:numId w:val="44"/>
        </w:numPr>
        <w:spacing w:after="120" w:line="360" w:lineRule="auto"/>
        <w:rPr>
          <w:rFonts w:cstheme="minorHAnsi"/>
          <w:sz w:val="24"/>
          <w:szCs w:val="24"/>
        </w:rPr>
      </w:pPr>
      <w:r w:rsidRPr="008878CB">
        <w:rPr>
          <w:rFonts w:cstheme="minorHAnsi"/>
          <w:sz w:val="24"/>
          <w:szCs w:val="24"/>
        </w:rPr>
        <w:t>Preszo</w:t>
      </w:r>
      <w:r w:rsidR="008878CB">
        <w:rPr>
          <w:rFonts w:cstheme="minorHAnsi"/>
          <w:sz w:val="24"/>
          <w:szCs w:val="24"/>
        </w:rPr>
        <w:t>w</w:t>
      </w:r>
      <w:r w:rsidRPr="008878CB">
        <w:rPr>
          <w:rFonts w:cstheme="minorHAnsi"/>
          <w:sz w:val="24"/>
          <w:szCs w:val="24"/>
        </w:rPr>
        <w:t>ski Kraj Samorz</w:t>
      </w:r>
      <w:r w:rsidR="008A3E94">
        <w:rPr>
          <w:rFonts w:cstheme="minorHAnsi"/>
          <w:sz w:val="24"/>
          <w:szCs w:val="24"/>
        </w:rPr>
        <w:t>ą</w:t>
      </w:r>
      <w:r w:rsidRPr="008878CB">
        <w:rPr>
          <w:rFonts w:cstheme="minorHAnsi"/>
          <w:sz w:val="24"/>
          <w:szCs w:val="24"/>
        </w:rPr>
        <w:t>dowy</w:t>
      </w:r>
    </w:p>
    <w:p w14:paraId="18EA1889" w14:textId="43B87866" w:rsidR="007448D3" w:rsidRPr="008878CB" w:rsidRDefault="008878CB" w:rsidP="008878CB">
      <w:pPr>
        <w:pStyle w:val="Akapitzlist"/>
        <w:numPr>
          <w:ilvl w:val="0"/>
          <w:numId w:val="44"/>
        </w:numPr>
        <w:spacing w:after="120" w:line="360" w:lineRule="auto"/>
        <w:rPr>
          <w:rFonts w:cstheme="minorHAnsi"/>
          <w:sz w:val="24"/>
          <w:szCs w:val="24"/>
        </w:rPr>
      </w:pPr>
      <w:r w:rsidRPr="008878CB">
        <w:rPr>
          <w:rFonts w:cstheme="minorHAnsi"/>
          <w:sz w:val="24"/>
          <w:szCs w:val="24"/>
        </w:rPr>
        <w:t>r</w:t>
      </w:r>
      <w:r w:rsidR="00B1533A" w:rsidRPr="008878CB">
        <w:rPr>
          <w:rFonts w:cstheme="minorHAnsi"/>
          <w:sz w:val="24"/>
          <w:szCs w:val="24"/>
        </w:rPr>
        <w:t xml:space="preserve">egion </w:t>
      </w:r>
      <w:r w:rsidR="007448D3" w:rsidRPr="008878CB">
        <w:rPr>
          <w:rFonts w:cstheme="minorHAnsi"/>
          <w:sz w:val="24"/>
          <w:szCs w:val="24"/>
        </w:rPr>
        <w:t>inny</w:t>
      </w:r>
      <w:r w:rsidR="00B1533A" w:rsidRPr="008878CB">
        <w:rPr>
          <w:rFonts w:cstheme="minorHAnsi"/>
          <w:sz w:val="24"/>
          <w:szCs w:val="24"/>
        </w:rPr>
        <w:t xml:space="preserve"> (nie wymieniony </w:t>
      </w:r>
      <w:r w:rsidRPr="008878CB">
        <w:rPr>
          <w:rFonts w:cstheme="minorHAnsi"/>
          <w:sz w:val="24"/>
          <w:szCs w:val="24"/>
        </w:rPr>
        <w:t>na liście regionów w formularzu zgłaszania uwag).</w:t>
      </w:r>
    </w:p>
    <w:p w14:paraId="62A86C7F" w14:textId="626ADC7A" w:rsidR="00113E0F" w:rsidRPr="00074E32" w:rsidRDefault="00CD304B" w:rsidP="00074E32">
      <w:pPr>
        <w:spacing w:after="120" w:line="360" w:lineRule="auto"/>
        <w:rPr>
          <w:rFonts w:cstheme="minorHAnsi"/>
          <w:sz w:val="24"/>
          <w:szCs w:val="24"/>
        </w:rPr>
        <w:sectPr w:rsidR="00113E0F" w:rsidRPr="00074E32" w:rsidSect="006446CA">
          <w:footerReference w:type="first" r:id="rId19"/>
          <w:pgSz w:w="11906" w:h="16838"/>
          <w:pgMar w:top="1417" w:right="1417" w:bottom="1417" w:left="1417" w:header="708" w:footer="708" w:gutter="0"/>
          <w:cols w:space="708"/>
          <w:titlePg/>
          <w:docGrid w:linePitch="360"/>
        </w:sectPr>
      </w:pPr>
      <w:r>
        <w:rPr>
          <w:rFonts w:cstheme="minorHAnsi"/>
          <w:sz w:val="24"/>
          <w:szCs w:val="24"/>
        </w:rPr>
        <w:t xml:space="preserve"> </w:t>
      </w:r>
    </w:p>
    <w:tbl>
      <w:tblPr>
        <w:tblW w:w="21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OPIS TABELI"/>
        <w:tblDescription w:val="Załącznik 1 A jest tabelą excel, w której zestawiono wszystkie zgłoszone on-line uwagi oraz podano informacje na temat ich rozstrzygnięcia: uwzględniono – kolor zielony, nie uwzględniono – kolor pomarańczowy, uwzględniono częściowo – kolor żółty. Kolumny 1-11 zawierają analogiczne dane jak w formularzu zgłaszania uwag: kolumny 1-4 służą ogólnej identyfikacji respondenta według instytucji, sektora i regionu; w kolumnach 7 i 8 wskazano miejsce w dokumencie, którego dotyczy dana uwaga, a w kolumnach 9-11 podano: opis problemu, propozycję zmiany/treść uwagi i uzasadnienie samej uwagi. W przedostatniej kolumnie jest zaznaczony sposób uwzględnienia uwagi, a w ostatniej podano uzasadnienie poszczególnych decyzji. Uwagi zgłosiły osoby reprezentujące:&#10;• organizacje pozarządowe,&#10;• administrację publiczną,&#10;• instytucje samorządowe,&#10;• wyższe uczelnie,&#10;• przedsiębiorstwa,&#10;• organizacje inne (nie wymienione na liście organizacji w formularzu zgłaszania uwag)&#10;oraz osoby fizyczne.&#10;Uwagi zostały zgłoszone przez respondentów z następujących regionów:&#10;• województwo śląskie,&#10;• województwo małopolskie&#10;• Preszowski Kraj Samorządowy&#10;• region inny (nie wymieniony na liście regionów w formularzu zgłaszania uwag).&#10;"/>
      </w:tblPr>
      <w:tblGrid>
        <w:gridCol w:w="421"/>
        <w:gridCol w:w="850"/>
        <w:gridCol w:w="992"/>
        <w:gridCol w:w="851"/>
        <w:gridCol w:w="709"/>
        <w:gridCol w:w="1984"/>
        <w:gridCol w:w="1701"/>
        <w:gridCol w:w="3620"/>
        <w:gridCol w:w="2684"/>
        <w:gridCol w:w="3052"/>
        <w:gridCol w:w="1304"/>
        <w:gridCol w:w="3334"/>
      </w:tblGrid>
      <w:tr w:rsidR="00835D5B" w:rsidRPr="00835D5B" w14:paraId="66A746E9" w14:textId="77777777" w:rsidTr="00F4208F">
        <w:trPr>
          <w:cantSplit/>
          <w:trHeight w:val="1728"/>
          <w:tblHeader/>
        </w:trPr>
        <w:tc>
          <w:tcPr>
            <w:tcW w:w="421" w:type="dxa"/>
            <w:shd w:val="clear" w:color="70AD47" w:fill="70AD47"/>
            <w:textDirection w:val="btLr"/>
          </w:tcPr>
          <w:p w14:paraId="7DFFAF33" w14:textId="77777777" w:rsidR="00397EB9" w:rsidRPr="00835D5B" w:rsidRDefault="00397EB9" w:rsidP="00D87590">
            <w:pPr>
              <w:spacing w:after="0" w:line="240" w:lineRule="auto"/>
              <w:ind w:left="113" w:right="113"/>
              <w:rPr>
                <w:rFonts w:eastAsia="Times New Roman" w:cstheme="minorHAnsi"/>
                <w:b/>
                <w:bCs/>
                <w:color w:val="FFFFFF"/>
                <w:sz w:val="18"/>
                <w:szCs w:val="18"/>
              </w:rPr>
            </w:pPr>
          </w:p>
        </w:tc>
        <w:tc>
          <w:tcPr>
            <w:tcW w:w="850" w:type="dxa"/>
            <w:shd w:val="clear" w:color="70AD47" w:fill="70AD47"/>
            <w:textDirection w:val="btLr"/>
            <w:vAlign w:val="center"/>
            <w:hideMark/>
          </w:tcPr>
          <w:p w14:paraId="54F13D20"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1. Reprezentuję instytucję (pole obowiązkowe)</w:t>
            </w:r>
          </w:p>
        </w:tc>
        <w:tc>
          <w:tcPr>
            <w:tcW w:w="992" w:type="dxa"/>
            <w:shd w:val="clear" w:color="70AD47" w:fill="70AD47"/>
            <w:textDirection w:val="btLr"/>
            <w:vAlign w:val="center"/>
            <w:hideMark/>
          </w:tcPr>
          <w:p w14:paraId="45C2C95E" w14:textId="77777777" w:rsidR="00397EB9" w:rsidRPr="00835D5B" w:rsidRDefault="00397EB9" w:rsidP="00D87590">
            <w:pPr>
              <w:spacing w:after="0" w:line="240" w:lineRule="auto"/>
              <w:ind w:left="113" w:right="217"/>
              <w:rPr>
                <w:rFonts w:eastAsia="Times New Roman" w:cstheme="minorHAnsi"/>
                <w:b/>
                <w:bCs/>
                <w:color w:val="FFFFFF"/>
                <w:sz w:val="18"/>
                <w:szCs w:val="18"/>
              </w:rPr>
            </w:pPr>
            <w:r w:rsidRPr="00835D5B">
              <w:rPr>
                <w:rFonts w:eastAsia="Times New Roman" w:cstheme="minorHAnsi"/>
                <w:b/>
                <w:bCs/>
                <w:color w:val="FFFFFF"/>
                <w:sz w:val="18"/>
                <w:szCs w:val="18"/>
              </w:rPr>
              <w:t>2. Sektor działania mojej instytucji (pole obowiązkowe)</w:t>
            </w:r>
          </w:p>
        </w:tc>
        <w:tc>
          <w:tcPr>
            <w:tcW w:w="851" w:type="dxa"/>
            <w:shd w:val="clear" w:color="70AD47" w:fill="70AD47"/>
            <w:textDirection w:val="btLr"/>
            <w:vAlign w:val="center"/>
            <w:hideMark/>
          </w:tcPr>
          <w:p w14:paraId="5CB405B2" w14:textId="77777777" w:rsidR="00397EB9" w:rsidRPr="00835D5B" w:rsidRDefault="00397EB9" w:rsidP="00D87590">
            <w:pPr>
              <w:spacing w:after="0" w:line="240" w:lineRule="auto"/>
              <w:ind w:left="113" w:right="141"/>
              <w:rPr>
                <w:rFonts w:eastAsia="Times New Roman" w:cstheme="minorHAnsi"/>
                <w:b/>
                <w:bCs/>
                <w:color w:val="FFFFFF"/>
                <w:sz w:val="18"/>
                <w:szCs w:val="18"/>
              </w:rPr>
            </w:pPr>
            <w:r w:rsidRPr="00835D5B">
              <w:rPr>
                <w:rFonts w:eastAsia="Times New Roman" w:cstheme="minorHAnsi"/>
                <w:b/>
                <w:bCs/>
                <w:color w:val="FFFFFF"/>
                <w:sz w:val="18"/>
                <w:szCs w:val="18"/>
              </w:rPr>
              <w:t>Inny, proszę podać, jaki to sektor</w:t>
            </w:r>
          </w:p>
        </w:tc>
        <w:tc>
          <w:tcPr>
            <w:tcW w:w="709" w:type="dxa"/>
            <w:shd w:val="clear" w:color="70AD47" w:fill="70AD47"/>
            <w:textDirection w:val="btLr"/>
            <w:vAlign w:val="center"/>
            <w:hideMark/>
          </w:tcPr>
          <w:p w14:paraId="014B62BF" w14:textId="77777777" w:rsidR="00397EB9" w:rsidRPr="00835D5B" w:rsidRDefault="00397EB9" w:rsidP="00D87590">
            <w:pPr>
              <w:spacing w:after="0" w:line="240" w:lineRule="auto"/>
              <w:ind w:left="113" w:right="195"/>
              <w:rPr>
                <w:rFonts w:eastAsia="Times New Roman" w:cstheme="minorHAnsi"/>
                <w:b/>
                <w:bCs/>
                <w:color w:val="FFFFFF"/>
                <w:sz w:val="18"/>
                <w:szCs w:val="18"/>
              </w:rPr>
            </w:pPr>
            <w:r w:rsidRPr="00835D5B">
              <w:rPr>
                <w:rFonts w:eastAsia="Times New Roman" w:cstheme="minorHAnsi"/>
                <w:b/>
                <w:bCs/>
                <w:color w:val="FFFFFF"/>
                <w:sz w:val="18"/>
                <w:szCs w:val="18"/>
              </w:rPr>
              <w:t>4. Region (pole obowiązkowe)</w:t>
            </w:r>
          </w:p>
        </w:tc>
        <w:tc>
          <w:tcPr>
            <w:tcW w:w="1984" w:type="dxa"/>
            <w:shd w:val="clear" w:color="70AD47" w:fill="70AD47"/>
            <w:textDirection w:val="btLr"/>
            <w:vAlign w:val="center"/>
            <w:hideMark/>
          </w:tcPr>
          <w:p w14:paraId="4417EE23"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7. Część Dokumentu (pole obowiązkowe)</w:t>
            </w:r>
          </w:p>
        </w:tc>
        <w:tc>
          <w:tcPr>
            <w:tcW w:w="1701" w:type="dxa"/>
            <w:shd w:val="clear" w:color="70AD47" w:fill="70AD47"/>
            <w:textDirection w:val="btLr"/>
            <w:vAlign w:val="center"/>
            <w:hideMark/>
          </w:tcPr>
          <w:p w14:paraId="651789C2"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8. Fragment, do którego odnosi się uwaga - nr/y stron, nr/y wiersza, tytuły i nr/y podrozdziału i (pod)punktu (pole obowiązkowe)</w:t>
            </w:r>
          </w:p>
        </w:tc>
        <w:tc>
          <w:tcPr>
            <w:tcW w:w="3620" w:type="dxa"/>
            <w:shd w:val="clear" w:color="70AD47" w:fill="70AD47"/>
            <w:textDirection w:val="btLr"/>
            <w:vAlign w:val="center"/>
            <w:hideMark/>
          </w:tcPr>
          <w:p w14:paraId="530CC2FF"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9. Treść uwagi (prosimy o zwięzły i jasny opis problemu), (pole obowiązkowe)</w:t>
            </w:r>
          </w:p>
        </w:tc>
        <w:tc>
          <w:tcPr>
            <w:tcW w:w="2684" w:type="dxa"/>
            <w:shd w:val="clear" w:color="70AD47" w:fill="70AD47"/>
            <w:textDirection w:val="btLr"/>
            <w:vAlign w:val="center"/>
            <w:hideMark/>
          </w:tcPr>
          <w:p w14:paraId="2BA1A394"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10. Treść propozycji zmian (prosimy o zwięzłą i jasną propozycję zmian/y),  (pole obowiązkowe)</w:t>
            </w:r>
          </w:p>
        </w:tc>
        <w:tc>
          <w:tcPr>
            <w:tcW w:w="3052" w:type="dxa"/>
            <w:shd w:val="clear" w:color="70AD47" w:fill="70AD47"/>
            <w:textDirection w:val="btLr"/>
            <w:vAlign w:val="center"/>
            <w:hideMark/>
          </w:tcPr>
          <w:p w14:paraId="730D30AA"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11. Uzasadnienie proponowanych uwag/propozycji zmian (prosimy o zwięzłe i jasne uzasadnienie), (pole obowiązkowe)</w:t>
            </w:r>
          </w:p>
        </w:tc>
        <w:tc>
          <w:tcPr>
            <w:tcW w:w="1304" w:type="dxa"/>
            <w:shd w:val="clear" w:color="70AD47" w:fill="70AD47"/>
            <w:textDirection w:val="btLr"/>
            <w:vAlign w:val="center"/>
            <w:hideMark/>
          </w:tcPr>
          <w:p w14:paraId="5C10EA09"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Sposób odniesienia się do uwagi</w:t>
            </w:r>
          </w:p>
        </w:tc>
        <w:tc>
          <w:tcPr>
            <w:tcW w:w="3334" w:type="dxa"/>
            <w:shd w:val="clear" w:color="70AD47" w:fill="70AD47"/>
            <w:textDirection w:val="btLr"/>
            <w:vAlign w:val="center"/>
            <w:hideMark/>
          </w:tcPr>
          <w:p w14:paraId="0FEF33EA" w14:textId="77777777" w:rsidR="00397EB9" w:rsidRPr="00835D5B" w:rsidRDefault="00397EB9" w:rsidP="00D87590">
            <w:pPr>
              <w:spacing w:after="0" w:line="240" w:lineRule="auto"/>
              <w:ind w:left="113" w:right="113"/>
              <w:rPr>
                <w:rFonts w:eastAsia="Times New Roman" w:cstheme="minorHAnsi"/>
                <w:b/>
                <w:bCs/>
                <w:color w:val="FFFFFF"/>
                <w:sz w:val="18"/>
                <w:szCs w:val="18"/>
              </w:rPr>
            </w:pPr>
            <w:r w:rsidRPr="00835D5B">
              <w:rPr>
                <w:rFonts w:eastAsia="Times New Roman" w:cstheme="minorHAnsi"/>
                <w:b/>
                <w:bCs/>
                <w:color w:val="FFFFFF"/>
                <w:sz w:val="18"/>
                <w:szCs w:val="18"/>
              </w:rPr>
              <w:t>Uzasadnienie</w:t>
            </w:r>
          </w:p>
        </w:tc>
      </w:tr>
      <w:tr w:rsidR="00607C2E" w:rsidRPr="00CF0262" w14:paraId="20DC15A7" w14:textId="77777777" w:rsidTr="00D67A2D">
        <w:trPr>
          <w:trHeight w:val="1510"/>
        </w:trPr>
        <w:tc>
          <w:tcPr>
            <w:tcW w:w="421" w:type="dxa"/>
            <w:shd w:val="clear" w:color="E2EFDA" w:fill="E2EFDA"/>
            <w:vAlign w:val="bottom"/>
          </w:tcPr>
          <w:p w14:paraId="3A584D9C"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w:t>
            </w:r>
          </w:p>
        </w:tc>
        <w:tc>
          <w:tcPr>
            <w:tcW w:w="850" w:type="dxa"/>
            <w:shd w:val="clear" w:color="E2EFDA" w:fill="E2EFDA"/>
            <w:vAlign w:val="bottom"/>
            <w:hideMark/>
          </w:tcPr>
          <w:p w14:paraId="68A621E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486F78A7"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7774816C" w14:textId="77777777" w:rsidR="00397EB9" w:rsidRPr="00CF0262" w:rsidRDefault="00397EB9" w:rsidP="00EC3356">
            <w:pPr>
              <w:spacing w:after="0" w:line="240" w:lineRule="auto"/>
              <w:ind w:right="-71"/>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E2EFDA" w:fill="E2EFDA"/>
            <w:vAlign w:val="bottom"/>
            <w:hideMark/>
          </w:tcPr>
          <w:p w14:paraId="4B95F58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E2EFDA" w:fill="E2EFDA"/>
            <w:vAlign w:val="bottom"/>
            <w:hideMark/>
          </w:tcPr>
          <w:p w14:paraId="52F85E02" w14:textId="77777777" w:rsidR="00397EB9" w:rsidRPr="00CF0262" w:rsidRDefault="00397EB9" w:rsidP="00535B44">
            <w:pPr>
              <w:spacing w:after="0" w:line="240" w:lineRule="auto"/>
              <w:ind w:right="75"/>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w:t>
            </w:r>
            <w:r>
              <w:rPr>
                <w:rFonts w:eastAsia="Times New Roman" w:cstheme="minorHAnsi"/>
                <w:color w:val="000000"/>
                <w:sz w:val="16"/>
                <w:szCs w:val="16"/>
              </w:rPr>
              <w:t>ś</w:t>
            </w:r>
            <w:r w:rsidRPr="00CF0262">
              <w:rPr>
                <w:rFonts w:eastAsia="Times New Roman" w:cstheme="minorHAnsi"/>
                <w:color w:val="000000"/>
                <w:sz w:val="16"/>
                <w:szCs w:val="16"/>
              </w:rPr>
              <w:t>ci gospodarczych, społecznych i terytorialnych</w:t>
            </w:r>
          </w:p>
        </w:tc>
        <w:tc>
          <w:tcPr>
            <w:tcW w:w="1701" w:type="dxa"/>
            <w:shd w:val="clear" w:color="E2EFDA" w:fill="E2EFDA"/>
            <w:vAlign w:val="bottom"/>
            <w:hideMark/>
          </w:tcPr>
          <w:p w14:paraId="1D3B4E24" w14:textId="77777777" w:rsidR="00397EB9" w:rsidRPr="00CF0262" w:rsidRDefault="00397EB9" w:rsidP="00535B44">
            <w:pPr>
              <w:spacing w:after="0" w:line="240" w:lineRule="auto"/>
              <w:ind w:right="68"/>
              <w:rPr>
                <w:rFonts w:eastAsia="Times New Roman" w:cstheme="minorHAnsi"/>
                <w:color w:val="000000"/>
                <w:sz w:val="16"/>
                <w:szCs w:val="16"/>
              </w:rPr>
            </w:pPr>
            <w:r w:rsidRPr="00CF0262">
              <w:rPr>
                <w:rFonts w:eastAsia="Times New Roman" w:cstheme="minorHAnsi"/>
                <w:color w:val="000000"/>
                <w:sz w:val="16"/>
                <w:szCs w:val="16"/>
              </w:rPr>
              <w:t>str. 18 dział - Środowisko podrozdział - Powietrze</w:t>
            </w:r>
          </w:p>
        </w:tc>
        <w:tc>
          <w:tcPr>
            <w:tcW w:w="3620" w:type="dxa"/>
            <w:shd w:val="clear" w:color="E2EFDA" w:fill="E2EFDA"/>
            <w:vAlign w:val="bottom"/>
            <w:hideMark/>
          </w:tcPr>
          <w:p w14:paraId="073185A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Ważną rolę i duży potencjał w ograniczaniu zanieczyszczeń powietrza posiadają także powierzchnie leśne.</w:t>
            </w:r>
          </w:p>
        </w:tc>
        <w:tc>
          <w:tcPr>
            <w:tcW w:w="2684" w:type="dxa"/>
            <w:shd w:val="clear" w:color="E2EFDA" w:fill="E2EFDA"/>
            <w:vAlign w:val="bottom"/>
            <w:hideMark/>
          </w:tcPr>
          <w:p w14:paraId="11E0676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Także lasy pogranicza odgrywają ważną rolę w ograniczaniu zanieczyszczeń powietrza.</w:t>
            </w:r>
          </w:p>
        </w:tc>
        <w:tc>
          <w:tcPr>
            <w:tcW w:w="3052" w:type="dxa"/>
            <w:shd w:val="clear" w:color="E2EFDA" w:fill="E2EFDA"/>
            <w:vAlign w:val="bottom"/>
            <w:hideMark/>
          </w:tcPr>
          <w:p w14:paraId="68EC96B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Lasy absorbują dwutlenek węgla, zmniejszając jego ilość w atmosferze. Wprowadzenie dodatkowych zalesień wpływa na poprawę jakości powietrza pogranicza.</w:t>
            </w:r>
          </w:p>
        </w:tc>
        <w:tc>
          <w:tcPr>
            <w:tcW w:w="1304" w:type="dxa"/>
            <w:shd w:val="clear" w:color="000000" w:fill="00B050"/>
            <w:vAlign w:val="bottom"/>
            <w:hideMark/>
          </w:tcPr>
          <w:p w14:paraId="575DD2D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E2EFDA" w:fill="E2EFDA"/>
            <w:vAlign w:val="bottom"/>
            <w:hideMark/>
          </w:tcPr>
          <w:p w14:paraId="456DD047" w14:textId="5D4C67EC"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Uwaga do uwzględnienia z uwzględnieniem uwagi resortowej nr 1</w:t>
            </w:r>
            <w:r w:rsidR="00447977">
              <w:rPr>
                <w:rFonts w:eastAsia="Times New Roman" w:cstheme="minorHAnsi"/>
                <w:color w:val="000000"/>
                <w:sz w:val="16"/>
                <w:szCs w:val="16"/>
              </w:rPr>
              <w:t>1</w:t>
            </w:r>
            <w:r w:rsidRPr="00CF0262">
              <w:rPr>
                <w:rFonts w:eastAsia="Times New Roman" w:cstheme="minorHAnsi"/>
                <w:color w:val="000000"/>
                <w:sz w:val="16"/>
                <w:szCs w:val="16"/>
              </w:rPr>
              <w:t xml:space="preserve"> dotyczącej tego samego tematu.</w:t>
            </w:r>
          </w:p>
        </w:tc>
      </w:tr>
      <w:tr w:rsidR="00397EB9" w:rsidRPr="00CF0262" w14:paraId="502FDCF0" w14:textId="77777777" w:rsidTr="00D67A2D">
        <w:trPr>
          <w:trHeight w:val="6182"/>
        </w:trPr>
        <w:tc>
          <w:tcPr>
            <w:tcW w:w="421" w:type="dxa"/>
            <w:vAlign w:val="bottom"/>
          </w:tcPr>
          <w:p w14:paraId="363763B0"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w:t>
            </w:r>
          </w:p>
        </w:tc>
        <w:tc>
          <w:tcPr>
            <w:tcW w:w="850" w:type="dxa"/>
            <w:shd w:val="clear" w:color="auto" w:fill="auto"/>
            <w:vAlign w:val="bottom"/>
            <w:hideMark/>
          </w:tcPr>
          <w:p w14:paraId="05F81D60" w14:textId="77777777" w:rsidR="00397EB9" w:rsidRPr="00CF0262" w:rsidRDefault="00397EB9" w:rsidP="00F850FE">
            <w:pPr>
              <w:spacing w:after="0" w:line="240" w:lineRule="auto"/>
              <w:ind w:right="-66"/>
              <w:rPr>
                <w:rFonts w:eastAsia="Times New Roman" w:cstheme="minorHAnsi"/>
                <w:color w:val="000000"/>
                <w:sz w:val="16"/>
                <w:szCs w:val="16"/>
              </w:rPr>
            </w:pPr>
            <w:r w:rsidRPr="00CF0262">
              <w:rPr>
                <w:rFonts w:eastAsia="Times New Roman" w:cstheme="minorHAnsi"/>
                <w:color w:val="000000"/>
                <w:sz w:val="16"/>
                <w:szCs w:val="16"/>
              </w:rPr>
              <w:t>organizacja pozarządowa</w:t>
            </w:r>
          </w:p>
        </w:tc>
        <w:tc>
          <w:tcPr>
            <w:tcW w:w="992" w:type="dxa"/>
            <w:shd w:val="clear" w:color="auto" w:fill="auto"/>
            <w:vAlign w:val="bottom"/>
            <w:hideMark/>
          </w:tcPr>
          <w:p w14:paraId="1A8B9576"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kultura</w:t>
            </w:r>
          </w:p>
        </w:tc>
        <w:tc>
          <w:tcPr>
            <w:tcW w:w="851" w:type="dxa"/>
            <w:shd w:val="clear" w:color="auto" w:fill="auto"/>
            <w:vAlign w:val="bottom"/>
            <w:hideMark/>
          </w:tcPr>
          <w:p w14:paraId="77F1A26F"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auto" w:fill="auto"/>
            <w:vAlign w:val="bottom"/>
            <w:hideMark/>
          </w:tcPr>
          <w:p w14:paraId="0BF182F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inny</w:t>
            </w:r>
          </w:p>
        </w:tc>
        <w:tc>
          <w:tcPr>
            <w:tcW w:w="1984" w:type="dxa"/>
            <w:shd w:val="clear" w:color="auto" w:fill="auto"/>
            <w:vAlign w:val="bottom"/>
            <w:hideMark/>
          </w:tcPr>
          <w:p w14:paraId="4B3A4DA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auto" w:fill="auto"/>
            <w:vAlign w:val="bottom"/>
            <w:hideMark/>
          </w:tcPr>
          <w:p w14:paraId="16C2705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3C5C7D9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auto" w:fill="auto"/>
            <w:vAlign w:val="bottom"/>
            <w:hideMark/>
          </w:tcPr>
          <w:p w14:paraId="4349F3D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punkcie 9.</w:t>
            </w:r>
          </w:p>
        </w:tc>
        <w:tc>
          <w:tcPr>
            <w:tcW w:w="3052" w:type="dxa"/>
            <w:shd w:val="clear" w:color="auto" w:fill="auto"/>
            <w:vAlign w:val="bottom"/>
            <w:hideMark/>
          </w:tcPr>
          <w:p w14:paraId="071CB35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7317B19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6F05E50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Decy</w:t>
            </w:r>
            <w:r>
              <w:rPr>
                <w:rFonts w:eastAsia="Times New Roman" w:cstheme="minorHAnsi"/>
                <w:color w:val="000000"/>
                <w:sz w:val="16"/>
                <w:szCs w:val="16"/>
              </w:rPr>
              <w:t>zję</w:t>
            </w:r>
            <w:r w:rsidRPr="00CF0262">
              <w:rPr>
                <w:rFonts w:eastAsia="Times New Roman" w:cstheme="minorHAnsi"/>
                <w:color w:val="000000"/>
                <w:sz w:val="16"/>
                <w:szCs w:val="16"/>
              </w:rPr>
              <w:t xml:space="preserve"> o podziale środków na poszczególne priorytety podjęła Grupa Robocza (GR) - kolegialne ciało reprezentujące najważniejsze instytucje działaj</w:t>
            </w:r>
            <w:r>
              <w:rPr>
                <w:rFonts w:eastAsia="Times New Roman" w:cstheme="minorHAnsi"/>
                <w:color w:val="000000"/>
                <w:sz w:val="16"/>
                <w:szCs w:val="16"/>
              </w:rPr>
              <w:t>ą</w:t>
            </w:r>
            <w:r w:rsidRPr="00CF0262">
              <w:rPr>
                <w:rFonts w:eastAsia="Times New Roman" w:cstheme="minorHAnsi"/>
                <w:color w:val="000000"/>
                <w:sz w:val="16"/>
                <w:szCs w:val="16"/>
              </w:rPr>
              <w:t>ce na obszarze wsparcia (OW). Jej członkowie reprezentują polskie i słowackie instytucje publiczne szczebla krajowego, regionalnego i lokalnego, a także partnerów społeczno-gospodarczych i organizacje reprezentujące społeczeństwo obywatelskie.</w:t>
            </w:r>
            <w:r w:rsidRPr="00CF0262">
              <w:rPr>
                <w:rFonts w:eastAsia="Times New Roman" w:cstheme="minorHAnsi"/>
                <w:color w:val="000000"/>
                <w:sz w:val="16"/>
                <w:szCs w:val="16"/>
              </w:rPr>
              <w:br/>
              <w:t>Podejmując taką decyzję GR wzięła pod uwagę wyniki badań ankietowych przeprowadzonych z potencjalnymi wnioskodawcami Programu. Ankiety te dotyczyły najważniejszych i najpotrzebniejszych z punktu widzenia potencjalnych wnioskodawców tematów, które mogłyby być dofinansowane ze środków Programu. W kolejnym badaniu poznano opinie na temat wpływu pandemii na możliwość i chęć składania projektów oraz ewentualnego wpływu na ich tematykę.</w:t>
            </w:r>
            <w:r w:rsidRPr="00CF0262">
              <w:rPr>
                <w:rFonts w:eastAsia="Times New Roman" w:cstheme="minorHAnsi"/>
                <w:color w:val="000000"/>
                <w:sz w:val="16"/>
                <w:szCs w:val="16"/>
              </w:rPr>
              <w:br/>
              <w:t>W rezultacie tych badań, a także dodatkowych analiz GR podjęła decyzję o przeznaczeniu ponad 52% środków Programu na działania związane z Priorytetem 3. Inwestycje Priorytetu 2 (którego autor uwagi proponuje przesuną</w:t>
            </w:r>
            <w:r>
              <w:rPr>
                <w:rFonts w:eastAsia="Times New Roman" w:cstheme="minorHAnsi"/>
                <w:color w:val="000000"/>
                <w:sz w:val="16"/>
                <w:szCs w:val="16"/>
              </w:rPr>
              <w:t>ć</w:t>
            </w:r>
            <w:r w:rsidRPr="00CF0262">
              <w:rPr>
                <w:rFonts w:eastAsia="Times New Roman" w:cstheme="minorHAnsi"/>
                <w:color w:val="000000"/>
                <w:sz w:val="16"/>
                <w:szCs w:val="16"/>
              </w:rPr>
              <w:t xml:space="preserve"> środki) będą także pośrednio wspierać działania związane z dziedzictwem kulturowym i przyrodniczym oraz turystyką. Zmniejszenie budżetu przeznaczonego na ten priorytet postawiłoby pod znakiem zapytania jego realizację. Projekty drogowe są drogie, a jak to wskazały wcześniejsze badania i analizy, popyt na ten typ działań jest duży.</w:t>
            </w:r>
          </w:p>
        </w:tc>
      </w:tr>
      <w:tr w:rsidR="00607C2E" w:rsidRPr="00CF0262" w14:paraId="33B99520" w14:textId="77777777" w:rsidTr="00D67A2D">
        <w:trPr>
          <w:trHeight w:val="1728"/>
        </w:trPr>
        <w:tc>
          <w:tcPr>
            <w:tcW w:w="421" w:type="dxa"/>
            <w:shd w:val="clear" w:color="E2EFDA" w:fill="E2EFDA"/>
            <w:vAlign w:val="bottom"/>
          </w:tcPr>
          <w:p w14:paraId="573BC139"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w:t>
            </w:r>
          </w:p>
        </w:tc>
        <w:tc>
          <w:tcPr>
            <w:tcW w:w="850" w:type="dxa"/>
            <w:shd w:val="clear" w:color="E2EFDA" w:fill="E2EFDA"/>
            <w:vAlign w:val="bottom"/>
            <w:hideMark/>
          </w:tcPr>
          <w:p w14:paraId="2A707FF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38EA4C3F"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0F7BF018" w14:textId="6E4B7253"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Jednostka Samorządu Terytorial</w:t>
            </w:r>
            <w:r w:rsidR="00285EBC">
              <w:rPr>
                <w:rFonts w:eastAsia="Times New Roman" w:cstheme="minorHAnsi"/>
                <w:color w:val="000000"/>
                <w:sz w:val="16"/>
                <w:szCs w:val="16"/>
              </w:rPr>
              <w:t>-</w:t>
            </w:r>
            <w:r w:rsidRPr="00CF0262">
              <w:rPr>
                <w:rFonts w:eastAsia="Times New Roman" w:cstheme="minorHAnsi"/>
                <w:color w:val="000000"/>
                <w:sz w:val="16"/>
                <w:szCs w:val="16"/>
              </w:rPr>
              <w:t>nego</w:t>
            </w:r>
          </w:p>
        </w:tc>
        <w:tc>
          <w:tcPr>
            <w:tcW w:w="709" w:type="dxa"/>
            <w:shd w:val="clear" w:color="E2EFDA" w:fill="E2EFDA"/>
            <w:vAlign w:val="bottom"/>
            <w:hideMark/>
          </w:tcPr>
          <w:p w14:paraId="20B68F14" w14:textId="2A6B7D74"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F850F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169BBB4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E2EFDA" w:fill="E2EFDA"/>
            <w:vAlign w:val="bottom"/>
            <w:hideMark/>
          </w:tcPr>
          <w:p w14:paraId="6F6B369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7F19ABA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16DBD28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3052" w:type="dxa"/>
            <w:shd w:val="clear" w:color="E2EFDA" w:fill="E2EFDA"/>
            <w:vAlign w:val="bottom"/>
            <w:hideMark/>
          </w:tcPr>
          <w:p w14:paraId="0A2783C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 ostatnim czasie w związku z pandemią Covid-19 szczególnie dotkniętym sektorem był sektor turystyki i to zarówno po stronie polskiej jak i słowackiej.  Stąd duża rola Programu w pomocy dla tego sektora. Istotne jest również aby FMP możliwie maksymalnie wesprzeć środkami Programu – 20% ze względu na planowane uproszczenia.</w:t>
            </w:r>
          </w:p>
        </w:tc>
        <w:tc>
          <w:tcPr>
            <w:tcW w:w="1304" w:type="dxa"/>
            <w:shd w:val="clear" w:color="000000" w:fill="FFC000"/>
            <w:vAlign w:val="bottom"/>
            <w:hideMark/>
          </w:tcPr>
          <w:p w14:paraId="28F7CFE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45F06E05" w14:textId="6B3F675E"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D40441">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20B491CF" w14:textId="77777777" w:rsidTr="00D67A2D">
        <w:trPr>
          <w:trHeight w:val="1728"/>
        </w:trPr>
        <w:tc>
          <w:tcPr>
            <w:tcW w:w="421" w:type="dxa"/>
            <w:vAlign w:val="bottom"/>
          </w:tcPr>
          <w:p w14:paraId="719AC842"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4</w:t>
            </w:r>
          </w:p>
        </w:tc>
        <w:tc>
          <w:tcPr>
            <w:tcW w:w="850" w:type="dxa"/>
            <w:shd w:val="clear" w:color="auto" w:fill="auto"/>
            <w:vAlign w:val="bottom"/>
            <w:hideMark/>
          </w:tcPr>
          <w:p w14:paraId="5A0191C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osoba fizyczna</w:t>
            </w:r>
          </w:p>
        </w:tc>
        <w:tc>
          <w:tcPr>
            <w:tcW w:w="992" w:type="dxa"/>
            <w:shd w:val="clear" w:color="auto" w:fill="auto"/>
            <w:vAlign w:val="bottom"/>
            <w:hideMark/>
          </w:tcPr>
          <w:p w14:paraId="094328D6"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nie dotyczy</w:t>
            </w:r>
          </w:p>
        </w:tc>
        <w:tc>
          <w:tcPr>
            <w:tcW w:w="851" w:type="dxa"/>
            <w:shd w:val="clear" w:color="auto" w:fill="auto"/>
            <w:vAlign w:val="bottom"/>
            <w:hideMark/>
          </w:tcPr>
          <w:p w14:paraId="70825888"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auto" w:fill="auto"/>
            <w:vAlign w:val="bottom"/>
            <w:hideMark/>
          </w:tcPr>
          <w:p w14:paraId="538B3B7D" w14:textId="46D39D0F"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EA773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1F75FB6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auto" w:fill="auto"/>
            <w:vAlign w:val="bottom"/>
            <w:hideMark/>
          </w:tcPr>
          <w:p w14:paraId="0C3AAC3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41EC540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Proponuję zwiększenie dofinansowania w ramach celu polityki 4 (Priorytet 3) do 69 mln Eur, kosztem celu polityki nr 3 (Priorytet 2).</w:t>
            </w:r>
          </w:p>
        </w:tc>
        <w:tc>
          <w:tcPr>
            <w:tcW w:w="2684" w:type="dxa"/>
            <w:shd w:val="clear" w:color="auto" w:fill="auto"/>
            <w:vAlign w:val="bottom"/>
            <w:hideMark/>
          </w:tcPr>
          <w:p w14:paraId="226058E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auto" w:fill="auto"/>
            <w:vAlign w:val="bottom"/>
            <w:hideMark/>
          </w:tcPr>
          <w:p w14:paraId="6540416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6D1A0D4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1B7CE046" w14:textId="55CEAE0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D40441">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607C2E" w:rsidRPr="00CF0262" w14:paraId="3E12FFE1" w14:textId="77777777" w:rsidTr="00D67A2D">
        <w:trPr>
          <w:trHeight w:val="6912"/>
        </w:trPr>
        <w:tc>
          <w:tcPr>
            <w:tcW w:w="421" w:type="dxa"/>
            <w:shd w:val="clear" w:color="E2EFDA" w:fill="E2EFDA"/>
            <w:vAlign w:val="bottom"/>
          </w:tcPr>
          <w:p w14:paraId="4A4A6467"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5</w:t>
            </w:r>
          </w:p>
        </w:tc>
        <w:tc>
          <w:tcPr>
            <w:tcW w:w="850" w:type="dxa"/>
            <w:shd w:val="clear" w:color="E2EFDA" w:fill="E2EFDA"/>
            <w:vAlign w:val="bottom"/>
            <w:hideMark/>
          </w:tcPr>
          <w:p w14:paraId="22FA91B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01B51292" w14:textId="0E514725" w:rsidR="00397EB9" w:rsidRPr="00CF0262" w:rsidRDefault="00EA773E"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B</w:t>
            </w:r>
            <w:r w:rsidR="00397EB9" w:rsidRPr="00CF0262">
              <w:rPr>
                <w:rFonts w:eastAsia="Times New Roman" w:cstheme="minorHAnsi"/>
                <w:color w:val="000000"/>
                <w:sz w:val="16"/>
                <w:szCs w:val="16"/>
              </w:rPr>
              <w:t>ezpie</w:t>
            </w:r>
            <w:r>
              <w:rPr>
                <w:rFonts w:eastAsia="Times New Roman" w:cstheme="minorHAnsi"/>
                <w:color w:val="000000"/>
                <w:sz w:val="16"/>
                <w:szCs w:val="16"/>
              </w:rPr>
              <w:t>-</w:t>
            </w:r>
            <w:r w:rsidR="00397EB9" w:rsidRPr="00CF0262">
              <w:rPr>
                <w:rFonts w:eastAsia="Times New Roman" w:cstheme="minorHAnsi"/>
                <w:color w:val="000000"/>
                <w:sz w:val="16"/>
                <w:szCs w:val="16"/>
              </w:rPr>
              <w:t>czeństwo</w:t>
            </w:r>
          </w:p>
        </w:tc>
        <w:tc>
          <w:tcPr>
            <w:tcW w:w="851" w:type="dxa"/>
            <w:shd w:val="clear" w:color="E2EFDA" w:fill="E2EFDA"/>
            <w:vAlign w:val="bottom"/>
            <w:hideMark/>
          </w:tcPr>
          <w:p w14:paraId="1A960C89"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96B9EA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E2EFDA" w:fill="E2EFDA"/>
            <w:vAlign w:val="bottom"/>
            <w:hideMark/>
          </w:tcPr>
          <w:p w14:paraId="00B2C7C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w:t>
            </w:r>
            <w:r>
              <w:rPr>
                <w:rFonts w:eastAsia="Times New Roman" w:cstheme="minorHAnsi"/>
                <w:color w:val="000000"/>
                <w:sz w:val="16"/>
                <w:szCs w:val="16"/>
              </w:rPr>
              <w:t>ś</w:t>
            </w:r>
            <w:r w:rsidRPr="00CF0262">
              <w:rPr>
                <w:rFonts w:eastAsia="Times New Roman" w:cstheme="minorHAnsi"/>
                <w:color w:val="000000"/>
                <w:sz w:val="16"/>
                <w:szCs w:val="16"/>
              </w:rPr>
              <w:t>ci gospodarczych, społecznych i terytorialnych</w:t>
            </w:r>
          </w:p>
        </w:tc>
        <w:tc>
          <w:tcPr>
            <w:tcW w:w="1701" w:type="dxa"/>
            <w:shd w:val="clear" w:color="E2EFDA" w:fill="E2EFDA"/>
            <w:vAlign w:val="bottom"/>
            <w:hideMark/>
          </w:tcPr>
          <w:p w14:paraId="65A63BC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19, drugi tiret od dołu  Strona 23, piąty tiret od dołu</w:t>
            </w:r>
          </w:p>
        </w:tc>
        <w:tc>
          <w:tcPr>
            <w:tcW w:w="3620" w:type="dxa"/>
            <w:shd w:val="clear" w:color="E2EFDA" w:fill="E2EFDA"/>
            <w:vAlign w:val="bottom"/>
            <w:hideMark/>
          </w:tcPr>
          <w:p w14:paraId="3551685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19 Drugiemu tiret od dołu nadać brzmienie: "stymulowanie efektywnej współpracy i wzmocnienie potencjału operacyjnego służb ratunkowych oraz łagodzenie skutków zmian klimatu"    Strona 23 Piątemu tiret od dołu nadać brzmienie: "naukę języka sąsiada oraz języka angielskiego lub niemieckiego"</w:t>
            </w:r>
          </w:p>
        </w:tc>
        <w:tc>
          <w:tcPr>
            <w:tcW w:w="2684" w:type="dxa"/>
            <w:shd w:val="clear" w:color="E2EFDA" w:fill="E2EFDA"/>
            <w:vAlign w:val="bottom"/>
            <w:hideMark/>
          </w:tcPr>
          <w:p w14:paraId="0F1CA56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19, drugi tiret od dołu - i wzmocnienie potencjału operacyjnego,  Strona 23, piąty tiret od dołu - oraz języka angielskiego lub niemieckiego</w:t>
            </w:r>
          </w:p>
        </w:tc>
        <w:tc>
          <w:tcPr>
            <w:tcW w:w="3052" w:type="dxa"/>
            <w:shd w:val="clear" w:color="E2EFDA" w:fill="E2EFDA"/>
            <w:vAlign w:val="bottom"/>
            <w:hideMark/>
          </w:tcPr>
          <w:p w14:paraId="5901308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(Strona 19, drugi tiret od dołu)  W diagnozie sytuacji na polsko - słowackim pograniczu wskazano jednoznacznie na różnice w systemach zarządzania kryzysowego i  niespójność przepisów prawa. Wspomniane czynniki zmniejszają wydajność operacyjną służb ratunkowych, a także szybkość podejmowania wspólnych interwencji w przypadku wystąpienia sytuacji kryzysowych. Celowym wydaje się zatem nie tylko stymulowanie efektywnej współpracy służb ratunkowych, ale również wzmocnienie potencjału operacyjnego tych formacji, tak by ujednolicić zdolności reagowania na zagrożenia po obu stronach granicy. Działanie te winno odnosić się nie tylko do standaryzacji wyposażenia służb ratowniczych po obu stronach granicy, ale również podnoszenia kompetencji i wymiany doświadczeń pomiędzy formacjami ratowniczymi w obu państwach.     (Strona 23, piąty tiret od dołu)  Doświadczenia realizacji przez PSP projektu transgranicznego w ramach współpracy polsko - czeskiej w latach 2017-2021 wskazują, że beneficjenci końcowi projektu oprócz nauki języka sąsiada, w większym stopniu byli zainteresowani podnoszeniem kompetencji w ramach języka angielskiego (uniwersalny) lub niemieckiego (bliski partner gospodarczy). Powyższe jest również pomocne w rozwoju społeczno-gospodarczym terenu pogranicza oraz wspieraniu rozwoju turystyki na tym obszarze. </w:t>
            </w:r>
          </w:p>
        </w:tc>
        <w:tc>
          <w:tcPr>
            <w:tcW w:w="1304" w:type="dxa"/>
            <w:shd w:val="clear" w:color="000000" w:fill="FFFF00"/>
            <w:vAlign w:val="bottom"/>
            <w:hideMark/>
          </w:tcPr>
          <w:p w14:paraId="1DB0D23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UWZGLEDNIONO CZĘŚCIOWO</w:t>
            </w:r>
          </w:p>
        </w:tc>
        <w:tc>
          <w:tcPr>
            <w:tcW w:w="3334" w:type="dxa"/>
            <w:shd w:val="clear" w:color="E2EFDA" w:fill="E2EFDA"/>
            <w:vAlign w:val="bottom"/>
            <w:hideMark/>
          </w:tcPr>
          <w:p w14:paraId="237E446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 str.19 - zmiana zostanie wprowadzona.</w:t>
            </w:r>
            <w:r w:rsidRPr="00CF0262">
              <w:rPr>
                <w:rFonts w:eastAsia="Times New Roman" w:cstheme="minorHAnsi"/>
                <w:color w:val="000000"/>
                <w:sz w:val="16"/>
                <w:szCs w:val="16"/>
              </w:rPr>
              <w:br/>
              <w:t>Ad. str.23 - zmiana nie zostanie wprowadzona - wyliczenie dotyczy podejmowanych (w obecn</w:t>
            </w:r>
            <w:r w:rsidRPr="00CF0262">
              <w:rPr>
                <w:rFonts w:eastAsia="Times New Roman" w:cstheme="minorHAnsi"/>
                <w:sz w:val="16"/>
                <w:szCs w:val="16"/>
              </w:rPr>
              <w:t>ym programie 2014-2020</w:t>
            </w:r>
            <w:r w:rsidRPr="00CF0262">
              <w:rPr>
                <w:rFonts w:eastAsia="Times New Roman" w:cstheme="minorHAnsi"/>
                <w:color w:val="000000"/>
                <w:sz w:val="16"/>
                <w:szCs w:val="16"/>
              </w:rPr>
              <w:t>) działań służących zacieśnieniu kontaktów oraz budowaniu i umacnianiu wspólnej tożsamości.</w:t>
            </w:r>
          </w:p>
        </w:tc>
      </w:tr>
      <w:tr w:rsidR="00397EB9" w:rsidRPr="00CF0262" w14:paraId="3423843B" w14:textId="77777777" w:rsidTr="00D67A2D">
        <w:trPr>
          <w:trHeight w:val="1569"/>
        </w:trPr>
        <w:tc>
          <w:tcPr>
            <w:tcW w:w="421" w:type="dxa"/>
            <w:vAlign w:val="bottom"/>
          </w:tcPr>
          <w:p w14:paraId="79EF3A1E"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6</w:t>
            </w:r>
          </w:p>
        </w:tc>
        <w:tc>
          <w:tcPr>
            <w:tcW w:w="850" w:type="dxa"/>
            <w:shd w:val="clear" w:color="auto" w:fill="auto"/>
            <w:vAlign w:val="bottom"/>
            <w:hideMark/>
          </w:tcPr>
          <w:p w14:paraId="699599D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2B3CB4FD"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ochrona środowiska</w:t>
            </w:r>
          </w:p>
        </w:tc>
        <w:tc>
          <w:tcPr>
            <w:tcW w:w="851" w:type="dxa"/>
            <w:shd w:val="clear" w:color="auto" w:fill="auto"/>
            <w:vAlign w:val="bottom"/>
            <w:hideMark/>
          </w:tcPr>
          <w:p w14:paraId="52F8117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kultura, turystyka</w:t>
            </w:r>
          </w:p>
        </w:tc>
        <w:tc>
          <w:tcPr>
            <w:tcW w:w="709" w:type="dxa"/>
            <w:shd w:val="clear" w:color="auto" w:fill="auto"/>
            <w:vAlign w:val="bottom"/>
            <w:hideMark/>
          </w:tcPr>
          <w:p w14:paraId="11C408D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podkarpackie</w:t>
            </w:r>
          </w:p>
        </w:tc>
        <w:tc>
          <w:tcPr>
            <w:tcW w:w="1984" w:type="dxa"/>
            <w:shd w:val="clear" w:color="auto" w:fill="auto"/>
            <w:vAlign w:val="bottom"/>
            <w:hideMark/>
          </w:tcPr>
          <w:p w14:paraId="2893A91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2.1.1. Cel szczegółowy: wspieranie przystosowania się do zmian klimatu i zapobiegania ryzyku związanemu z klęskami żywiołowymi i katastrofami, a także odporności, z uwzględnieniem podejścia ekosystemowego </w:t>
            </w:r>
          </w:p>
        </w:tc>
        <w:tc>
          <w:tcPr>
            <w:tcW w:w="1701" w:type="dxa"/>
            <w:shd w:val="clear" w:color="auto" w:fill="auto"/>
            <w:vAlign w:val="bottom"/>
            <w:hideMark/>
          </w:tcPr>
          <w:p w14:paraId="43CAF62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n/d</w:t>
            </w:r>
          </w:p>
        </w:tc>
        <w:tc>
          <w:tcPr>
            <w:tcW w:w="3620" w:type="dxa"/>
            <w:shd w:val="clear" w:color="auto" w:fill="auto"/>
            <w:vAlign w:val="bottom"/>
            <w:hideMark/>
          </w:tcPr>
          <w:p w14:paraId="5C5125D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n/d</w:t>
            </w:r>
          </w:p>
        </w:tc>
        <w:tc>
          <w:tcPr>
            <w:tcW w:w="2684" w:type="dxa"/>
            <w:shd w:val="clear" w:color="auto" w:fill="auto"/>
            <w:vAlign w:val="bottom"/>
            <w:hideMark/>
          </w:tcPr>
          <w:p w14:paraId="3026228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n/d</w:t>
            </w:r>
          </w:p>
        </w:tc>
        <w:tc>
          <w:tcPr>
            <w:tcW w:w="3052" w:type="dxa"/>
            <w:shd w:val="clear" w:color="auto" w:fill="auto"/>
            <w:vAlign w:val="bottom"/>
            <w:hideMark/>
          </w:tcPr>
          <w:p w14:paraId="4207FC1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n/d</w:t>
            </w:r>
          </w:p>
        </w:tc>
        <w:tc>
          <w:tcPr>
            <w:tcW w:w="1304" w:type="dxa"/>
            <w:shd w:val="clear" w:color="000000" w:fill="FFC000"/>
            <w:vAlign w:val="bottom"/>
            <w:hideMark/>
          </w:tcPr>
          <w:p w14:paraId="476011F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4B9F2A3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Brak treści uwagi, propozycji zmian i uzasadnienia.</w:t>
            </w:r>
          </w:p>
        </w:tc>
      </w:tr>
      <w:tr w:rsidR="00607C2E" w:rsidRPr="00CF0262" w14:paraId="61BF93B2" w14:textId="77777777" w:rsidTr="00D67A2D">
        <w:trPr>
          <w:trHeight w:val="1550"/>
        </w:trPr>
        <w:tc>
          <w:tcPr>
            <w:tcW w:w="421" w:type="dxa"/>
            <w:shd w:val="clear" w:color="E2EFDA" w:fill="E2EFDA"/>
            <w:vAlign w:val="bottom"/>
          </w:tcPr>
          <w:p w14:paraId="519495C3"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7</w:t>
            </w:r>
          </w:p>
        </w:tc>
        <w:tc>
          <w:tcPr>
            <w:tcW w:w="850" w:type="dxa"/>
            <w:shd w:val="clear" w:color="E2EFDA" w:fill="E2EFDA"/>
            <w:vAlign w:val="bottom"/>
            <w:hideMark/>
          </w:tcPr>
          <w:p w14:paraId="4C423AD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23D95F78"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kultura</w:t>
            </w:r>
          </w:p>
        </w:tc>
        <w:tc>
          <w:tcPr>
            <w:tcW w:w="851" w:type="dxa"/>
            <w:shd w:val="clear" w:color="E2EFDA" w:fill="E2EFDA"/>
            <w:vAlign w:val="bottom"/>
            <w:hideMark/>
          </w:tcPr>
          <w:p w14:paraId="65304BFE"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8E04178" w14:textId="5F6DD6C2"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5EBC">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1E3C452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E2EFDA" w:fill="E2EFDA"/>
            <w:vAlign w:val="bottom"/>
            <w:hideMark/>
          </w:tcPr>
          <w:p w14:paraId="0936AC1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1175831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6431F54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6B9C417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64878E4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3F6A07F2" w14:textId="48E01810"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D40441">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4D8E2D96" w14:textId="77777777" w:rsidTr="00D67A2D">
        <w:trPr>
          <w:trHeight w:val="3502"/>
        </w:trPr>
        <w:tc>
          <w:tcPr>
            <w:tcW w:w="421" w:type="dxa"/>
            <w:vAlign w:val="bottom"/>
          </w:tcPr>
          <w:p w14:paraId="0D920A21"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8</w:t>
            </w:r>
          </w:p>
        </w:tc>
        <w:tc>
          <w:tcPr>
            <w:tcW w:w="850" w:type="dxa"/>
            <w:shd w:val="clear" w:color="auto" w:fill="auto"/>
            <w:vAlign w:val="bottom"/>
            <w:hideMark/>
          </w:tcPr>
          <w:p w14:paraId="369B4E2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osoba fizyczna</w:t>
            </w:r>
          </w:p>
        </w:tc>
        <w:tc>
          <w:tcPr>
            <w:tcW w:w="992" w:type="dxa"/>
            <w:shd w:val="clear" w:color="auto" w:fill="auto"/>
            <w:vAlign w:val="bottom"/>
            <w:hideMark/>
          </w:tcPr>
          <w:p w14:paraId="7F114664"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nie dotyczy</w:t>
            </w:r>
          </w:p>
        </w:tc>
        <w:tc>
          <w:tcPr>
            <w:tcW w:w="851" w:type="dxa"/>
            <w:shd w:val="clear" w:color="auto" w:fill="auto"/>
            <w:vAlign w:val="bottom"/>
            <w:hideMark/>
          </w:tcPr>
          <w:p w14:paraId="54C65493"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auto" w:fill="auto"/>
            <w:vAlign w:val="bottom"/>
            <w:hideMark/>
          </w:tcPr>
          <w:p w14:paraId="57A77B1F" w14:textId="5F23033F"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EA773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4F2B276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1.1. Obszar Programu</w:t>
            </w:r>
          </w:p>
        </w:tc>
        <w:tc>
          <w:tcPr>
            <w:tcW w:w="1701" w:type="dxa"/>
            <w:shd w:val="clear" w:color="auto" w:fill="auto"/>
            <w:vAlign w:val="bottom"/>
            <w:hideMark/>
          </w:tcPr>
          <w:p w14:paraId="459498A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nr 8, wiersz 1 i dalej</w:t>
            </w:r>
          </w:p>
        </w:tc>
        <w:tc>
          <w:tcPr>
            <w:tcW w:w="3620" w:type="dxa"/>
            <w:shd w:val="clear" w:color="auto" w:fill="auto"/>
            <w:vAlign w:val="bottom"/>
            <w:hideMark/>
          </w:tcPr>
          <w:p w14:paraId="70B0210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 opisie OW brak miasta Kraków i powiatu krakowskiego</w:t>
            </w:r>
          </w:p>
        </w:tc>
        <w:tc>
          <w:tcPr>
            <w:tcW w:w="2684" w:type="dxa"/>
            <w:shd w:val="clear" w:color="auto" w:fill="auto"/>
            <w:vAlign w:val="bottom"/>
            <w:hideMark/>
          </w:tcPr>
          <w:p w14:paraId="2FEF901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OW obejmuje: miasto Kraków, powiat krakowski</w:t>
            </w:r>
          </w:p>
        </w:tc>
        <w:tc>
          <w:tcPr>
            <w:tcW w:w="3052" w:type="dxa"/>
            <w:shd w:val="clear" w:color="auto" w:fill="auto"/>
            <w:vAlign w:val="bottom"/>
            <w:hideMark/>
          </w:tcPr>
          <w:p w14:paraId="1476882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Proponuję aby Obszar Wsparcia obejmował miasto Kraków/powiat krakowski.  Na terenie miasta swoje siedziby ma wiele instytucji o zasięgu regionalnym i krajowym. Brak Krakowa w OW wyklucza te instytucje z możliwości współpracy w ramach programu Interreg PL-SK</w:t>
            </w:r>
          </w:p>
        </w:tc>
        <w:tc>
          <w:tcPr>
            <w:tcW w:w="1304" w:type="dxa"/>
            <w:shd w:val="clear" w:color="000000" w:fill="FFC000"/>
            <w:vAlign w:val="bottom"/>
            <w:hideMark/>
          </w:tcPr>
          <w:p w14:paraId="2252584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4C1144E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Miasto Kraków i powiat krakowski leżą poza uzgodnionym wcześniej (i zaakceptowanym przez Grupę Roboczą) obszarem wsparcia. Tak określony OW jest zgodny z decyzją wykonawczą KE do ROZPORZĄDZENIA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 Decyzja ta, zgodnie z art 8.1 Rozporządzenia Interreg, stanowi wykaz obszarów objętych programem Interreg.</w:t>
            </w:r>
            <w:r w:rsidRPr="00CF0262">
              <w:rPr>
                <w:rFonts w:eastAsia="Times New Roman" w:cstheme="minorHAnsi"/>
                <w:color w:val="000000"/>
                <w:sz w:val="16"/>
                <w:szCs w:val="16"/>
              </w:rPr>
              <w:br/>
              <w:t>Jednoczesnie należy dodać, że instytucje spoza OW mogą realizować projekty, które spełniaja efekt transgraniczny. Siedziba takiej instytucji ma tutaj mniejsze znaczenie.</w:t>
            </w:r>
          </w:p>
        </w:tc>
      </w:tr>
      <w:tr w:rsidR="00607C2E" w:rsidRPr="00CF0262" w14:paraId="685CBC2D" w14:textId="77777777" w:rsidTr="00D67A2D">
        <w:trPr>
          <w:trHeight w:val="1728"/>
        </w:trPr>
        <w:tc>
          <w:tcPr>
            <w:tcW w:w="421" w:type="dxa"/>
            <w:shd w:val="clear" w:color="E2EFDA" w:fill="E2EFDA"/>
            <w:vAlign w:val="bottom"/>
          </w:tcPr>
          <w:p w14:paraId="6277A623"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9</w:t>
            </w:r>
          </w:p>
        </w:tc>
        <w:tc>
          <w:tcPr>
            <w:tcW w:w="850" w:type="dxa"/>
            <w:shd w:val="clear" w:color="E2EFDA" w:fill="E2EFDA"/>
            <w:vAlign w:val="bottom"/>
            <w:hideMark/>
          </w:tcPr>
          <w:p w14:paraId="232D73F8" w14:textId="77777777" w:rsidR="00397EB9" w:rsidRPr="00CF0262" w:rsidRDefault="00397EB9" w:rsidP="00EA773E">
            <w:pPr>
              <w:spacing w:after="0" w:line="240" w:lineRule="auto"/>
              <w:ind w:right="-66"/>
              <w:rPr>
                <w:rFonts w:eastAsia="Times New Roman" w:cstheme="minorHAnsi"/>
                <w:color w:val="000000"/>
                <w:sz w:val="16"/>
                <w:szCs w:val="16"/>
              </w:rPr>
            </w:pPr>
            <w:r w:rsidRPr="00CF0262">
              <w:rPr>
                <w:rFonts w:eastAsia="Times New Roman" w:cstheme="minorHAnsi"/>
                <w:color w:val="000000"/>
                <w:sz w:val="16"/>
                <w:szCs w:val="16"/>
              </w:rPr>
              <w:t>organizacja pozarządowa</w:t>
            </w:r>
          </w:p>
        </w:tc>
        <w:tc>
          <w:tcPr>
            <w:tcW w:w="992" w:type="dxa"/>
            <w:shd w:val="clear" w:color="E2EFDA" w:fill="E2EFDA"/>
            <w:vAlign w:val="bottom"/>
            <w:hideMark/>
          </w:tcPr>
          <w:p w14:paraId="21C6B01C"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sport</w:t>
            </w:r>
          </w:p>
        </w:tc>
        <w:tc>
          <w:tcPr>
            <w:tcW w:w="851" w:type="dxa"/>
            <w:shd w:val="clear" w:color="E2EFDA" w:fill="E2EFDA"/>
            <w:vAlign w:val="bottom"/>
            <w:hideMark/>
          </w:tcPr>
          <w:p w14:paraId="5E5EF2CB"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E2EFDA" w:fill="E2EFDA"/>
            <w:vAlign w:val="bottom"/>
            <w:hideMark/>
          </w:tcPr>
          <w:p w14:paraId="7B9540AA" w14:textId="5D40798D"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EA773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27DEC1A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E2EFDA" w:fill="E2EFDA"/>
            <w:vAlign w:val="bottom"/>
            <w:hideMark/>
          </w:tcPr>
          <w:p w14:paraId="27B8F6D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7DE3878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1CD2261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450B620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60BC3FB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30E550E2" w14:textId="79D1CC66"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34829899" w14:textId="77777777" w:rsidTr="00D67A2D">
        <w:trPr>
          <w:trHeight w:val="3116"/>
        </w:trPr>
        <w:tc>
          <w:tcPr>
            <w:tcW w:w="421" w:type="dxa"/>
            <w:vAlign w:val="bottom"/>
          </w:tcPr>
          <w:p w14:paraId="48ABEE87"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10</w:t>
            </w:r>
          </w:p>
        </w:tc>
        <w:tc>
          <w:tcPr>
            <w:tcW w:w="850" w:type="dxa"/>
            <w:shd w:val="clear" w:color="auto" w:fill="auto"/>
            <w:vAlign w:val="bottom"/>
            <w:hideMark/>
          </w:tcPr>
          <w:p w14:paraId="06EA854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6E073B78"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bezpieczeństwo</w:t>
            </w:r>
          </w:p>
        </w:tc>
        <w:tc>
          <w:tcPr>
            <w:tcW w:w="851" w:type="dxa"/>
            <w:shd w:val="clear" w:color="auto" w:fill="auto"/>
            <w:vAlign w:val="bottom"/>
            <w:hideMark/>
          </w:tcPr>
          <w:p w14:paraId="26816C85"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auto" w:fill="auto"/>
            <w:vAlign w:val="bottom"/>
            <w:hideMark/>
          </w:tcPr>
          <w:p w14:paraId="4E2D02F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2FD7464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2.1.1. Cel szczegółowy: wspieranie przystosowania się do zmian klimatu i zapobiegania ryzyku związanemu z klęskami żywiołowymi i katastrofami, a także odporności, z uwzględnieniem podejścia ekosystemowego </w:t>
            </w:r>
          </w:p>
        </w:tc>
        <w:tc>
          <w:tcPr>
            <w:tcW w:w="1701" w:type="dxa"/>
            <w:shd w:val="clear" w:color="auto" w:fill="auto"/>
            <w:vAlign w:val="bottom"/>
            <w:hideMark/>
          </w:tcPr>
          <w:p w14:paraId="70AFBA0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Strona 46, pkt. 2  Strona 47, akapit 3 od dołu, ostatnie zdanie </w:t>
            </w:r>
          </w:p>
        </w:tc>
        <w:tc>
          <w:tcPr>
            <w:tcW w:w="3620" w:type="dxa"/>
            <w:shd w:val="clear" w:color="auto" w:fill="auto"/>
            <w:vAlign w:val="bottom"/>
            <w:hideMark/>
          </w:tcPr>
          <w:p w14:paraId="20808D2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46, pkt. 2  Pkt. 2 nadać brzmienie: "poprawa współpracy w zakresie transgranicznego zarządzania kryzysowego, w tym wymiana doświadczeń / wspólne szkolenia służb ratowniczych / standaryzacja wyposażenia służb ratowniczych na obszarze pogranicza"   Strona 47, akapit 3 od dołu, ostatnie zdanie   W 3 akapicie od dołu, ostatniemu zdaniu nadać brzmienie: "Przedsięwzięcia w tym obszarze mogą również uwzględniać inwestycje wzmacniające zdolności operacyjne służb kryzysowych, np.: zakupy specjalistycznego sprzętu niezbędnego do prowadzenia wspólnych, transgranicznych działań ratowniczych oraz systemów monitorowania, ostrzegania, reagowania i zarządzania kryzysowego, w tym także zakupy specjalistycznego sprzętu i oprogramowania."</w:t>
            </w:r>
          </w:p>
        </w:tc>
        <w:tc>
          <w:tcPr>
            <w:tcW w:w="2684" w:type="dxa"/>
            <w:shd w:val="clear" w:color="auto" w:fill="auto"/>
            <w:vAlign w:val="bottom"/>
            <w:hideMark/>
          </w:tcPr>
          <w:p w14:paraId="7EB3557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46, pkt. 2 - standaryzacja wyposażenia służb ratowniczych na obszarze pogranicza,  Strona 47, akapit 3 od dołu, ostatnie zdanie - działań ratowniczych oraz, sprzętu i</w:t>
            </w:r>
          </w:p>
        </w:tc>
        <w:tc>
          <w:tcPr>
            <w:tcW w:w="3052" w:type="dxa"/>
            <w:shd w:val="clear" w:color="auto" w:fill="auto"/>
            <w:vAlign w:val="bottom"/>
            <w:hideMark/>
          </w:tcPr>
          <w:p w14:paraId="40E1FF8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Konsekwentnie należy pamiętać o ww. aspekcie standaryzacji wyposażenia oraz ponoszenia kompetencji służb ratowniczych. Elementy te są nieodzowne w doskonaleniu profesjonalnego i skutecznego transgranicznego systemu ratownictwa. </w:t>
            </w:r>
          </w:p>
        </w:tc>
        <w:tc>
          <w:tcPr>
            <w:tcW w:w="1304" w:type="dxa"/>
            <w:shd w:val="clear" w:color="000000" w:fill="00B050"/>
            <w:vAlign w:val="bottom"/>
            <w:hideMark/>
          </w:tcPr>
          <w:p w14:paraId="3914EDD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auto" w:fill="auto"/>
            <w:vAlign w:val="bottom"/>
            <w:hideMark/>
          </w:tcPr>
          <w:p w14:paraId="72F4CDA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Zapisy zostaną uzupełnione/ skorygowane.</w:t>
            </w:r>
          </w:p>
        </w:tc>
      </w:tr>
      <w:tr w:rsidR="00607C2E" w:rsidRPr="00CF0262" w14:paraId="28CF2054" w14:textId="77777777" w:rsidTr="00D67A2D">
        <w:trPr>
          <w:trHeight w:val="2806"/>
        </w:trPr>
        <w:tc>
          <w:tcPr>
            <w:tcW w:w="421" w:type="dxa"/>
            <w:shd w:val="clear" w:color="E2EFDA" w:fill="E2EFDA"/>
            <w:vAlign w:val="bottom"/>
          </w:tcPr>
          <w:p w14:paraId="1124F516"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11</w:t>
            </w:r>
          </w:p>
        </w:tc>
        <w:tc>
          <w:tcPr>
            <w:tcW w:w="850" w:type="dxa"/>
            <w:shd w:val="clear" w:color="E2EFDA" w:fill="E2EFDA"/>
            <w:vAlign w:val="bottom"/>
            <w:hideMark/>
          </w:tcPr>
          <w:p w14:paraId="51DAF5C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5812BFC2"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62535CBA"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E2EFDA" w:fill="E2EFDA"/>
            <w:vAlign w:val="bottom"/>
            <w:hideMark/>
          </w:tcPr>
          <w:p w14:paraId="331930F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E2EFDA" w:fill="E2EFDA"/>
            <w:vAlign w:val="bottom"/>
            <w:hideMark/>
          </w:tcPr>
          <w:p w14:paraId="6877AAE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2.1.1. Cel szczegółowy: wspieranie przystosowania się do zmian klimatu i zapobiegania ryzyku związanemu z klęskami żywiołowymi i katastrofami, a także odporności, z uwzględnieniem podejścia ekosystemowego </w:t>
            </w:r>
          </w:p>
        </w:tc>
        <w:tc>
          <w:tcPr>
            <w:tcW w:w="1701" w:type="dxa"/>
            <w:shd w:val="clear" w:color="E2EFDA" w:fill="E2EFDA"/>
            <w:vAlign w:val="bottom"/>
            <w:hideMark/>
          </w:tcPr>
          <w:p w14:paraId="51E4247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47 Opis przykładowych typów działań.</w:t>
            </w:r>
          </w:p>
        </w:tc>
        <w:tc>
          <w:tcPr>
            <w:tcW w:w="3620" w:type="dxa"/>
            <w:shd w:val="clear" w:color="E2EFDA" w:fill="E2EFDA"/>
            <w:vAlign w:val="bottom"/>
            <w:hideMark/>
          </w:tcPr>
          <w:p w14:paraId="38583DE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Należy zwiększyć zakres zadań nie tylko o inwestycje, ale też o zalesianie. </w:t>
            </w:r>
          </w:p>
        </w:tc>
        <w:tc>
          <w:tcPr>
            <w:tcW w:w="2684" w:type="dxa"/>
            <w:shd w:val="clear" w:color="E2EFDA" w:fill="E2EFDA"/>
            <w:vAlign w:val="bottom"/>
            <w:hideMark/>
          </w:tcPr>
          <w:p w14:paraId="2C4AA73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Inwestycje (zmienić na działania, w tym kosztowe, nie tylko inwestycyjne) realizowane w tym zakresie będą mogły dotyczyć: budowy ogrodów wodnych, zielonych ścian, ZALESIEŃ, realizacji obiektów małej retencji, inwestycji służących zatrzymywaniu i gromadzeniu wody opad</w:t>
            </w:r>
          </w:p>
        </w:tc>
        <w:tc>
          <w:tcPr>
            <w:tcW w:w="3052" w:type="dxa"/>
            <w:shd w:val="clear" w:color="E2EFDA" w:fill="E2EFDA"/>
            <w:vAlign w:val="bottom"/>
            <w:hideMark/>
          </w:tcPr>
          <w:p w14:paraId="46FEF2C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Ograniczanie skutków zmian klimatów przez zwiększenie ilości zadrzewień jest udowodniona naukowo i ogranicza ilość CO2 w atmosferze.</w:t>
            </w:r>
          </w:p>
        </w:tc>
        <w:tc>
          <w:tcPr>
            <w:tcW w:w="1304" w:type="dxa"/>
            <w:shd w:val="clear" w:color="000000" w:fill="FFC000"/>
            <w:vAlign w:val="bottom"/>
            <w:hideMark/>
          </w:tcPr>
          <w:p w14:paraId="3DB5974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7A79AC2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Zale</w:t>
            </w:r>
            <w:r w:rsidRPr="00CF0262">
              <w:rPr>
                <w:rFonts w:eastAsia="Times New Roman" w:cstheme="minorHAnsi"/>
                <w:sz w:val="16"/>
                <w:szCs w:val="16"/>
              </w:rPr>
              <w:t>sianie, choć wpływa pozytywnie na ograniczenie skutków zmian klimatu, jest poza zasięgiem programu współpracy transgranicznej. Koszt zalesienia 1 ha waha się pomiędzy 8.300 i 12.000 zł (dane podawane przez Agencję Restrukturyzacji i Modernizacji Rolnictwa). Powinno ono być realizowane w ramach innych, dedykowanych temu celowi programów krajowych i/lub regionalnych</w:t>
            </w:r>
            <w:r w:rsidRPr="00CF0262">
              <w:rPr>
                <w:rFonts w:eastAsia="Times New Roman" w:cstheme="minorHAnsi"/>
                <w:color w:val="000000"/>
                <w:sz w:val="16"/>
                <w:szCs w:val="16"/>
              </w:rPr>
              <w:t>.</w:t>
            </w:r>
            <w:r w:rsidRPr="00CF0262">
              <w:rPr>
                <w:rFonts w:eastAsia="Times New Roman" w:cstheme="minorHAnsi"/>
                <w:color w:val="000000"/>
                <w:sz w:val="16"/>
                <w:szCs w:val="16"/>
              </w:rPr>
              <w:br/>
              <w:t>Pomimo tego, w ramach celu szczegółowego 2.7 program Polska-Słowacja będzie wspierał działania dotyczące ochrony i poprawy stanu obszarów cennych przyrodniczo, w tym także nowe nasadzenia.</w:t>
            </w:r>
          </w:p>
        </w:tc>
      </w:tr>
      <w:tr w:rsidR="00397EB9" w:rsidRPr="00CF0262" w14:paraId="14372C28" w14:textId="77777777" w:rsidTr="00D67A2D">
        <w:trPr>
          <w:trHeight w:val="7779"/>
        </w:trPr>
        <w:tc>
          <w:tcPr>
            <w:tcW w:w="421" w:type="dxa"/>
            <w:vAlign w:val="bottom"/>
          </w:tcPr>
          <w:p w14:paraId="2D17F23C"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12</w:t>
            </w:r>
          </w:p>
        </w:tc>
        <w:tc>
          <w:tcPr>
            <w:tcW w:w="850" w:type="dxa"/>
            <w:shd w:val="clear" w:color="auto" w:fill="auto"/>
            <w:vAlign w:val="bottom"/>
            <w:hideMark/>
          </w:tcPr>
          <w:p w14:paraId="0AB4B8B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uczelnia wyższa</w:t>
            </w:r>
          </w:p>
        </w:tc>
        <w:tc>
          <w:tcPr>
            <w:tcW w:w="992" w:type="dxa"/>
            <w:shd w:val="clear" w:color="auto" w:fill="auto"/>
            <w:vAlign w:val="bottom"/>
            <w:hideMark/>
          </w:tcPr>
          <w:p w14:paraId="521F4B47"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edukacja</w:t>
            </w:r>
          </w:p>
        </w:tc>
        <w:tc>
          <w:tcPr>
            <w:tcW w:w="851" w:type="dxa"/>
            <w:shd w:val="clear" w:color="auto" w:fill="auto"/>
            <w:vAlign w:val="bottom"/>
            <w:hideMark/>
          </w:tcPr>
          <w:p w14:paraId="1597B3DE" w14:textId="77EC6486"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SZKOL</w:t>
            </w:r>
            <w:r w:rsidR="00EA773E">
              <w:rPr>
                <w:rFonts w:eastAsia="Times New Roman" w:cstheme="minorHAnsi"/>
                <w:color w:val="000000"/>
                <w:sz w:val="16"/>
                <w:szCs w:val="16"/>
              </w:rPr>
              <w:t>-</w:t>
            </w:r>
            <w:r w:rsidRPr="00CF0262">
              <w:rPr>
                <w:rFonts w:eastAsia="Times New Roman" w:cstheme="minorHAnsi"/>
                <w:color w:val="000000"/>
                <w:sz w:val="16"/>
                <w:szCs w:val="16"/>
              </w:rPr>
              <w:t>NICTWO WYŻSZE</w:t>
            </w:r>
          </w:p>
        </w:tc>
        <w:tc>
          <w:tcPr>
            <w:tcW w:w="709" w:type="dxa"/>
            <w:shd w:val="clear" w:color="auto" w:fill="auto"/>
            <w:vAlign w:val="bottom"/>
            <w:hideMark/>
          </w:tcPr>
          <w:p w14:paraId="77DC13A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50EADCD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w:t>
            </w:r>
            <w:r>
              <w:rPr>
                <w:rFonts w:eastAsia="Times New Roman" w:cstheme="minorHAnsi"/>
                <w:color w:val="000000"/>
                <w:sz w:val="16"/>
                <w:szCs w:val="16"/>
              </w:rPr>
              <w:t>ś</w:t>
            </w:r>
            <w:r w:rsidRPr="00CF0262">
              <w:rPr>
                <w:rFonts w:eastAsia="Times New Roman" w:cstheme="minorHAnsi"/>
                <w:color w:val="000000"/>
                <w:sz w:val="16"/>
                <w:szCs w:val="16"/>
              </w:rPr>
              <w:t>ci gospodarczych, społecznych i terytorialnych</w:t>
            </w:r>
          </w:p>
        </w:tc>
        <w:tc>
          <w:tcPr>
            <w:tcW w:w="1701" w:type="dxa"/>
            <w:shd w:val="clear" w:color="auto" w:fill="auto"/>
            <w:vAlign w:val="bottom"/>
            <w:hideMark/>
          </w:tcPr>
          <w:p w14:paraId="5D27D30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Rynek pracy W latach 2015-2018 wyraźnie poprawiła się sytuacja na rynku pracy na OW</w:t>
            </w:r>
          </w:p>
        </w:tc>
        <w:tc>
          <w:tcPr>
            <w:tcW w:w="3620" w:type="dxa"/>
            <w:shd w:val="clear" w:color="auto" w:fill="auto"/>
            <w:vAlign w:val="bottom"/>
            <w:hideMark/>
          </w:tcPr>
          <w:p w14:paraId="5BD80EC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-PRZEBRANŻAWIANIE MIESZKAŃCÓW - edukacja według strategii Knowledge Exchange, rozwiązywanie problemów związanych z negatywnymi skutkami oddziaływania społecznego, w tym wsparcie górników odchodzących z przemysłu górniczego i ich rodzin (social impact) oraz proces wymiany doświadczeń i rezultatów, włączenie w proces zmiany szkół branżowych związanych z przemysłem kreatywnym, wykorzystanie potencjału uczelni do poprawy ich poziomu nauczania, wskazywanie nowych kierunków oraz próba odzyskania zaufania społecznego w zakresie wysokiej jakości nauki zawodu i podniesienia szacunku dla osób w nich pracujących, włączenie szkół branżowych, izb gospodarczych, przedsiębiorców i innych partnerów, we wspólne programy nauczania, wdrażanie innowacyjnych w obszarze branży kreatywnej projektów dotyczących przebranżawiania, nowoczesnego szkolenia i edukacji, zgodnie z ideą uczenia się przez całe życie, wdrażanie nowoczesnych programów wykorzystujących sztukę, zabawę i rozrywkę do nauki oraz programów praktyk i staży realizowanych wspólnie z przedsiębiorcami oraz IOB celem jak najlepszego przygotowania młodzieży, osób dorosłych i starszych do wymagań rynku pracy oraz wyzwań związanych z funkcjonowaniem w rzeczywistości cyfrowej, podniesienie szans kobiet w zawodach artystycznych, rzemieślniczych i rękodzielniczych. -SIECIOWANIE I WSPÓŁUŻYTKOWANIE - wspieranie przedsiębiorstw zwłaszcza z branży kreatywnej, edukacyjnej i IT oraz rozwój uczestnictwa sektora MŚP w sieciach współpracy z udziałem przedsiębiorców, organizacji pozarządowych, uczelni i społeczeństwa, w tym poprzez promowanie idei współużytkowania infrastruktury i wspierania inicjatyw nastawionych na szeroką współpracę, powiązanie z inteligentnymi specjalizacjami, wysoką jakość świadczonych usług o charakterze proinnowacyjnym, model współfinansowania kosztów.  </w:t>
            </w:r>
          </w:p>
        </w:tc>
        <w:tc>
          <w:tcPr>
            <w:tcW w:w="2684" w:type="dxa"/>
            <w:shd w:val="clear" w:color="auto" w:fill="auto"/>
            <w:vAlign w:val="bottom"/>
            <w:hideMark/>
          </w:tcPr>
          <w:p w14:paraId="0ABBFAE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dotyczy</w:t>
            </w:r>
          </w:p>
        </w:tc>
        <w:tc>
          <w:tcPr>
            <w:tcW w:w="3052" w:type="dxa"/>
            <w:shd w:val="clear" w:color="auto" w:fill="auto"/>
            <w:vAlign w:val="bottom"/>
            <w:hideMark/>
          </w:tcPr>
          <w:p w14:paraId="689641F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dotyczy</w:t>
            </w:r>
          </w:p>
        </w:tc>
        <w:tc>
          <w:tcPr>
            <w:tcW w:w="1304" w:type="dxa"/>
            <w:shd w:val="clear" w:color="000000" w:fill="FFC000"/>
            <w:vAlign w:val="bottom"/>
            <w:hideMark/>
          </w:tcPr>
          <w:p w14:paraId="676E9CB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197E0FF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Brak treści propozycji zmian (pole obowiązkowe do zgłoszenia zmiany).</w:t>
            </w:r>
          </w:p>
        </w:tc>
      </w:tr>
      <w:tr w:rsidR="00607C2E" w:rsidRPr="00CF0262" w14:paraId="15130EAA" w14:textId="77777777" w:rsidTr="00D67A2D">
        <w:trPr>
          <w:trHeight w:val="1557"/>
        </w:trPr>
        <w:tc>
          <w:tcPr>
            <w:tcW w:w="421" w:type="dxa"/>
            <w:shd w:val="clear" w:color="E2EFDA" w:fill="E2EFDA"/>
            <w:vAlign w:val="bottom"/>
          </w:tcPr>
          <w:p w14:paraId="23A5C191"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13</w:t>
            </w:r>
          </w:p>
        </w:tc>
        <w:tc>
          <w:tcPr>
            <w:tcW w:w="850" w:type="dxa"/>
            <w:shd w:val="clear" w:color="E2EFDA" w:fill="E2EFDA"/>
            <w:vAlign w:val="bottom"/>
            <w:hideMark/>
          </w:tcPr>
          <w:p w14:paraId="28FF92A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6FA99BE8"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58CEF68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opieka zdrowotna </w:t>
            </w:r>
          </w:p>
        </w:tc>
        <w:tc>
          <w:tcPr>
            <w:tcW w:w="709" w:type="dxa"/>
            <w:shd w:val="clear" w:color="E2EFDA" w:fill="E2EFDA"/>
            <w:vAlign w:val="bottom"/>
            <w:hideMark/>
          </w:tcPr>
          <w:p w14:paraId="16D5BFB7" w14:textId="42D96536"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EA773E">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21289B4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E2EFDA" w:fill="E2EFDA"/>
            <w:vAlign w:val="bottom"/>
            <w:hideMark/>
          </w:tcPr>
          <w:p w14:paraId="2DDAF8A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4481AEB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3E18044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3A6936A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71620E6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59CFD45E" w14:textId="62DEF9DD"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44BF5089" w14:textId="77777777" w:rsidTr="00D67A2D">
        <w:trPr>
          <w:trHeight w:val="1819"/>
        </w:trPr>
        <w:tc>
          <w:tcPr>
            <w:tcW w:w="421" w:type="dxa"/>
            <w:vAlign w:val="bottom"/>
          </w:tcPr>
          <w:p w14:paraId="1726548B"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14</w:t>
            </w:r>
          </w:p>
        </w:tc>
        <w:tc>
          <w:tcPr>
            <w:tcW w:w="850" w:type="dxa"/>
            <w:shd w:val="clear" w:color="auto" w:fill="auto"/>
            <w:vAlign w:val="bottom"/>
            <w:hideMark/>
          </w:tcPr>
          <w:p w14:paraId="3486289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19D02FBB"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62C3CA9C"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 xml:space="preserve">jednostka finansów publicznych </w:t>
            </w:r>
          </w:p>
        </w:tc>
        <w:tc>
          <w:tcPr>
            <w:tcW w:w="709" w:type="dxa"/>
            <w:shd w:val="clear" w:color="auto" w:fill="auto"/>
            <w:vAlign w:val="bottom"/>
            <w:hideMark/>
          </w:tcPr>
          <w:p w14:paraId="0C40ACEC" w14:textId="1AB7F294"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93112A">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2836A2F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auto" w:fill="auto"/>
            <w:vAlign w:val="bottom"/>
            <w:hideMark/>
          </w:tcPr>
          <w:p w14:paraId="5315BCC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03F83E9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 zarząd powiatu  zwiększenie dofinansowania w ramach  celu polityki 4     (Priorytet 3)    do 69 mln Eur,  a obniżenie celu polityki nr 3        (Priorytet 2)</w:t>
            </w:r>
          </w:p>
        </w:tc>
        <w:tc>
          <w:tcPr>
            <w:tcW w:w="2684" w:type="dxa"/>
            <w:shd w:val="clear" w:color="auto" w:fill="auto"/>
            <w:vAlign w:val="bottom"/>
            <w:hideMark/>
          </w:tcPr>
          <w:p w14:paraId="6585087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nie mam uwag </w:t>
            </w:r>
          </w:p>
        </w:tc>
        <w:tc>
          <w:tcPr>
            <w:tcW w:w="3052" w:type="dxa"/>
            <w:shd w:val="clear" w:color="auto" w:fill="auto"/>
            <w:vAlign w:val="bottom"/>
            <w:hideMark/>
          </w:tcPr>
          <w:p w14:paraId="3BA24AC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Turystyka jest jednym z podstawowych Źródeł dochodu dla mieszka</w:t>
            </w:r>
            <w:r>
              <w:rPr>
                <w:rFonts w:eastAsia="Times New Roman" w:cstheme="minorHAnsi"/>
                <w:color w:val="000000"/>
                <w:sz w:val="16"/>
                <w:szCs w:val="16"/>
              </w:rPr>
              <w:t>ń</w:t>
            </w:r>
            <w:r w:rsidRPr="00CF0262">
              <w:rPr>
                <w:rFonts w:eastAsia="Times New Roman" w:cstheme="minorHAnsi"/>
                <w:color w:val="000000"/>
                <w:sz w:val="16"/>
                <w:szCs w:val="16"/>
              </w:rPr>
              <w:t>ców pogranicza P</w:t>
            </w:r>
            <w:r>
              <w:rPr>
                <w:rFonts w:eastAsia="Times New Roman" w:cstheme="minorHAnsi"/>
                <w:color w:val="000000"/>
                <w:sz w:val="16"/>
                <w:szCs w:val="16"/>
              </w:rPr>
              <w:t>ol</w:t>
            </w:r>
            <w:r w:rsidRPr="00CF0262">
              <w:rPr>
                <w:rFonts w:eastAsia="Times New Roman" w:cstheme="minorHAnsi"/>
                <w:color w:val="000000"/>
                <w:sz w:val="16"/>
                <w:szCs w:val="16"/>
              </w:rPr>
              <w:t>- Sk.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5C1C22D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3E725F50" w14:textId="53DFDD3C"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607C2E" w:rsidRPr="00CF0262" w14:paraId="08DA6E32" w14:textId="77777777" w:rsidTr="00D67A2D">
        <w:trPr>
          <w:trHeight w:val="1705"/>
        </w:trPr>
        <w:tc>
          <w:tcPr>
            <w:tcW w:w="421" w:type="dxa"/>
            <w:shd w:val="clear" w:color="E2EFDA" w:fill="E2EFDA"/>
            <w:vAlign w:val="bottom"/>
          </w:tcPr>
          <w:p w14:paraId="7A8174C1"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15</w:t>
            </w:r>
          </w:p>
        </w:tc>
        <w:tc>
          <w:tcPr>
            <w:tcW w:w="850" w:type="dxa"/>
            <w:shd w:val="clear" w:color="E2EFDA" w:fill="E2EFDA"/>
            <w:vAlign w:val="bottom"/>
            <w:hideMark/>
          </w:tcPr>
          <w:p w14:paraId="5368F9E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7D484BC3"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598F7C29"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E2EFDA" w:fill="E2EFDA"/>
            <w:vAlign w:val="bottom"/>
            <w:hideMark/>
          </w:tcPr>
          <w:p w14:paraId="709B28B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E2EFDA" w:fill="E2EFDA"/>
            <w:vAlign w:val="bottom"/>
            <w:hideMark/>
          </w:tcPr>
          <w:p w14:paraId="0B756C3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w:t>
            </w:r>
            <w:r>
              <w:rPr>
                <w:rFonts w:eastAsia="Times New Roman" w:cstheme="minorHAnsi"/>
                <w:color w:val="000000"/>
                <w:sz w:val="16"/>
                <w:szCs w:val="16"/>
              </w:rPr>
              <w:t>ś</w:t>
            </w:r>
            <w:r w:rsidRPr="00CF0262">
              <w:rPr>
                <w:rFonts w:eastAsia="Times New Roman" w:cstheme="minorHAnsi"/>
                <w:color w:val="000000"/>
                <w:sz w:val="16"/>
                <w:szCs w:val="16"/>
              </w:rPr>
              <w:t>ci gospodarczych, społecznych i terytorialnych</w:t>
            </w:r>
          </w:p>
        </w:tc>
        <w:tc>
          <w:tcPr>
            <w:tcW w:w="1701" w:type="dxa"/>
            <w:shd w:val="clear" w:color="E2EFDA" w:fill="E2EFDA"/>
            <w:vAlign w:val="bottom"/>
            <w:hideMark/>
          </w:tcPr>
          <w:p w14:paraId="32C63AE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 17-18, dział "Środowisko", podrozdział "Bioróżnorodność i obszary cenne przyrodniczo" </w:t>
            </w:r>
          </w:p>
        </w:tc>
        <w:tc>
          <w:tcPr>
            <w:tcW w:w="3620" w:type="dxa"/>
            <w:shd w:val="clear" w:color="E2EFDA" w:fill="E2EFDA"/>
            <w:vAlign w:val="bottom"/>
            <w:hideMark/>
          </w:tcPr>
          <w:p w14:paraId="79CE621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PROGRAM powinien zapewniać współfinansowanie projektów nie tylko dla instytucji, które zarządzają parkami narodowymi, rezerwatami przyrody, parkami krajobrazowymi, czy obszarami Natura 2000 (tj. szerszemu gronu instytucji). </w:t>
            </w:r>
          </w:p>
        </w:tc>
        <w:tc>
          <w:tcPr>
            <w:tcW w:w="2684" w:type="dxa"/>
            <w:shd w:val="clear" w:color="E2EFDA" w:fill="E2EFDA"/>
            <w:vAlign w:val="bottom"/>
            <w:hideMark/>
          </w:tcPr>
          <w:p w14:paraId="7D970D8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PROGRAM powinien zapewniać współfinansowanie projektów dla instytucji, które swoimi działaniami chronić będą ekosystem (w tym gatunki chronione). Należy wykreślić ograniczenie tylko do instytucji zarządzających parkami, rezerwatami itp.</w:t>
            </w:r>
          </w:p>
        </w:tc>
        <w:tc>
          <w:tcPr>
            <w:tcW w:w="3052" w:type="dxa"/>
            <w:shd w:val="clear" w:color="E2EFDA" w:fill="E2EFDA"/>
            <w:vAlign w:val="bottom"/>
            <w:hideMark/>
          </w:tcPr>
          <w:p w14:paraId="26F0201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Wiele działań ochronnych wymaga realizacji pilnej (np. ochrona Głuszca w Beskidach po obu stronach granicy). Głuszec jest gatunkiem zagrożonym wyginięciem. Jego ochrona prowadzona jest przez Lasy Państwowe polskie i słowackie, jednakże ośrodki jego ochrony, hodowli i wsparcia nie znajdują się stricte na obszarze rezerwatu, parku narodowego itp.</w:t>
            </w:r>
          </w:p>
        </w:tc>
        <w:tc>
          <w:tcPr>
            <w:tcW w:w="1304" w:type="dxa"/>
            <w:shd w:val="clear" w:color="000000" w:fill="00B050"/>
            <w:vAlign w:val="bottom"/>
            <w:hideMark/>
          </w:tcPr>
          <w:p w14:paraId="650CA11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E2EFDA" w:fill="E2EFDA"/>
            <w:vAlign w:val="bottom"/>
            <w:hideMark/>
          </w:tcPr>
          <w:p w14:paraId="308C13A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Zapis zostanie skorygowany - ograniczenie zostanie skreślone.</w:t>
            </w:r>
          </w:p>
        </w:tc>
      </w:tr>
      <w:tr w:rsidR="00397EB9" w:rsidRPr="00CF0262" w14:paraId="2F370064" w14:textId="77777777" w:rsidTr="00D67A2D">
        <w:trPr>
          <w:trHeight w:val="1490"/>
        </w:trPr>
        <w:tc>
          <w:tcPr>
            <w:tcW w:w="421" w:type="dxa"/>
            <w:vAlign w:val="bottom"/>
          </w:tcPr>
          <w:p w14:paraId="3EC2320E"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16</w:t>
            </w:r>
          </w:p>
        </w:tc>
        <w:tc>
          <w:tcPr>
            <w:tcW w:w="850" w:type="dxa"/>
            <w:shd w:val="clear" w:color="auto" w:fill="auto"/>
            <w:vAlign w:val="bottom"/>
            <w:hideMark/>
          </w:tcPr>
          <w:p w14:paraId="3B071E4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1B213F72"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turystyka</w:t>
            </w:r>
          </w:p>
        </w:tc>
        <w:tc>
          <w:tcPr>
            <w:tcW w:w="851" w:type="dxa"/>
            <w:shd w:val="clear" w:color="auto" w:fill="auto"/>
            <w:vAlign w:val="bottom"/>
            <w:hideMark/>
          </w:tcPr>
          <w:p w14:paraId="658BADFC"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auto" w:fill="auto"/>
            <w:vAlign w:val="bottom"/>
            <w:hideMark/>
          </w:tcPr>
          <w:p w14:paraId="3A9E97E1" w14:textId="1DE1DD8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93112A">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71356BD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w:t>
            </w:r>
            <w:r>
              <w:rPr>
                <w:rFonts w:eastAsia="Times New Roman" w:cstheme="minorHAnsi"/>
                <w:color w:val="000000"/>
                <w:sz w:val="16"/>
                <w:szCs w:val="16"/>
              </w:rPr>
              <w:t>ó</w:t>
            </w:r>
            <w:r w:rsidRPr="00CF0262">
              <w:rPr>
                <w:rFonts w:eastAsia="Times New Roman" w:cstheme="minorHAnsi"/>
                <w:color w:val="000000"/>
                <w:sz w:val="16"/>
                <w:szCs w:val="16"/>
              </w:rPr>
              <w:t>lne fundusze oraz współfinansow</w:t>
            </w:r>
            <w:r>
              <w:rPr>
                <w:rFonts w:eastAsia="Times New Roman" w:cstheme="minorHAnsi"/>
                <w:color w:val="000000"/>
                <w:sz w:val="16"/>
                <w:szCs w:val="16"/>
              </w:rPr>
              <w:t>a</w:t>
            </w:r>
            <w:r w:rsidRPr="00CF0262">
              <w:rPr>
                <w:rFonts w:eastAsia="Times New Roman" w:cstheme="minorHAnsi"/>
                <w:color w:val="000000"/>
                <w:sz w:val="16"/>
                <w:szCs w:val="16"/>
              </w:rPr>
              <w:t>nie krajowe</w:t>
            </w:r>
          </w:p>
        </w:tc>
        <w:tc>
          <w:tcPr>
            <w:tcW w:w="1701" w:type="dxa"/>
            <w:shd w:val="clear" w:color="auto" w:fill="auto"/>
            <w:vAlign w:val="bottom"/>
            <w:hideMark/>
          </w:tcPr>
          <w:p w14:paraId="29767CB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419BEE2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auto" w:fill="auto"/>
            <w:vAlign w:val="bottom"/>
            <w:hideMark/>
          </w:tcPr>
          <w:p w14:paraId="160CD87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3052" w:type="dxa"/>
            <w:shd w:val="clear" w:color="auto" w:fill="auto"/>
            <w:vAlign w:val="bottom"/>
            <w:hideMark/>
          </w:tcPr>
          <w:p w14:paraId="05D915D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74278CF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2C576128" w14:textId="34089D98"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607C2E" w:rsidRPr="00CF0262" w14:paraId="256F341C" w14:textId="77777777" w:rsidTr="00D67A2D">
        <w:trPr>
          <w:trHeight w:val="1484"/>
        </w:trPr>
        <w:tc>
          <w:tcPr>
            <w:tcW w:w="421" w:type="dxa"/>
            <w:shd w:val="clear" w:color="E2EFDA" w:fill="E2EFDA"/>
            <w:vAlign w:val="bottom"/>
          </w:tcPr>
          <w:p w14:paraId="6C16D364"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17</w:t>
            </w:r>
          </w:p>
        </w:tc>
        <w:tc>
          <w:tcPr>
            <w:tcW w:w="850" w:type="dxa"/>
            <w:shd w:val="clear" w:color="E2EFDA" w:fill="E2EFDA"/>
            <w:vAlign w:val="bottom"/>
            <w:hideMark/>
          </w:tcPr>
          <w:p w14:paraId="42B8A61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40C825C2"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595D4AC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drukarnia</w:t>
            </w:r>
          </w:p>
        </w:tc>
        <w:tc>
          <w:tcPr>
            <w:tcW w:w="709" w:type="dxa"/>
            <w:shd w:val="clear" w:color="E2EFDA" w:fill="E2EFDA"/>
            <w:vAlign w:val="bottom"/>
            <w:hideMark/>
          </w:tcPr>
          <w:p w14:paraId="6B0BBE0A" w14:textId="259C9A21"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C32171">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3C86737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0D08F44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2B8F086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Euro, kosztem celu polityki nr 3 (Priorytet 2)</w:t>
            </w:r>
          </w:p>
        </w:tc>
        <w:tc>
          <w:tcPr>
            <w:tcW w:w="2684" w:type="dxa"/>
            <w:shd w:val="clear" w:color="E2EFDA" w:fill="E2EFDA"/>
            <w:vAlign w:val="bottom"/>
            <w:hideMark/>
          </w:tcPr>
          <w:p w14:paraId="29431AE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0E6B2F6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4106AAC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37D29A1E" w14:textId="1A1458D0"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E608B2">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23E698F7" w14:textId="77777777" w:rsidTr="00D67A2D">
        <w:trPr>
          <w:trHeight w:val="755"/>
        </w:trPr>
        <w:tc>
          <w:tcPr>
            <w:tcW w:w="421" w:type="dxa"/>
            <w:vAlign w:val="bottom"/>
          </w:tcPr>
          <w:p w14:paraId="362EED64"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18</w:t>
            </w:r>
          </w:p>
        </w:tc>
        <w:tc>
          <w:tcPr>
            <w:tcW w:w="850" w:type="dxa"/>
            <w:shd w:val="clear" w:color="auto" w:fill="auto"/>
            <w:vAlign w:val="bottom"/>
            <w:hideMark/>
          </w:tcPr>
          <w:p w14:paraId="4155D94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157DBC0F"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13A44C9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leśnictwo</w:t>
            </w:r>
          </w:p>
        </w:tc>
        <w:tc>
          <w:tcPr>
            <w:tcW w:w="709" w:type="dxa"/>
            <w:shd w:val="clear" w:color="auto" w:fill="auto"/>
            <w:vAlign w:val="bottom"/>
            <w:hideMark/>
          </w:tcPr>
          <w:p w14:paraId="211A043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7E21360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2.3. Tytuł priorytetu: Twórcze i atrakcyjne turystycznie Pogranicze</w:t>
            </w:r>
          </w:p>
        </w:tc>
        <w:tc>
          <w:tcPr>
            <w:tcW w:w="1701" w:type="dxa"/>
            <w:shd w:val="clear" w:color="auto" w:fill="auto"/>
            <w:vAlign w:val="bottom"/>
            <w:hideMark/>
          </w:tcPr>
          <w:p w14:paraId="5B23A32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70  wiersz 3</w:t>
            </w:r>
          </w:p>
        </w:tc>
        <w:tc>
          <w:tcPr>
            <w:tcW w:w="3620" w:type="dxa"/>
            <w:shd w:val="clear" w:color="auto" w:fill="auto"/>
            <w:vAlign w:val="bottom"/>
            <w:hideMark/>
          </w:tcPr>
          <w:p w14:paraId="0136267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 programie nie uwzględniono grupy docelowej tj.</w:t>
            </w:r>
            <w:r>
              <w:rPr>
                <w:rFonts w:eastAsia="Times New Roman" w:cstheme="minorHAnsi"/>
                <w:color w:val="000000"/>
                <w:sz w:val="16"/>
                <w:szCs w:val="16"/>
              </w:rPr>
              <w:t xml:space="preserve"> </w:t>
            </w:r>
            <w:r w:rsidRPr="00CF0262">
              <w:rPr>
                <w:rFonts w:eastAsia="Times New Roman" w:cstheme="minorHAnsi"/>
                <w:color w:val="000000"/>
                <w:sz w:val="16"/>
                <w:szCs w:val="16"/>
              </w:rPr>
              <w:t>dzieci przedszkolne, szkolne</w:t>
            </w:r>
          </w:p>
        </w:tc>
        <w:tc>
          <w:tcPr>
            <w:tcW w:w="2684" w:type="dxa"/>
            <w:shd w:val="clear" w:color="auto" w:fill="auto"/>
            <w:vAlign w:val="bottom"/>
            <w:hideMark/>
          </w:tcPr>
          <w:p w14:paraId="156F932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dzieci i młodzież</w:t>
            </w:r>
          </w:p>
        </w:tc>
        <w:tc>
          <w:tcPr>
            <w:tcW w:w="3052" w:type="dxa"/>
            <w:shd w:val="clear" w:color="auto" w:fill="auto"/>
            <w:vAlign w:val="bottom"/>
            <w:hideMark/>
          </w:tcPr>
          <w:p w14:paraId="746C2D4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nieuwzględniona grupa jest niezwykle ważna i ma specyficzne potrzeby ze względu na wiek</w:t>
            </w:r>
          </w:p>
        </w:tc>
        <w:tc>
          <w:tcPr>
            <w:tcW w:w="1304" w:type="dxa"/>
            <w:shd w:val="clear" w:color="000000" w:fill="FFC000"/>
            <w:vAlign w:val="bottom"/>
            <w:hideMark/>
          </w:tcPr>
          <w:p w14:paraId="751215C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51D9999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Grupa ta uwzględniona jest w wymienionej w Programie grupie docelowej: 'mieszkańcy OW, w tym grupy osób zagrożonych wykluczeniem społecznym'.</w:t>
            </w:r>
          </w:p>
        </w:tc>
      </w:tr>
      <w:tr w:rsidR="00607C2E" w:rsidRPr="00CF0262" w14:paraId="28A833B6" w14:textId="77777777" w:rsidTr="00D67A2D">
        <w:trPr>
          <w:trHeight w:val="7794"/>
        </w:trPr>
        <w:tc>
          <w:tcPr>
            <w:tcW w:w="421" w:type="dxa"/>
            <w:shd w:val="clear" w:color="E2EFDA" w:fill="E2EFDA"/>
            <w:vAlign w:val="bottom"/>
          </w:tcPr>
          <w:p w14:paraId="60870469"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19</w:t>
            </w:r>
          </w:p>
        </w:tc>
        <w:tc>
          <w:tcPr>
            <w:tcW w:w="850" w:type="dxa"/>
            <w:shd w:val="clear" w:color="E2EFDA" w:fill="E2EFDA"/>
            <w:vAlign w:val="bottom"/>
            <w:hideMark/>
          </w:tcPr>
          <w:p w14:paraId="36C11154" w14:textId="77777777" w:rsidR="00397EB9" w:rsidRPr="00CF0262" w:rsidRDefault="00397EB9" w:rsidP="00C32171">
            <w:pPr>
              <w:spacing w:after="0" w:line="240" w:lineRule="auto"/>
              <w:ind w:right="-66"/>
              <w:rPr>
                <w:rFonts w:eastAsia="Times New Roman" w:cstheme="minorHAnsi"/>
                <w:color w:val="000000"/>
                <w:sz w:val="16"/>
                <w:szCs w:val="16"/>
              </w:rPr>
            </w:pPr>
            <w:r w:rsidRPr="00CF0262">
              <w:rPr>
                <w:rFonts w:eastAsia="Times New Roman" w:cstheme="minorHAnsi"/>
                <w:color w:val="000000"/>
                <w:sz w:val="16"/>
                <w:szCs w:val="16"/>
              </w:rPr>
              <w:t>organizacja pozarządowa</w:t>
            </w:r>
          </w:p>
        </w:tc>
        <w:tc>
          <w:tcPr>
            <w:tcW w:w="992" w:type="dxa"/>
            <w:shd w:val="clear" w:color="E2EFDA" w:fill="E2EFDA"/>
            <w:vAlign w:val="bottom"/>
            <w:hideMark/>
          </w:tcPr>
          <w:p w14:paraId="27C28D8C"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transport</w:t>
            </w:r>
          </w:p>
        </w:tc>
        <w:tc>
          <w:tcPr>
            <w:tcW w:w="851" w:type="dxa"/>
            <w:shd w:val="clear" w:color="E2EFDA" w:fill="E2EFDA"/>
            <w:vAlign w:val="bottom"/>
            <w:hideMark/>
          </w:tcPr>
          <w:p w14:paraId="6DBCF904"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5AA0166" w14:textId="6226FD40"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06505A">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66044BB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2.2.1. Cel szczegółowy: rozwój i udoskonalanie zrównoważonej, odpornej na zmiany klimatu, inteligentnej i intermodalnej mobilności na poziomie krajowym, regionalnym i lokalnym, w tym poprawę dostępu do TEN-T</w:t>
            </w:r>
          </w:p>
        </w:tc>
        <w:tc>
          <w:tcPr>
            <w:tcW w:w="1701" w:type="dxa"/>
            <w:shd w:val="clear" w:color="E2EFDA" w:fill="E2EFDA"/>
            <w:vAlign w:val="bottom"/>
            <w:hideMark/>
          </w:tcPr>
          <w:p w14:paraId="4DDA9FE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60 i dalsze - za sformułowaniem "Przykładowe typy działań: Poprawa jakości infrastruktury drogowej o charakterze transgranicznym"</w:t>
            </w:r>
          </w:p>
        </w:tc>
        <w:tc>
          <w:tcPr>
            <w:tcW w:w="3620" w:type="dxa"/>
            <w:shd w:val="clear" w:color="E2EFDA" w:fill="E2EFDA"/>
            <w:vAlign w:val="bottom"/>
            <w:hideMark/>
          </w:tcPr>
          <w:p w14:paraId="573424C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Należy dodać kolejny typ działań i priorytet odnoszący się do transgranicznego lokalnego transportu publicznego.   Od 2013 roku nasza inicjatywa obywatelska zwraca uwagę na problem braku transgranicznej komunikacji publicznej na polsko-słowackim pograniczu i postuluje uruchomienie przez władze publiczne sieci lokalnych transgranicznych linii autobusowych użyteczności publicznej. Działania te cieszą się olbrzymim poparciem społecznym, świadczyć może o tym choćby liczba subskrybentów naszej strony internetowej </w:t>
            </w:r>
            <w:r w:rsidRPr="004D708B">
              <w:rPr>
                <w:rStyle w:val="Hipercze"/>
                <w:sz w:val="16"/>
                <w:szCs w:val="16"/>
                <w:lang w:val="sk-SK"/>
              </w:rPr>
              <w:t>www.facebook.com/polskaslowacja</w:t>
            </w:r>
            <w:r w:rsidRPr="00CF0262">
              <w:rPr>
                <w:rFonts w:eastAsia="Times New Roman" w:cstheme="minorHAnsi"/>
                <w:color w:val="000000"/>
                <w:sz w:val="16"/>
                <w:szCs w:val="16"/>
              </w:rPr>
              <w:t xml:space="preserve"> - ponad 9000 osób, oczekujących na pojawienie się transgranicznych autobusów w Tatrach i innych górach pogranicza. Nasze działania zyskały poparcie władz publicznych Województwa Małopolskiego, Kraju Preszowskiego i Kraju Żylińskiego, które w 2017 roku przystąpiły do prac nad stworzeniem sieci autobusów transgranicznych. Działania te są również wspierane przez lokalne samorządy. W ramach tych działań, udało się już utworzyć pierwszą pilotażową linię transgraniczną Bukowina Tatrzańska - Dolny Kubin, finansowaną z funduszy Urzędu Marszałkowskiego Województwa Małopolskiego. Marszałek Województwa Małopolskiego zamierza kontynuować wspólnie z partnerami słowackimi i społecznymi powyższe działania, jednak dotychczas najważniejszą przeszkodą był brak możliwości finansowania dopłat do wozokilometra z funduszy Interreg Polska - Słowacja.</w:t>
            </w:r>
          </w:p>
        </w:tc>
        <w:tc>
          <w:tcPr>
            <w:tcW w:w="2684" w:type="dxa"/>
            <w:shd w:val="clear" w:color="E2EFDA" w:fill="E2EFDA"/>
            <w:vAlign w:val="bottom"/>
            <w:hideMark/>
          </w:tcPr>
          <w:p w14:paraId="067395F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Stworzenie sieci lokalnych transgranicznych połączeń autobusowych zarówno o charakterze użyteczności publicznej, jak i komercyjnych, o trwałym charakterze, umożliwiający osobom niezmotoryzowanym sprawne przemieszczanie się po pograniczu oraz skłaniającym osoby zmotoryzowane do rezygnacji z samochodu na rzecz zrównoważonego transportu publicznego, celem ograniczenia zmian klimatycznych, ochrony przyrody pogranicza przed niekorzystnymi skutkami nadmiernego ruchu samochodowego i przeciwdziałaniu dyskryminacji osób nie korzystających z samochodów.</w:t>
            </w:r>
          </w:p>
        </w:tc>
        <w:tc>
          <w:tcPr>
            <w:tcW w:w="3052" w:type="dxa"/>
            <w:shd w:val="clear" w:color="E2EFDA" w:fill="E2EFDA"/>
            <w:vAlign w:val="bottom"/>
            <w:hideMark/>
          </w:tcPr>
          <w:p w14:paraId="1B4C52D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Unia Europejska przykłada dużą wagę do zmian klimatycznych i zrównoważonego transportu, wobec czego konieczne jest uwzględnienie tych kwestii w Programie współpracy transgranicznej Interreg Polska - Słowacja. Nie może dojść do sytuacji, w której europejski podatnik będzie finansował dalszy rozwój nieekologicznej formy mobilności (budowa dróg dla samochodów), a tymczasem osoby zachowujące się w sposób pożądany przez Komisję Europejską, a więc rezygnujący z posiadania samochodu na rzecz korzystania wyłącznie z komunikacji publicznej, będą wykluczone z możliwości przemieszczania się pomiędzy Polską a Słowacją. Aktualnie poza pilotażowymi liniami autobusowymi i sezonowymi wakacyjnymi pociągami na polsko-słowackim pograniczu nie funkcjonuje transgraniczna komunikacja publiczna, co pogłębia wykluczenie społeczne i przyczynia się do nadmiernego obciążenia środowiska naturalnego. Aktualnie cała Unia Europejska zastanawia się, jakimi zachętami dla pasażerów komunikacji zbiorowej oraz ograniczeniami dla kierowców, skłonić osoby zmotoryzowane do zmiany nawyków transportowych oraz do wyboru autobusu lub pociągu, również w podróżach międzynarodowych i transgranicznych. Wobec powyższego program Interreg nie może iść pod prąd tej polityce i zmuszać osoby niezmotoryzowane, by zrobiły prawo jazdy i kupiły samochód, nawet jeżeli nie czują się na siłach by kierować autem, nie mają do tego predyspozycji a ze względów ekologicznych nie chcą się przyczyniać swoją postawą do pogłębiania zmian klimatycznych.</w:t>
            </w:r>
          </w:p>
        </w:tc>
        <w:tc>
          <w:tcPr>
            <w:tcW w:w="1304" w:type="dxa"/>
            <w:shd w:val="clear" w:color="000000" w:fill="FFC000"/>
            <w:vAlign w:val="bottom"/>
            <w:hideMark/>
          </w:tcPr>
          <w:p w14:paraId="5A12A12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17BC2A1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Jest to bardzo istotny dla pogranicza typ działań. Jednakże doświadczenie programu 2014-2020 wskazuje, że nie ma inwestorów, którzy chcieliby takie projekty realizować - środki przeznaczone na ten cel w programie 2014-2020 trzeba było przesuwać do innych działań programu. Linia Bukowina Tatrzańska - Dolny Kubin jest jedyną tego typu inicjatywą, która zakończyła się sukcesem.</w:t>
            </w:r>
            <w:r w:rsidRPr="00CF0262">
              <w:rPr>
                <w:rFonts w:eastAsia="Times New Roman" w:cstheme="minorHAnsi"/>
                <w:color w:val="000000"/>
                <w:sz w:val="16"/>
                <w:szCs w:val="16"/>
              </w:rPr>
              <w:br/>
              <w:t>Z tego względu Grupa Robocza podjęła decyzję o nierealizowaniu tego typu działań.</w:t>
            </w:r>
            <w:r w:rsidRPr="00CF0262">
              <w:rPr>
                <w:rFonts w:eastAsia="Times New Roman" w:cstheme="minorHAnsi"/>
                <w:color w:val="000000"/>
                <w:sz w:val="16"/>
                <w:szCs w:val="16"/>
              </w:rPr>
              <w:br/>
              <w:t>Należy jednak dodać, że sprawy środowiska będą istotnym zagadnieniem w priorytecie drogowym. W ramach realizowanych projektów będą uwzględniane zasady 'Zielonego ładu' (Green deal). Działania z tym związane będą realizowane.</w:t>
            </w:r>
          </w:p>
        </w:tc>
      </w:tr>
      <w:tr w:rsidR="00397EB9" w:rsidRPr="00CF0262" w14:paraId="6C26EC31" w14:textId="77777777" w:rsidTr="00D67A2D">
        <w:trPr>
          <w:trHeight w:val="8192"/>
        </w:trPr>
        <w:tc>
          <w:tcPr>
            <w:tcW w:w="421" w:type="dxa"/>
            <w:vAlign w:val="bottom"/>
          </w:tcPr>
          <w:p w14:paraId="57D4A827"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20</w:t>
            </w:r>
          </w:p>
        </w:tc>
        <w:tc>
          <w:tcPr>
            <w:tcW w:w="850" w:type="dxa"/>
            <w:shd w:val="clear" w:color="auto" w:fill="auto"/>
            <w:vAlign w:val="bottom"/>
            <w:hideMark/>
          </w:tcPr>
          <w:p w14:paraId="1443D49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0940227E"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7C77E9A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Zgodnie z zakresem działań i zadań powiatu</w:t>
            </w:r>
          </w:p>
        </w:tc>
        <w:tc>
          <w:tcPr>
            <w:tcW w:w="709" w:type="dxa"/>
            <w:shd w:val="clear" w:color="auto" w:fill="auto"/>
            <w:vAlign w:val="bottom"/>
            <w:hideMark/>
          </w:tcPr>
          <w:p w14:paraId="1F4AA5A0" w14:textId="5C5D2F0A"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C32171">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0DC0A06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1.1. Obszar Programu</w:t>
            </w:r>
          </w:p>
        </w:tc>
        <w:tc>
          <w:tcPr>
            <w:tcW w:w="1701" w:type="dxa"/>
            <w:shd w:val="clear" w:color="auto" w:fill="auto"/>
            <w:vAlign w:val="bottom"/>
            <w:hideMark/>
          </w:tcPr>
          <w:p w14:paraId="31D6488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OW obejmuje:  • w Polsce – w województwie śląskim: podregion bielski i powiat pszczyński  z podregionu tyskiego; w województwie małopolskim: podregiony oświęcimski,  nowosądecki, nowotarski oraz powiat myślenicki z podregionu krakowskiego;  w województwie podkarpackim: podregiony krośnieński i przemyski, powiat  m. Rzeszów oraz powiat rzeszowski z podregionu rzeszowskiego, s. 8 -  Mapa 1. Obszar Wsparcia programu współpracy transgranicznej Interreg Polska-Słowacja 2021-2027, s. 99</w:t>
            </w:r>
          </w:p>
        </w:tc>
        <w:tc>
          <w:tcPr>
            <w:tcW w:w="3620" w:type="dxa"/>
            <w:shd w:val="clear" w:color="auto" w:fill="auto"/>
            <w:vAlign w:val="bottom"/>
            <w:hideMark/>
          </w:tcPr>
          <w:p w14:paraId="04A8B32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Wśród regionów objętych obszarem wsparcia nie uwzględniono powiatu krakowskiego. </w:t>
            </w:r>
          </w:p>
        </w:tc>
        <w:tc>
          <w:tcPr>
            <w:tcW w:w="2684" w:type="dxa"/>
            <w:shd w:val="clear" w:color="auto" w:fill="auto"/>
            <w:vAlign w:val="bottom"/>
            <w:hideMark/>
          </w:tcPr>
          <w:p w14:paraId="56EE297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Wśród obszarów objętych wsparciem proponuje się uwzględnienie całego obszaru powiatu krakowskiego.  </w:t>
            </w:r>
          </w:p>
        </w:tc>
        <w:tc>
          <w:tcPr>
            <w:tcW w:w="3052" w:type="dxa"/>
            <w:shd w:val="clear" w:color="auto" w:fill="auto"/>
            <w:vAlign w:val="bottom"/>
            <w:hideMark/>
          </w:tcPr>
          <w:p w14:paraId="09B9F14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Program dotyczy współpracy transgranicznej pomiędzy Polską i Słowacją.  Współpraca transgraniczna także dla powiatu krakowskiego stanowi jedno z priorytetowych działań w najbliższych latach, co potwierdzają zapisy Strategii Rozwoju Powiatu Krakowskiego na lata 2021-2030 „Powiat Krakowski 2030”. Zgodnie  z ww. dokumentem, jednym z celów strategicznych powiatu krakowskiego jest Współpraca samorządowa i kształtowanie wizerunku powiatu krakowskiego, a wśród celów operacyjnych warto tu zwrócić uwagę na Współpracę wewnątrz powiatu krakowskiego oraz z otoczeniem zewnętrznym oraz Spójną i skuteczną promocję powiatu krakowskiego jako atrakcyjnego miejsca zamieszkania, spędzania wolnego czasu i prowadzenia działalności gospodarczej.  Ponadto, zgodnie z programem, jako cztery najważniejsze tematy współpracy wskazuje się: środowisko, dziedzictwo kulturowe i przyrodnicze oraz turystykę, transport i komunikację, współpracę instytucji i mieszkańców Pogranicza. Obszary te również w znacznym stopniu wpisują się w kluczowe obszary działania powiatu, co wynika z przyjętej Strategii. Uwzględnienie powiatu krakowskiego w obszarze wsparcia stanowić będzie obopólne korzyści – szansę na rozwój powiatu oraz cenny wkład gospodarczy  i  społeczny dla współpracy Polski ze Słowacją.  Należy zaznaczyć, że głównym założeniem programu jest współpraca transgraniczna pomiędzy Polską i Słowacją, a obszar wsparcia skupiony jest wokół Karpat. Zgodnie z mapą obszaru wsparcia, program obejmuje między innymi powiat olkuski, który znajduje się  w większej odległości od granicy Polski ze Słowacją oraz obszaru Karpat niż powiat krakowski. Tym bardziej zasadne jest uwzględnienie całego terenu powiatu krakowskiego wśród obszarów objętych wsparciem. </w:t>
            </w:r>
          </w:p>
        </w:tc>
        <w:tc>
          <w:tcPr>
            <w:tcW w:w="1304" w:type="dxa"/>
            <w:shd w:val="clear" w:color="000000" w:fill="FFC000"/>
            <w:vAlign w:val="bottom"/>
            <w:hideMark/>
          </w:tcPr>
          <w:p w14:paraId="3D6A275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2C73A8FE" w14:textId="647E6454"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Powiat krakowski leży poza uzgodnionym wcześniej (i zaakceptowanym przez Grupę Roboczą) obszarem wsparcia. Patrz również komentarz do uwagi </w:t>
            </w:r>
            <w:r w:rsidR="00754D10">
              <w:rPr>
                <w:rFonts w:eastAsia="Times New Roman" w:cstheme="minorHAnsi"/>
                <w:color w:val="000000"/>
                <w:sz w:val="16"/>
                <w:szCs w:val="16"/>
              </w:rPr>
              <w:t>8</w:t>
            </w:r>
            <w:r w:rsidRPr="00CF0262">
              <w:rPr>
                <w:rFonts w:eastAsia="Times New Roman" w:cstheme="minorHAnsi"/>
                <w:color w:val="000000"/>
                <w:sz w:val="16"/>
                <w:szCs w:val="16"/>
              </w:rPr>
              <w:t>.</w:t>
            </w:r>
          </w:p>
        </w:tc>
      </w:tr>
      <w:tr w:rsidR="00607C2E" w:rsidRPr="00CF0262" w14:paraId="6927FB95" w14:textId="77777777" w:rsidTr="00D67A2D">
        <w:trPr>
          <w:trHeight w:val="1486"/>
        </w:trPr>
        <w:tc>
          <w:tcPr>
            <w:tcW w:w="421" w:type="dxa"/>
            <w:shd w:val="clear" w:color="E2EFDA" w:fill="E2EFDA"/>
            <w:vAlign w:val="bottom"/>
          </w:tcPr>
          <w:p w14:paraId="2C3FFE6D"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21</w:t>
            </w:r>
          </w:p>
        </w:tc>
        <w:tc>
          <w:tcPr>
            <w:tcW w:w="850" w:type="dxa"/>
            <w:shd w:val="clear" w:color="E2EFDA" w:fill="E2EFDA"/>
            <w:vAlign w:val="bottom"/>
            <w:hideMark/>
          </w:tcPr>
          <w:p w14:paraId="2E10615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4573BE05"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edukacja</w:t>
            </w:r>
          </w:p>
        </w:tc>
        <w:tc>
          <w:tcPr>
            <w:tcW w:w="851" w:type="dxa"/>
            <w:shd w:val="clear" w:color="E2EFDA" w:fill="E2EFDA"/>
            <w:vAlign w:val="bottom"/>
            <w:hideMark/>
          </w:tcPr>
          <w:p w14:paraId="044D971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t>
            </w:r>
          </w:p>
        </w:tc>
        <w:tc>
          <w:tcPr>
            <w:tcW w:w="709" w:type="dxa"/>
            <w:shd w:val="clear" w:color="E2EFDA" w:fill="E2EFDA"/>
            <w:vAlign w:val="bottom"/>
            <w:hideMark/>
          </w:tcPr>
          <w:p w14:paraId="2FAB1073" w14:textId="4C727362"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C32171">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50A2C83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0FE8E2C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745056C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491E583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2C2A8E0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77981CF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219B9821" w14:textId="63EA5591"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A045E3">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7060B16A" w14:textId="77777777" w:rsidTr="00D67A2D">
        <w:trPr>
          <w:trHeight w:val="1466"/>
        </w:trPr>
        <w:tc>
          <w:tcPr>
            <w:tcW w:w="421" w:type="dxa"/>
            <w:vAlign w:val="bottom"/>
          </w:tcPr>
          <w:p w14:paraId="3DEB7BEA"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22</w:t>
            </w:r>
          </w:p>
        </w:tc>
        <w:tc>
          <w:tcPr>
            <w:tcW w:w="850" w:type="dxa"/>
            <w:shd w:val="clear" w:color="auto" w:fill="auto"/>
            <w:vAlign w:val="bottom"/>
            <w:hideMark/>
          </w:tcPr>
          <w:p w14:paraId="0DFD925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53E47870"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7EED302F"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6C5E708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7E1116F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auto" w:fill="auto"/>
            <w:vAlign w:val="bottom"/>
            <w:hideMark/>
          </w:tcPr>
          <w:p w14:paraId="70AA9C5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18  dział - Środowisko podrozdział - Bioróżnorodność i obszary cenne przyrodniczo</w:t>
            </w:r>
          </w:p>
        </w:tc>
        <w:tc>
          <w:tcPr>
            <w:tcW w:w="3620" w:type="dxa"/>
            <w:shd w:val="clear" w:color="auto" w:fill="auto"/>
            <w:vAlign w:val="bottom"/>
            <w:hideMark/>
          </w:tcPr>
          <w:p w14:paraId="5C3C2EE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Program powinien zapewniać środki na współfinansowanie projektów, które będą służyły zabezpieczaniu i zachowaniu nie tylko samych w sobie gatunków roślin i zwierząt z terenów różnych form ochrony przyrody na OW, ale także całych ekosystemów przyrody.</w:t>
            </w:r>
          </w:p>
        </w:tc>
        <w:tc>
          <w:tcPr>
            <w:tcW w:w="2684" w:type="dxa"/>
            <w:shd w:val="clear" w:color="auto" w:fill="auto"/>
            <w:vAlign w:val="bottom"/>
            <w:hideMark/>
          </w:tcPr>
          <w:p w14:paraId="0BE180B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Program zapewnia środki na współfinansowanie projektów, które będą służyły zabezpieczaniu i zachowaniu różnorodności biologicznej ekosystemów, w tym gatunków roślin i zwierząt z terenów różnych form ochrony przyrody na OW.</w:t>
            </w:r>
          </w:p>
        </w:tc>
        <w:tc>
          <w:tcPr>
            <w:tcW w:w="3052" w:type="dxa"/>
            <w:shd w:val="clear" w:color="auto" w:fill="auto"/>
            <w:vAlign w:val="bottom"/>
            <w:hideMark/>
          </w:tcPr>
          <w:p w14:paraId="6514741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Przy większych klęskach i katastrofach środowiskowych należy odbudować całe ekosystemy po obu stronach granicy jednocześnie i nie wystarczy działania nakierowane jedynie na dane gatunki roślin czy zwierząt, np.: pożary łąk i lasów, zamieranie drzewostanów.</w:t>
            </w:r>
          </w:p>
        </w:tc>
        <w:tc>
          <w:tcPr>
            <w:tcW w:w="1304" w:type="dxa"/>
            <w:shd w:val="clear" w:color="000000" w:fill="00B050"/>
            <w:vAlign w:val="bottom"/>
            <w:hideMark/>
          </w:tcPr>
          <w:p w14:paraId="5CB5FD8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auto" w:fill="auto"/>
            <w:vAlign w:val="bottom"/>
            <w:hideMark/>
          </w:tcPr>
          <w:p w14:paraId="4CCD05B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Zapis zostanie skorygowany.</w:t>
            </w:r>
          </w:p>
        </w:tc>
      </w:tr>
      <w:tr w:rsidR="00607C2E" w:rsidRPr="00CF0262" w14:paraId="1EAB5107" w14:textId="77777777" w:rsidTr="00D67A2D">
        <w:trPr>
          <w:trHeight w:val="2304"/>
        </w:trPr>
        <w:tc>
          <w:tcPr>
            <w:tcW w:w="421" w:type="dxa"/>
            <w:shd w:val="clear" w:color="E2EFDA" w:fill="E2EFDA"/>
            <w:vAlign w:val="bottom"/>
          </w:tcPr>
          <w:p w14:paraId="48832658"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23</w:t>
            </w:r>
          </w:p>
        </w:tc>
        <w:tc>
          <w:tcPr>
            <w:tcW w:w="850" w:type="dxa"/>
            <w:shd w:val="clear" w:color="E2EFDA" w:fill="E2EFDA"/>
            <w:vAlign w:val="bottom"/>
            <w:hideMark/>
          </w:tcPr>
          <w:p w14:paraId="6A62DB1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6D7C6C2E"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594F0497" w14:textId="457D27C5"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jednostka samorządu terytorial</w:t>
            </w:r>
            <w:r w:rsidR="00C32171">
              <w:rPr>
                <w:rFonts w:eastAsia="Times New Roman" w:cstheme="minorHAnsi"/>
                <w:color w:val="000000"/>
                <w:sz w:val="16"/>
                <w:szCs w:val="16"/>
              </w:rPr>
              <w:t>-</w:t>
            </w:r>
            <w:r w:rsidRPr="00CF0262">
              <w:rPr>
                <w:rFonts w:eastAsia="Times New Roman" w:cstheme="minorHAnsi"/>
                <w:color w:val="000000"/>
                <w:sz w:val="16"/>
                <w:szCs w:val="16"/>
              </w:rPr>
              <w:t>nego</w:t>
            </w:r>
          </w:p>
        </w:tc>
        <w:tc>
          <w:tcPr>
            <w:tcW w:w="709" w:type="dxa"/>
            <w:shd w:val="clear" w:color="E2EFDA" w:fill="E2EFDA"/>
            <w:vAlign w:val="bottom"/>
            <w:hideMark/>
          </w:tcPr>
          <w:p w14:paraId="476FF3A4" w14:textId="6D6B866F"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C32171">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2CE2ABC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0EE5AD6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1C3AA27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1077526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punkcie 9.</w:t>
            </w:r>
          </w:p>
        </w:tc>
        <w:tc>
          <w:tcPr>
            <w:tcW w:w="3052" w:type="dxa"/>
            <w:shd w:val="clear" w:color="E2EFDA" w:fill="E2EFDA"/>
            <w:vAlign w:val="bottom"/>
            <w:hideMark/>
          </w:tcPr>
          <w:p w14:paraId="4C9FE79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Uzasadnienie proponowanych uwag/propozycji zmian (prosimy o zwięzłe i jasne uzasadnienie), (pole obowiązkowe): 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2D8581D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75D244EE" w14:textId="7A7F76EE"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A045E3">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06397FC2" w14:textId="77777777" w:rsidTr="00D67A2D">
        <w:trPr>
          <w:trHeight w:val="1131"/>
        </w:trPr>
        <w:tc>
          <w:tcPr>
            <w:tcW w:w="421" w:type="dxa"/>
            <w:vAlign w:val="bottom"/>
          </w:tcPr>
          <w:p w14:paraId="2D50490B"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24</w:t>
            </w:r>
          </w:p>
        </w:tc>
        <w:tc>
          <w:tcPr>
            <w:tcW w:w="850" w:type="dxa"/>
            <w:shd w:val="clear" w:color="auto" w:fill="auto"/>
            <w:vAlign w:val="bottom"/>
            <w:hideMark/>
          </w:tcPr>
          <w:p w14:paraId="7C0EFA1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659E49E8"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0486309C"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2B0396A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inny</w:t>
            </w:r>
          </w:p>
        </w:tc>
        <w:tc>
          <w:tcPr>
            <w:tcW w:w="1984" w:type="dxa"/>
            <w:shd w:val="clear" w:color="auto" w:fill="auto"/>
            <w:vAlign w:val="bottom"/>
            <w:hideMark/>
          </w:tcPr>
          <w:p w14:paraId="43B7778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auto" w:fill="auto"/>
            <w:vAlign w:val="bottom"/>
            <w:hideMark/>
          </w:tcPr>
          <w:p w14:paraId="707187B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17-18 str. </w:t>
            </w:r>
          </w:p>
        </w:tc>
        <w:tc>
          <w:tcPr>
            <w:tcW w:w="3620" w:type="dxa"/>
            <w:shd w:val="clear" w:color="auto" w:fill="auto"/>
            <w:vAlign w:val="bottom"/>
            <w:hideMark/>
          </w:tcPr>
          <w:p w14:paraId="4E6FE26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Bardzo ważną funkcję w zapewnieniu równowagi biologicznej pełnią lasy. Cennymi terenami są nie tylko parki krajobrazowe i parki narodowe ale również rezerwaty przyrody oraz tereny wyłączone z gospodarki leśnej będące cenne pod względem gatunkowym zwierząt, roślin i grzybów.   </w:t>
            </w:r>
          </w:p>
        </w:tc>
        <w:tc>
          <w:tcPr>
            <w:tcW w:w="2684" w:type="dxa"/>
            <w:shd w:val="clear" w:color="auto" w:fill="auto"/>
            <w:vAlign w:val="bottom"/>
            <w:hideMark/>
          </w:tcPr>
          <w:p w14:paraId="354E47F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ww.</w:t>
            </w:r>
          </w:p>
        </w:tc>
        <w:tc>
          <w:tcPr>
            <w:tcW w:w="3052" w:type="dxa"/>
            <w:shd w:val="clear" w:color="auto" w:fill="auto"/>
            <w:vAlign w:val="bottom"/>
            <w:hideMark/>
          </w:tcPr>
          <w:p w14:paraId="172AA1F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ww.</w:t>
            </w:r>
          </w:p>
        </w:tc>
        <w:tc>
          <w:tcPr>
            <w:tcW w:w="1304" w:type="dxa"/>
            <w:shd w:val="clear" w:color="000000" w:fill="FFFF00"/>
            <w:vAlign w:val="bottom"/>
            <w:hideMark/>
          </w:tcPr>
          <w:p w14:paraId="59939FF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UWZGLEDNIONO CZĘŚCIOWO</w:t>
            </w:r>
          </w:p>
        </w:tc>
        <w:tc>
          <w:tcPr>
            <w:tcW w:w="3334" w:type="dxa"/>
            <w:shd w:val="clear" w:color="auto" w:fill="auto"/>
            <w:vAlign w:val="bottom"/>
            <w:hideMark/>
          </w:tcPr>
          <w:p w14:paraId="0F6DE6B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Pomimo braku treści propozycji zmian, dodano 'rezerwaty przyrody'. Termin 'tereny wyłączone z gospodarki leśnej' nie jest terminem zrozumiałym dla przeciętnego obywatela - dlatego też nie uwzględniono tej części uwagi.</w:t>
            </w:r>
          </w:p>
        </w:tc>
      </w:tr>
      <w:tr w:rsidR="00607C2E" w:rsidRPr="00CF0262" w14:paraId="49DC669E" w14:textId="77777777" w:rsidTr="00D67A2D">
        <w:trPr>
          <w:trHeight w:val="1502"/>
        </w:trPr>
        <w:tc>
          <w:tcPr>
            <w:tcW w:w="421" w:type="dxa"/>
            <w:shd w:val="clear" w:color="E2EFDA" w:fill="E2EFDA"/>
            <w:vAlign w:val="bottom"/>
          </w:tcPr>
          <w:p w14:paraId="66E6F790"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25</w:t>
            </w:r>
          </w:p>
        </w:tc>
        <w:tc>
          <w:tcPr>
            <w:tcW w:w="850" w:type="dxa"/>
            <w:shd w:val="clear" w:color="E2EFDA" w:fill="E2EFDA"/>
            <w:vAlign w:val="bottom"/>
            <w:hideMark/>
          </w:tcPr>
          <w:p w14:paraId="45B4311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2CCC4122"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turystyka</w:t>
            </w:r>
          </w:p>
        </w:tc>
        <w:tc>
          <w:tcPr>
            <w:tcW w:w="851" w:type="dxa"/>
            <w:shd w:val="clear" w:color="E2EFDA" w:fill="E2EFDA"/>
            <w:vAlign w:val="bottom"/>
            <w:hideMark/>
          </w:tcPr>
          <w:p w14:paraId="32EB7FE8"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F96B6DC" w14:textId="596C3B99"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23F1C5A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0D38663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47B54D6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1168307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6517B48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59753F1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02030B7D" w14:textId="03761F39"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A045E3">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54D1C5F1" w14:textId="77777777" w:rsidTr="00D67A2D">
        <w:trPr>
          <w:trHeight w:val="1354"/>
        </w:trPr>
        <w:tc>
          <w:tcPr>
            <w:tcW w:w="421" w:type="dxa"/>
            <w:vAlign w:val="bottom"/>
          </w:tcPr>
          <w:p w14:paraId="27599BAF"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26</w:t>
            </w:r>
          </w:p>
        </w:tc>
        <w:tc>
          <w:tcPr>
            <w:tcW w:w="850" w:type="dxa"/>
            <w:shd w:val="clear" w:color="auto" w:fill="auto"/>
            <w:vAlign w:val="bottom"/>
            <w:hideMark/>
          </w:tcPr>
          <w:p w14:paraId="33B662B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76F5CDA9"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4EDFBBAA"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782F388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46998A9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auto" w:fill="auto"/>
            <w:vAlign w:val="bottom"/>
            <w:hideMark/>
          </w:tcPr>
          <w:p w14:paraId="0B665EA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18 dział - Środowisko podrozdział - Największe wyzwania w obszarze środowiska</w:t>
            </w:r>
          </w:p>
        </w:tc>
        <w:tc>
          <w:tcPr>
            <w:tcW w:w="3620" w:type="dxa"/>
            <w:shd w:val="clear" w:color="auto" w:fill="auto"/>
            <w:vAlign w:val="bottom"/>
            <w:hideMark/>
          </w:tcPr>
          <w:p w14:paraId="714A156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Do największych wyzwań należy dodać ochronę powietrza.</w:t>
            </w:r>
          </w:p>
        </w:tc>
        <w:tc>
          <w:tcPr>
            <w:tcW w:w="2684" w:type="dxa"/>
            <w:shd w:val="clear" w:color="auto" w:fill="auto"/>
            <w:vAlign w:val="bottom"/>
            <w:hideMark/>
          </w:tcPr>
          <w:p w14:paraId="4224812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ochrona powietrza lub ograniczanie zanieczyszczeń powietrza</w:t>
            </w:r>
          </w:p>
        </w:tc>
        <w:tc>
          <w:tcPr>
            <w:tcW w:w="3052" w:type="dxa"/>
            <w:shd w:val="clear" w:color="auto" w:fill="auto"/>
            <w:vAlign w:val="bottom"/>
            <w:hideMark/>
          </w:tcPr>
          <w:p w14:paraId="0D7BF34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Jakość powietrza wpływa na zdrowie wszystkich obywateli. Granica Państw nie istnieje dla przepływów mas powietrza, a zwiększenie areału zalesionego przyczynia się do zwiększenia absorbcji dwutlenku węgla, co wprost przekłada się na czystsze powietrze. </w:t>
            </w:r>
          </w:p>
        </w:tc>
        <w:tc>
          <w:tcPr>
            <w:tcW w:w="1304" w:type="dxa"/>
            <w:shd w:val="clear" w:color="000000" w:fill="FFC000"/>
            <w:vAlign w:val="bottom"/>
            <w:hideMark/>
          </w:tcPr>
          <w:p w14:paraId="6730245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3CEFC12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Poprawa stanu środowiska, głównie powietrza jest wymieniona wśród najważniejszych wyzwań w rozdziale 1.2. (strona 19). Działania tzw. 'miękkie', np. dotyczące edukacji społeczeństwa w tym zakresie przewidziane są w priorytecie 4, w celu szczegółowym dotyczącym budowania wzajemnego zaufania. </w:t>
            </w:r>
          </w:p>
        </w:tc>
      </w:tr>
      <w:tr w:rsidR="00607C2E" w:rsidRPr="00CF0262" w14:paraId="7F0CB9B3" w14:textId="77777777" w:rsidTr="00D67A2D">
        <w:trPr>
          <w:trHeight w:val="1247"/>
        </w:trPr>
        <w:tc>
          <w:tcPr>
            <w:tcW w:w="421" w:type="dxa"/>
            <w:shd w:val="clear" w:color="E2EFDA" w:fill="E2EFDA"/>
            <w:vAlign w:val="bottom"/>
          </w:tcPr>
          <w:p w14:paraId="0EA3810D"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27</w:t>
            </w:r>
          </w:p>
        </w:tc>
        <w:tc>
          <w:tcPr>
            <w:tcW w:w="850" w:type="dxa"/>
            <w:shd w:val="clear" w:color="E2EFDA" w:fill="E2EFDA"/>
            <w:vAlign w:val="bottom"/>
            <w:hideMark/>
          </w:tcPr>
          <w:p w14:paraId="319A82A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E2EFDA" w:fill="E2EFDA"/>
            <w:vAlign w:val="bottom"/>
            <w:hideMark/>
          </w:tcPr>
          <w:p w14:paraId="0F93EE1C"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392251AF"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jednostka samorządu terytorialnego</w:t>
            </w:r>
          </w:p>
        </w:tc>
        <w:tc>
          <w:tcPr>
            <w:tcW w:w="709" w:type="dxa"/>
            <w:shd w:val="clear" w:color="E2EFDA" w:fill="E2EFDA"/>
            <w:vAlign w:val="bottom"/>
            <w:hideMark/>
          </w:tcPr>
          <w:p w14:paraId="74A4722D" w14:textId="283751D9"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63BD0CC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669F0AD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7E71072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512BF32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opisano w treści pkt 9 dotyczy zmian pozycji w tabeli </w:t>
            </w:r>
          </w:p>
        </w:tc>
        <w:tc>
          <w:tcPr>
            <w:tcW w:w="3052" w:type="dxa"/>
            <w:shd w:val="clear" w:color="E2EFDA" w:fill="E2EFDA"/>
            <w:vAlign w:val="bottom"/>
            <w:hideMark/>
          </w:tcPr>
          <w:p w14:paraId="1E1B06F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0DE7F52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16B37E9B" w14:textId="3DD4C4A2"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7909DF">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66803694" w14:textId="77777777" w:rsidTr="00D67A2D">
        <w:trPr>
          <w:trHeight w:val="1793"/>
        </w:trPr>
        <w:tc>
          <w:tcPr>
            <w:tcW w:w="421" w:type="dxa"/>
            <w:vAlign w:val="bottom"/>
          </w:tcPr>
          <w:p w14:paraId="263D0D7A"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28</w:t>
            </w:r>
          </w:p>
        </w:tc>
        <w:tc>
          <w:tcPr>
            <w:tcW w:w="850" w:type="dxa"/>
            <w:shd w:val="clear" w:color="auto" w:fill="auto"/>
            <w:vAlign w:val="bottom"/>
            <w:hideMark/>
          </w:tcPr>
          <w:p w14:paraId="0F3AC82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5D1C666A"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2591D4D7"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669EF7E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7B990A7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2.1.1. Cel szczegółowy: wspieranie przystosowania się do zmian klimatu i zapobiegania ryzyku związanemu z klęskami żywiołowymi i katastrofami, a także odporności, z uwzględnieniem podejścia ekosystemowego </w:t>
            </w:r>
          </w:p>
        </w:tc>
        <w:tc>
          <w:tcPr>
            <w:tcW w:w="1701" w:type="dxa"/>
            <w:shd w:val="clear" w:color="auto" w:fill="auto"/>
            <w:vAlign w:val="bottom"/>
            <w:hideMark/>
          </w:tcPr>
          <w:p w14:paraId="393293B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 46 2.1.1 </w:t>
            </w:r>
          </w:p>
        </w:tc>
        <w:tc>
          <w:tcPr>
            <w:tcW w:w="3620" w:type="dxa"/>
            <w:shd w:val="clear" w:color="auto" w:fill="auto"/>
            <w:vAlign w:val="bottom"/>
            <w:hideMark/>
          </w:tcPr>
          <w:p w14:paraId="645A180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Działania te powinny wspomóc dostosowanie do zmian klimatycznych, a także powinny zapobiegać ryzykom i zwiększać odporność na różnego rodzaju klęki ( powodzie, susza, pożary,  tornada, szkodniki), które mają ogromny wpływ na środowisko naturalne w tym lasy. Ujęte działania powinny ułatwiać adaptację do zmian klimatu i przyczyniać się do ograniczenia ich  skutków.. </w:t>
            </w:r>
          </w:p>
        </w:tc>
        <w:tc>
          <w:tcPr>
            <w:tcW w:w="2684" w:type="dxa"/>
            <w:shd w:val="clear" w:color="auto" w:fill="auto"/>
            <w:vAlign w:val="bottom"/>
            <w:hideMark/>
          </w:tcPr>
          <w:p w14:paraId="6F583C4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Działania ujęte w tym zakresie powinny uwzględniać również działania polegające na przebudowie drzewostanów w celu dostosowania ich składu gatunkowego do zmian klimatu, jak również zalesienia, które pozwolą odtworzyć cenne obszary leśne po klęskach(powodzie, pożary, szkodniki, tornada itp.)</w:t>
            </w:r>
          </w:p>
        </w:tc>
        <w:tc>
          <w:tcPr>
            <w:tcW w:w="3052" w:type="dxa"/>
            <w:shd w:val="clear" w:color="auto" w:fill="auto"/>
            <w:vAlign w:val="bottom"/>
            <w:hideMark/>
          </w:tcPr>
          <w:p w14:paraId="270E309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Zaproponowane działania pozwolą na wspieranie przystosowania się do zmian klimatu i zapobiegania  ryzyku związanemu z klęskami żywiołowymi i katastrofami, a także odporności,  z uwzględnieniem podejścia ekosystemowego</w:t>
            </w:r>
          </w:p>
        </w:tc>
        <w:tc>
          <w:tcPr>
            <w:tcW w:w="1304" w:type="dxa"/>
            <w:shd w:val="clear" w:color="000000" w:fill="FFC000"/>
            <w:vAlign w:val="bottom"/>
            <w:hideMark/>
          </w:tcPr>
          <w:p w14:paraId="6669CF0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0437A9F8" w14:textId="15A77F53" w:rsidR="00397EB9" w:rsidRPr="00CF0262" w:rsidRDefault="00397EB9" w:rsidP="008D4FBA">
            <w:pPr>
              <w:spacing w:after="0" w:line="240" w:lineRule="auto"/>
              <w:rPr>
                <w:rFonts w:eastAsia="Times New Roman" w:cstheme="minorHAnsi"/>
                <w:sz w:val="16"/>
                <w:szCs w:val="16"/>
              </w:rPr>
            </w:pPr>
            <w:r w:rsidRPr="00CF0262">
              <w:rPr>
                <w:rFonts w:eastAsia="Times New Roman" w:cstheme="minorHAnsi"/>
                <w:sz w:val="16"/>
                <w:szCs w:val="16"/>
              </w:rPr>
              <w:t>Zalesianie, w tym przebudowa drzewostanów, jest poza zasięgiem programu współpracy transgranicznej. Takie działanie powinno być realizowane w ramach innych, dedykowanych temu celowi programów krajowych i/lub regionalnych.</w:t>
            </w:r>
            <w:r w:rsidRPr="00CF0262">
              <w:rPr>
                <w:rFonts w:eastAsia="Times New Roman" w:cstheme="minorHAnsi"/>
                <w:sz w:val="16"/>
                <w:szCs w:val="16"/>
              </w:rPr>
              <w:br/>
              <w:t>Pomimo tego, w ramach celu szczegółowego 2.7 program Polska-Słowacja będzie wspierał działania dotyczące ochrony i poprawy stanu obszarów cennych przyrodniczo, w tym także nowe nasadzenia. Patrz również uwaga nr 1</w:t>
            </w:r>
            <w:r w:rsidR="002E75B3">
              <w:rPr>
                <w:rFonts w:eastAsia="Times New Roman" w:cstheme="minorHAnsi"/>
                <w:sz w:val="16"/>
                <w:szCs w:val="16"/>
              </w:rPr>
              <w:t>1</w:t>
            </w:r>
            <w:r w:rsidRPr="00CF0262">
              <w:rPr>
                <w:rFonts w:eastAsia="Times New Roman" w:cstheme="minorHAnsi"/>
                <w:sz w:val="16"/>
                <w:szCs w:val="16"/>
              </w:rPr>
              <w:t>.</w:t>
            </w:r>
          </w:p>
        </w:tc>
      </w:tr>
      <w:tr w:rsidR="00607C2E" w:rsidRPr="00CF0262" w14:paraId="32C77772" w14:textId="77777777" w:rsidTr="00D67A2D">
        <w:trPr>
          <w:trHeight w:val="1201"/>
        </w:trPr>
        <w:tc>
          <w:tcPr>
            <w:tcW w:w="421" w:type="dxa"/>
            <w:shd w:val="clear" w:color="E2EFDA" w:fill="E2EFDA"/>
            <w:vAlign w:val="bottom"/>
          </w:tcPr>
          <w:p w14:paraId="5FBAC167"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29</w:t>
            </w:r>
          </w:p>
        </w:tc>
        <w:tc>
          <w:tcPr>
            <w:tcW w:w="850" w:type="dxa"/>
            <w:shd w:val="clear" w:color="E2EFDA" w:fill="E2EFDA"/>
            <w:vAlign w:val="bottom"/>
            <w:hideMark/>
          </w:tcPr>
          <w:p w14:paraId="1A9A6D0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31547803"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E2EFDA" w:fill="E2EFDA"/>
            <w:vAlign w:val="bottom"/>
            <w:hideMark/>
          </w:tcPr>
          <w:p w14:paraId="108CCADB"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E2EFDA" w:fill="E2EFDA"/>
            <w:vAlign w:val="bottom"/>
            <w:hideMark/>
          </w:tcPr>
          <w:p w14:paraId="044EFD2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inny</w:t>
            </w:r>
          </w:p>
        </w:tc>
        <w:tc>
          <w:tcPr>
            <w:tcW w:w="1984" w:type="dxa"/>
            <w:shd w:val="clear" w:color="E2EFDA" w:fill="E2EFDA"/>
            <w:vAlign w:val="bottom"/>
            <w:hideMark/>
          </w:tcPr>
          <w:p w14:paraId="65520FC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E2EFDA" w:fill="E2EFDA"/>
            <w:vAlign w:val="bottom"/>
            <w:hideMark/>
          </w:tcPr>
          <w:p w14:paraId="18349DB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 19 Do największych wyzwań w obszarze środowiska należą m.in.: edukacja dotycząca ochrony środowiska oraz promocja aktywności ukierunkowanych  na poprawę stanu </w:t>
            </w:r>
            <w:r w:rsidRPr="00CF0262">
              <w:rPr>
                <w:rFonts w:eastAsia="Times New Roman" w:cstheme="minorHAnsi"/>
                <w:color w:val="000000"/>
                <w:sz w:val="16"/>
                <w:szCs w:val="16"/>
              </w:rPr>
              <w:lastRenderedPageBreak/>
              <w:t>środowiska naturalnego,</w:t>
            </w:r>
          </w:p>
        </w:tc>
        <w:tc>
          <w:tcPr>
            <w:tcW w:w="3620" w:type="dxa"/>
            <w:shd w:val="clear" w:color="E2EFDA" w:fill="E2EFDA"/>
            <w:vAlign w:val="bottom"/>
            <w:hideMark/>
          </w:tcPr>
          <w:p w14:paraId="3592329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lastRenderedPageBreak/>
              <w:t xml:space="preserve">Edukacja zwłaszcza dorosłych w zakresie ochrony środowiska oraz promocji aktywności ukierunkowanych na poprawę stanu środowiska naturalnego. Jeśli nie będziemy edukować dorosłych i przedstawiać im funkcjonowanie przyrody i środowiska nas otaczającego, to ich dzieci również nie będą zważać na problemy współczesnych ekosystemów. Kluczowym elementem jest, aby to właśnie dorosłe osoby miały jak największą wiedzę </w:t>
            </w:r>
            <w:r w:rsidRPr="00CF0262">
              <w:rPr>
                <w:rFonts w:eastAsia="Times New Roman" w:cstheme="minorHAnsi"/>
                <w:color w:val="000000"/>
                <w:sz w:val="16"/>
                <w:szCs w:val="16"/>
              </w:rPr>
              <w:lastRenderedPageBreak/>
              <w:t xml:space="preserve">na temat środowiska i tego jak mogą dbać o nie. </w:t>
            </w:r>
          </w:p>
        </w:tc>
        <w:tc>
          <w:tcPr>
            <w:tcW w:w="2684" w:type="dxa"/>
            <w:shd w:val="clear" w:color="E2EFDA" w:fill="E2EFDA"/>
            <w:vAlign w:val="bottom"/>
            <w:hideMark/>
          </w:tcPr>
          <w:p w14:paraId="44ABB9E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lastRenderedPageBreak/>
              <w:t xml:space="preserve">jak wyżej </w:t>
            </w:r>
          </w:p>
        </w:tc>
        <w:tc>
          <w:tcPr>
            <w:tcW w:w="3052" w:type="dxa"/>
            <w:shd w:val="clear" w:color="E2EFDA" w:fill="E2EFDA"/>
            <w:vAlign w:val="bottom"/>
            <w:hideMark/>
          </w:tcPr>
          <w:p w14:paraId="0B078DB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jak wyżej </w:t>
            </w:r>
          </w:p>
        </w:tc>
        <w:tc>
          <w:tcPr>
            <w:tcW w:w="1304" w:type="dxa"/>
            <w:shd w:val="clear" w:color="000000" w:fill="FFC000"/>
            <w:vAlign w:val="bottom"/>
            <w:hideMark/>
          </w:tcPr>
          <w:p w14:paraId="3BD555B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02452C7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Brak treści propozycji zmian.</w:t>
            </w:r>
            <w:r w:rsidRPr="00CF0262">
              <w:rPr>
                <w:rFonts w:eastAsia="Times New Roman" w:cstheme="minorHAnsi"/>
                <w:color w:val="000000"/>
                <w:sz w:val="16"/>
                <w:szCs w:val="16"/>
              </w:rPr>
              <w:br/>
            </w:r>
            <w:r w:rsidRPr="00CF0262">
              <w:rPr>
                <w:rFonts w:eastAsia="Times New Roman" w:cstheme="minorHAnsi"/>
                <w:color w:val="000000"/>
                <w:sz w:val="16"/>
                <w:szCs w:val="16"/>
              </w:rPr>
              <w:br/>
              <w:t>Edukacja (także osób dorosłych) dotycząca ochrony środowiska jest wymieniona wśród wyzwań w tym obszarze. Edukacyjne projekty środowiskowe będą mogły być realizowane w Priorytecie 4, w celu szczegółowym 6c.</w:t>
            </w:r>
          </w:p>
        </w:tc>
      </w:tr>
      <w:tr w:rsidR="00397EB9" w:rsidRPr="00CF0262" w14:paraId="56212C0D" w14:textId="77777777" w:rsidTr="00D67A2D">
        <w:trPr>
          <w:trHeight w:val="1357"/>
        </w:trPr>
        <w:tc>
          <w:tcPr>
            <w:tcW w:w="421" w:type="dxa"/>
            <w:vAlign w:val="bottom"/>
          </w:tcPr>
          <w:p w14:paraId="293E1C52"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30</w:t>
            </w:r>
          </w:p>
        </w:tc>
        <w:tc>
          <w:tcPr>
            <w:tcW w:w="850" w:type="dxa"/>
            <w:shd w:val="clear" w:color="auto" w:fill="auto"/>
            <w:vAlign w:val="bottom"/>
            <w:hideMark/>
          </w:tcPr>
          <w:p w14:paraId="4ED14058" w14:textId="77777777" w:rsidR="00397EB9" w:rsidRPr="00CF0262" w:rsidRDefault="00397EB9" w:rsidP="00EC3356">
            <w:pPr>
              <w:spacing w:after="0" w:line="240" w:lineRule="auto"/>
              <w:ind w:right="-66"/>
              <w:rPr>
                <w:rFonts w:eastAsia="Times New Roman" w:cstheme="minorHAnsi"/>
                <w:color w:val="000000"/>
                <w:sz w:val="16"/>
                <w:szCs w:val="16"/>
              </w:rPr>
            </w:pPr>
            <w:r w:rsidRPr="00CF0262">
              <w:rPr>
                <w:rFonts w:eastAsia="Times New Roman" w:cstheme="minorHAnsi"/>
                <w:color w:val="000000"/>
                <w:sz w:val="16"/>
                <w:szCs w:val="16"/>
              </w:rPr>
              <w:t>organizacja pozarządowa</w:t>
            </w:r>
          </w:p>
        </w:tc>
        <w:tc>
          <w:tcPr>
            <w:tcW w:w="992" w:type="dxa"/>
            <w:shd w:val="clear" w:color="auto" w:fill="auto"/>
            <w:vAlign w:val="bottom"/>
            <w:hideMark/>
          </w:tcPr>
          <w:p w14:paraId="4C9E3F8B"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6DF88D96"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Organizacja pożytku publicznego</w:t>
            </w:r>
          </w:p>
        </w:tc>
        <w:tc>
          <w:tcPr>
            <w:tcW w:w="709" w:type="dxa"/>
            <w:shd w:val="clear" w:color="auto" w:fill="auto"/>
            <w:vAlign w:val="bottom"/>
            <w:hideMark/>
          </w:tcPr>
          <w:p w14:paraId="735CA861" w14:textId="6D4BAF92"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auto" w:fill="auto"/>
            <w:vAlign w:val="bottom"/>
            <w:hideMark/>
          </w:tcPr>
          <w:p w14:paraId="44B478D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auto" w:fill="auto"/>
            <w:vAlign w:val="bottom"/>
            <w:hideMark/>
          </w:tcPr>
          <w:p w14:paraId="5A8D983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auto" w:fill="auto"/>
            <w:vAlign w:val="bottom"/>
            <w:hideMark/>
          </w:tcPr>
          <w:p w14:paraId="05155F5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auto" w:fill="auto"/>
            <w:vAlign w:val="bottom"/>
            <w:hideMark/>
          </w:tcPr>
          <w:p w14:paraId="1FF70231"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auto" w:fill="auto"/>
            <w:vAlign w:val="bottom"/>
            <w:hideMark/>
          </w:tcPr>
          <w:p w14:paraId="621BE21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62BEB4A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49261C86" w14:textId="22D53FEF"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1D0D7A">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607C2E" w:rsidRPr="00CF0262" w14:paraId="68F7BF36" w14:textId="77777777" w:rsidTr="00D67A2D">
        <w:trPr>
          <w:trHeight w:val="1728"/>
        </w:trPr>
        <w:tc>
          <w:tcPr>
            <w:tcW w:w="421" w:type="dxa"/>
            <w:shd w:val="clear" w:color="E2EFDA" w:fill="E2EFDA"/>
            <w:vAlign w:val="bottom"/>
          </w:tcPr>
          <w:p w14:paraId="51A3D3BA"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31</w:t>
            </w:r>
          </w:p>
        </w:tc>
        <w:tc>
          <w:tcPr>
            <w:tcW w:w="850" w:type="dxa"/>
            <w:shd w:val="clear" w:color="E2EFDA" w:fill="E2EFDA"/>
            <w:vAlign w:val="bottom"/>
            <w:hideMark/>
          </w:tcPr>
          <w:p w14:paraId="14FE5AB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przedsiębiorstwo</w:t>
            </w:r>
          </w:p>
        </w:tc>
        <w:tc>
          <w:tcPr>
            <w:tcW w:w="992" w:type="dxa"/>
            <w:shd w:val="clear" w:color="E2EFDA" w:fill="E2EFDA"/>
            <w:vAlign w:val="bottom"/>
            <w:hideMark/>
          </w:tcPr>
          <w:p w14:paraId="7CEAF7A4"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turystyka</w:t>
            </w:r>
          </w:p>
        </w:tc>
        <w:tc>
          <w:tcPr>
            <w:tcW w:w="851" w:type="dxa"/>
            <w:shd w:val="clear" w:color="E2EFDA" w:fill="E2EFDA"/>
            <w:vAlign w:val="bottom"/>
            <w:hideMark/>
          </w:tcPr>
          <w:p w14:paraId="5D2B54A0"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E2EFDA" w:fill="E2EFDA"/>
            <w:vAlign w:val="bottom"/>
            <w:hideMark/>
          </w:tcPr>
          <w:p w14:paraId="625A5650" w14:textId="0B9B67A8"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3EAE333F"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3BF0DF3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Strona 84, nr celu polityki 4 </w:t>
            </w:r>
          </w:p>
        </w:tc>
        <w:tc>
          <w:tcPr>
            <w:tcW w:w="3620" w:type="dxa"/>
            <w:shd w:val="clear" w:color="E2EFDA" w:fill="E2EFDA"/>
            <w:vAlign w:val="bottom"/>
            <w:hideMark/>
          </w:tcPr>
          <w:p w14:paraId="22B006F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5607FE3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Jw. </w:t>
            </w:r>
          </w:p>
        </w:tc>
        <w:tc>
          <w:tcPr>
            <w:tcW w:w="3052" w:type="dxa"/>
            <w:shd w:val="clear" w:color="E2EFDA" w:fill="E2EFDA"/>
            <w:vAlign w:val="bottom"/>
            <w:hideMark/>
          </w:tcPr>
          <w:p w14:paraId="0BB108BC"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21A8CBF9"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63A5C15C" w14:textId="7D1BBA48"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1D0D7A">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623177D5" w14:textId="77777777" w:rsidTr="00D67A2D">
        <w:trPr>
          <w:trHeight w:val="3683"/>
        </w:trPr>
        <w:tc>
          <w:tcPr>
            <w:tcW w:w="421" w:type="dxa"/>
            <w:vAlign w:val="bottom"/>
          </w:tcPr>
          <w:p w14:paraId="036F5DD4"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32</w:t>
            </w:r>
          </w:p>
        </w:tc>
        <w:tc>
          <w:tcPr>
            <w:tcW w:w="850" w:type="dxa"/>
            <w:shd w:val="clear" w:color="auto" w:fill="auto"/>
            <w:vAlign w:val="bottom"/>
            <w:hideMark/>
          </w:tcPr>
          <w:p w14:paraId="626F2E0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auto" w:fill="auto"/>
            <w:vAlign w:val="bottom"/>
            <w:hideMark/>
          </w:tcPr>
          <w:p w14:paraId="5E44F212"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inny</w:t>
            </w:r>
          </w:p>
        </w:tc>
        <w:tc>
          <w:tcPr>
            <w:tcW w:w="851" w:type="dxa"/>
            <w:shd w:val="clear" w:color="auto" w:fill="auto"/>
            <w:vAlign w:val="bottom"/>
            <w:hideMark/>
          </w:tcPr>
          <w:p w14:paraId="1607733C" w14:textId="77777777" w:rsidR="00397EB9" w:rsidRPr="00CF0262" w:rsidRDefault="00397EB9" w:rsidP="00EC3356">
            <w:pPr>
              <w:spacing w:after="0" w:line="240" w:lineRule="auto"/>
              <w:ind w:right="-73"/>
              <w:rPr>
                <w:rFonts w:eastAsia="Times New Roman" w:cstheme="minorHAnsi"/>
                <w:color w:val="000000"/>
                <w:sz w:val="16"/>
                <w:szCs w:val="16"/>
              </w:rPr>
            </w:pPr>
            <w:r w:rsidRPr="00CF0262">
              <w:rPr>
                <w:rFonts w:eastAsia="Times New Roman" w:cstheme="minorHAnsi"/>
                <w:color w:val="000000"/>
                <w:sz w:val="16"/>
                <w:szCs w:val="16"/>
              </w:rPr>
              <w:t>gospodarka leśna</w:t>
            </w:r>
          </w:p>
        </w:tc>
        <w:tc>
          <w:tcPr>
            <w:tcW w:w="709" w:type="dxa"/>
            <w:shd w:val="clear" w:color="auto" w:fill="auto"/>
            <w:vAlign w:val="bottom"/>
            <w:hideMark/>
          </w:tcPr>
          <w:p w14:paraId="36DC7E5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43E7BCA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1.2. Wspólna strategia programu: Podsumowanie głównych wspólnych wyzwań z uwzględnieniem różnic i nierówności gospodarczych, społecznych i terytorialnych</w:t>
            </w:r>
          </w:p>
        </w:tc>
        <w:tc>
          <w:tcPr>
            <w:tcW w:w="1701" w:type="dxa"/>
            <w:shd w:val="clear" w:color="auto" w:fill="auto"/>
            <w:vAlign w:val="bottom"/>
            <w:hideMark/>
          </w:tcPr>
          <w:p w14:paraId="2C3C2AF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 18 obszar "Środowisko"</w:t>
            </w:r>
          </w:p>
        </w:tc>
        <w:tc>
          <w:tcPr>
            <w:tcW w:w="3620" w:type="dxa"/>
            <w:shd w:val="clear" w:color="auto" w:fill="auto"/>
            <w:vAlign w:val="bottom"/>
            <w:hideMark/>
          </w:tcPr>
          <w:p w14:paraId="1B49A56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Istotną kwestią jest rozszerzenie listy instytucji, które mają duży wpływ na ochronę środowiska naturalnego dbając o zachowanie je dla obecnych i następnych pokoleń, aby mogły skorzystać ze środków Interreg mogąc jeszcze wpierać powyższe działania.</w:t>
            </w:r>
          </w:p>
        </w:tc>
        <w:tc>
          <w:tcPr>
            <w:tcW w:w="2684" w:type="dxa"/>
            <w:shd w:val="clear" w:color="auto" w:fill="auto"/>
            <w:vAlign w:val="bottom"/>
            <w:hideMark/>
          </w:tcPr>
          <w:p w14:paraId="735ACEBB"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dopisanie do listy instytucji: Państwowego Gospodarstwa Leśnego Lasy Państwowe</w:t>
            </w:r>
          </w:p>
        </w:tc>
        <w:tc>
          <w:tcPr>
            <w:tcW w:w="3052" w:type="dxa"/>
            <w:shd w:val="clear" w:color="auto" w:fill="auto"/>
            <w:vAlign w:val="bottom"/>
            <w:hideMark/>
          </w:tcPr>
          <w:p w14:paraId="7DB9E13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Ujęcie PGL LP wśród instytucji mogących skorzystać ze środków dostępnych w ramach Programu Interreg PL_SK, pozwoli na realizację jeszcze szerszych działań mających wpływ na zabezpieczanie i zachowanie gatunków roślin i zwierząt z terenów różnych form ochrony przyrody</w:t>
            </w:r>
          </w:p>
        </w:tc>
        <w:tc>
          <w:tcPr>
            <w:tcW w:w="1304" w:type="dxa"/>
            <w:shd w:val="clear" w:color="000000" w:fill="FFC000"/>
            <w:vAlign w:val="bottom"/>
            <w:hideMark/>
          </w:tcPr>
          <w:p w14:paraId="5F0273A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auto" w:fill="auto"/>
            <w:vAlign w:val="bottom"/>
            <w:hideMark/>
          </w:tcPr>
          <w:p w14:paraId="7C1C3BDD" w14:textId="5CA72585"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Program nie podaje instytucji 'mogących skorzystać ze środków dostępnych w ramach Programu'. Program podaje natomiast Główne grupy docelowe, które skorzystają na realizacji projektów - podane jest to w odpowiednich podrozdziałach rozdziału 2 (w przypadku działań pro środowiskowych w podrozdziałach 2.1.1.3 oraz 2.1.2.3). Instytucje, które będą mogły aplikować o środki programu i przedkładać wnioski projektowe będą wskazane w terminie późniejszym.</w:t>
            </w:r>
            <w:r w:rsidRPr="00CF0262">
              <w:rPr>
                <w:rFonts w:eastAsia="Times New Roman" w:cstheme="minorHAnsi"/>
                <w:color w:val="000000"/>
                <w:sz w:val="16"/>
                <w:szCs w:val="16"/>
              </w:rPr>
              <w:br/>
              <w:t>Podana w rozdziale 1.2. lista instytucji zajmujących się zasobami środowiskowymi zostanie usunięta zgodnie z rozstrzygnięciem uwagi 1</w:t>
            </w:r>
            <w:r w:rsidR="00BD52C5">
              <w:rPr>
                <w:rFonts w:eastAsia="Times New Roman" w:cstheme="minorHAnsi"/>
                <w:color w:val="000000"/>
                <w:sz w:val="16"/>
                <w:szCs w:val="16"/>
              </w:rPr>
              <w:t>5</w:t>
            </w:r>
            <w:r w:rsidRPr="00CF0262">
              <w:rPr>
                <w:rFonts w:eastAsia="Times New Roman" w:cstheme="minorHAnsi"/>
                <w:color w:val="000000"/>
                <w:sz w:val="16"/>
                <w:szCs w:val="16"/>
              </w:rPr>
              <w:t xml:space="preserve"> powyżej. W Programie zakłada się dopuszczenie lasów państwowych jako kwalifikowalnych wnioskodawców i będzie to zapisane w dokumencie wdrożeniowym (podręczniku beneficjenta). </w:t>
            </w:r>
          </w:p>
        </w:tc>
      </w:tr>
      <w:tr w:rsidR="00607C2E" w:rsidRPr="00CF0262" w14:paraId="0175F22D" w14:textId="77777777" w:rsidTr="00D67A2D">
        <w:trPr>
          <w:trHeight w:val="1369"/>
        </w:trPr>
        <w:tc>
          <w:tcPr>
            <w:tcW w:w="421" w:type="dxa"/>
            <w:shd w:val="clear" w:color="E2EFDA" w:fill="E2EFDA"/>
            <w:vAlign w:val="bottom"/>
          </w:tcPr>
          <w:p w14:paraId="1ECF0B9C"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33</w:t>
            </w:r>
          </w:p>
        </w:tc>
        <w:tc>
          <w:tcPr>
            <w:tcW w:w="850" w:type="dxa"/>
            <w:shd w:val="clear" w:color="E2EFDA" w:fill="E2EFDA"/>
            <w:vAlign w:val="bottom"/>
            <w:hideMark/>
          </w:tcPr>
          <w:p w14:paraId="07FD225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inna</w:t>
            </w:r>
          </w:p>
        </w:tc>
        <w:tc>
          <w:tcPr>
            <w:tcW w:w="992" w:type="dxa"/>
            <w:shd w:val="clear" w:color="E2EFDA" w:fill="E2EFDA"/>
            <w:vAlign w:val="bottom"/>
            <w:hideMark/>
          </w:tcPr>
          <w:p w14:paraId="151BF03A"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kultura</w:t>
            </w:r>
          </w:p>
        </w:tc>
        <w:tc>
          <w:tcPr>
            <w:tcW w:w="851" w:type="dxa"/>
            <w:shd w:val="clear" w:color="E2EFDA" w:fill="E2EFDA"/>
            <w:vAlign w:val="bottom"/>
            <w:hideMark/>
          </w:tcPr>
          <w:p w14:paraId="6BDB9B83"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E2EFDA" w:fill="E2EFDA"/>
            <w:vAlign w:val="bottom"/>
            <w:hideMark/>
          </w:tcPr>
          <w:p w14:paraId="62E9E481" w14:textId="63E455FF"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mało</w:t>
            </w:r>
            <w:r w:rsidR="00281900">
              <w:rPr>
                <w:rFonts w:eastAsia="Times New Roman" w:cstheme="minorHAnsi"/>
                <w:color w:val="000000"/>
                <w:sz w:val="16"/>
                <w:szCs w:val="16"/>
              </w:rPr>
              <w:t>-</w:t>
            </w:r>
            <w:r w:rsidRPr="00CF0262">
              <w:rPr>
                <w:rFonts w:eastAsia="Times New Roman" w:cstheme="minorHAnsi"/>
                <w:color w:val="000000"/>
                <w:sz w:val="16"/>
                <w:szCs w:val="16"/>
              </w:rPr>
              <w:t>polskie</w:t>
            </w:r>
          </w:p>
        </w:tc>
        <w:tc>
          <w:tcPr>
            <w:tcW w:w="1984" w:type="dxa"/>
            <w:shd w:val="clear" w:color="E2EFDA" w:fill="E2EFDA"/>
            <w:vAlign w:val="bottom"/>
            <w:hideMark/>
          </w:tcPr>
          <w:p w14:paraId="41F002B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3.2. Łączne środki finansowe w podziale na poszczególne fundusze oraz współfinansowanie krajowe</w:t>
            </w:r>
          </w:p>
        </w:tc>
        <w:tc>
          <w:tcPr>
            <w:tcW w:w="1701" w:type="dxa"/>
            <w:shd w:val="clear" w:color="E2EFDA" w:fill="E2EFDA"/>
            <w:vAlign w:val="bottom"/>
            <w:hideMark/>
          </w:tcPr>
          <w:p w14:paraId="2FA4851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Strona 84, nr celu polityki 4</w:t>
            </w:r>
          </w:p>
        </w:tc>
        <w:tc>
          <w:tcPr>
            <w:tcW w:w="3620" w:type="dxa"/>
            <w:shd w:val="clear" w:color="E2EFDA" w:fill="E2EFDA"/>
            <w:vAlign w:val="bottom"/>
            <w:hideMark/>
          </w:tcPr>
          <w:p w14:paraId="55919033"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Proponujemy zwiększenie dofinansowania w ramach celu polityki 4 (Priorytet 3) do 69 mln Eur, kosztem celu polityki nr 3 (Priorytet 2)</w:t>
            </w:r>
          </w:p>
        </w:tc>
        <w:tc>
          <w:tcPr>
            <w:tcW w:w="2684" w:type="dxa"/>
            <w:shd w:val="clear" w:color="E2EFDA" w:fill="E2EFDA"/>
            <w:vAlign w:val="bottom"/>
            <w:hideMark/>
          </w:tcPr>
          <w:p w14:paraId="4C55E91E"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opisano w treści pkt 9 dotyczy zmian pozycji w tabeli</w:t>
            </w:r>
          </w:p>
        </w:tc>
        <w:tc>
          <w:tcPr>
            <w:tcW w:w="3052" w:type="dxa"/>
            <w:shd w:val="clear" w:color="E2EFDA" w:fill="E2EFDA"/>
            <w:vAlign w:val="bottom"/>
            <w:hideMark/>
          </w:tcPr>
          <w:p w14:paraId="16DCEFA7"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Sektor turystyczny po obydwu stronach granicy został dotknięty i zdewastowany pandemią COVID-19. Zwiększenie tych środków wyspecjalizuje Program w rozwój turystyki. Ważne jest również aby FMP możliwie maksymalnie wesprzeć środkami Programu – 20% ze względu na planowane uproszczenia.</w:t>
            </w:r>
          </w:p>
        </w:tc>
        <w:tc>
          <w:tcPr>
            <w:tcW w:w="1304" w:type="dxa"/>
            <w:shd w:val="clear" w:color="000000" w:fill="FFC000"/>
            <w:vAlign w:val="bottom"/>
            <w:hideMark/>
          </w:tcPr>
          <w:p w14:paraId="34E2A5A5"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75F98BD2" w14:textId="74A3DDA6"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Patrz uzasadnienie nieuwzględnienia uwagi nr </w:t>
            </w:r>
            <w:r w:rsidR="001D0D7A">
              <w:rPr>
                <w:rFonts w:eastAsia="Times New Roman" w:cstheme="minorHAnsi"/>
                <w:color w:val="000000"/>
                <w:sz w:val="16"/>
                <w:szCs w:val="16"/>
              </w:rPr>
              <w:t>2</w:t>
            </w:r>
            <w:r w:rsidRPr="00CF0262">
              <w:rPr>
                <w:rFonts w:eastAsia="Times New Roman" w:cstheme="minorHAnsi"/>
                <w:color w:val="000000"/>
                <w:sz w:val="16"/>
                <w:szCs w:val="16"/>
              </w:rPr>
              <w:t xml:space="preserve"> powyżej.</w:t>
            </w:r>
          </w:p>
        </w:tc>
      </w:tr>
      <w:tr w:rsidR="00397EB9" w:rsidRPr="00CF0262" w14:paraId="7052C6B3" w14:textId="77777777" w:rsidTr="00D67A2D">
        <w:trPr>
          <w:trHeight w:val="1221"/>
        </w:trPr>
        <w:tc>
          <w:tcPr>
            <w:tcW w:w="421" w:type="dxa"/>
            <w:vAlign w:val="bottom"/>
          </w:tcPr>
          <w:p w14:paraId="24D857A1"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t>34</w:t>
            </w:r>
          </w:p>
        </w:tc>
        <w:tc>
          <w:tcPr>
            <w:tcW w:w="850" w:type="dxa"/>
            <w:shd w:val="clear" w:color="auto" w:fill="auto"/>
            <w:vAlign w:val="bottom"/>
            <w:hideMark/>
          </w:tcPr>
          <w:p w14:paraId="1AA68692"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administracja publiczna</w:t>
            </w:r>
          </w:p>
        </w:tc>
        <w:tc>
          <w:tcPr>
            <w:tcW w:w="992" w:type="dxa"/>
            <w:shd w:val="clear" w:color="auto" w:fill="auto"/>
            <w:vAlign w:val="bottom"/>
            <w:hideMark/>
          </w:tcPr>
          <w:p w14:paraId="01854E2C" w14:textId="77777777"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color w:val="000000"/>
                <w:sz w:val="16"/>
                <w:szCs w:val="16"/>
              </w:rPr>
              <w:t>bezpieczeństwo</w:t>
            </w:r>
          </w:p>
        </w:tc>
        <w:tc>
          <w:tcPr>
            <w:tcW w:w="851" w:type="dxa"/>
            <w:shd w:val="clear" w:color="auto" w:fill="auto"/>
            <w:vAlign w:val="bottom"/>
            <w:hideMark/>
          </w:tcPr>
          <w:p w14:paraId="72148F83"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auto" w:fill="auto"/>
            <w:vAlign w:val="bottom"/>
            <w:hideMark/>
          </w:tcPr>
          <w:p w14:paraId="19D28C8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województwo śląskie</w:t>
            </w:r>
          </w:p>
        </w:tc>
        <w:tc>
          <w:tcPr>
            <w:tcW w:w="1984" w:type="dxa"/>
            <w:shd w:val="clear" w:color="auto" w:fill="auto"/>
            <w:vAlign w:val="bottom"/>
            <w:hideMark/>
          </w:tcPr>
          <w:p w14:paraId="3D656B36"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1.3 Uzasadnienie wybranych celów polityki oraz celów specyficznych Interreg, odpowiadających im priorytetów, celów szczegółowych oraz form wsparcia </w:t>
            </w:r>
          </w:p>
        </w:tc>
        <w:tc>
          <w:tcPr>
            <w:tcW w:w="1701" w:type="dxa"/>
            <w:shd w:val="clear" w:color="auto" w:fill="auto"/>
            <w:vAlign w:val="bottom"/>
            <w:hideMark/>
          </w:tcPr>
          <w:p w14:paraId="76CEC67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Storna 34, pierwszy tiret od dołu</w:t>
            </w:r>
          </w:p>
        </w:tc>
        <w:tc>
          <w:tcPr>
            <w:tcW w:w="3620" w:type="dxa"/>
            <w:shd w:val="clear" w:color="auto" w:fill="auto"/>
            <w:vAlign w:val="bottom"/>
            <w:hideMark/>
          </w:tcPr>
          <w:p w14:paraId="75A19B60"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Pierwszemu tiret od dołu nadać brzmienie: "ułatwiają transgraniczną współpracę i wzmacniają potencjał operacyjny służb w zakresie zarządzania kryzysowego i likwidacji skutków klęsk żywiołowych"</w:t>
            </w:r>
          </w:p>
        </w:tc>
        <w:tc>
          <w:tcPr>
            <w:tcW w:w="2684" w:type="dxa"/>
            <w:shd w:val="clear" w:color="auto" w:fill="auto"/>
            <w:vAlign w:val="bottom"/>
            <w:hideMark/>
          </w:tcPr>
          <w:p w14:paraId="53D2965A"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i wzmacniają potencjał operacyjny </w:t>
            </w:r>
          </w:p>
        </w:tc>
        <w:tc>
          <w:tcPr>
            <w:tcW w:w="3052" w:type="dxa"/>
            <w:shd w:val="clear" w:color="auto" w:fill="auto"/>
            <w:vAlign w:val="bottom"/>
            <w:hideMark/>
          </w:tcPr>
          <w:p w14:paraId="50DEEADD"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Konsekwentnie należy pamiętać o ww. aspekcie standaryzacji wyposażenia oraz ponoszenia kompetencji służb ratowniczych. Elementy te są nieodzowne w doskonaleniu profesjonalnego i skutecznego transgranicznego systemu ratownictwa. </w:t>
            </w:r>
          </w:p>
        </w:tc>
        <w:tc>
          <w:tcPr>
            <w:tcW w:w="1304" w:type="dxa"/>
            <w:shd w:val="clear" w:color="000000" w:fill="00B050"/>
            <w:vAlign w:val="bottom"/>
            <w:hideMark/>
          </w:tcPr>
          <w:p w14:paraId="12E4F6E8"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UWZGLĘDNIONO</w:t>
            </w:r>
          </w:p>
        </w:tc>
        <w:tc>
          <w:tcPr>
            <w:tcW w:w="3334" w:type="dxa"/>
            <w:shd w:val="clear" w:color="auto" w:fill="auto"/>
            <w:vAlign w:val="bottom"/>
            <w:hideMark/>
          </w:tcPr>
          <w:p w14:paraId="74E0D4DB" w14:textId="1C8DFACD"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Treść zostanie uzupełniona zgodnie z uwagą.</w:t>
            </w:r>
            <w:r w:rsidRPr="00CF0262">
              <w:rPr>
                <w:rFonts w:eastAsia="Times New Roman" w:cstheme="minorHAnsi"/>
                <w:color w:val="000000"/>
                <w:sz w:val="16"/>
                <w:szCs w:val="16"/>
              </w:rPr>
              <w:br/>
              <w:t xml:space="preserve">Patrz również uwaga </w:t>
            </w:r>
            <w:r w:rsidR="00483B55">
              <w:rPr>
                <w:rFonts w:eastAsia="Times New Roman" w:cstheme="minorHAnsi"/>
                <w:color w:val="000000"/>
                <w:sz w:val="16"/>
                <w:szCs w:val="16"/>
              </w:rPr>
              <w:t>5</w:t>
            </w:r>
            <w:r w:rsidRPr="00CF0262">
              <w:rPr>
                <w:rFonts w:eastAsia="Times New Roman" w:cstheme="minorHAnsi"/>
                <w:color w:val="000000"/>
                <w:sz w:val="16"/>
                <w:szCs w:val="16"/>
              </w:rPr>
              <w:t>.</w:t>
            </w:r>
          </w:p>
        </w:tc>
      </w:tr>
      <w:tr w:rsidR="00607C2E" w:rsidRPr="00CF0262" w14:paraId="4929A875" w14:textId="77777777" w:rsidTr="00D67A2D">
        <w:trPr>
          <w:trHeight w:val="5803"/>
        </w:trPr>
        <w:tc>
          <w:tcPr>
            <w:tcW w:w="421" w:type="dxa"/>
            <w:shd w:val="clear" w:color="E2EFDA" w:fill="E2EFDA"/>
            <w:vAlign w:val="bottom"/>
          </w:tcPr>
          <w:p w14:paraId="329DA5A8" w14:textId="77777777" w:rsidR="00397EB9" w:rsidRPr="00CF0262" w:rsidRDefault="00397EB9" w:rsidP="00D67A2D">
            <w:pPr>
              <w:spacing w:after="0" w:line="240" w:lineRule="auto"/>
              <w:rPr>
                <w:rFonts w:eastAsia="Times New Roman" w:cstheme="minorHAnsi"/>
                <w:color w:val="000000"/>
                <w:sz w:val="16"/>
                <w:szCs w:val="16"/>
              </w:rPr>
            </w:pPr>
            <w:r>
              <w:rPr>
                <w:rFonts w:eastAsia="Times New Roman" w:cstheme="minorHAnsi"/>
                <w:color w:val="000000"/>
                <w:sz w:val="16"/>
                <w:szCs w:val="16"/>
              </w:rPr>
              <w:lastRenderedPageBreak/>
              <w:t>35</w:t>
            </w:r>
          </w:p>
        </w:tc>
        <w:tc>
          <w:tcPr>
            <w:tcW w:w="850" w:type="dxa"/>
            <w:shd w:val="clear" w:color="E2EFDA" w:fill="E2EFDA"/>
            <w:vAlign w:val="bottom"/>
            <w:hideMark/>
          </w:tcPr>
          <w:p w14:paraId="5ED6FAF3" w14:textId="77777777" w:rsidR="00285EBC"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verejná správa</w:t>
            </w:r>
          </w:p>
          <w:p w14:paraId="7F3D50A3" w14:textId="77777777" w:rsidR="00285EBC" w:rsidRDefault="00285EBC" w:rsidP="008D4FBA">
            <w:pPr>
              <w:spacing w:after="0" w:line="240" w:lineRule="auto"/>
              <w:rPr>
                <w:rFonts w:eastAsia="Times New Roman" w:cstheme="minorHAnsi"/>
                <w:color w:val="000000"/>
                <w:sz w:val="16"/>
                <w:szCs w:val="16"/>
              </w:rPr>
            </w:pPr>
          </w:p>
          <w:p w14:paraId="64E8F5C5" w14:textId="786614EA"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i/>
                <w:iCs/>
                <w:color w:val="000000"/>
                <w:sz w:val="16"/>
                <w:szCs w:val="16"/>
              </w:rPr>
              <w:t>instytucja samorządowa</w:t>
            </w:r>
          </w:p>
        </w:tc>
        <w:tc>
          <w:tcPr>
            <w:tcW w:w="992" w:type="dxa"/>
            <w:shd w:val="clear" w:color="E2EFDA" w:fill="E2EFDA"/>
            <w:vAlign w:val="bottom"/>
            <w:hideMark/>
          </w:tcPr>
          <w:p w14:paraId="7E52B8A2" w14:textId="77777777" w:rsidR="00281900" w:rsidRDefault="00397EB9" w:rsidP="00324DF5">
            <w:pPr>
              <w:spacing w:after="0" w:line="240" w:lineRule="auto"/>
              <w:ind w:right="-75"/>
              <w:rPr>
                <w:rFonts w:eastAsia="Times New Roman" w:cstheme="minorHAnsi"/>
                <w:color w:val="000000"/>
                <w:sz w:val="16"/>
                <w:szCs w:val="16"/>
              </w:rPr>
            </w:pPr>
            <w:r w:rsidRPr="00CF0262">
              <w:rPr>
                <w:rFonts w:eastAsia="Times New Roman" w:cstheme="minorHAnsi"/>
                <w:color w:val="000000"/>
                <w:sz w:val="16"/>
                <w:szCs w:val="16"/>
              </w:rPr>
              <w:t>nevzťahuje sa</w:t>
            </w:r>
          </w:p>
          <w:p w14:paraId="70DB8572" w14:textId="77777777" w:rsidR="00285EBC" w:rsidRDefault="00285EBC" w:rsidP="008D4FBA">
            <w:pPr>
              <w:spacing w:after="0" w:line="240" w:lineRule="auto"/>
              <w:ind w:right="217"/>
              <w:rPr>
                <w:rFonts w:eastAsia="Times New Roman" w:cstheme="minorHAnsi"/>
                <w:i/>
                <w:iCs/>
                <w:color w:val="000000"/>
                <w:sz w:val="16"/>
                <w:szCs w:val="16"/>
              </w:rPr>
            </w:pPr>
          </w:p>
          <w:p w14:paraId="58297B4E" w14:textId="798B5226" w:rsidR="00397EB9" w:rsidRPr="00CF0262" w:rsidRDefault="00397EB9" w:rsidP="008D4FBA">
            <w:pPr>
              <w:spacing w:after="0" w:line="240" w:lineRule="auto"/>
              <w:ind w:right="217"/>
              <w:rPr>
                <w:rFonts w:eastAsia="Times New Roman" w:cstheme="minorHAnsi"/>
                <w:color w:val="000000"/>
                <w:sz w:val="16"/>
                <w:szCs w:val="16"/>
              </w:rPr>
            </w:pPr>
            <w:r w:rsidRPr="00CF0262">
              <w:rPr>
                <w:rFonts w:eastAsia="Times New Roman" w:cstheme="minorHAnsi"/>
                <w:i/>
                <w:iCs/>
                <w:color w:val="000000"/>
                <w:sz w:val="16"/>
                <w:szCs w:val="16"/>
              </w:rPr>
              <w:t>nie dotyczy</w:t>
            </w:r>
          </w:p>
        </w:tc>
        <w:tc>
          <w:tcPr>
            <w:tcW w:w="851" w:type="dxa"/>
            <w:shd w:val="clear" w:color="E2EFDA" w:fill="E2EFDA"/>
            <w:vAlign w:val="bottom"/>
            <w:hideMark/>
          </w:tcPr>
          <w:p w14:paraId="4A6C3906" w14:textId="77777777" w:rsidR="00397EB9" w:rsidRPr="00CF0262" w:rsidRDefault="00397EB9" w:rsidP="008D4FBA">
            <w:pPr>
              <w:spacing w:after="0" w:line="240" w:lineRule="auto"/>
              <w:rPr>
                <w:rFonts w:eastAsia="Times New Roman" w:cstheme="minorHAnsi"/>
                <w:color w:val="000000"/>
                <w:sz w:val="16"/>
                <w:szCs w:val="16"/>
              </w:rPr>
            </w:pPr>
          </w:p>
        </w:tc>
        <w:tc>
          <w:tcPr>
            <w:tcW w:w="709" w:type="dxa"/>
            <w:shd w:val="clear" w:color="E2EFDA" w:fill="E2EFDA"/>
            <w:vAlign w:val="bottom"/>
            <w:hideMark/>
          </w:tcPr>
          <w:p w14:paraId="34D48547" w14:textId="77777777" w:rsidR="00397EB9" w:rsidRPr="00CF0262" w:rsidRDefault="00397EB9" w:rsidP="00F4208F">
            <w:pPr>
              <w:spacing w:after="0" w:line="240" w:lineRule="auto"/>
              <w:ind w:left="-73" w:right="-72"/>
              <w:rPr>
                <w:rFonts w:eastAsia="Times New Roman" w:cstheme="minorHAnsi"/>
                <w:color w:val="000000"/>
                <w:sz w:val="16"/>
                <w:szCs w:val="16"/>
              </w:rPr>
            </w:pPr>
            <w:r w:rsidRPr="00CF0262">
              <w:rPr>
                <w:rFonts w:eastAsia="Times New Roman" w:cstheme="minorHAnsi"/>
                <w:color w:val="000000"/>
                <w:sz w:val="16"/>
                <w:szCs w:val="16"/>
              </w:rPr>
              <w:t>Prešovský kraj</w:t>
            </w:r>
          </w:p>
        </w:tc>
        <w:tc>
          <w:tcPr>
            <w:tcW w:w="1984" w:type="dxa"/>
            <w:shd w:val="clear" w:color="E2EFDA" w:fill="E2EFDA"/>
            <w:vAlign w:val="bottom"/>
            <w:hideMark/>
          </w:tcPr>
          <w:p w14:paraId="436E0BCF" w14:textId="77777777" w:rsidR="005339AE"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2.2.1. Špecifický cieľ: Rozvoj a posilňovanie udržateľnej, inteligentnej a intermodálnej vnútroštátnej, regionálnej a miestnej mobility odolnej proti zmene klímy vrátane zlepšeného prístupu k TEN-T</w:t>
            </w:r>
          </w:p>
          <w:p w14:paraId="5FCF2C20" w14:textId="77777777" w:rsidR="005339AE" w:rsidRDefault="005339AE" w:rsidP="008D4FBA">
            <w:pPr>
              <w:spacing w:after="0" w:line="240" w:lineRule="auto"/>
              <w:rPr>
                <w:rFonts w:eastAsia="Times New Roman" w:cstheme="minorHAnsi"/>
                <w:color w:val="000000"/>
                <w:sz w:val="16"/>
                <w:szCs w:val="16"/>
              </w:rPr>
            </w:pPr>
          </w:p>
          <w:p w14:paraId="5809D66C" w14:textId="6FC7D1F9"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i/>
                <w:iCs/>
                <w:color w:val="000000"/>
                <w:sz w:val="16"/>
                <w:szCs w:val="16"/>
              </w:rPr>
              <w:t>2.2.1. Cel szczegółowy: rozwój i udoskonalanie zrównoważonej, odpornej na zmiany klimatu, inteligentnej i intermodalnej mobilności na poziomie krajowym, regionalnym i lokalnym, w tym poprawę dostępu do TEN-T oraz mobilności transgranicznej</w:t>
            </w:r>
          </w:p>
        </w:tc>
        <w:tc>
          <w:tcPr>
            <w:tcW w:w="1701" w:type="dxa"/>
            <w:shd w:val="clear" w:color="E2EFDA" w:fill="E2EFDA"/>
            <w:vAlign w:val="bottom"/>
            <w:hideMark/>
          </w:tcPr>
          <w:p w14:paraId="0C73E114" w14:textId="77777777" w:rsidR="00397EB9" w:rsidRPr="00CF0262" w:rsidRDefault="00397EB9" w:rsidP="008D4FBA">
            <w:pPr>
              <w:spacing w:after="0" w:line="240" w:lineRule="auto"/>
              <w:rPr>
                <w:rFonts w:eastAsia="Times New Roman" w:cstheme="minorHAnsi"/>
                <w:color w:val="000000"/>
                <w:sz w:val="16"/>
                <w:szCs w:val="16"/>
              </w:rPr>
            </w:pPr>
          </w:p>
        </w:tc>
        <w:tc>
          <w:tcPr>
            <w:tcW w:w="3620" w:type="dxa"/>
            <w:shd w:val="clear" w:color="E2EFDA" w:fill="E2EFDA"/>
            <w:vAlign w:val="bottom"/>
            <w:hideMark/>
          </w:tcPr>
          <w:p w14:paraId="46359258" w14:textId="77777777" w:rsidR="005339AE"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Obec Chotča, okres Stropkov navrhuje zaradiť do projektu rekonštrukciu cesty III. triedy č.3586 v časti týkajúcej sa obce CKN č.565/1 v k. ú. Chotča a mosta cez rieku Chotčanka, ktorý je v 5.stupni ohrozenia. Cez túto cestu vo vlastníctve obce Chotča často prechádzajú aj autá do susedného Poľska. Terajšie priekopy pri ceste sú v havarijnom stave a dochádza tu ku kolíznym situáciám. Obec Chotča navrhuje riešiť tento stav výstavbou chodníka pre pešich v dĺžke cca 265 m. Navrhujeme, aby sa chodník realizoval za križovatkou ciest č. 575 a č. 3586  a autobusovou zastávkou, pozdĺž pravého okraja cesty III. triedy č. 3586. Obec na uvedenú výstavbu chodníka pri ceste III. triedy má vydané právoplatné stavebné povolenie a snaží sa získať finančné krytie na realizáciu tejto výstavby. </w:t>
            </w:r>
          </w:p>
          <w:p w14:paraId="6C85D5B9" w14:textId="77777777" w:rsidR="005339AE" w:rsidRDefault="005339AE" w:rsidP="008D4FBA">
            <w:pPr>
              <w:spacing w:after="0" w:line="240" w:lineRule="auto"/>
              <w:rPr>
                <w:rFonts w:eastAsia="Times New Roman" w:cstheme="minorHAnsi"/>
                <w:color w:val="000000"/>
                <w:sz w:val="16"/>
                <w:szCs w:val="16"/>
              </w:rPr>
            </w:pPr>
          </w:p>
          <w:p w14:paraId="548E68B2" w14:textId="103C1888" w:rsidR="00397EB9" w:rsidRPr="00CF0262" w:rsidRDefault="00594817" w:rsidP="008D4FBA">
            <w:pPr>
              <w:spacing w:after="0" w:line="240" w:lineRule="auto"/>
              <w:rPr>
                <w:rFonts w:eastAsia="Times New Roman" w:cstheme="minorHAnsi"/>
                <w:color w:val="000000"/>
                <w:sz w:val="16"/>
                <w:szCs w:val="16"/>
              </w:rPr>
            </w:pPr>
            <w:r>
              <w:rPr>
                <w:rFonts w:eastAsia="Times New Roman" w:cstheme="minorHAnsi"/>
                <w:i/>
                <w:iCs/>
                <w:color w:val="000000"/>
                <w:sz w:val="16"/>
                <w:szCs w:val="16"/>
              </w:rPr>
              <w:t>Gmina</w:t>
            </w:r>
            <w:r w:rsidR="00397EB9" w:rsidRPr="00CF0262">
              <w:rPr>
                <w:rFonts w:eastAsia="Times New Roman" w:cstheme="minorHAnsi"/>
                <w:i/>
                <w:iCs/>
                <w:color w:val="000000"/>
                <w:sz w:val="16"/>
                <w:szCs w:val="16"/>
              </w:rPr>
              <w:t xml:space="preserve"> Chotča, powiat Stropkov proponuje włączenie do projektu przebudowę drogi III. kl. nr 3586 w części </w:t>
            </w:r>
            <w:r>
              <w:rPr>
                <w:rFonts w:eastAsia="Times New Roman" w:cstheme="minorHAnsi"/>
                <w:i/>
                <w:iCs/>
                <w:color w:val="000000"/>
                <w:sz w:val="16"/>
                <w:szCs w:val="16"/>
              </w:rPr>
              <w:t>należ</w:t>
            </w:r>
            <w:r w:rsidR="00397EB9" w:rsidRPr="00CF0262">
              <w:rPr>
                <w:rFonts w:eastAsia="Times New Roman" w:cstheme="minorHAnsi"/>
                <w:i/>
                <w:iCs/>
                <w:color w:val="000000"/>
                <w:sz w:val="16"/>
                <w:szCs w:val="16"/>
              </w:rPr>
              <w:t xml:space="preserve">ącej </w:t>
            </w:r>
            <w:r w:rsidR="006608CF">
              <w:rPr>
                <w:rFonts w:eastAsia="Times New Roman" w:cstheme="minorHAnsi"/>
                <w:i/>
                <w:iCs/>
                <w:color w:val="000000"/>
                <w:sz w:val="16"/>
                <w:szCs w:val="16"/>
              </w:rPr>
              <w:t xml:space="preserve">do </w:t>
            </w:r>
            <w:r w:rsidR="00397EB9" w:rsidRPr="00CF0262">
              <w:rPr>
                <w:rFonts w:eastAsia="Times New Roman" w:cstheme="minorHAnsi"/>
                <w:i/>
                <w:iCs/>
                <w:color w:val="000000"/>
                <w:sz w:val="16"/>
                <w:szCs w:val="16"/>
              </w:rPr>
              <w:t>gminy</w:t>
            </w:r>
            <w:r w:rsidR="006608CF">
              <w:rPr>
                <w:rFonts w:eastAsia="Times New Roman" w:cstheme="minorHAnsi"/>
                <w:i/>
                <w:iCs/>
                <w:color w:val="000000"/>
                <w:sz w:val="16"/>
                <w:szCs w:val="16"/>
              </w:rPr>
              <w:t>, działak</w:t>
            </w:r>
            <w:r w:rsidR="00397EB9" w:rsidRPr="00CF0262">
              <w:rPr>
                <w:rFonts w:eastAsia="Times New Roman" w:cstheme="minorHAnsi"/>
                <w:i/>
                <w:iCs/>
                <w:color w:val="000000"/>
                <w:sz w:val="16"/>
                <w:szCs w:val="16"/>
              </w:rPr>
              <w:t xml:space="preserve"> CKN nr 565/1 w </w:t>
            </w:r>
            <w:r w:rsidR="00D41D9B">
              <w:rPr>
                <w:rFonts w:eastAsia="Times New Roman" w:cstheme="minorHAnsi"/>
                <w:i/>
                <w:iCs/>
                <w:color w:val="000000"/>
                <w:sz w:val="16"/>
                <w:szCs w:val="16"/>
              </w:rPr>
              <w:t xml:space="preserve">obrębie ewidencyjnym </w:t>
            </w:r>
            <w:r w:rsidR="00397EB9" w:rsidRPr="00CF0262">
              <w:rPr>
                <w:rFonts w:eastAsia="Times New Roman" w:cstheme="minorHAnsi"/>
                <w:i/>
                <w:iCs/>
                <w:color w:val="000000"/>
                <w:sz w:val="16"/>
                <w:szCs w:val="16"/>
              </w:rPr>
              <w:t>Chotča i most</w:t>
            </w:r>
            <w:r w:rsidR="00D41D9B">
              <w:rPr>
                <w:rFonts w:eastAsia="Times New Roman" w:cstheme="minorHAnsi"/>
                <w:i/>
                <w:iCs/>
                <w:color w:val="000000"/>
                <w:sz w:val="16"/>
                <w:szCs w:val="16"/>
              </w:rPr>
              <w:t>u</w:t>
            </w:r>
            <w:r w:rsidR="00397EB9" w:rsidRPr="00CF0262">
              <w:rPr>
                <w:rFonts w:eastAsia="Times New Roman" w:cstheme="minorHAnsi"/>
                <w:i/>
                <w:iCs/>
                <w:color w:val="000000"/>
                <w:sz w:val="16"/>
                <w:szCs w:val="16"/>
              </w:rPr>
              <w:t xml:space="preserve"> na rzece Chotčanka, który </w:t>
            </w:r>
            <w:r w:rsidR="0006671D">
              <w:rPr>
                <w:rFonts w:eastAsia="Times New Roman" w:cstheme="minorHAnsi"/>
                <w:i/>
                <w:iCs/>
                <w:color w:val="000000"/>
                <w:sz w:val="16"/>
                <w:szCs w:val="16"/>
              </w:rPr>
              <w:t>jest objęty</w:t>
            </w:r>
            <w:r w:rsidR="00397EB9" w:rsidRPr="00CF0262">
              <w:rPr>
                <w:rFonts w:eastAsia="Times New Roman" w:cstheme="minorHAnsi"/>
                <w:i/>
                <w:iCs/>
                <w:color w:val="000000"/>
                <w:sz w:val="16"/>
                <w:szCs w:val="16"/>
              </w:rPr>
              <w:t xml:space="preserve"> V stopni</w:t>
            </w:r>
            <w:r w:rsidR="00310ED6">
              <w:rPr>
                <w:rFonts w:eastAsia="Times New Roman" w:cstheme="minorHAnsi"/>
                <w:i/>
                <w:iCs/>
                <w:color w:val="000000"/>
                <w:sz w:val="16"/>
                <w:szCs w:val="16"/>
              </w:rPr>
              <w:t>em</w:t>
            </w:r>
            <w:r w:rsidR="00397EB9" w:rsidRPr="00CF0262">
              <w:rPr>
                <w:rFonts w:eastAsia="Times New Roman" w:cstheme="minorHAnsi"/>
                <w:i/>
                <w:iCs/>
                <w:color w:val="000000"/>
                <w:sz w:val="16"/>
                <w:szCs w:val="16"/>
              </w:rPr>
              <w:t xml:space="preserve"> zagrożenia. Tą drogą należącą do wsi Chotča często przejeżdżają samochody do sąsiedniej Polski. Obecne rowy przy drodze są w</w:t>
            </w:r>
            <w:r w:rsidR="00310ED6">
              <w:rPr>
                <w:rFonts w:eastAsia="Times New Roman" w:cstheme="minorHAnsi"/>
                <w:i/>
                <w:iCs/>
                <w:color w:val="000000"/>
                <w:sz w:val="16"/>
                <w:szCs w:val="16"/>
              </w:rPr>
              <w:t xml:space="preserve"> fatalnym</w:t>
            </w:r>
            <w:r w:rsidR="00397EB9" w:rsidRPr="00CF0262">
              <w:rPr>
                <w:rFonts w:eastAsia="Times New Roman" w:cstheme="minorHAnsi"/>
                <w:i/>
                <w:iCs/>
                <w:color w:val="000000"/>
                <w:sz w:val="16"/>
                <w:szCs w:val="16"/>
              </w:rPr>
              <w:t xml:space="preserve"> stanie i zdarzają się sytuacje kolizyjne.</w:t>
            </w:r>
            <w:r w:rsidR="00DC2BCF">
              <w:rPr>
                <w:rFonts w:eastAsia="Times New Roman" w:cstheme="minorHAnsi"/>
                <w:i/>
                <w:iCs/>
                <w:color w:val="000000"/>
                <w:sz w:val="16"/>
                <w:szCs w:val="16"/>
              </w:rPr>
              <w:t xml:space="preserve"> Gmina</w:t>
            </w:r>
            <w:r w:rsidR="00397EB9" w:rsidRPr="00CF0262">
              <w:rPr>
                <w:rFonts w:eastAsia="Times New Roman" w:cstheme="minorHAnsi"/>
                <w:i/>
                <w:iCs/>
                <w:color w:val="000000"/>
                <w:sz w:val="16"/>
                <w:szCs w:val="16"/>
              </w:rPr>
              <w:t xml:space="preserve"> Chotča proponuje rozwiązanie tej sytuacji poprzez budowę chodnika dla pieszych o długości około 265 m. Proponujemy wybudowanie chodnika za skrzyżowaniem dróg nr 575 i nr 3586 </w:t>
            </w:r>
            <w:r w:rsidR="00DC2BCF">
              <w:rPr>
                <w:rFonts w:eastAsia="Times New Roman" w:cstheme="minorHAnsi"/>
                <w:i/>
                <w:iCs/>
                <w:color w:val="000000"/>
                <w:sz w:val="16"/>
                <w:szCs w:val="16"/>
              </w:rPr>
              <w:t>wraz z</w:t>
            </w:r>
            <w:r w:rsidR="00397EB9" w:rsidRPr="00CF0262">
              <w:rPr>
                <w:rFonts w:eastAsia="Times New Roman" w:cstheme="minorHAnsi"/>
                <w:i/>
                <w:iCs/>
                <w:color w:val="000000"/>
                <w:sz w:val="16"/>
                <w:szCs w:val="16"/>
              </w:rPr>
              <w:t xml:space="preserve"> przystank</w:t>
            </w:r>
            <w:r w:rsidR="00DC2BCF">
              <w:rPr>
                <w:rFonts w:eastAsia="Times New Roman" w:cstheme="minorHAnsi"/>
                <w:i/>
                <w:iCs/>
                <w:color w:val="000000"/>
                <w:sz w:val="16"/>
                <w:szCs w:val="16"/>
              </w:rPr>
              <w:t>iem</w:t>
            </w:r>
            <w:r w:rsidR="00397EB9" w:rsidRPr="00CF0262">
              <w:rPr>
                <w:rFonts w:eastAsia="Times New Roman" w:cstheme="minorHAnsi"/>
                <w:i/>
                <w:iCs/>
                <w:color w:val="000000"/>
                <w:sz w:val="16"/>
                <w:szCs w:val="16"/>
              </w:rPr>
              <w:t xml:space="preserve"> autobusowy</w:t>
            </w:r>
            <w:r w:rsidR="00DC2BCF">
              <w:rPr>
                <w:rFonts w:eastAsia="Times New Roman" w:cstheme="minorHAnsi"/>
                <w:i/>
                <w:iCs/>
                <w:color w:val="000000"/>
                <w:sz w:val="16"/>
                <w:szCs w:val="16"/>
              </w:rPr>
              <w:t>m</w:t>
            </w:r>
            <w:r w:rsidR="00397EB9" w:rsidRPr="00CF0262">
              <w:rPr>
                <w:rFonts w:eastAsia="Times New Roman" w:cstheme="minorHAnsi"/>
                <w:i/>
                <w:iCs/>
                <w:color w:val="000000"/>
                <w:sz w:val="16"/>
                <w:szCs w:val="16"/>
              </w:rPr>
              <w:t xml:space="preserve">, wzdłuż prawej krawędzi </w:t>
            </w:r>
            <w:r w:rsidR="00FA62B0">
              <w:rPr>
                <w:rFonts w:eastAsia="Times New Roman" w:cstheme="minorHAnsi"/>
                <w:i/>
                <w:iCs/>
                <w:color w:val="000000"/>
                <w:sz w:val="16"/>
                <w:szCs w:val="16"/>
              </w:rPr>
              <w:t>drogi</w:t>
            </w:r>
            <w:r w:rsidR="00397EB9" w:rsidRPr="00CF0262">
              <w:rPr>
                <w:rFonts w:eastAsia="Times New Roman" w:cstheme="minorHAnsi"/>
                <w:i/>
                <w:iCs/>
                <w:color w:val="000000"/>
                <w:sz w:val="16"/>
                <w:szCs w:val="16"/>
              </w:rPr>
              <w:t xml:space="preserve"> III klas</w:t>
            </w:r>
            <w:r w:rsidR="00FA62B0">
              <w:rPr>
                <w:rFonts w:eastAsia="Times New Roman" w:cstheme="minorHAnsi"/>
                <w:i/>
                <w:iCs/>
                <w:color w:val="000000"/>
                <w:sz w:val="16"/>
                <w:szCs w:val="16"/>
              </w:rPr>
              <w:t>y</w:t>
            </w:r>
            <w:r w:rsidR="00397EB9" w:rsidRPr="00CF0262">
              <w:rPr>
                <w:rFonts w:eastAsia="Times New Roman" w:cstheme="minorHAnsi"/>
                <w:i/>
                <w:iCs/>
                <w:color w:val="000000"/>
                <w:sz w:val="16"/>
                <w:szCs w:val="16"/>
              </w:rPr>
              <w:t xml:space="preserve"> nr 3586. </w:t>
            </w:r>
            <w:r w:rsidR="00FA62B0">
              <w:rPr>
                <w:rFonts w:eastAsia="Times New Roman" w:cstheme="minorHAnsi"/>
                <w:i/>
                <w:iCs/>
                <w:color w:val="000000"/>
                <w:sz w:val="16"/>
                <w:szCs w:val="16"/>
              </w:rPr>
              <w:t>Gmina uzyskała</w:t>
            </w:r>
            <w:r w:rsidR="00A96534">
              <w:rPr>
                <w:rFonts w:eastAsia="Times New Roman" w:cstheme="minorHAnsi"/>
                <w:i/>
                <w:iCs/>
                <w:color w:val="000000"/>
                <w:sz w:val="16"/>
                <w:szCs w:val="16"/>
              </w:rPr>
              <w:t xml:space="preserve"> prawomocne pozwolenie na budowę</w:t>
            </w:r>
            <w:r w:rsidR="00397EB9" w:rsidRPr="00CF0262">
              <w:rPr>
                <w:rFonts w:eastAsia="Times New Roman" w:cstheme="minorHAnsi"/>
                <w:i/>
                <w:iCs/>
                <w:color w:val="000000"/>
                <w:sz w:val="16"/>
                <w:szCs w:val="16"/>
              </w:rPr>
              <w:t xml:space="preserve"> chodnika i stara się </w:t>
            </w:r>
            <w:r w:rsidR="0036120A">
              <w:rPr>
                <w:rFonts w:eastAsia="Times New Roman" w:cstheme="minorHAnsi"/>
                <w:i/>
                <w:iCs/>
                <w:color w:val="000000"/>
                <w:sz w:val="16"/>
                <w:szCs w:val="16"/>
              </w:rPr>
              <w:t xml:space="preserve">pozyskać środki </w:t>
            </w:r>
            <w:r w:rsidR="00397EB9" w:rsidRPr="00CF0262">
              <w:rPr>
                <w:rFonts w:eastAsia="Times New Roman" w:cstheme="minorHAnsi"/>
                <w:i/>
                <w:iCs/>
                <w:color w:val="000000"/>
                <w:sz w:val="16"/>
                <w:szCs w:val="16"/>
              </w:rPr>
              <w:t>finansowe na realizację tej budowy.</w:t>
            </w:r>
          </w:p>
        </w:tc>
        <w:tc>
          <w:tcPr>
            <w:tcW w:w="2684" w:type="dxa"/>
            <w:shd w:val="clear" w:color="E2EFDA" w:fill="E2EFDA"/>
            <w:vAlign w:val="bottom"/>
            <w:hideMark/>
          </w:tcPr>
          <w:p w14:paraId="3A38723E" w14:textId="77777777" w:rsidR="00432CA0"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Výstavba chodníka pri ceste III. triedy v obci Chotča v dlžke 265 m.</w:t>
            </w:r>
          </w:p>
          <w:p w14:paraId="29C310F0" w14:textId="77777777" w:rsidR="00432CA0" w:rsidRDefault="00432CA0" w:rsidP="008D4FBA">
            <w:pPr>
              <w:spacing w:after="0" w:line="240" w:lineRule="auto"/>
              <w:rPr>
                <w:rFonts w:eastAsia="Times New Roman" w:cstheme="minorHAnsi"/>
                <w:color w:val="000000"/>
                <w:sz w:val="16"/>
                <w:szCs w:val="16"/>
              </w:rPr>
            </w:pPr>
          </w:p>
          <w:p w14:paraId="765369D9" w14:textId="3865F36D"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i/>
                <w:iCs/>
                <w:color w:val="000000"/>
                <w:sz w:val="16"/>
                <w:szCs w:val="16"/>
              </w:rPr>
              <w:t>Budowa chodnika o długości 265 m przy drodze III. klasy we wsi Chotcza.</w:t>
            </w:r>
          </w:p>
        </w:tc>
        <w:tc>
          <w:tcPr>
            <w:tcW w:w="3052" w:type="dxa"/>
            <w:shd w:val="clear" w:color="E2EFDA" w:fill="E2EFDA"/>
            <w:vAlign w:val="bottom"/>
            <w:hideMark/>
          </w:tcPr>
          <w:p w14:paraId="06F41055" w14:textId="77777777" w:rsidR="005339AE"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Bezpečnosť premávky v uvedenom úseku cesty. Terajší stav je havarijný a dochádza ku kolíznym situáciám. Cesta je zlom stave, krajnice sa začínajú prepadať a hrozí úplne znefunkčnenie priekop a zničenie cestného telesa.</w:t>
            </w:r>
          </w:p>
          <w:p w14:paraId="4DE1C651" w14:textId="77777777" w:rsidR="005339AE" w:rsidRDefault="005339AE" w:rsidP="008D4FBA">
            <w:pPr>
              <w:spacing w:after="0" w:line="240" w:lineRule="auto"/>
              <w:rPr>
                <w:rFonts w:eastAsia="Times New Roman" w:cstheme="minorHAnsi"/>
                <w:color w:val="000000"/>
                <w:sz w:val="16"/>
                <w:szCs w:val="16"/>
              </w:rPr>
            </w:pPr>
          </w:p>
          <w:p w14:paraId="7910AD54" w14:textId="5C23362A"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i/>
                <w:iCs/>
                <w:color w:val="000000"/>
                <w:sz w:val="16"/>
                <w:szCs w:val="16"/>
              </w:rPr>
              <w:t>Bezpieczeństwo ruchu na określonym odcinku drogi. Obecn</w:t>
            </w:r>
            <w:r w:rsidR="00476C4A">
              <w:rPr>
                <w:rFonts w:eastAsia="Times New Roman" w:cstheme="minorHAnsi"/>
                <w:i/>
                <w:iCs/>
                <w:color w:val="000000"/>
                <w:sz w:val="16"/>
                <w:szCs w:val="16"/>
              </w:rPr>
              <w:t>ie droga jest w fatalnym stanie</w:t>
            </w:r>
            <w:r w:rsidRPr="00CF0262">
              <w:rPr>
                <w:rFonts w:eastAsia="Times New Roman" w:cstheme="minorHAnsi"/>
                <w:i/>
                <w:iCs/>
                <w:color w:val="000000"/>
                <w:sz w:val="16"/>
                <w:szCs w:val="16"/>
              </w:rPr>
              <w:t xml:space="preserve"> i zdarzają się sytuacje kolizyjne. Droga jest w złym stanie, </w:t>
            </w:r>
            <w:r w:rsidR="00481615">
              <w:rPr>
                <w:rFonts w:eastAsia="Times New Roman" w:cstheme="minorHAnsi"/>
                <w:i/>
                <w:iCs/>
                <w:color w:val="000000"/>
                <w:sz w:val="16"/>
                <w:szCs w:val="16"/>
              </w:rPr>
              <w:t>pobocza</w:t>
            </w:r>
            <w:r w:rsidRPr="00CF0262">
              <w:rPr>
                <w:rFonts w:eastAsia="Times New Roman" w:cstheme="minorHAnsi"/>
                <w:i/>
                <w:iCs/>
                <w:color w:val="000000"/>
                <w:sz w:val="16"/>
                <w:szCs w:val="16"/>
              </w:rPr>
              <w:t xml:space="preserve"> zaczynają </w:t>
            </w:r>
            <w:r w:rsidR="00481615">
              <w:rPr>
                <w:rFonts w:eastAsia="Times New Roman" w:cstheme="minorHAnsi"/>
                <w:i/>
                <w:iCs/>
                <w:color w:val="000000"/>
                <w:sz w:val="16"/>
                <w:szCs w:val="16"/>
              </w:rPr>
              <w:t>się za</w:t>
            </w:r>
            <w:r w:rsidRPr="00CF0262">
              <w:rPr>
                <w:rFonts w:eastAsia="Times New Roman" w:cstheme="minorHAnsi"/>
                <w:i/>
                <w:iCs/>
                <w:color w:val="000000"/>
                <w:sz w:val="16"/>
                <w:szCs w:val="16"/>
              </w:rPr>
              <w:t xml:space="preserve">padać </w:t>
            </w:r>
            <w:r w:rsidR="00C54B3C">
              <w:rPr>
                <w:rFonts w:eastAsia="Times New Roman" w:cstheme="minorHAnsi"/>
                <w:i/>
                <w:iCs/>
                <w:color w:val="000000"/>
                <w:sz w:val="16"/>
                <w:szCs w:val="16"/>
              </w:rPr>
              <w:t>-</w:t>
            </w:r>
            <w:r w:rsidRPr="00CF0262">
              <w:rPr>
                <w:rFonts w:eastAsia="Times New Roman" w:cstheme="minorHAnsi"/>
                <w:i/>
                <w:iCs/>
                <w:color w:val="000000"/>
                <w:sz w:val="16"/>
                <w:szCs w:val="16"/>
              </w:rPr>
              <w:t xml:space="preserve"> istnieje ryzyko całkowitego </w:t>
            </w:r>
            <w:r w:rsidR="00481615">
              <w:rPr>
                <w:rFonts w:eastAsia="Times New Roman" w:cstheme="minorHAnsi"/>
                <w:i/>
                <w:iCs/>
                <w:color w:val="000000"/>
                <w:sz w:val="16"/>
                <w:szCs w:val="16"/>
              </w:rPr>
              <w:t>uszkodzenia</w:t>
            </w:r>
            <w:r w:rsidRPr="00CF0262">
              <w:rPr>
                <w:rFonts w:eastAsia="Times New Roman" w:cstheme="minorHAnsi"/>
                <w:i/>
                <w:iCs/>
                <w:color w:val="000000"/>
                <w:sz w:val="16"/>
                <w:szCs w:val="16"/>
              </w:rPr>
              <w:t xml:space="preserve"> row</w:t>
            </w:r>
            <w:r w:rsidR="00C54B3C">
              <w:rPr>
                <w:rFonts w:eastAsia="Times New Roman" w:cstheme="minorHAnsi"/>
                <w:i/>
                <w:iCs/>
                <w:color w:val="000000"/>
                <w:sz w:val="16"/>
                <w:szCs w:val="16"/>
              </w:rPr>
              <w:t>ów</w:t>
            </w:r>
            <w:r w:rsidRPr="00CF0262">
              <w:rPr>
                <w:rFonts w:eastAsia="Times New Roman" w:cstheme="minorHAnsi"/>
                <w:i/>
                <w:iCs/>
                <w:color w:val="000000"/>
                <w:sz w:val="16"/>
                <w:szCs w:val="16"/>
              </w:rPr>
              <w:t xml:space="preserve"> i zniszczenia </w:t>
            </w:r>
            <w:r w:rsidR="00C54B3C">
              <w:rPr>
                <w:rFonts w:eastAsia="Times New Roman" w:cstheme="minorHAnsi"/>
                <w:i/>
                <w:iCs/>
                <w:color w:val="000000"/>
                <w:sz w:val="16"/>
                <w:szCs w:val="16"/>
              </w:rPr>
              <w:t>korpusu drogi</w:t>
            </w:r>
            <w:r w:rsidRPr="00CF0262">
              <w:rPr>
                <w:rFonts w:eastAsia="Times New Roman" w:cstheme="minorHAnsi"/>
                <w:i/>
                <w:iCs/>
                <w:color w:val="000000"/>
                <w:sz w:val="16"/>
                <w:szCs w:val="16"/>
              </w:rPr>
              <w:t>.</w:t>
            </w:r>
          </w:p>
        </w:tc>
        <w:tc>
          <w:tcPr>
            <w:tcW w:w="1304" w:type="dxa"/>
            <w:shd w:val="clear" w:color="000000" w:fill="FFC000"/>
            <w:vAlign w:val="bottom"/>
            <w:hideMark/>
          </w:tcPr>
          <w:p w14:paraId="0FD6675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NIE UWZGLĘDNIONO</w:t>
            </w:r>
          </w:p>
        </w:tc>
        <w:tc>
          <w:tcPr>
            <w:tcW w:w="3334" w:type="dxa"/>
            <w:shd w:val="clear" w:color="E2EFDA" w:fill="E2EFDA"/>
            <w:vAlign w:val="bottom"/>
            <w:hideMark/>
          </w:tcPr>
          <w:p w14:paraId="2F46C614" w14:textId="77777777" w:rsidR="00397EB9" w:rsidRPr="00CF0262" w:rsidRDefault="00397EB9" w:rsidP="008D4FBA">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t xml:space="preserve">Uwaga nie </w:t>
            </w:r>
            <w:r w:rsidRPr="00CF0262">
              <w:rPr>
                <w:rFonts w:eastAsia="Times New Roman" w:cstheme="minorHAnsi"/>
                <w:sz w:val="16"/>
                <w:szCs w:val="16"/>
              </w:rPr>
              <w:t>dotyczy treści</w:t>
            </w:r>
            <w:r w:rsidRPr="00CF0262">
              <w:rPr>
                <w:rFonts w:eastAsia="Times New Roman" w:cstheme="minorHAnsi"/>
                <w:color w:val="000000"/>
                <w:sz w:val="16"/>
                <w:szCs w:val="16"/>
              </w:rPr>
              <w:t xml:space="preserve"> programu. Przedmiotowy projekt będzie można zgłosić po ogłoszeniu naboru projektów w osi 2 w Programie.</w:t>
            </w:r>
          </w:p>
        </w:tc>
      </w:tr>
      <w:tr w:rsidR="00413D22" w:rsidRPr="00CF0262" w14:paraId="3B26FB8D" w14:textId="77777777" w:rsidTr="00413D22">
        <w:trPr>
          <w:trHeight w:val="5339"/>
        </w:trPr>
        <w:tc>
          <w:tcPr>
            <w:tcW w:w="421" w:type="dxa"/>
            <w:shd w:val="clear" w:color="E2EFDA" w:fill="E2EFDA"/>
            <w:vAlign w:val="bottom"/>
          </w:tcPr>
          <w:p w14:paraId="637861ED" w14:textId="61A18506" w:rsidR="00413D22" w:rsidRDefault="00413D22" w:rsidP="00413D22">
            <w:pPr>
              <w:spacing w:after="0" w:line="240" w:lineRule="auto"/>
              <w:rPr>
                <w:rFonts w:eastAsia="Times New Roman" w:cstheme="minorHAnsi"/>
                <w:color w:val="000000"/>
                <w:sz w:val="16"/>
                <w:szCs w:val="16"/>
              </w:rPr>
            </w:pPr>
            <w:r>
              <w:rPr>
                <w:rFonts w:eastAsia="Times New Roman" w:cstheme="minorHAnsi"/>
                <w:color w:val="000000"/>
                <w:sz w:val="16"/>
                <w:szCs w:val="16"/>
              </w:rPr>
              <w:t>36</w:t>
            </w:r>
          </w:p>
        </w:tc>
        <w:tc>
          <w:tcPr>
            <w:tcW w:w="850" w:type="dxa"/>
            <w:shd w:val="clear" w:color="E2EFDA" w:fill="E2EFDA"/>
            <w:vAlign w:val="bottom"/>
          </w:tcPr>
          <w:p w14:paraId="1C51AA99" w14:textId="761F7A38" w:rsidR="00413D22" w:rsidRPr="00943DD1" w:rsidRDefault="00413D22" w:rsidP="00413D22">
            <w:pPr>
              <w:spacing w:after="0" w:line="240" w:lineRule="auto"/>
              <w:rPr>
                <w:rFonts w:eastAsia="Times New Roman" w:cstheme="minorHAnsi"/>
                <w:color w:val="000000"/>
                <w:sz w:val="16"/>
                <w:szCs w:val="16"/>
              </w:rPr>
            </w:pPr>
            <w:r w:rsidRPr="00943DD1">
              <w:rPr>
                <w:rFonts w:ascii="Calibri" w:hAnsi="Calibri" w:cs="Calibri"/>
                <w:color w:val="000000"/>
                <w:sz w:val="16"/>
                <w:szCs w:val="16"/>
              </w:rPr>
              <w:t>administracja publiczna</w:t>
            </w:r>
          </w:p>
        </w:tc>
        <w:tc>
          <w:tcPr>
            <w:tcW w:w="992" w:type="dxa"/>
            <w:shd w:val="clear" w:color="E2EFDA" w:fill="E2EFDA"/>
            <w:vAlign w:val="bottom"/>
          </w:tcPr>
          <w:p w14:paraId="040A7FD6" w14:textId="30A09FD8" w:rsidR="00413D22" w:rsidRPr="00943DD1" w:rsidRDefault="00413D22" w:rsidP="00413D22">
            <w:pPr>
              <w:spacing w:after="0" w:line="240" w:lineRule="auto"/>
              <w:ind w:right="-75"/>
              <w:rPr>
                <w:rFonts w:eastAsia="Times New Roman" w:cstheme="minorHAnsi"/>
                <w:color w:val="000000"/>
                <w:sz w:val="16"/>
                <w:szCs w:val="16"/>
              </w:rPr>
            </w:pPr>
            <w:r w:rsidRPr="00943DD1">
              <w:rPr>
                <w:rFonts w:ascii="Calibri" w:hAnsi="Calibri" w:cs="Calibri"/>
                <w:color w:val="000000"/>
                <w:sz w:val="16"/>
                <w:szCs w:val="16"/>
              </w:rPr>
              <w:t>inny</w:t>
            </w:r>
          </w:p>
        </w:tc>
        <w:tc>
          <w:tcPr>
            <w:tcW w:w="851" w:type="dxa"/>
            <w:shd w:val="clear" w:color="E2EFDA" w:fill="E2EFDA"/>
            <w:vAlign w:val="bottom"/>
          </w:tcPr>
          <w:p w14:paraId="21D6D676" w14:textId="77777777" w:rsidR="00413D22" w:rsidRPr="00CF0262" w:rsidRDefault="00413D22" w:rsidP="00413D22">
            <w:pPr>
              <w:spacing w:after="0" w:line="240" w:lineRule="auto"/>
              <w:rPr>
                <w:rFonts w:eastAsia="Times New Roman" w:cstheme="minorHAnsi"/>
                <w:color w:val="000000"/>
                <w:sz w:val="16"/>
                <w:szCs w:val="16"/>
              </w:rPr>
            </w:pPr>
          </w:p>
        </w:tc>
        <w:tc>
          <w:tcPr>
            <w:tcW w:w="709" w:type="dxa"/>
            <w:shd w:val="clear" w:color="E2EFDA" w:fill="E2EFDA"/>
            <w:vAlign w:val="bottom"/>
          </w:tcPr>
          <w:p w14:paraId="49EE3CAA" w14:textId="77777777" w:rsidR="00413D22" w:rsidRPr="00CF0262" w:rsidRDefault="00413D22" w:rsidP="00413D22">
            <w:pPr>
              <w:spacing w:after="0" w:line="240" w:lineRule="auto"/>
              <w:ind w:left="-73" w:right="-72"/>
              <w:rPr>
                <w:rFonts w:eastAsia="Times New Roman" w:cstheme="minorHAnsi"/>
                <w:color w:val="000000"/>
                <w:sz w:val="16"/>
                <w:szCs w:val="16"/>
              </w:rPr>
            </w:pPr>
          </w:p>
        </w:tc>
        <w:tc>
          <w:tcPr>
            <w:tcW w:w="1984" w:type="dxa"/>
            <w:shd w:val="clear" w:color="E2EFDA" w:fill="E2EFDA"/>
            <w:vAlign w:val="bottom"/>
          </w:tcPr>
          <w:p w14:paraId="539A30C1" w14:textId="77777777" w:rsidR="00413D22" w:rsidRPr="00CF0262" w:rsidRDefault="00413D22" w:rsidP="00413D22">
            <w:pPr>
              <w:spacing w:after="0" w:line="240" w:lineRule="auto"/>
              <w:rPr>
                <w:rFonts w:eastAsia="Times New Roman" w:cstheme="minorHAnsi"/>
                <w:color w:val="000000"/>
                <w:sz w:val="16"/>
                <w:szCs w:val="16"/>
              </w:rPr>
            </w:pPr>
          </w:p>
        </w:tc>
        <w:tc>
          <w:tcPr>
            <w:tcW w:w="1701" w:type="dxa"/>
            <w:shd w:val="clear" w:color="E2EFDA" w:fill="E2EFDA"/>
            <w:vAlign w:val="bottom"/>
          </w:tcPr>
          <w:p w14:paraId="5D4D44A3" w14:textId="77777777" w:rsidR="00413D22" w:rsidRPr="00CF0262" w:rsidRDefault="00413D22" w:rsidP="00413D22">
            <w:pPr>
              <w:spacing w:after="0" w:line="240" w:lineRule="auto"/>
              <w:rPr>
                <w:rFonts w:eastAsia="Times New Roman" w:cstheme="minorHAnsi"/>
                <w:color w:val="000000"/>
                <w:sz w:val="16"/>
                <w:szCs w:val="16"/>
              </w:rPr>
            </w:pPr>
          </w:p>
        </w:tc>
        <w:tc>
          <w:tcPr>
            <w:tcW w:w="3620" w:type="dxa"/>
            <w:shd w:val="clear" w:color="E2EFDA" w:fill="E2EFDA"/>
            <w:vAlign w:val="bottom"/>
          </w:tcPr>
          <w:p w14:paraId="784F09F6" w14:textId="182F853E" w:rsidR="00413D22" w:rsidRPr="00CF0262" w:rsidRDefault="00413D22" w:rsidP="00413D22">
            <w:pPr>
              <w:spacing w:after="0" w:line="240" w:lineRule="auto"/>
              <w:rPr>
                <w:rFonts w:eastAsia="Times New Roman" w:cstheme="minorHAnsi"/>
                <w:color w:val="000000"/>
                <w:sz w:val="16"/>
                <w:szCs w:val="16"/>
              </w:rPr>
            </w:pPr>
          </w:p>
        </w:tc>
        <w:tc>
          <w:tcPr>
            <w:tcW w:w="2684" w:type="dxa"/>
            <w:shd w:val="clear" w:color="E2EFDA" w:fill="E2EFDA"/>
            <w:vAlign w:val="bottom"/>
          </w:tcPr>
          <w:p w14:paraId="0A05F94C" w14:textId="77777777" w:rsidR="00413D22" w:rsidRDefault="00413D22" w:rsidP="00413D22">
            <w:pPr>
              <w:spacing w:after="0" w:line="240" w:lineRule="auto"/>
              <w:rPr>
                <w:sz w:val="16"/>
                <w:szCs w:val="16"/>
              </w:rPr>
            </w:pPr>
            <w:r w:rsidRPr="00B46AAE">
              <w:rPr>
                <w:sz w:val="16"/>
                <w:szCs w:val="16"/>
              </w:rPr>
              <w:t>Propozycja treści rozdziału „Działania zapewniające równość, włączenie, niedyskryminację i dostępność”</w:t>
            </w:r>
          </w:p>
          <w:p w14:paraId="22399993" w14:textId="77777777" w:rsidR="00413D22" w:rsidRDefault="00413D22" w:rsidP="00413D22">
            <w:pPr>
              <w:spacing w:after="0" w:line="240" w:lineRule="auto"/>
              <w:rPr>
                <w:sz w:val="16"/>
                <w:szCs w:val="16"/>
              </w:rPr>
            </w:pPr>
            <w:r w:rsidRPr="00B46AAE">
              <w:rPr>
                <w:sz w:val="16"/>
                <w:szCs w:val="16"/>
              </w:rPr>
              <w:t>Działania zapewniające równość, włączenie, niedyskryminację i dostępność</w:t>
            </w:r>
          </w:p>
          <w:p w14:paraId="16C56263" w14:textId="77777777" w:rsidR="00413D22" w:rsidRDefault="00413D22" w:rsidP="00413D22">
            <w:pPr>
              <w:spacing w:after="0" w:line="240" w:lineRule="auto"/>
              <w:rPr>
                <w:sz w:val="16"/>
                <w:szCs w:val="16"/>
              </w:rPr>
            </w:pPr>
            <w:r w:rsidRPr="00B46AAE">
              <w:rPr>
                <w:sz w:val="16"/>
                <w:szCs w:val="16"/>
              </w:rPr>
              <w:t>[limit znaków 2000, obecnie 1968 znaków]</w:t>
            </w:r>
          </w:p>
          <w:p w14:paraId="2D5C3C78" w14:textId="77777777" w:rsidR="00413D22" w:rsidRDefault="00413D22" w:rsidP="00413D22">
            <w:pPr>
              <w:spacing w:after="0" w:line="240" w:lineRule="auto"/>
              <w:rPr>
                <w:sz w:val="16"/>
                <w:szCs w:val="16"/>
              </w:rPr>
            </w:pPr>
          </w:p>
          <w:p w14:paraId="46888C87" w14:textId="77777777" w:rsidR="00413D22" w:rsidRDefault="00413D22" w:rsidP="00413D22">
            <w:pPr>
              <w:spacing w:after="0" w:line="240" w:lineRule="auto"/>
              <w:rPr>
                <w:sz w:val="16"/>
                <w:szCs w:val="16"/>
              </w:rPr>
            </w:pPr>
            <w:r w:rsidRPr="00B46AAE">
              <w:rPr>
                <w:sz w:val="16"/>
                <w:szCs w:val="16"/>
              </w:rPr>
              <w:t>Wdrażanie programu będzie odbywać się zgodnie z regulacjami dotyczącymi równości, włączenia, niedyskryminacji i dostępności, w tym:</w:t>
            </w:r>
          </w:p>
          <w:p w14:paraId="7F83F513"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Konstytucją RP, w tym art. 32 i 69,</w:t>
            </w:r>
          </w:p>
          <w:p w14:paraId="045DD889"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Rozporządzeniem Ramowym, w tym art. 6, 8, 9, 11, 73 i Załącznikiem III,</w:t>
            </w:r>
          </w:p>
          <w:p w14:paraId="1F48B259"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Kartą praw podstawowych,</w:t>
            </w:r>
          </w:p>
          <w:p w14:paraId="42EECB1C"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Konwencją o prawach osób niepełnosprawnych,</w:t>
            </w:r>
          </w:p>
          <w:p w14:paraId="5DF2D5A6"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Konwencją o prawach dziecka,</w:t>
            </w:r>
          </w:p>
          <w:p w14:paraId="47FB3166" w14:textId="77777777" w:rsidR="00413D22" w:rsidRDefault="00413D22" w:rsidP="00413D22">
            <w:pPr>
              <w:spacing w:after="0" w:line="240" w:lineRule="auto"/>
              <w:rPr>
                <w:sz w:val="16"/>
                <w:szCs w:val="16"/>
              </w:rPr>
            </w:pPr>
            <w:r w:rsidRPr="00B46AAE">
              <w:rPr>
                <w:sz w:val="16"/>
                <w:szCs w:val="16"/>
              </w:rPr>
              <w:sym w:font="Symbol" w:char="F0B7"/>
            </w:r>
            <w:r w:rsidRPr="00B46AAE">
              <w:rPr>
                <w:sz w:val="16"/>
                <w:szCs w:val="16"/>
              </w:rPr>
              <w:t xml:space="preserve"> wytycznymi w zakresie realizacji zasady równości szans, niedyskryminacji i dostępności.</w:t>
            </w:r>
          </w:p>
          <w:p w14:paraId="0AA2E5B5" w14:textId="77777777" w:rsidR="00413D22" w:rsidRDefault="00413D22" w:rsidP="00413D22">
            <w:pPr>
              <w:spacing w:after="0" w:line="240" w:lineRule="auto"/>
              <w:rPr>
                <w:sz w:val="16"/>
                <w:szCs w:val="16"/>
              </w:rPr>
            </w:pPr>
          </w:p>
          <w:p w14:paraId="26530774" w14:textId="77777777" w:rsidR="00413D22" w:rsidRDefault="00413D22" w:rsidP="00413D22">
            <w:pPr>
              <w:spacing w:after="0" w:line="240" w:lineRule="auto"/>
              <w:rPr>
                <w:sz w:val="16"/>
                <w:szCs w:val="16"/>
              </w:rPr>
            </w:pPr>
            <w:r w:rsidRPr="00B46AAE">
              <w:rPr>
                <w:sz w:val="16"/>
                <w:szCs w:val="16"/>
              </w:rPr>
              <w:t xml:space="preserve">Wszystkie działania i projekty będą realizowane z uwzględnieniem równości, włączania, niedyskryminacji i dostępności wszystkich osób – bez </w:t>
            </w:r>
            <w:r w:rsidRPr="00B46AAE">
              <w:rPr>
                <w:sz w:val="16"/>
                <w:szCs w:val="16"/>
              </w:rPr>
              <w:lastRenderedPageBreak/>
              <w:t>względu na płeć, rasę lub pochodzenie etniczne, religię lub światopogląd, stan zdrowia lub niepełnosprawność, wiek, miejsce zamieszkania, status ekonomiczny, orientację psychoseksualną itp. Projekty będą realizowane z uwzględnieniem projektowania uniwersalnego. Dostępność będzie zapewniana przede wszystkim zgodnie z art. 9 Konwencji o prawach osób niepełnosprawnościami, Dyrektywą w sprawie wymogów dostępności produktów i usług, ustawą o zapewnianiu dostępności osobom ze szczególnymi potrzebami, ustawą o dostępności cyfrowej stron internetowych i aplikacji mobilnych podmiotów publicznych i „Standardami dostępności dla polityki spójności na lata 2021-2027”.</w:t>
            </w:r>
          </w:p>
          <w:p w14:paraId="5A51B78B" w14:textId="77777777" w:rsidR="00413D22" w:rsidRDefault="00413D22" w:rsidP="00413D22">
            <w:pPr>
              <w:spacing w:after="0" w:line="240" w:lineRule="auto"/>
              <w:rPr>
                <w:sz w:val="16"/>
                <w:szCs w:val="16"/>
              </w:rPr>
            </w:pPr>
          </w:p>
          <w:p w14:paraId="0BFB3780" w14:textId="77777777" w:rsidR="00413D22" w:rsidRDefault="00413D22" w:rsidP="00413D22">
            <w:pPr>
              <w:spacing w:after="0" w:line="240" w:lineRule="auto"/>
              <w:rPr>
                <w:sz w:val="16"/>
                <w:szCs w:val="16"/>
              </w:rPr>
            </w:pPr>
            <w:r w:rsidRPr="00B46AAE">
              <w:rPr>
                <w:sz w:val="16"/>
                <w:szCs w:val="16"/>
              </w:rPr>
              <w:t>Zostanie to odzwierciedlone zarówno w procesie programowania, wdrażania, monitorowania kontroli, informacji i promocji, a także samej realizacji projektów.</w:t>
            </w:r>
          </w:p>
          <w:p w14:paraId="3F8CE179" w14:textId="77777777" w:rsidR="00413D22" w:rsidRDefault="00413D22" w:rsidP="00413D22">
            <w:pPr>
              <w:spacing w:after="0" w:line="240" w:lineRule="auto"/>
              <w:rPr>
                <w:sz w:val="16"/>
                <w:szCs w:val="16"/>
              </w:rPr>
            </w:pPr>
          </w:p>
          <w:p w14:paraId="0B3E2007" w14:textId="1AB2ACBC" w:rsidR="00413D22" w:rsidRPr="00CF0262" w:rsidRDefault="00413D22" w:rsidP="00413D22">
            <w:pPr>
              <w:spacing w:after="0" w:line="240" w:lineRule="auto"/>
              <w:rPr>
                <w:rFonts w:eastAsia="Times New Roman" w:cstheme="minorHAnsi"/>
                <w:color w:val="000000"/>
                <w:sz w:val="16"/>
                <w:szCs w:val="16"/>
              </w:rPr>
            </w:pPr>
            <w:r w:rsidRPr="00B46AAE">
              <w:rPr>
                <w:sz w:val="16"/>
                <w:szCs w:val="16"/>
              </w:rPr>
              <w:t>Na etapie wyboru projektów zostaną zastosowane specjalne kryteria wyboru projektów. W przypadku zasady równości szans kobiet i mężczyzn będzie to weryfikacja w oparciu o tak zwany standard minimum. W odniesieniu do zasady równości szans i niedyskryminacji, w tym dostępności, kryterium to będzie weryfikować, czy planowany do realizacji projekt i jego działania nie dyskryminują nikogo i będą prowadzone zgodnie ze standardami dostępności. Na etapie projektu sposób realizacji tych zasad w praktyce będzie sprawdzany zarówno w procesie monitorowania, jak również ewentualnej kontroli</w:t>
            </w:r>
          </w:p>
        </w:tc>
        <w:tc>
          <w:tcPr>
            <w:tcW w:w="3052" w:type="dxa"/>
            <w:shd w:val="clear" w:color="E2EFDA" w:fill="E2EFDA"/>
            <w:vAlign w:val="bottom"/>
          </w:tcPr>
          <w:p w14:paraId="3123DBED" w14:textId="77777777" w:rsidR="00413D22" w:rsidRDefault="00413D22" w:rsidP="00413D22">
            <w:pPr>
              <w:rPr>
                <w:sz w:val="16"/>
                <w:szCs w:val="16"/>
              </w:rPr>
            </w:pPr>
            <w:r w:rsidRPr="00AC7A3B">
              <w:rPr>
                <w:sz w:val="16"/>
                <w:szCs w:val="16"/>
              </w:rPr>
              <w:lastRenderedPageBreak/>
              <w:t>1. Rada zauważa, że zasady horyzontalne – w tym zasada równości szans i niedyskryminacji czy zapewnianie dostępności osobom ze szczególnymi potrzebami (osobom z niepełnosprawnościami) – są bezwzględnie fundamentalne dla Programu, w tym jego programowania i wdrażania.</w:t>
            </w:r>
          </w:p>
          <w:p w14:paraId="47B8D170" w14:textId="77777777" w:rsidR="00413D22" w:rsidRDefault="00413D22" w:rsidP="00413D22">
            <w:pPr>
              <w:rPr>
                <w:sz w:val="16"/>
                <w:szCs w:val="16"/>
              </w:rPr>
            </w:pPr>
            <w:r w:rsidRPr="00AC7A3B">
              <w:rPr>
                <w:sz w:val="16"/>
                <w:szCs w:val="16"/>
              </w:rPr>
              <w:t>2. Ze względu na normy wyrażone w Konstytucji RP (między innymi art. 32), unijne i krajowe przepisy antydyskryminacyjne, Konwencję o prawach osób z niepełnosprawnościami, ustawę o zapewnianiu dostępności osobom ze szczególnymi potrzebami, ustawę o dostępności cyfrowej stron internetowych i aplikacji mobilnych podmiotów publicznych itp. zasady horyzontalne muszą być bezwzględnie uwzględniane w Programie. Na to wszystko nakłada się perspektywa społeczna i demograficzna Polski, w tym starzejące się społeczeństwo.</w:t>
            </w:r>
          </w:p>
          <w:p w14:paraId="18479453" w14:textId="77777777" w:rsidR="00413D22" w:rsidRDefault="00413D22" w:rsidP="00413D22">
            <w:pPr>
              <w:rPr>
                <w:sz w:val="16"/>
                <w:szCs w:val="16"/>
              </w:rPr>
            </w:pPr>
            <w:r w:rsidRPr="00AC7A3B">
              <w:rPr>
                <w:sz w:val="16"/>
                <w:szCs w:val="16"/>
              </w:rPr>
              <w:t xml:space="preserve">3. Wzorem innych programów nowej </w:t>
            </w:r>
            <w:r w:rsidRPr="00AC7A3B">
              <w:rPr>
                <w:sz w:val="16"/>
                <w:szCs w:val="16"/>
              </w:rPr>
              <w:lastRenderedPageBreak/>
              <w:t>perspektywy należy dodać do opisu każdego priorytetu rozdział „Działania zapewniające równość, włączenie, niedyskryminację i dostępność”. W tym rozdziale należy odwołać się wprost do zasad horyzontalnych, w tym zapewniania dostępności osobom ze szczególnymi potrzebami (w tym osobom z niepełnosprawnościami), a także do „Standardów dostępności dla polityki spójności na lata 2021-2027”. Należy także wskazać, że wszystkie projekty muszą być realizowane z uwzględnieniem uniwersalnego projektowania. Rada proponuje treść takiego rozdziału zgodnie z Załącznikiem.</w:t>
            </w:r>
          </w:p>
          <w:p w14:paraId="0D11F771" w14:textId="77777777" w:rsidR="00413D22" w:rsidRDefault="00413D22" w:rsidP="00413D22">
            <w:pPr>
              <w:rPr>
                <w:sz w:val="16"/>
                <w:szCs w:val="16"/>
              </w:rPr>
            </w:pPr>
            <w:r w:rsidRPr="00AC7A3B">
              <w:rPr>
                <w:sz w:val="16"/>
                <w:szCs w:val="16"/>
              </w:rPr>
              <w:t>4. Należy wskazać wymóg dostępności wprost w opisie interwencji szczególnie wrażliwych na dostępność.</w:t>
            </w:r>
          </w:p>
          <w:p w14:paraId="054E61E0" w14:textId="77777777" w:rsidR="00413D22" w:rsidRDefault="00413D22" w:rsidP="00413D22">
            <w:pPr>
              <w:rPr>
                <w:sz w:val="16"/>
                <w:szCs w:val="16"/>
              </w:rPr>
            </w:pPr>
            <w:r w:rsidRPr="00AC7A3B">
              <w:rPr>
                <w:sz w:val="16"/>
                <w:szCs w:val="16"/>
              </w:rPr>
              <w:t>5. Należy uwzględnić projektowanie uniwersalne w opisach interwencji szczególnie podatnych na projektowanie uniwersalne jako obowiązkową metodę realizacji tych interwencji.</w:t>
            </w:r>
          </w:p>
          <w:p w14:paraId="695F512E" w14:textId="3494DB7F" w:rsidR="00413D22" w:rsidRPr="00CF0262" w:rsidRDefault="00413D22" w:rsidP="00413D22">
            <w:pPr>
              <w:spacing w:after="0" w:line="240" w:lineRule="auto"/>
              <w:rPr>
                <w:rFonts w:eastAsia="Times New Roman" w:cstheme="minorHAnsi"/>
                <w:color w:val="000000"/>
                <w:sz w:val="16"/>
                <w:szCs w:val="16"/>
              </w:rPr>
            </w:pPr>
            <w:r w:rsidRPr="00AC7A3B">
              <w:rPr>
                <w:sz w:val="16"/>
                <w:szCs w:val="16"/>
              </w:rPr>
              <w:t>6. Należy uwzględnić w opisach interwencji kierowanych do podmiotów prywatnych wymogi dyrektywy dost</w:t>
            </w:r>
            <w:r>
              <w:rPr>
                <w:sz w:val="16"/>
                <w:szCs w:val="16"/>
              </w:rPr>
              <w:t>ę</w:t>
            </w:r>
            <w:r w:rsidRPr="00AC7A3B">
              <w:rPr>
                <w:sz w:val="16"/>
                <w:szCs w:val="16"/>
              </w:rPr>
              <w:t>pnościowej (dyrektywy Parlamentu Europejskiego i Rady (UE) 2019/882 z dnia 17 kwietnia 2019 r. w sprawie wymogów dostępności produktów i usług). Dotyczy to wszystkich działań, których beneficjentami mogą być przedsiębiorstwa i organizacje pozarządowe</w:t>
            </w:r>
            <w:r>
              <w:rPr>
                <w:sz w:val="16"/>
                <w:szCs w:val="16"/>
              </w:rPr>
              <w:t>.</w:t>
            </w:r>
          </w:p>
        </w:tc>
        <w:tc>
          <w:tcPr>
            <w:tcW w:w="1304" w:type="dxa"/>
            <w:shd w:val="clear" w:color="auto" w:fill="FFFF00"/>
            <w:vAlign w:val="bottom"/>
          </w:tcPr>
          <w:p w14:paraId="08BA4B19" w14:textId="59F5EB03" w:rsidR="00413D22" w:rsidRPr="00CF0262" w:rsidRDefault="00413D22" w:rsidP="00413D22">
            <w:pPr>
              <w:spacing w:after="0" w:line="240" w:lineRule="auto"/>
              <w:rPr>
                <w:rFonts w:eastAsia="Times New Roman" w:cstheme="minorHAnsi"/>
                <w:color w:val="000000"/>
                <w:sz w:val="16"/>
                <w:szCs w:val="16"/>
              </w:rPr>
            </w:pPr>
            <w:r w:rsidRPr="00CF0262">
              <w:rPr>
                <w:rFonts w:eastAsia="Times New Roman" w:cstheme="minorHAnsi"/>
                <w:color w:val="000000"/>
                <w:sz w:val="16"/>
                <w:szCs w:val="16"/>
              </w:rPr>
              <w:lastRenderedPageBreak/>
              <w:t>UWZGLEDNIONO CZĘŚCIOWO</w:t>
            </w:r>
          </w:p>
        </w:tc>
        <w:tc>
          <w:tcPr>
            <w:tcW w:w="3334" w:type="dxa"/>
            <w:shd w:val="clear" w:color="E2EFDA" w:fill="E2EFDA"/>
            <w:vAlign w:val="bottom"/>
          </w:tcPr>
          <w:p w14:paraId="4AF3B7AA" w14:textId="77777777" w:rsidR="00413D22" w:rsidRDefault="00413D22" w:rsidP="00413D22">
            <w:pPr>
              <w:rPr>
                <w:rFonts w:cs="Calibri"/>
                <w:sz w:val="16"/>
                <w:szCs w:val="16"/>
              </w:rPr>
            </w:pPr>
            <w:r>
              <w:rPr>
                <w:rFonts w:cs="Calibri"/>
                <w:sz w:val="16"/>
                <w:szCs w:val="16"/>
              </w:rPr>
              <w:t xml:space="preserve">Ze względu brak rozdziału </w:t>
            </w:r>
            <w:r w:rsidRPr="00B46AAE">
              <w:rPr>
                <w:sz w:val="16"/>
                <w:szCs w:val="16"/>
              </w:rPr>
              <w:t>„Działania zapewniające równość, włączenie, niedyskryminację i dostępność”</w:t>
            </w:r>
            <w:r>
              <w:rPr>
                <w:sz w:val="16"/>
                <w:szCs w:val="16"/>
              </w:rPr>
              <w:t xml:space="preserve"> </w:t>
            </w:r>
            <w:r w:rsidRPr="004406C1">
              <w:rPr>
                <w:rFonts w:cs="Calibri"/>
                <w:sz w:val="16"/>
                <w:szCs w:val="16"/>
              </w:rPr>
              <w:t xml:space="preserve">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p w14:paraId="6DDFBB72" w14:textId="02D9C1DD" w:rsidR="00413D22" w:rsidRPr="00CF0262" w:rsidRDefault="00413D22" w:rsidP="00413D22">
            <w:pPr>
              <w:spacing w:after="0" w:line="240" w:lineRule="auto"/>
              <w:rPr>
                <w:rFonts w:eastAsia="Times New Roman" w:cstheme="minorHAnsi"/>
                <w:color w:val="000000"/>
                <w:sz w:val="16"/>
                <w:szCs w:val="16"/>
              </w:rPr>
            </w:pPr>
            <w:r>
              <w:rPr>
                <w:rFonts w:cs="Calibri"/>
                <w:sz w:val="16"/>
                <w:szCs w:val="16"/>
              </w:rPr>
              <w:t>– część proponowanych zapisów (zapisy ogólne) znajdzie się w innym miejscu Programu, a część (zapisy szczegółowe) w podręczniku beneficjenta oraz informacjach podawanych przy naborach projektów.</w:t>
            </w:r>
          </w:p>
        </w:tc>
      </w:tr>
    </w:tbl>
    <w:p w14:paraId="2B535C94" w14:textId="77777777" w:rsidR="00333EAD" w:rsidRDefault="00333EAD" w:rsidP="00333EAD">
      <w:pPr>
        <w:rPr>
          <w:lang w:eastAsia="en-GB"/>
        </w:rPr>
      </w:pPr>
    </w:p>
    <w:p w14:paraId="40BFB2E2" w14:textId="273EB285" w:rsidR="00333EAD" w:rsidRPr="00333EAD" w:rsidRDefault="00333EAD" w:rsidP="00333EAD">
      <w:pPr>
        <w:rPr>
          <w:lang w:eastAsia="en-GB"/>
        </w:rPr>
        <w:sectPr w:rsidR="00333EAD" w:rsidRPr="00333EAD" w:rsidSect="00333EAD">
          <w:footerReference w:type="default" r:id="rId20"/>
          <w:footerReference w:type="first" r:id="rId21"/>
          <w:pgSz w:w="23811" w:h="16838" w:orient="landscape" w:code="8"/>
          <w:pgMar w:top="1417" w:right="1417" w:bottom="1417" w:left="1417" w:header="708" w:footer="708" w:gutter="0"/>
          <w:cols w:space="708"/>
          <w:titlePg/>
          <w:docGrid w:linePitch="360"/>
        </w:sectPr>
      </w:pPr>
    </w:p>
    <w:p w14:paraId="6224EE54" w14:textId="6AC84617" w:rsidR="00516062" w:rsidRDefault="00516062" w:rsidP="00516062">
      <w:pPr>
        <w:pStyle w:val="Nagwek1"/>
        <w:spacing w:after="120" w:line="360" w:lineRule="auto"/>
        <w:ind w:left="567" w:hanging="567"/>
        <w:rPr>
          <w:rFonts w:ascii="Calibri" w:hAnsi="Calibri" w:cs="Calibri"/>
          <w:color w:val="auto"/>
          <w:lang w:eastAsia="en-GB"/>
        </w:rPr>
      </w:pPr>
      <w:bookmarkStart w:id="28" w:name="_Toc86758021"/>
      <w:r w:rsidRPr="00516062">
        <w:rPr>
          <w:rFonts w:ascii="Calibri" w:hAnsi="Calibri" w:cs="Calibri"/>
          <w:color w:val="auto"/>
          <w:lang w:eastAsia="en-GB"/>
        </w:rPr>
        <w:lastRenderedPageBreak/>
        <w:t xml:space="preserve">Załącznik nr 1B – </w:t>
      </w:r>
      <w:r w:rsidR="00C667A0">
        <w:rPr>
          <w:rFonts w:ascii="Calibri" w:hAnsi="Calibri" w:cs="Calibri"/>
          <w:color w:val="auto"/>
          <w:lang w:eastAsia="en-GB"/>
        </w:rPr>
        <w:t>Z</w:t>
      </w:r>
      <w:r w:rsidRPr="00516062">
        <w:rPr>
          <w:rFonts w:ascii="Calibri" w:hAnsi="Calibri" w:cs="Calibri"/>
          <w:color w:val="auto"/>
          <w:lang w:eastAsia="en-GB"/>
        </w:rPr>
        <w:t>estawienie (w formie tabelarycznej) uwag zgłoszonych w</w:t>
      </w:r>
      <w:r w:rsidR="00C667A0">
        <w:rPr>
          <w:rFonts w:ascii="Calibri" w:hAnsi="Calibri" w:cs="Calibri"/>
          <w:color w:val="auto"/>
          <w:lang w:eastAsia="en-GB"/>
        </w:rPr>
        <w:t> </w:t>
      </w:r>
      <w:r w:rsidRPr="00516062">
        <w:rPr>
          <w:rFonts w:ascii="Calibri" w:hAnsi="Calibri" w:cs="Calibri"/>
          <w:color w:val="auto"/>
          <w:lang w:eastAsia="en-GB"/>
        </w:rPr>
        <w:t xml:space="preserve">trakcie </w:t>
      </w:r>
      <w:r w:rsidR="003835C3" w:rsidRPr="00253954">
        <w:rPr>
          <w:rFonts w:ascii="Calibri" w:hAnsi="Calibri" w:cs="Calibri"/>
          <w:color w:val="auto"/>
          <w:lang w:eastAsia="en-GB"/>
        </w:rPr>
        <w:t>opiniowani</w:t>
      </w:r>
      <w:r w:rsidR="003835C3">
        <w:rPr>
          <w:rFonts w:ascii="Calibri" w:hAnsi="Calibri" w:cs="Calibri"/>
          <w:color w:val="auto"/>
          <w:lang w:eastAsia="en-GB"/>
        </w:rPr>
        <w:t>a</w:t>
      </w:r>
      <w:r w:rsidR="003835C3" w:rsidRPr="00253954">
        <w:rPr>
          <w:rFonts w:ascii="Calibri" w:hAnsi="Calibri" w:cs="Calibri"/>
          <w:color w:val="auto"/>
          <w:lang w:eastAsia="en-GB"/>
        </w:rPr>
        <w:t xml:space="preserve"> oraz uzgadniani</w:t>
      </w:r>
      <w:r w:rsidR="003835C3">
        <w:rPr>
          <w:rFonts w:ascii="Calibri" w:hAnsi="Calibri" w:cs="Calibri"/>
          <w:color w:val="auto"/>
          <w:lang w:eastAsia="en-GB"/>
        </w:rPr>
        <w:t>a</w:t>
      </w:r>
      <w:r w:rsidR="003835C3" w:rsidRPr="00253954">
        <w:rPr>
          <w:rFonts w:ascii="Calibri" w:hAnsi="Calibri" w:cs="Calibri"/>
          <w:color w:val="auto"/>
          <w:lang w:eastAsia="en-GB"/>
        </w:rPr>
        <w:t xml:space="preserve"> Programu</w:t>
      </w:r>
      <w:bookmarkEnd w:id="28"/>
      <w:r w:rsidR="003835C3" w:rsidRPr="00253954">
        <w:rPr>
          <w:rFonts w:ascii="Calibri" w:hAnsi="Calibri" w:cs="Calibri"/>
          <w:color w:val="auto"/>
          <w:lang w:eastAsia="en-GB"/>
        </w:rPr>
        <w:t xml:space="preserve"> </w:t>
      </w:r>
    </w:p>
    <w:p w14:paraId="215D49B6" w14:textId="77777777" w:rsidR="00B27FEB" w:rsidRDefault="00B27FEB" w:rsidP="00B27FEB">
      <w:pPr>
        <w:rPr>
          <w:lang w:eastAsia="en-GB"/>
        </w:rPr>
      </w:pPr>
    </w:p>
    <w:p w14:paraId="4D085A7A" w14:textId="77777777" w:rsidR="000948F5" w:rsidRDefault="000948F5" w:rsidP="000948F5">
      <w:pPr>
        <w:spacing w:after="120" w:line="360" w:lineRule="auto"/>
        <w:rPr>
          <w:rFonts w:cstheme="minorHAnsi"/>
          <w:sz w:val="24"/>
          <w:szCs w:val="24"/>
        </w:rPr>
      </w:pPr>
      <w:r w:rsidRPr="00074E32">
        <w:rPr>
          <w:rFonts w:cstheme="minorHAnsi"/>
          <w:sz w:val="24"/>
          <w:szCs w:val="24"/>
        </w:rPr>
        <w:t xml:space="preserve">Załącznik </w:t>
      </w:r>
      <w:r>
        <w:rPr>
          <w:rFonts w:cstheme="minorHAnsi"/>
          <w:sz w:val="24"/>
          <w:szCs w:val="24"/>
        </w:rPr>
        <w:t>1 B jest tabelą word, w której zestawiono wszystkie zgłoszone w trakcie opiniowania oraz uzgadniania Programu uwagi oraz podano informacje na temat ich rozstrzygnięcia: uwzględniono – kolor zielony, nie uwzględniono – kolor pomarańczowy, uwzględniono częściowo – kolor żółty. Kolumna 2 zawiera dane identyfikujące respondenta, dwie kolejne kolumny informacje o miejscu w dokumencie, którego dotyczy uwaga. Następne dwie kolumny zawierają treść uwagi oraz jej uzasadnienie. W przedostatniej kolumnie podano sposób uwzględnienia uwagi, a w ostatniej uzasadnienie poszczególnych decyzji.</w:t>
      </w:r>
    </w:p>
    <w:p w14:paraId="5483D32F" w14:textId="77777777" w:rsidR="000948F5" w:rsidRDefault="000948F5" w:rsidP="000948F5">
      <w:pPr>
        <w:spacing w:after="120" w:line="360" w:lineRule="auto"/>
        <w:rPr>
          <w:rFonts w:cstheme="minorHAnsi"/>
          <w:sz w:val="24"/>
          <w:szCs w:val="24"/>
        </w:rPr>
      </w:pPr>
      <w:r>
        <w:rPr>
          <w:rFonts w:cstheme="minorHAnsi"/>
          <w:sz w:val="24"/>
          <w:szCs w:val="24"/>
        </w:rPr>
        <w:t>Uwagi zostały zgłoszone przez następujące polskie instytucje:</w:t>
      </w:r>
    </w:p>
    <w:p w14:paraId="60499C3F" w14:textId="77777777" w:rsidR="000948F5" w:rsidRPr="008D1A86" w:rsidRDefault="000948F5" w:rsidP="000948F5">
      <w:pPr>
        <w:pStyle w:val="Akapitzlist"/>
        <w:numPr>
          <w:ilvl w:val="0"/>
          <w:numId w:val="46"/>
        </w:numPr>
        <w:spacing w:after="120" w:line="360" w:lineRule="auto"/>
        <w:rPr>
          <w:rFonts w:cstheme="minorHAnsi"/>
          <w:sz w:val="24"/>
          <w:szCs w:val="24"/>
        </w:rPr>
      </w:pPr>
      <w:r w:rsidRPr="008D1A86">
        <w:rPr>
          <w:rFonts w:cstheme="minorHAnsi"/>
          <w:sz w:val="24"/>
          <w:szCs w:val="24"/>
        </w:rPr>
        <w:t>Ministerstwo Edukacji i Nauki/ DIR,</w:t>
      </w:r>
    </w:p>
    <w:p w14:paraId="02FC057E" w14:textId="77777777" w:rsidR="000948F5" w:rsidRPr="008D1A86" w:rsidRDefault="000948F5" w:rsidP="000948F5">
      <w:pPr>
        <w:pStyle w:val="Akapitzlist"/>
        <w:numPr>
          <w:ilvl w:val="0"/>
          <w:numId w:val="46"/>
        </w:numPr>
        <w:spacing w:after="120" w:line="360" w:lineRule="auto"/>
        <w:rPr>
          <w:rFonts w:cstheme="minorHAnsi"/>
          <w:sz w:val="24"/>
          <w:szCs w:val="24"/>
        </w:rPr>
      </w:pPr>
      <w:r w:rsidRPr="008D1A86">
        <w:rPr>
          <w:rFonts w:cstheme="minorHAnsi"/>
          <w:sz w:val="24"/>
          <w:szCs w:val="24"/>
        </w:rPr>
        <w:t>Instytut Ekologii Terenów Uprzemysłowionych (IETU) (jednostka nadzorowana przez Ministerstwo Klimatu i Środowiska),</w:t>
      </w:r>
    </w:p>
    <w:p w14:paraId="196B55C5" w14:textId="77777777" w:rsidR="000948F5" w:rsidRPr="008D1A86" w:rsidRDefault="000948F5" w:rsidP="000948F5">
      <w:pPr>
        <w:pStyle w:val="Akapitzlist"/>
        <w:numPr>
          <w:ilvl w:val="0"/>
          <w:numId w:val="46"/>
        </w:numPr>
        <w:spacing w:after="120" w:line="360" w:lineRule="auto"/>
        <w:rPr>
          <w:rFonts w:cstheme="minorHAnsi"/>
          <w:sz w:val="24"/>
          <w:szCs w:val="24"/>
        </w:rPr>
      </w:pPr>
      <w:r w:rsidRPr="008D1A86">
        <w:rPr>
          <w:rFonts w:cstheme="minorHAnsi"/>
          <w:sz w:val="24"/>
          <w:szCs w:val="24"/>
        </w:rPr>
        <w:t>Ministerstwo Klimatu i Środowiska</w:t>
      </w:r>
      <w:r>
        <w:rPr>
          <w:rFonts w:cstheme="minorHAnsi"/>
          <w:sz w:val="24"/>
          <w:szCs w:val="24"/>
        </w:rPr>
        <w:t>/</w:t>
      </w:r>
      <w:r w:rsidRPr="008D1A86">
        <w:rPr>
          <w:rFonts w:cstheme="minorHAnsi"/>
          <w:sz w:val="24"/>
          <w:szCs w:val="24"/>
        </w:rPr>
        <w:t xml:space="preserve"> DPM,</w:t>
      </w:r>
    </w:p>
    <w:p w14:paraId="45C61360" w14:textId="77777777" w:rsidR="000948F5" w:rsidRPr="008D1A86" w:rsidRDefault="000948F5" w:rsidP="000948F5">
      <w:pPr>
        <w:pStyle w:val="Akapitzlist"/>
        <w:numPr>
          <w:ilvl w:val="0"/>
          <w:numId w:val="46"/>
        </w:numPr>
        <w:spacing w:after="120" w:line="360" w:lineRule="auto"/>
        <w:rPr>
          <w:rFonts w:cstheme="minorHAnsi"/>
          <w:sz w:val="24"/>
          <w:szCs w:val="24"/>
        </w:rPr>
      </w:pPr>
      <w:r w:rsidRPr="008D1A86">
        <w:rPr>
          <w:rFonts w:cstheme="minorHAnsi"/>
          <w:sz w:val="24"/>
          <w:szCs w:val="24"/>
        </w:rPr>
        <w:t>Ministerstwo Klimatu i Środowiska</w:t>
      </w:r>
      <w:r>
        <w:rPr>
          <w:rFonts w:cstheme="minorHAnsi"/>
          <w:sz w:val="24"/>
          <w:szCs w:val="24"/>
        </w:rPr>
        <w:t>/</w:t>
      </w:r>
      <w:r w:rsidRPr="008D1A86">
        <w:rPr>
          <w:rFonts w:cstheme="minorHAnsi"/>
          <w:sz w:val="24"/>
          <w:szCs w:val="24"/>
        </w:rPr>
        <w:t xml:space="preserve"> DOP,</w:t>
      </w:r>
    </w:p>
    <w:p w14:paraId="5AAC6E34" w14:textId="63690C45" w:rsidR="006E6C5F" w:rsidRPr="008D1A86" w:rsidRDefault="006E6C5F"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Klimatu i Środowiska</w:t>
      </w:r>
      <w:r w:rsidR="008D1A86" w:rsidRPr="008D1A86">
        <w:rPr>
          <w:rFonts w:cstheme="minorHAnsi"/>
          <w:sz w:val="24"/>
          <w:szCs w:val="24"/>
        </w:rPr>
        <w:t>,</w:t>
      </w:r>
    </w:p>
    <w:p w14:paraId="52671D60" w14:textId="50088CE8"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Finansów</w:t>
      </w:r>
      <w:r w:rsidR="008D1A86" w:rsidRPr="008D1A86">
        <w:rPr>
          <w:rFonts w:cstheme="minorHAnsi"/>
          <w:sz w:val="24"/>
          <w:szCs w:val="24"/>
        </w:rPr>
        <w:t>,</w:t>
      </w:r>
    </w:p>
    <w:p w14:paraId="3E485E1F" w14:textId="731271F3"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Rozwoju, Pracy i Technologii/ DAG</w:t>
      </w:r>
      <w:r w:rsidR="008D1A86" w:rsidRPr="008D1A86">
        <w:rPr>
          <w:rFonts w:cstheme="minorHAnsi"/>
          <w:sz w:val="24"/>
          <w:szCs w:val="24"/>
        </w:rPr>
        <w:t>,</w:t>
      </w:r>
    </w:p>
    <w:p w14:paraId="52AE2246" w14:textId="25AA7708"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Rozwoju, Pracy i Technologii</w:t>
      </w:r>
      <w:r w:rsidR="008D1A86" w:rsidRPr="008D1A86">
        <w:rPr>
          <w:rFonts w:cstheme="minorHAnsi"/>
          <w:sz w:val="24"/>
          <w:szCs w:val="24"/>
        </w:rPr>
        <w:t>,</w:t>
      </w:r>
    </w:p>
    <w:p w14:paraId="6C3AFC53" w14:textId="17A53C36"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Ministerstwo Infrastruktury/ Departament Strategii Transportu</w:t>
      </w:r>
      <w:r w:rsidR="008D1A86" w:rsidRPr="008D1A86">
        <w:rPr>
          <w:rFonts w:cstheme="minorHAnsi"/>
          <w:sz w:val="24"/>
          <w:szCs w:val="24"/>
        </w:rPr>
        <w:t>,</w:t>
      </w:r>
    </w:p>
    <w:p w14:paraId="245E90BF" w14:textId="39038FFA" w:rsidR="00E525C2" w:rsidRPr="008D1A86" w:rsidRDefault="00E525C2" w:rsidP="008D1A86">
      <w:pPr>
        <w:pStyle w:val="Akapitzlist"/>
        <w:numPr>
          <w:ilvl w:val="0"/>
          <w:numId w:val="46"/>
        </w:numPr>
        <w:spacing w:after="120" w:line="360" w:lineRule="auto"/>
        <w:rPr>
          <w:rFonts w:cstheme="minorHAnsi"/>
          <w:sz w:val="24"/>
          <w:szCs w:val="24"/>
        </w:rPr>
      </w:pPr>
      <w:r w:rsidRPr="008D1A86">
        <w:rPr>
          <w:rFonts w:cstheme="minorHAnsi"/>
          <w:sz w:val="24"/>
          <w:szCs w:val="24"/>
        </w:rPr>
        <w:t>Podkomitet ds. rozwoju partnerstwa/ Urząd Marszałkowski Województwa Lubelskiego/ DW EFRR</w:t>
      </w:r>
      <w:r w:rsidR="008D1A86" w:rsidRPr="008D1A86">
        <w:rPr>
          <w:rFonts w:cstheme="minorHAnsi"/>
          <w:sz w:val="24"/>
          <w:szCs w:val="24"/>
        </w:rPr>
        <w:t>.</w:t>
      </w:r>
    </w:p>
    <w:p w14:paraId="6FA8800D" w14:textId="77777777" w:rsidR="00B27FEB" w:rsidRPr="00B27FEB" w:rsidRDefault="00B27FEB" w:rsidP="00B27FEB">
      <w:pPr>
        <w:rPr>
          <w:lang w:eastAsia="en-GB"/>
        </w:rPr>
      </w:pPr>
    </w:p>
    <w:p w14:paraId="46E1D26A" w14:textId="77777777" w:rsidR="00F053F4" w:rsidRDefault="00F053F4" w:rsidP="00F053F4">
      <w:pPr>
        <w:rPr>
          <w:lang w:eastAsia="en-GB"/>
        </w:rPr>
        <w:sectPr w:rsidR="00F053F4" w:rsidSect="006446CA">
          <w:pgSz w:w="11906" w:h="16838"/>
          <w:pgMar w:top="1417" w:right="1417" w:bottom="1417" w:left="1417" w:header="708" w:footer="708" w:gutter="0"/>
          <w:cols w:space="708"/>
          <w:titlePg/>
          <w:docGrid w:linePitch="360"/>
        </w:sectPr>
      </w:pPr>
    </w:p>
    <w:p w14:paraId="52DE35CD" w14:textId="5D05682E" w:rsidR="00C04AF2" w:rsidRPr="008A2276" w:rsidRDefault="00C04AF2" w:rsidP="00C04AF2">
      <w:pPr>
        <w:rPr>
          <w:b/>
        </w:rPr>
      </w:pPr>
    </w:p>
    <w:tbl>
      <w:tblPr>
        <w:tblW w:w="51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PIS TABELI"/>
        <w:tblDescription w:val="Załącznik 1 B jest tabelą word, w której zestawiono wszystkie zgłoszone w trakcie opiniowania oraz uzgadniania Programu uwagi oraz podano informacje na temat ich rozstrzygnięcia: uwzględniono – kolor zielony, nie uwzględniono – kolor pomarańczowy, uwzględniono częściowo – kolor żółty. Kolumna 2 zawiera dane identyfikujące respondenta, dwie kolejne kolumny informacje o miejscu w dokumencie, którego dotyczy uwaga. Następne dwie kolumny zawierają treść uwagi oraz jej uzasadnienie. W przedostatniej kolumnie podano sposób uwzględnienia uwagi, a w ostatniej uzasadnienie poszczególnych decyzji.&#10;Uwagi zostały zgłoszone przez następujące polskie instytucje:&#10;• Ministerstwo Edukacji i Nauki/ DIR,&#10;• Instytut Ekologii Terenów Uprzemysłowionych (IETU) (jednostka nadzorowana przez Ministerstwo Klimatu i Środowiska),&#10;• Ministerstwo Klimatu i Środowiska/ DPM,&#10;• Ministerstwo Klimatu i Środowiska/ DOP,&#10;• Ministerstwo Klimatu i Środowiska,&#10;• Ministerstwo Finansów,&#10;• Ministerstwo Rozwoju, Pracy i Technologii/ DAG,&#10;• Ministerstwo Rozwoju, Pracy i Technologii,&#10;• Ministerstwo Infrastruktury/ Departament Strategii Transportu,&#10;• Podkomitet ds. rozwoju partnerstwa/ Urząd Marszałkowski Województwa Lubelskiego/ DW EFRR.&#10;"/>
      </w:tblPr>
      <w:tblGrid>
        <w:gridCol w:w="863"/>
        <w:gridCol w:w="1295"/>
        <w:gridCol w:w="1872"/>
        <w:gridCol w:w="579"/>
        <w:gridCol w:w="3024"/>
        <w:gridCol w:w="2871"/>
        <w:gridCol w:w="1452"/>
        <w:gridCol w:w="2736"/>
      </w:tblGrid>
      <w:tr w:rsidR="00C94B7B" w:rsidRPr="004406C1" w14:paraId="01EDE287" w14:textId="77777777" w:rsidTr="00D87590">
        <w:trPr>
          <w:trHeight w:val="898"/>
          <w:tblHeader/>
        </w:trPr>
        <w:tc>
          <w:tcPr>
            <w:tcW w:w="294" w:type="pct"/>
            <w:vAlign w:val="center"/>
          </w:tcPr>
          <w:p w14:paraId="31C2D2B7" w14:textId="77777777" w:rsidR="00C04AF2" w:rsidRPr="00A25CC0" w:rsidRDefault="00C04AF2" w:rsidP="008D4FBA">
            <w:pPr>
              <w:jc w:val="center"/>
              <w:rPr>
                <w:rFonts w:cs="Calibri"/>
                <w:b/>
                <w:sz w:val="24"/>
                <w:szCs w:val="24"/>
              </w:rPr>
            </w:pPr>
            <w:bookmarkStart w:id="29" w:name="OLE_LINK1"/>
            <w:r w:rsidRPr="00A25CC0">
              <w:rPr>
                <w:rFonts w:cs="Calibri"/>
                <w:b/>
                <w:sz w:val="24"/>
                <w:szCs w:val="24"/>
              </w:rPr>
              <w:t>Lp.</w:t>
            </w:r>
          </w:p>
        </w:tc>
        <w:tc>
          <w:tcPr>
            <w:tcW w:w="441" w:type="pct"/>
            <w:shd w:val="clear" w:color="auto" w:fill="auto"/>
            <w:vAlign w:val="center"/>
          </w:tcPr>
          <w:p w14:paraId="1A1A76C6" w14:textId="51A9F286" w:rsidR="00C04AF2" w:rsidRPr="00A25CC0" w:rsidRDefault="00C04AF2" w:rsidP="008D4FBA">
            <w:pPr>
              <w:ind w:left="-85"/>
              <w:jc w:val="center"/>
              <w:rPr>
                <w:rFonts w:cs="Calibri"/>
                <w:b/>
                <w:sz w:val="24"/>
                <w:szCs w:val="24"/>
              </w:rPr>
            </w:pPr>
            <w:r w:rsidRPr="00A25CC0">
              <w:rPr>
                <w:rFonts w:cs="Calibri"/>
                <w:b/>
                <w:sz w:val="24"/>
                <w:szCs w:val="24"/>
              </w:rPr>
              <w:t>Komórka organiza</w:t>
            </w:r>
            <w:r w:rsidR="00081523">
              <w:rPr>
                <w:rFonts w:cs="Calibri"/>
                <w:b/>
                <w:sz w:val="24"/>
                <w:szCs w:val="24"/>
              </w:rPr>
              <w:t>-</w:t>
            </w:r>
            <w:r w:rsidRPr="00A25CC0">
              <w:rPr>
                <w:rFonts w:cs="Calibri"/>
                <w:b/>
                <w:sz w:val="24"/>
                <w:szCs w:val="24"/>
              </w:rPr>
              <w:t>cyjna</w:t>
            </w:r>
          </w:p>
        </w:tc>
        <w:tc>
          <w:tcPr>
            <w:tcW w:w="637" w:type="pct"/>
            <w:shd w:val="clear" w:color="auto" w:fill="auto"/>
            <w:vAlign w:val="center"/>
          </w:tcPr>
          <w:p w14:paraId="044B3791" w14:textId="77777777" w:rsidR="00C04AF2" w:rsidRPr="00A25CC0" w:rsidRDefault="00C04AF2" w:rsidP="008D4FBA">
            <w:pPr>
              <w:jc w:val="center"/>
              <w:rPr>
                <w:rFonts w:cs="Calibri"/>
                <w:b/>
                <w:sz w:val="24"/>
                <w:szCs w:val="24"/>
              </w:rPr>
            </w:pPr>
            <w:r w:rsidRPr="00A25CC0">
              <w:rPr>
                <w:rFonts w:cs="Calibri"/>
                <w:b/>
                <w:sz w:val="24"/>
                <w:szCs w:val="24"/>
              </w:rPr>
              <w:t>Część Programu</w:t>
            </w:r>
          </w:p>
        </w:tc>
        <w:tc>
          <w:tcPr>
            <w:tcW w:w="197" w:type="pct"/>
            <w:shd w:val="clear" w:color="auto" w:fill="auto"/>
            <w:vAlign w:val="center"/>
          </w:tcPr>
          <w:p w14:paraId="549F5A8A" w14:textId="06171180" w:rsidR="00C04AF2" w:rsidRPr="00A25CC0" w:rsidRDefault="00C04AF2" w:rsidP="008D4FBA">
            <w:pPr>
              <w:ind w:left="-67"/>
              <w:jc w:val="center"/>
              <w:rPr>
                <w:rFonts w:cs="Calibri"/>
                <w:b/>
                <w:sz w:val="24"/>
                <w:szCs w:val="24"/>
              </w:rPr>
            </w:pPr>
            <w:r w:rsidRPr="00A25CC0">
              <w:rPr>
                <w:rFonts w:cs="Calibri"/>
                <w:b/>
                <w:sz w:val="24"/>
                <w:szCs w:val="24"/>
              </w:rPr>
              <w:t>Stro</w:t>
            </w:r>
            <w:r w:rsidR="00B83C4A" w:rsidRPr="00A25CC0">
              <w:rPr>
                <w:rFonts w:cs="Calibri"/>
                <w:b/>
                <w:sz w:val="24"/>
                <w:szCs w:val="24"/>
              </w:rPr>
              <w:t>-</w:t>
            </w:r>
            <w:r w:rsidRPr="00A25CC0">
              <w:rPr>
                <w:rFonts w:cs="Calibri"/>
                <w:b/>
                <w:sz w:val="24"/>
                <w:szCs w:val="24"/>
              </w:rPr>
              <w:t>na</w:t>
            </w:r>
          </w:p>
        </w:tc>
        <w:tc>
          <w:tcPr>
            <w:tcW w:w="1029" w:type="pct"/>
            <w:shd w:val="clear" w:color="auto" w:fill="auto"/>
            <w:vAlign w:val="center"/>
          </w:tcPr>
          <w:p w14:paraId="00614810" w14:textId="77777777" w:rsidR="00C04AF2" w:rsidRPr="00A25CC0" w:rsidRDefault="00C04AF2" w:rsidP="008D4FBA">
            <w:pPr>
              <w:jc w:val="center"/>
              <w:rPr>
                <w:rFonts w:cs="Calibri"/>
                <w:b/>
                <w:sz w:val="24"/>
                <w:szCs w:val="24"/>
              </w:rPr>
            </w:pPr>
            <w:r w:rsidRPr="00A25CC0">
              <w:rPr>
                <w:rFonts w:cs="Calibri"/>
                <w:b/>
                <w:sz w:val="24"/>
                <w:szCs w:val="24"/>
              </w:rPr>
              <w:t>Treść uwagi</w:t>
            </w:r>
          </w:p>
        </w:tc>
        <w:tc>
          <w:tcPr>
            <w:tcW w:w="977" w:type="pct"/>
            <w:shd w:val="clear" w:color="auto" w:fill="auto"/>
            <w:vAlign w:val="center"/>
          </w:tcPr>
          <w:p w14:paraId="2F163ED1" w14:textId="77777777" w:rsidR="00C04AF2" w:rsidRPr="00A25CC0" w:rsidRDefault="00C04AF2" w:rsidP="008D4FBA">
            <w:pPr>
              <w:jc w:val="center"/>
              <w:rPr>
                <w:rFonts w:cs="Calibri"/>
                <w:b/>
                <w:sz w:val="24"/>
                <w:szCs w:val="24"/>
              </w:rPr>
            </w:pPr>
            <w:r w:rsidRPr="00A25CC0">
              <w:rPr>
                <w:rFonts w:cs="Calibri"/>
                <w:b/>
                <w:sz w:val="24"/>
                <w:szCs w:val="24"/>
              </w:rPr>
              <w:t>Uzasadnienie uwagi</w:t>
            </w:r>
          </w:p>
        </w:tc>
        <w:tc>
          <w:tcPr>
            <w:tcW w:w="494" w:type="pct"/>
            <w:vAlign w:val="center"/>
          </w:tcPr>
          <w:p w14:paraId="0374A9D4" w14:textId="089FFBCC" w:rsidR="00C04AF2" w:rsidRPr="00A25CC0" w:rsidRDefault="00C04AF2" w:rsidP="008D4FBA">
            <w:pPr>
              <w:jc w:val="center"/>
              <w:rPr>
                <w:rFonts w:cs="Calibri"/>
                <w:b/>
                <w:sz w:val="24"/>
                <w:szCs w:val="24"/>
              </w:rPr>
            </w:pPr>
            <w:r w:rsidRPr="00A25CC0">
              <w:rPr>
                <w:rFonts w:cs="Calibri"/>
                <w:b/>
                <w:sz w:val="24"/>
                <w:szCs w:val="24"/>
              </w:rPr>
              <w:t>Sposób uwzględnie</w:t>
            </w:r>
            <w:r w:rsidR="00535B44">
              <w:rPr>
                <w:rFonts w:cs="Calibri"/>
                <w:b/>
                <w:sz w:val="24"/>
                <w:szCs w:val="24"/>
              </w:rPr>
              <w:t>-</w:t>
            </w:r>
            <w:r w:rsidRPr="00A25CC0">
              <w:rPr>
                <w:rFonts w:cs="Calibri"/>
                <w:b/>
                <w:sz w:val="24"/>
                <w:szCs w:val="24"/>
              </w:rPr>
              <w:t>nia uwagi</w:t>
            </w:r>
          </w:p>
        </w:tc>
        <w:tc>
          <w:tcPr>
            <w:tcW w:w="931" w:type="pct"/>
            <w:vAlign w:val="center"/>
          </w:tcPr>
          <w:p w14:paraId="2DA3D9F9" w14:textId="77777777" w:rsidR="00C04AF2" w:rsidRPr="00A25CC0" w:rsidRDefault="00C04AF2" w:rsidP="008D4FBA">
            <w:pPr>
              <w:jc w:val="center"/>
              <w:rPr>
                <w:rFonts w:cs="Calibri"/>
                <w:b/>
                <w:sz w:val="24"/>
                <w:szCs w:val="24"/>
              </w:rPr>
            </w:pPr>
            <w:r w:rsidRPr="00A25CC0">
              <w:rPr>
                <w:rFonts w:cs="Calibri"/>
                <w:b/>
                <w:sz w:val="24"/>
                <w:szCs w:val="24"/>
              </w:rPr>
              <w:t>Uzasadnienie sposobu uwzględnienia</w:t>
            </w:r>
          </w:p>
        </w:tc>
      </w:tr>
      <w:tr w:rsidR="00C94B7B" w:rsidRPr="004406C1" w14:paraId="3B749479" w14:textId="77777777" w:rsidTr="00C94B7B">
        <w:trPr>
          <w:trHeight w:val="6228"/>
        </w:trPr>
        <w:tc>
          <w:tcPr>
            <w:tcW w:w="294" w:type="pct"/>
          </w:tcPr>
          <w:p w14:paraId="1E1809F2"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B424589" w14:textId="7FC9DD03" w:rsidR="00C04AF2" w:rsidRPr="004406C1" w:rsidRDefault="00C04AF2" w:rsidP="008D4FBA">
            <w:pPr>
              <w:rPr>
                <w:rFonts w:cs="Calibri"/>
                <w:sz w:val="16"/>
                <w:szCs w:val="16"/>
              </w:rPr>
            </w:pPr>
            <w:r w:rsidRPr="004406C1">
              <w:rPr>
                <w:rFonts w:cs="Calibri"/>
                <w:sz w:val="16"/>
                <w:szCs w:val="16"/>
              </w:rPr>
              <w:t>Ministerstwo Edukacji i Nauki/ DIR</w:t>
            </w:r>
          </w:p>
        </w:tc>
        <w:tc>
          <w:tcPr>
            <w:tcW w:w="637" w:type="pct"/>
            <w:shd w:val="clear" w:color="auto" w:fill="auto"/>
          </w:tcPr>
          <w:p w14:paraId="58726139" w14:textId="77777777" w:rsidR="00C04AF2" w:rsidRPr="004406C1" w:rsidRDefault="00C04AF2" w:rsidP="008D4FBA">
            <w:pPr>
              <w:rPr>
                <w:rFonts w:cs="Calibri"/>
                <w:sz w:val="16"/>
                <w:szCs w:val="16"/>
              </w:rPr>
            </w:pPr>
            <w:r w:rsidRPr="004406C1">
              <w:rPr>
                <w:rFonts w:cs="Calibri"/>
                <w:sz w:val="16"/>
                <w:szCs w:val="16"/>
              </w:rPr>
              <w:t>2.1.2. Cel szczegółowy: wzmacnianie ochrony i zachowania przyrody, różnorodności biologicznej oraz zielonej infrastruktury, w tym na obszarach miejskich, oraz ograniczanie wszelkich rodzajów zanieczyszczenia</w:t>
            </w:r>
          </w:p>
        </w:tc>
        <w:tc>
          <w:tcPr>
            <w:tcW w:w="197" w:type="pct"/>
            <w:shd w:val="clear" w:color="auto" w:fill="auto"/>
          </w:tcPr>
          <w:p w14:paraId="3708BA59" w14:textId="77777777" w:rsidR="00C04AF2" w:rsidRPr="004406C1" w:rsidRDefault="00C04AF2" w:rsidP="008D4FBA">
            <w:pPr>
              <w:rPr>
                <w:rFonts w:cs="Calibri"/>
                <w:sz w:val="16"/>
                <w:szCs w:val="16"/>
              </w:rPr>
            </w:pPr>
            <w:r w:rsidRPr="004406C1">
              <w:rPr>
                <w:rFonts w:cs="Calibri"/>
                <w:sz w:val="16"/>
                <w:szCs w:val="16"/>
              </w:rPr>
              <w:t>54</w:t>
            </w:r>
          </w:p>
        </w:tc>
        <w:tc>
          <w:tcPr>
            <w:tcW w:w="1029" w:type="pct"/>
            <w:shd w:val="clear" w:color="auto" w:fill="auto"/>
          </w:tcPr>
          <w:p w14:paraId="64E1BEB9" w14:textId="77777777" w:rsidR="00C04AF2" w:rsidRPr="004406C1" w:rsidRDefault="00C04AF2" w:rsidP="008D4FBA">
            <w:pPr>
              <w:rPr>
                <w:rFonts w:cs="Calibri"/>
                <w:sz w:val="16"/>
                <w:szCs w:val="16"/>
              </w:rPr>
            </w:pPr>
            <w:r w:rsidRPr="004406C1">
              <w:rPr>
                <w:rFonts w:cs="Calibri"/>
                <w:sz w:val="16"/>
                <w:szCs w:val="16"/>
              </w:rPr>
              <w:t>Przykładowe typy działań:</w:t>
            </w:r>
          </w:p>
          <w:p w14:paraId="435EA99B" w14:textId="77777777" w:rsidR="00C04AF2" w:rsidRPr="004406C1" w:rsidRDefault="00C04AF2" w:rsidP="008D4FBA">
            <w:pPr>
              <w:rPr>
                <w:rFonts w:cs="Calibri"/>
                <w:sz w:val="16"/>
                <w:szCs w:val="16"/>
              </w:rPr>
            </w:pPr>
            <w:r w:rsidRPr="004406C1">
              <w:rPr>
                <w:rFonts w:cs="Calibri"/>
                <w:sz w:val="16"/>
                <w:szCs w:val="16"/>
              </w:rPr>
              <w:t>Dodanie działania nr 5</w:t>
            </w:r>
          </w:p>
          <w:p w14:paraId="219D7674" w14:textId="77777777" w:rsidR="00C04AF2" w:rsidRPr="004406C1" w:rsidRDefault="00C04AF2" w:rsidP="008D4FBA">
            <w:pPr>
              <w:rPr>
                <w:rFonts w:cs="Calibri"/>
                <w:sz w:val="16"/>
                <w:szCs w:val="16"/>
              </w:rPr>
            </w:pPr>
            <w:r w:rsidRPr="004406C1">
              <w:rPr>
                <w:rFonts w:cs="Calibri"/>
                <w:sz w:val="16"/>
                <w:szCs w:val="16"/>
              </w:rPr>
              <w:t>5. Rozwój programów zrównoważonego wykorzystania różnorodności biologicznej w rolnictwie.</w:t>
            </w:r>
          </w:p>
        </w:tc>
        <w:tc>
          <w:tcPr>
            <w:tcW w:w="977" w:type="pct"/>
            <w:shd w:val="clear" w:color="auto" w:fill="auto"/>
          </w:tcPr>
          <w:p w14:paraId="30D5FD22" w14:textId="77777777" w:rsidR="00C04AF2" w:rsidRPr="004406C1" w:rsidRDefault="00C04AF2" w:rsidP="008D4FBA">
            <w:pPr>
              <w:rPr>
                <w:rFonts w:cs="Calibri"/>
                <w:sz w:val="16"/>
                <w:szCs w:val="16"/>
              </w:rPr>
            </w:pPr>
            <w:r w:rsidRPr="004406C1">
              <w:rPr>
                <w:rFonts w:cs="Calibri"/>
                <w:sz w:val="16"/>
                <w:szCs w:val="16"/>
              </w:rPr>
              <w:t xml:space="preserve">Eksperci MEiN pozytywnie zaopiniowali do KT i RPO woj. podkarpackiego projekt Uniwersytetu Rzeszowskiego: </w:t>
            </w:r>
            <w:r w:rsidRPr="004406C1">
              <w:rPr>
                <w:rFonts w:cs="Calibri"/>
                <w:i/>
                <w:sz w:val="16"/>
                <w:szCs w:val="16"/>
              </w:rPr>
              <w:t xml:space="preserve">Utworzenie Centrum Badawczo Rozwojowego Tradycyjnych i Ekologicznych Produktów Spożywczych. </w:t>
            </w:r>
            <w:r w:rsidRPr="004406C1">
              <w:rPr>
                <w:rFonts w:cs="Calibri"/>
                <w:sz w:val="16"/>
                <w:szCs w:val="16"/>
              </w:rPr>
              <w:t>W regionie znajduje  się także poza UR wiele podmiotów, które mogłyby w ramach Interreg, realizować projekty, wykorzystujące endogeniczny potencjał regionalny, jakim są tradycyjne odmiany i rasy oraz sposoby produkcji rolnej i potencjał naukowy i badawczy w tym zakresie.</w:t>
            </w:r>
          </w:p>
          <w:p w14:paraId="1C5CD5A6" w14:textId="77777777" w:rsidR="00C04AF2" w:rsidRPr="004406C1" w:rsidRDefault="00C04AF2" w:rsidP="008D4FBA">
            <w:pPr>
              <w:rPr>
                <w:rFonts w:cs="Calibri"/>
                <w:sz w:val="16"/>
                <w:szCs w:val="16"/>
              </w:rPr>
            </w:pPr>
            <w:r w:rsidRPr="004406C1">
              <w:rPr>
                <w:rFonts w:cs="Calibri"/>
                <w:sz w:val="16"/>
                <w:szCs w:val="16"/>
              </w:rPr>
              <w:t xml:space="preserve">Współpraca z Słowacją w zakresie ochrony i gospodarczej wykorzystania tradycyjnych odmian i ras zwierząt i roślin i podtrzymywania tradycyjnych form gospodarki rolniczej, byłaby korzystna dla rozwoju pogranicza obu krajów. </w:t>
            </w:r>
          </w:p>
        </w:tc>
        <w:tc>
          <w:tcPr>
            <w:tcW w:w="494" w:type="pct"/>
            <w:shd w:val="clear" w:color="auto" w:fill="FFC000"/>
          </w:tcPr>
          <w:p w14:paraId="307D020B" w14:textId="77777777" w:rsidR="00C04AF2" w:rsidRPr="004406C1" w:rsidRDefault="00C04AF2" w:rsidP="008D4FBA">
            <w:pPr>
              <w:rPr>
                <w:rFonts w:cs="Calibri"/>
                <w:sz w:val="16"/>
                <w:szCs w:val="16"/>
              </w:rPr>
            </w:pPr>
            <w:r w:rsidRPr="004406C1">
              <w:rPr>
                <w:rFonts w:cs="Calibri"/>
                <w:sz w:val="16"/>
                <w:szCs w:val="16"/>
              </w:rPr>
              <w:t>NIE UWZGLĘDNIONO</w:t>
            </w:r>
          </w:p>
        </w:tc>
        <w:tc>
          <w:tcPr>
            <w:tcW w:w="931" w:type="pct"/>
          </w:tcPr>
          <w:p w14:paraId="46C43770" w14:textId="77777777" w:rsidR="00C04AF2" w:rsidRDefault="00C04AF2" w:rsidP="008D4FBA">
            <w:pPr>
              <w:rPr>
                <w:rFonts w:cs="Calibri"/>
                <w:sz w:val="16"/>
                <w:szCs w:val="16"/>
              </w:rPr>
            </w:pPr>
            <w:r w:rsidRPr="00AA5697">
              <w:rPr>
                <w:rFonts w:cs="Calibri"/>
                <w:sz w:val="16"/>
                <w:szCs w:val="16"/>
              </w:rPr>
              <w:t>Celem programu współpracy transgranicznej nie powinien być rozwój programów zrównoważonego wykorzystania różnorodności biologicznej w rolnictwie. różnorodności biologicznej w rolnictwie.</w:t>
            </w:r>
          </w:p>
          <w:p w14:paraId="708F9C8D" w14:textId="77777777" w:rsidR="00C04AF2" w:rsidRDefault="00C04AF2" w:rsidP="008D4FBA">
            <w:pPr>
              <w:rPr>
                <w:rFonts w:cs="Calibri"/>
                <w:sz w:val="16"/>
                <w:szCs w:val="16"/>
              </w:rPr>
            </w:pPr>
            <w:r>
              <w:rPr>
                <w:rFonts w:cs="Calibri"/>
                <w:sz w:val="16"/>
                <w:szCs w:val="16"/>
              </w:rPr>
              <w:t xml:space="preserve">Przeprowadzone na etapie przygotowania Programu drzewa problemów oraz celów, jak również przeprowadzone wcześniej ankiety z potencjalnymi beneficjentami Programu, nie wskazały problemu wykorzystania </w:t>
            </w:r>
            <w:r w:rsidRPr="004406C1">
              <w:rPr>
                <w:rFonts w:cs="Calibri"/>
                <w:sz w:val="16"/>
                <w:szCs w:val="16"/>
              </w:rPr>
              <w:t>tradycyjnych odmian i ras zwierząt i roślin i podtrzymywania tradycyjnych form gospodarki rolniczej</w:t>
            </w:r>
            <w:r>
              <w:rPr>
                <w:rFonts w:cs="Calibri"/>
                <w:sz w:val="16"/>
                <w:szCs w:val="16"/>
              </w:rPr>
              <w:t xml:space="preserve"> jako szczególnych wyzwań czy problemów Pogranicza.</w:t>
            </w:r>
          </w:p>
          <w:p w14:paraId="5075B765" w14:textId="77777777" w:rsidR="00C04AF2" w:rsidRPr="004406C1" w:rsidRDefault="00C04AF2" w:rsidP="008D4FBA">
            <w:pPr>
              <w:rPr>
                <w:rFonts w:cs="Calibri"/>
                <w:sz w:val="16"/>
                <w:szCs w:val="16"/>
              </w:rPr>
            </w:pPr>
            <w:r>
              <w:rPr>
                <w:rFonts w:cs="Calibri"/>
                <w:sz w:val="16"/>
                <w:szCs w:val="16"/>
              </w:rPr>
              <w:t>D</w:t>
            </w:r>
            <w:r w:rsidRPr="00AA5697">
              <w:rPr>
                <w:rFonts w:cs="Calibri"/>
                <w:sz w:val="16"/>
                <w:szCs w:val="16"/>
              </w:rPr>
              <w:t xml:space="preserve">latego </w:t>
            </w:r>
            <w:r>
              <w:rPr>
                <w:rFonts w:cs="Calibri"/>
                <w:sz w:val="16"/>
                <w:szCs w:val="16"/>
              </w:rPr>
              <w:t xml:space="preserve">też zaproponowane działanie </w:t>
            </w:r>
            <w:r w:rsidRPr="00AA5697">
              <w:rPr>
                <w:rFonts w:cs="Calibri"/>
                <w:sz w:val="16"/>
                <w:szCs w:val="16"/>
              </w:rPr>
              <w:t>powinno być ewentualnie realizowane w ramach programów dedykowanych rolnictwu.</w:t>
            </w:r>
          </w:p>
          <w:p w14:paraId="4F09865E" w14:textId="77777777" w:rsidR="00C04AF2" w:rsidRPr="004406C1" w:rsidRDefault="00C04AF2" w:rsidP="008D4FBA">
            <w:pPr>
              <w:rPr>
                <w:rFonts w:cs="Calibri"/>
                <w:sz w:val="16"/>
                <w:szCs w:val="16"/>
              </w:rPr>
            </w:pPr>
            <w:r w:rsidRPr="004406C1">
              <w:rPr>
                <w:rFonts w:cs="Calibri"/>
                <w:sz w:val="16"/>
                <w:szCs w:val="16"/>
              </w:rPr>
              <w:t>Program Interreg będzie wspierał ochronę i poprawę stanu obszarów cennych przyrodniczo o transgranicznym znaczeniu.</w:t>
            </w:r>
          </w:p>
        </w:tc>
      </w:tr>
      <w:tr w:rsidR="003F2007" w:rsidRPr="004406C1" w14:paraId="4213661E" w14:textId="77777777" w:rsidTr="00C94B7B">
        <w:tc>
          <w:tcPr>
            <w:tcW w:w="294" w:type="pct"/>
            <w:shd w:val="clear" w:color="auto" w:fill="auto"/>
          </w:tcPr>
          <w:p w14:paraId="0270B503"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8DCD968" w14:textId="77777777" w:rsidR="00C04AF2" w:rsidRPr="004406C1" w:rsidRDefault="00C04AF2" w:rsidP="008D4FBA">
            <w:pPr>
              <w:rPr>
                <w:rFonts w:cs="Calibri"/>
                <w:sz w:val="16"/>
                <w:szCs w:val="16"/>
              </w:rPr>
            </w:pPr>
            <w:r w:rsidRPr="004406C1">
              <w:rPr>
                <w:rFonts w:cs="Calibri"/>
                <w:sz w:val="16"/>
                <w:szCs w:val="16"/>
              </w:rPr>
              <w:t xml:space="preserve">Instytut Ekologii Terenów </w:t>
            </w:r>
            <w:r w:rsidRPr="004406C1">
              <w:rPr>
                <w:rFonts w:cs="Calibri"/>
                <w:sz w:val="16"/>
                <w:szCs w:val="16"/>
              </w:rPr>
              <w:lastRenderedPageBreak/>
              <w:t>Uprzemysłowionych (IETU)</w:t>
            </w:r>
          </w:p>
          <w:p w14:paraId="0B8D2FCC" w14:textId="77777777" w:rsidR="00C04AF2" w:rsidRPr="004406C1" w:rsidRDefault="00C04AF2" w:rsidP="008D4FBA">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426F5464" w14:textId="77777777" w:rsidR="00C04AF2" w:rsidRPr="004406C1" w:rsidRDefault="00C04AF2" w:rsidP="008D4FBA">
            <w:pPr>
              <w:rPr>
                <w:rFonts w:cs="Calibri"/>
                <w:sz w:val="16"/>
                <w:szCs w:val="16"/>
              </w:rPr>
            </w:pPr>
            <w:r w:rsidRPr="004406C1">
              <w:rPr>
                <w:rFonts w:cs="Calibri"/>
                <w:sz w:val="16"/>
                <w:szCs w:val="16"/>
              </w:rPr>
              <w:lastRenderedPageBreak/>
              <w:t xml:space="preserve">Sytuacja społeczno-gospodarcza na </w:t>
            </w:r>
            <w:r w:rsidRPr="004406C1">
              <w:rPr>
                <w:rFonts w:cs="Calibri"/>
                <w:sz w:val="16"/>
                <w:szCs w:val="16"/>
              </w:rPr>
              <w:lastRenderedPageBreak/>
              <w:t>Pograniczu, wspólne wyzwania</w:t>
            </w:r>
          </w:p>
        </w:tc>
        <w:tc>
          <w:tcPr>
            <w:tcW w:w="197" w:type="pct"/>
            <w:shd w:val="clear" w:color="auto" w:fill="auto"/>
          </w:tcPr>
          <w:p w14:paraId="44054B68" w14:textId="77777777" w:rsidR="00C04AF2" w:rsidRPr="004406C1" w:rsidRDefault="00C04AF2" w:rsidP="008D4FBA">
            <w:pPr>
              <w:rPr>
                <w:rFonts w:cs="Calibri"/>
                <w:sz w:val="16"/>
                <w:szCs w:val="16"/>
              </w:rPr>
            </w:pPr>
            <w:r w:rsidRPr="004406C1">
              <w:rPr>
                <w:rFonts w:cs="Calibri"/>
                <w:sz w:val="16"/>
                <w:szCs w:val="16"/>
              </w:rPr>
              <w:lastRenderedPageBreak/>
              <w:t>13</w:t>
            </w:r>
          </w:p>
        </w:tc>
        <w:tc>
          <w:tcPr>
            <w:tcW w:w="1029" w:type="pct"/>
            <w:shd w:val="clear" w:color="auto" w:fill="auto"/>
          </w:tcPr>
          <w:p w14:paraId="1A2AAEC6" w14:textId="77777777" w:rsidR="00C04AF2" w:rsidRPr="004406C1" w:rsidRDefault="00C04AF2" w:rsidP="008D4FBA">
            <w:pPr>
              <w:rPr>
                <w:rFonts w:cs="Calibri"/>
                <w:sz w:val="16"/>
                <w:szCs w:val="16"/>
              </w:rPr>
            </w:pPr>
            <w:r w:rsidRPr="004406C1">
              <w:rPr>
                <w:rFonts w:cs="Calibri"/>
                <w:sz w:val="16"/>
                <w:szCs w:val="16"/>
              </w:rPr>
              <w:t xml:space="preserve">Wśród dziedzictwa kulturowego i przyrodniczego nie wymieniono walorów </w:t>
            </w:r>
            <w:r w:rsidRPr="004406C1">
              <w:rPr>
                <w:rFonts w:cs="Calibri"/>
                <w:sz w:val="16"/>
                <w:szCs w:val="16"/>
              </w:rPr>
              <w:lastRenderedPageBreak/>
              <w:t>przyrodniczych i krajobrazowych obszaru Pogranicza</w:t>
            </w:r>
          </w:p>
        </w:tc>
        <w:tc>
          <w:tcPr>
            <w:tcW w:w="977" w:type="pct"/>
            <w:shd w:val="clear" w:color="auto" w:fill="auto"/>
          </w:tcPr>
          <w:p w14:paraId="727F9B2C" w14:textId="77777777" w:rsidR="00C04AF2" w:rsidRPr="004406C1" w:rsidRDefault="00C04AF2" w:rsidP="008D4FBA">
            <w:pPr>
              <w:rPr>
                <w:rFonts w:cs="Calibri"/>
                <w:sz w:val="16"/>
                <w:szCs w:val="16"/>
              </w:rPr>
            </w:pPr>
            <w:r w:rsidRPr="004406C1">
              <w:rPr>
                <w:rFonts w:cs="Calibri"/>
                <w:sz w:val="16"/>
                <w:szCs w:val="16"/>
              </w:rPr>
              <w:lastRenderedPageBreak/>
              <w:t xml:space="preserve">Wprawdzie w dalszym tekście zostały wspomniane obszary NATURA 2000 i </w:t>
            </w:r>
            <w:r w:rsidRPr="004406C1">
              <w:rPr>
                <w:rFonts w:cs="Calibri"/>
                <w:sz w:val="16"/>
                <w:szCs w:val="16"/>
              </w:rPr>
              <w:lastRenderedPageBreak/>
              <w:t>parki narodowe i krajobrazowe ale w „wyliczance” nie ma na ten temat słowa.</w:t>
            </w:r>
          </w:p>
        </w:tc>
        <w:tc>
          <w:tcPr>
            <w:tcW w:w="494" w:type="pct"/>
            <w:shd w:val="clear" w:color="auto" w:fill="FFFF00"/>
          </w:tcPr>
          <w:p w14:paraId="2470DE7F" w14:textId="77777777" w:rsidR="00C04AF2" w:rsidRPr="004406C1" w:rsidRDefault="00C04AF2" w:rsidP="008D4FBA">
            <w:pPr>
              <w:rPr>
                <w:rFonts w:cs="Calibri"/>
                <w:sz w:val="16"/>
                <w:szCs w:val="16"/>
              </w:rPr>
            </w:pPr>
            <w:r w:rsidRPr="004406C1">
              <w:rPr>
                <w:rFonts w:cs="Calibri"/>
                <w:sz w:val="16"/>
                <w:szCs w:val="16"/>
              </w:rPr>
              <w:lastRenderedPageBreak/>
              <w:t>CZĘŚCIOWO UWZGLĘDNIONO</w:t>
            </w:r>
          </w:p>
        </w:tc>
        <w:tc>
          <w:tcPr>
            <w:tcW w:w="931" w:type="pct"/>
            <w:shd w:val="clear" w:color="auto" w:fill="auto"/>
          </w:tcPr>
          <w:p w14:paraId="19147D30" w14:textId="77777777" w:rsidR="00C04AF2" w:rsidRPr="004406C1" w:rsidRDefault="00C04AF2" w:rsidP="008D4FBA">
            <w:pPr>
              <w:rPr>
                <w:rFonts w:cs="Calibri"/>
                <w:sz w:val="16"/>
                <w:szCs w:val="16"/>
              </w:rPr>
            </w:pPr>
            <w:r w:rsidRPr="004406C1">
              <w:rPr>
                <w:rFonts w:cs="Calibri"/>
                <w:sz w:val="16"/>
                <w:szCs w:val="16"/>
              </w:rPr>
              <w:t xml:space="preserve">‘Wyliczanka’ zawiera obiekty kulturalnego dziedzictwa </w:t>
            </w:r>
            <w:r w:rsidRPr="004406C1">
              <w:rPr>
                <w:rFonts w:cs="Calibri"/>
                <w:sz w:val="16"/>
                <w:szCs w:val="16"/>
              </w:rPr>
              <w:lastRenderedPageBreak/>
              <w:t>materialnego</w:t>
            </w:r>
            <w:r>
              <w:rPr>
                <w:rFonts w:cs="Calibri"/>
                <w:sz w:val="16"/>
                <w:szCs w:val="16"/>
              </w:rPr>
              <w:t xml:space="preserve"> – zostanie to doprecyzowane w kolejnej wersji Programu</w:t>
            </w:r>
            <w:r w:rsidRPr="004406C1">
              <w:rPr>
                <w:rFonts w:cs="Calibri"/>
                <w:sz w:val="16"/>
                <w:szCs w:val="16"/>
              </w:rPr>
              <w:t>. Dziedzictwo przyrodnicze – walory krajobrazowe są wymienione w kolejnych akapitach tego podrozdziału.</w:t>
            </w:r>
          </w:p>
        </w:tc>
      </w:tr>
      <w:tr w:rsidR="003F2007" w:rsidRPr="004406C1" w14:paraId="483CAADF" w14:textId="77777777" w:rsidTr="00C94B7B">
        <w:tc>
          <w:tcPr>
            <w:tcW w:w="294" w:type="pct"/>
            <w:shd w:val="clear" w:color="auto" w:fill="auto"/>
          </w:tcPr>
          <w:p w14:paraId="7D4151E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4DF01649" w14:textId="77777777" w:rsidR="00C04AF2" w:rsidRPr="004406C1" w:rsidRDefault="00C04AF2" w:rsidP="008D4FBA">
            <w:pPr>
              <w:rPr>
                <w:rFonts w:cs="Calibri"/>
                <w:sz w:val="16"/>
                <w:szCs w:val="16"/>
              </w:rPr>
            </w:pPr>
            <w:r w:rsidRPr="004406C1">
              <w:rPr>
                <w:rFonts w:cs="Calibri"/>
                <w:sz w:val="16"/>
                <w:szCs w:val="16"/>
              </w:rPr>
              <w:t>Instytut Ekologii Terenów Uprzemysłowionych (IETU)</w:t>
            </w:r>
          </w:p>
          <w:p w14:paraId="0E93C2AB" w14:textId="77777777" w:rsidR="00C04AF2" w:rsidRPr="004406C1" w:rsidRDefault="00C04AF2" w:rsidP="008D4FBA">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559FCCEC" w14:textId="77777777" w:rsidR="00C04AF2" w:rsidRPr="004406C1" w:rsidRDefault="00C04AF2" w:rsidP="008D4FBA">
            <w:pPr>
              <w:rPr>
                <w:rFonts w:cs="Calibri"/>
                <w:sz w:val="16"/>
                <w:szCs w:val="16"/>
              </w:rPr>
            </w:pPr>
            <w:r w:rsidRPr="004406C1">
              <w:rPr>
                <w:rFonts w:cs="Calibri"/>
                <w:sz w:val="16"/>
                <w:szCs w:val="16"/>
              </w:rPr>
              <w:t>Sytuacja społeczno-gospodarcza na Pograniczu, wspólne wyzwania</w:t>
            </w:r>
          </w:p>
        </w:tc>
        <w:tc>
          <w:tcPr>
            <w:tcW w:w="197" w:type="pct"/>
            <w:shd w:val="clear" w:color="auto" w:fill="auto"/>
          </w:tcPr>
          <w:p w14:paraId="6E85596A" w14:textId="77777777" w:rsidR="00C04AF2" w:rsidRPr="004406C1" w:rsidRDefault="00C04AF2" w:rsidP="008D4FBA">
            <w:pPr>
              <w:rPr>
                <w:rFonts w:cs="Calibri"/>
                <w:sz w:val="16"/>
                <w:szCs w:val="16"/>
              </w:rPr>
            </w:pPr>
            <w:r w:rsidRPr="004406C1">
              <w:rPr>
                <w:rFonts w:cs="Calibri"/>
                <w:sz w:val="16"/>
                <w:szCs w:val="16"/>
              </w:rPr>
              <w:t>19</w:t>
            </w:r>
          </w:p>
        </w:tc>
        <w:tc>
          <w:tcPr>
            <w:tcW w:w="1029" w:type="pct"/>
            <w:shd w:val="clear" w:color="auto" w:fill="auto"/>
          </w:tcPr>
          <w:p w14:paraId="0CC435FD" w14:textId="77777777" w:rsidR="00C04AF2" w:rsidRPr="004406C1" w:rsidRDefault="00C04AF2" w:rsidP="008D4FBA">
            <w:pPr>
              <w:rPr>
                <w:rFonts w:cs="Calibri"/>
                <w:sz w:val="16"/>
                <w:szCs w:val="16"/>
              </w:rPr>
            </w:pPr>
            <w:r w:rsidRPr="004406C1">
              <w:rPr>
                <w:rFonts w:cs="Calibri"/>
                <w:sz w:val="16"/>
                <w:szCs w:val="16"/>
              </w:rPr>
              <w:t>W wyliczaniu wyzwań dot. środowiska nie ma działań dotyczących adaptacji do zmian klimatu</w:t>
            </w:r>
          </w:p>
        </w:tc>
        <w:tc>
          <w:tcPr>
            <w:tcW w:w="977" w:type="pct"/>
            <w:shd w:val="clear" w:color="auto" w:fill="auto"/>
          </w:tcPr>
          <w:p w14:paraId="5E57F5C3" w14:textId="77777777" w:rsidR="00C04AF2" w:rsidRPr="004406C1" w:rsidRDefault="00C04AF2" w:rsidP="008D4FBA">
            <w:pPr>
              <w:rPr>
                <w:rFonts w:cs="Calibri"/>
                <w:sz w:val="16"/>
                <w:szCs w:val="16"/>
              </w:rPr>
            </w:pPr>
            <w:r w:rsidRPr="004406C1">
              <w:rPr>
                <w:rFonts w:cs="Calibri"/>
                <w:sz w:val="16"/>
                <w:szCs w:val="16"/>
              </w:rPr>
              <w:t>Oprócz łagodzenia skutków zmian klimatu powinny być także działania adaptacyjne</w:t>
            </w:r>
          </w:p>
        </w:tc>
        <w:tc>
          <w:tcPr>
            <w:tcW w:w="494" w:type="pct"/>
            <w:shd w:val="clear" w:color="auto" w:fill="00B050"/>
          </w:tcPr>
          <w:p w14:paraId="6F7C2549" w14:textId="77777777" w:rsidR="00C04AF2" w:rsidRPr="004406C1" w:rsidRDefault="00C04AF2" w:rsidP="008D4FBA">
            <w:pPr>
              <w:rPr>
                <w:rFonts w:cs="Calibri"/>
                <w:sz w:val="16"/>
                <w:szCs w:val="16"/>
              </w:rPr>
            </w:pPr>
            <w:r w:rsidRPr="004406C1">
              <w:rPr>
                <w:rFonts w:cs="Calibri"/>
                <w:sz w:val="16"/>
                <w:szCs w:val="16"/>
              </w:rPr>
              <w:t>UWZGLEDNIONO</w:t>
            </w:r>
          </w:p>
        </w:tc>
        <w:tc>
          <w:tcPr>
            <w:tcW w:w="931" w:type="pct"/>
            <w:shd w:val="clear" w:color="auto" w:fill="auto"/>
          </w:tcPr>
          <w:p w14:paraId="08AF4D7F" w14:textId="77777777" w:rsidR="00C04AF2" w:rsidRPr="004406C1" w:rsidRDefault="00C04AF2" w:rsidP="008D4FBA">
            <w:pPr>
              <w:rPr>
                <w:rFonts w:cs="Calibri"/>
                <w:sz w:val="16"/>
                <w:szCs w:val="16"/>
              </w:rPr>
            </w:pPr>
            <w:r w:rsidRPr="004406C1">
              <w:rPr>
                <w:rFonts w:cs="Calibri"/>
                <w:sz w:val="16"/>
                <w:szCs w:val="16"/>
              </w:rPr>
              <w:t>W wyliczeniu wyzwań zostało wskazane: stymulowanie efektywnej współpracy służb ratunkowych oraz łagodzenie skutków zmian klimatu. W celu zachowania większej przejrzystości tego zapisu zostanie on zmieniony na: adaptacja do zmian klimatu i łagodzenie ich skutków oraz stymulowanie efektywnej współpracy służb ratunkowych.</w:t>
            </w:r>
          </w:p>
        </w:tc>
      </w:tr>
      <w:tr w:rsidR="003F2007" w:rsidRPr="004406C1" w14:paraId="279DB135" w14:textId="77777777" w:rsidTr="00C94B7B">
        <w:tc>
          <w:tcPr>
            <w:tcW w:w="294" w:type="pct"/>
            <w:shd w:val="clear" w:color="auto" w:fill="auto"/>
          </w:tcPr>
          <w:p w14:paraId="5A740D85"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1377F5C" w14:textId="77777777" w:rsidR="00C04AF2" w:rsidRPr="004406C1" w:rsidRDefault="00C04AF2" w:rsidP="008D4FBA">
            <w:pPr>
              <w:rPr>
                <w:rFonts w:cs="Calibri"/>
                <w:sz w:val="16"/>
                <w:szCs w:val="16"/>
              </w:rPr>
            </w:pPr>
            <w:r w:rsidRPr="004406C1">
              <w:rPr>
                <w:rFonts w:cs="Calibri"/>
                <w:sz w:val="16"/>
                <w:szCs w:val="16"/>
              </w:rPr>
              <w:t>Instytut Ekologii Terenów Uprzemysłowionych (IETU)</w:t>
            </w:r>
          </w:p>
          <w:p w14:paraId="391DB04F" w14:textId="77777777" w:rsidR="00C04AF2" w:rsidRPr="004406C1" w:rsidRDefault="00C04AF2" w:rsidP="008D4FBA">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43018FE8" w14:textId="77777777" w:rsidR="00C04AF2" w:rsidRPr="004406C1" w:rsidRDefault="00C04AF2" w:rsidP="008D4FBA">
            <w:pPr>
              <w:rPr>
                <w:rFonts w:cs="Calibri"/>
                <w:sz w:val="16"/>
                <w:szCs w:val="16"/>
              </w:rPr>
            </w:pPr>
            <w:r w:rsidRPr="004406C1">
              <w:rPr>
                <w:rFonts w:cs="Calibri"/>
                <w:sz w:val="16"/>
                <w:szCs w:val="16"/>
              </w:rPr>
              <w:t>2. Priorytety</w:t>
            </w:r>
          </w:p>
        </w:tc>
        <w:tc>
          <w:tcPr>
            <w:tcW w:w="197" w:type="pct"/>
            <w:shd w:val="clear" w:color="auto" w:fill="auto"/>
          </w:tcPr>
          <w:p w14:paraId="2DFA7C84" w14:textId="77777777" w:rsidR="00C04AF2" w:rsidRPr="004406C1" w:rsidRDefault="00C04AF2" w:rsidP="008D4FBA">
            <w:pPr>
              <w:rPr>
                <w:rFonts w:cs="Calibri"/>
                <w:sz w:val="16"/>
                <w:szCs w:val="16"/>
              </w:rPr>
            </w:pPr>
            <w:r w:rsidRPr="004406C1">
              <w:rPr>
                <w:rFonts w:cs="Calibri"/>
                <w:sz w:val="16"/>
                <w:szCs w:val="16"/>
              </w:rPr>
              <w:t>46</w:t>
            </w:r>
          </w:p>
        </w:tc>
        <w:tc>
          <w:tcPr>
            <w:tcW w:w="1029" w:type="pct"/>
            <w:shd w:val="clear" w:color="auto" w:fill="auto"/>
          </w:tcPr>
          <w:p w14:paraId="7D87A77F" w14:textId="77777777" w:rsidR="00C04AF2" w:rsidRPr="004406C1" w:rsidRDefault="00C04AF2" w:rsidP="008D4FBA">
            <w:pPr>
              <w:rPr>
                <w:rFonts w:cs="Calibri"/>
                <w:sz w:val="16"/>
                <w:szCs w:val="16"/>
              </w:rPr>
            </w:pPr>
            <w:r w:rsidRPr="004406C1">
              <w:rPr>
                <w:rFonts w:cs="Calibri"/>
                <w:sz w:val="16"/>
                <w:szCs w:val="16"/>
              </w:rPr>
              <w:t>W priorytecie 2.1.1.1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 xml:space="preserve">na rzecz basenu morskiego – </w:t>
            </w:r>
            <w:r w:rsidRPr="004406C1">
              <w:rPr>
                <w:rFonts w:cs="Calibri"/>
                <w:sz w:val="16"/>
                <w:szCs w:val="16"/>
              </w:rPr>
              <w:t>chyba jakaś pomyłka</w:t>
            </w:r>
          </w:p>
        </w:tc>
        <w:tc>
          <w:tcPr>
            <w:tcW w:w="977" w:type="pct"/>
            <w:shd w:val="clear" w:color="auto" w:fill="auto"/>
          </w:tcPr>
          <w:p w14:paraId="5831A148" w14:textId="77777777" w:rsidR="00C04AF2" w:rsidRPr="004406C1" w:rsidRDefault="00C04AF2" w:rsidP="008D4FBA">
            <w:pPr>
              <w:rPr>
                <w:rFonts w:cs="Calibri"/>
                <w:sz w:val="16"/>
                <w:szCs w:val="16"/>
              </w:rPr>
            </w:pPr>
            <w:r w:rsidRPr="004406C1">
              <w:rPr>
                <w:rFonts w:cs="Calibri"/>
                <w:sz w:val="16"/>
                <w:szCs w:val="16"/>
              </w:rPr>
              <w:t>Nie wydaje się, aby w programie dot. Pogranicza polsko-słowackiego mógł się znaleźć priorytet obejmujący strategię na rzecz basenu morskiego</w:t>
            </w:r>
          </w:p>
        </w:tc>
        <w:tc>
          <w:tcPr>
            <w:tcW w:w="494" w:type="pct"/>
            <w:shd w:val="clear" w:color="auto" w:fill="FFC000"/>
          </w:tcPr>
          <w:p w14:paraId="03052199" w14:textId="77777777" w:rsidR="00C04AF2" w:rsidRPr="004406C1" w:rsidRDefault="00C04AF2" w:rsidP="008D4FBA">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shd w:val="clear" w:color="auto" w:fill="auto"/>
          </w:tcPr>
          <w:p w14:paraId="76E6A745" w14:textId="77777777" w:rsidR="00C04AF2" w:rsidRPr="004406C1" w:rsidRDefault="00C04AF2" w:rsidP="008D4FBA">
            <w:pPr>
              <w:rPr>
                <w:rFonts w:cs="Calibri"/>
                <w:sz w:val="16"/>
                <w:szCs w:val="16"/>
              </w:rPr>
            </w:pPr>
            <w:r w:rsidRPr="004406C1">
              <w:rPr>
                <w:rFonts w:cs="Calibri"/>
                <w:sz w:val="16"/>
                <w:szCs w:val="16"/>
              </w:rPr>
              <w:t>Wzór dokumentu oraz tytuły rozdziałów zostały określone w ROZPORZĄDZENIU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p w14:paraId="09AC0738" w14:textId="77777777" w:rsidR="00C04AF2" w:rsidRPr="004406C1" w:rsidRDefault="00C04AF2" w:rsidP="008D4FBA">
            <w:pPr>
              <w:rPr>
                <w:rFonts w:cs="Calibri"/>
                <w:sz w:val="16"/>
                <w:szCs w:val="16"/>
              </w:rPr>
            </w:pPr>
            <w:r w:rsidRPr="004406C1">
              <w:rPr>
                <w:rFonts w:cs="Calibri"/>
                <w:sz w:val="16"/>
                <w:szCs w:val="16"/>
              </w:rPr>
              <w:lastRenderedPageBreak/>
              <w:t>Wzór ten nie może być zmieniany.</w:t>
            </w:r>
          </w:p>
        </w:tc>
      </w:tr>
      <w:tr w:rsidR="003F2007" w:rsidRPr="004406C1" w14:paraId="6F0B2A25" w14:textId="77777777" w:rsidTr="00C94B7B">
        <w:tc>
          <w:tcPr>
            <w:tcW w:w="294" w:type="pct"/>
            <w:shd w:val="clear" w:color="auto" w:fill="auto"/>
          </w:tcPr>
          <w:p w14:paraId="67A40B21"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B4BD8C4" w14:textId="77777777" w:rsidR="00C04AF2" w:rsidRPr="004406C1" w:rsidRDefault="00C04AF2" w:rsidP="008D4FBA">
            <w:pPr>
              <w:rPr>
                <w:rFonts w:cs="Calibri"/>
                <w:sz w:val="16"/>
                <w:szCs w:val="16"/>
              </w:rPr>
            </w:pPr>
            <w:r w:rsidRPr="004406C1">
              <w:rPr>
                <w:rFonts w:cs="Calibri"/>
                <w:sz w:val="16"/>
                <w:szCs w:val="16"/>
              </w:rPr>
              <w:t>Instytut Ekologii Terenów Uprzemysłowionych (IETU)</w:t>
            </w:r>
          </w:p>
          <w:p w14:paraId="47C7A0A2" w14:textId="77777777" w:rsidR="00C04AF2" w:rsidRPr="004406C1" w:rsidRDefault="00C04AF2" w:rsidP="008D4FBA">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506A40FD" w14:textId="77777777" w:rsidR="00C04AF2" w:rsidRPr="004406C1" w:rsidRDefault="00C04AF2" w:rsidP="008D4FBA">
            <w:pPr>
              <w:rPr>
                <w:rFonts w:cs="Calibri"/>
                <w:sz w:val="16"/>
                <w:szCs w:val="16"/>
              </w:rPr>
            </w:pPr>
            <w:r w:rsidRPr="004406C1">
              <w:rPr>
                <w:rFonts w:cs="Calibri"/>
                <w:sz w:val="16"/>
                <w:szCs w:val="16"/>
              </w:rPr>
              <w:t>2. Priorytety</w:t>
            </w:r>
          </w:p>
        </w:tc>
        <w:tc>
          <w:tcPr>
            <w:tcW w:w="197" w:type="pct"/>
            <w:shd w:val="clear" w:color="auto" w:fill="auto"/>
          </w:tcPr>
          <w:p w14:paraId="174C1775" w14:textId="77777777" w:rsidR="00C04AF2" w:rsidRPr="004406C1" w:rsidRDefault="00C04AF2" w:rsidP="008D4FBA">
            <w:pPr>
              <w:rPr>
                <w:rFonts w:cs="Calibri"/>
                <w:sz w:val="16"/>
                <w:szCs w:val="16"/>
              </w:rPr>
            </w:pPr>
            <w:r w:rsidRPr="004406C1">
              <w:rPr>
                <w:rFonts w:cs="Calibri"/>
                <w:sz w:val="16"/>
                <w:szCs w:val="16"/>
              </w:rPr>
              <w:t>54</w:t>
            </w:r>
          </w:p>
        </w:tc>
        <w:tc>
          <w:tcPr>
            <w:tcW w:w="1029" w:type="pct"/>
            <w:shd w:val="clear" w:color="auto" w:fill="auto"/>
          </w:tcPr>
          <w:p w14:paraId="5D2CAC68" w14:textId="77777777" w:rsidR="00C04AF2" w:rsidRPr="004406C1" w:rsidRDefault="00C04AF2" w:rsidP="008D4FBA">
            <w:pPr>
              <w:rPr>
                <w:rFonts w:cs="Calibri"/>
                <w:sz w:val="16"/>
                <w:szCs w:val="16"/>
              </w:rPr>
            </w:pPr>
            <w:r w:rsidRPr="004406C1">
              <w:rPr>
                <w:rFonts w:cs="Calibri"/>
                <w:sz w:val="16"/>
                <w:szCs w:val="16"/>
              </w:rPr>
              <w:t>2.1.2.1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na rzecz basenu morskiego</w:t>
            </w:r>
          </w:p>
        </w:tc>
        <w:tc>
          <w:tcPr>
            <w:tcW w:w="977" w:type="pct"/>
            <w:shd w:val="clear" w:color="auto" w:fill="auto"/>
          </w:tcPr>
          <w:p w14:paraId="15DF07DF" w14:textId="77777777" w:rsidR="00C04AF2" w:rsidRPr="004406C1" w:rsidRDefault="00C04AF2" w:rsidP="008D4FBA">
            <w:pPr>
              <w:rPr>
                <w:rFonts w:cs="Calibri"/>
                <w:sz w:val="16"/>
                <w:szCs w:val="16"/>
              </w:rPr>
            </w:pPr>
            <w:r w:rsidRPr="004406C1">
              <w:rPr>
                <w:rFonts w:cs="Calibri"/>
                <w:sz w:val="16"/>
                <w:szCs w:val="16"/>
              </w:rPr>
              <w:t>Jak wyżej</w:t>
            </w:r>
          </w:p>
        </w:tc>
        <w:tc>
          <w:tcPr>
            <w:tcW w:w="494" w:type="pct"/>
            <w:shd w:val="clear" w:color="auto" w:fill="FFC000"/>
          </w:tcPr>
          <w:p w14:paraId="283DB3AE" w14:textId="77777777" w:rsidR="00C04AF2" w:rsidRPr="004406C1" w:rsidRDefault="00C04AF2" w:rsidP="008D4FBA">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6222E07E" w14:textId="77777777" w:rsidR="00C04AF2" w:rsidRPr="004406C1" w:rsidRDefault="00C04AF2" w:rsidP="008D4FBA">
            <w:pPr>
              <w:rPr>
                <w:rFonts w:cs="Calibri"/>
                <w:sz w:val="16"/>
                <w:szCs w:val="16"/>
              </w:rPr>
            </w:pPr>
            <w:r w:rsidRPr="00D61343">
              <w:rPr>
                <w:rFonts w:cs="Calibri"/>
                <w:sz w:val="16"/>
                <w:szCs w:val="16"/>
              </w:rPr>
              <w:t>Jak wyżej</w:t>
            </w:r>
          </w:p>
        </w:tc>
      </w:tr>
      <w:tr w:rsidR="0012365C" w:rsidRPr="004406C1" w14:paraId="3EB298BB" w14:textId="77777777" w:rsidTr="00C94B7B">
        <w:tc>
          <w:tcPr>
            <w:tcW w:w="294" w:type="pct"/>
            <w:shd w:val="clear" w:color="auto" w:fill="auto"/>
          </w:tcPr>
          <w:p w14:paraId="1A5CCE9F"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56F62EE" w14:textId="77777777" w:rsidR="00C04AF2" w:rsidRPr="004406C1" w:rsidRDefault="00C04AF2" w:rsidP="008D4FBA">
            <w:pPr>
              <w:rPr>
                <w:rFonts w:cs="Calibri"/>
                <w:sz w:val="16"/>
                <w:szCs w:val="16"/>
              </w:rPr>
            </w:pPr>
            <w:r w:rsidRPr="004406C1">
              <w:rPr>
                <w:rFonts w:cs="Calibri"/>
                <w:sz w:val="16"/>
                <w:szCs w:val="16"/>
              </w:rPr>
              <w:t>Instytut Ekologii Terenów Uprzemysłowionych (IETU)</w:t>
            </w:r>
          </w:p>
          <w:p w14:paraId="4D333501" w14:textId="77777777" w:rsidR="00C04AF2" w:rsidRPr="004406C1" w:rsidRDefault="00C04AF2" w:rsidP="008D4FBA">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40853A9C" w14:textId="77777777" w:rsidR="00C04AF2" w:rsidRPr="004406C1" w:rsidRDefault="00C04AF2" w:rsidP="008D4FBA">
            <w:pPr>
              <w:rPr>
                <w:rFonts w:cs="Calibri"/>
                <w:sz w:val="16"/>
                <w:szCs w:val="16"/>
              </w:rPr>
            </w:pPr>
            <w:r w:rsidRPr="004406C1">
              <w:rPr>
                <w:rFonts w:cs="Calibri"/>
                <w:sz w:val="16"/>
                <w:szCs w:val="16"/>
              </w:rPr>
              <w:t>2. Priorytety</w:t>
            </w:r>
          </w:p>
        </w:tc>
        <w:tc>
          <w:tcPr>
            <w:tcW w:w="197" w:type="pct"/>
            <w:shd w:val="clear" w:color="auto" w:fill="auto"/>
          </w:tcPr>
          <w:p w14:paraId="522644F1" w14:textId="77777777" w:rsidR="00C04AF2" w:rsidRPr="004406C1" w:rsidRDefault="00C04AF2" w:rsidP="008D4FBA">
            <w:pPr>
              <w:rPr>
                <w:rFonts w:cs="Calibri"/>
                <w:sz w:val="16"/>
                <w:szCs w:val="16"/>
              </w:rPr>
            </w:pPr>
            <w:r w:rsidRPr="004406C1">
              <w:rPr>
                <w:rFonts w:cs="Calibri"/>
                <w:sz w:val="16"/>
                <w:szCs w:val="16"/>
              </w:rPr>
              <w:t>60</w:t>
            </w:r>
          </w:p>
        </w:tc>
        <w:tc>
          <w:tcPr>
            <w:tcW w:w="1029" w:type="pct"/>
            <w:shd w:val="clear" w:color="auto" w:fill="auto"/>
          </w:tcPr>
          <w:p w14:paraId="212FBC53" w14:textId="77777777" w:rsidR="00C04AF2" w:rsidRPr="004406C1" w:rsidRDefault="00C04AF2" w:rsidP="008D4FBA">
            <w:pPr>
              <w:rPr>
                <w:rFonts w:cs="Calibri"/>
                <w:sz w:val="16"/>
                <w:szCs w:val="16"/>
              </w:rPr>
            </w:pPr>
            <w:r w:rsidRPr="004406C1">
              <w:rPr>
                <w:rFonts w:cs="Calibri"/>
                <w:sz w:val="16"/>
                <w:szCs w:val="16"/>
              </w:rPr>
              <w:t>2.2.1.1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na rzecz basenu morskiego</w:t>
            </w:r>
          </w:p>
        </w:tc>
        <w:tc>
          <w:tcPr>
            <w:tcW w:w="977" w:type="pct"/>
            <w:shd w:val="clear" w:color="auto" w:fill="auto"/>
          </w:tcPr>
          <w:p w14:paraId="3F588FC6" w14:textId="77777777" w:rsidR="00C04AF2" w:rsidRPr="004406C1" w:rsidRDefault="00C04AF2" w:rsidP="008D4FBA">
            <w:pPr>
              <w:rPr>
                <w:rFonts w:cs="Calibri"/>
                <w:sz w:val="16"/>
                <w:szCs w:val="16"/>
              </w:rPr>
            </w:pPr>
            <w:r w:rsidRPr="004406C1">
              <w:rPr>
                <w:rFonts w:cs="Calibri"/>
                <w:sz w:val="16"/>
                <w:szCs w:val="16"/>
              </w:rPr>
              <w:t>Jak wyżej</w:t>
            </w:r>
          </w:p>
        </w:tc>
        <w:tc>
          <w:tcPr>
            <w:tcW w:w="494" w:type="pct"/>
            <w:shd w:val="clear" w:color="auto" w:fill="FFC000"/>
          </w:tcPr>
          <w:p w14:paraId="43906DAE" w14:textId="77777777" w:rsidR="00C04AF2" w:rsidRPr="004406C1" w:rsidRDefault="00C04AF2" w:rsidP="008D4FBA">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16CC8262" w14:textId="77777777" w:rsidR="00C04AF2" w:rsidRPr="004406C1" w:rsidRDefault="00C04AF2" w:rsidP="008D4FBA">
            <w:pPr>
              <w:rPr>
                <w:rFonts w:cs="Calibri"/>
                <w:sz w:val="16"/>
                <w:szCs w:val="16"/>
              </w:rPr>
            </w:pPr>
            <w:r w:rsidRPr="00D61343">
              <w:rPr>
                <w:rFonts w:cs="Calibri"/>
                <w:sz w:val="16"/>
                <w:szCs w:val="16"/>
              </w:rPr>
              <w:t>Jak wyżej</w:t>
            </w:r>
          </w:p>
        </w:tc>
      </w:tr>
      <w:tr w:rsidR="0012365C" w:rsidRPr="004406C1" w14:paraId="4D3D89AF" w14:textId="77777777" w:rsidTr="00C94B7B">
        <w:tc>
          <w:tcPr>
            <w:tcW w:w="294" w:type="pct"/>
            <w:shd w:val="clear" w:color="auto" w:fill="auto"/>
          </w:tcPr>
          <w:p w14:paraId="649A2170"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801A7EC" w14:textId="77777777" w:rsidR="00C04AF2" w:rsidRPr="004406C1" w:rsidRDefault="00C04AF2" w:rsidP="008D4FBA">
            <w:pPr>
              <w:rPr>
                <w:rFonts w:cs="Calibri"/>
                <w:sz w:val="16"/>
                <w:szCs w:val="16"/>
              </w:rPr>
            </w:pPr>
            <w:r w:rsidRPr="004406C1">
              <w:rPr>
                <w:rFonts w:cs="Calibri"/>
                <w:sz w:val="16"/>
                <w:szCs w:val="16"/>
              </w:rPr>
              <w:t>Instytut Ekologii Terenów Uprzemysłowionych (IETU)</w:t>
            </w:r>
          </w:p>
          <w:p w14:paraId="4293C13B" w14:textId="77777777" w:rsidR="00C04AF2" w:rsidRPr="004406C1" w:rsidRDefault="00C04AF2" w:rsidP="008D4FBA">
            <w:pPr>
              <w:rPr>
                <w:rFonts w:cs="Calibri"/>
                <w:sz w:val="16"/>
                <w:szCs w:val="16"/>
              </w:rPr>
            </w:pPr>
            <w:r w:rsidRPr="004406C1">
              <w:rPr>
                <w:rFonts w:cs="Calibri"/>
                <w:sz w:val="16"/>
                <w:szCs w:val="16"/>
              </w:rPr>
              <w:t xml:space="preserve">(jednostka nadzorowana przez Ministerstwo </w:t>
            </w:r>
            <w:r w:rsidRPr="004406C1">
              <w:rPr>
                <w:rFonts w:cs="Calibri"/>
                <w:sz w:val="16"/>
                <w:szCs w:val="16"/>
              </w:rPr>
              <w:lastRenderedPageBreak/>
              <w:t>Klimatu i Środowiska)</w:t>
            </w:r>
          </w:p>
        </w:tc>
        <w:tc>
          <w:tcPr>
            <w:tcW w:w="637" w:type="pct"/>
            <w:shd w:val="clear" w:color="auto" w:fill="auto"/>
          </w:tcPr>
          <w:p w14:paraId="3968CCA0" w14:textId="77777777" w:rsidR="00C04AF2" w:rsidRPr="004406C1" w:rsidRDefault="00C04AF2" w:rsidP="008D4FBA">
            <w:pPr>
              <w:rPr>
                <w:rFonts w:cs="Calibri"/>
                <w:sz w:val="16"/>
                <w:szCs w:val="16"/>
              </w:rPr>
            </w:pPr>
            <w:r w:rsidRPr="004406C1">
              <w:rPr>
                <w:rFonts w:cs="Calibri"/>
                <w:sz w:val="16"/>
                <w:szCs w:val="16"/>
              </w:rPr>
              <w:lastRenderedPageBreak/>
              <w:t>2. Priorytety</w:t>
            </w:r>
          </w:p>
        </w:tc>
        <w:tc>
          <w:tcPr>
            <w:tcW w:w="197" w:type="pct"/>
            <w:shd w:val="clear" w:color="auto" w:fill="auto"/>
          </w:tcPr>
          <w:p w14:paraId="047EE7F3" w14:textId="77777777" w:rsidR="00C04AF2" w:rsidRPr="004406C1" w:rsidRDefault="00C04AF2" w:rsidP="008D4FBA">
            <w:pPr>
              <w:rPr>
                <w:rFonts w:cs="Calibri"/>
                <w:sz w:val="16"/>
                <w:szCs w:val="16"/>
              </w:rPr>
            </w:pPr>
            <w:r w:rsidRPr="004406C1">
              <w:rPr>
                <w:rFonts w:cs="Calibri"/>
                <w:sz w:val="16"/>
                <w:szCs w:val="16"/>
              </w:rPr>
              <w:t>65</w:t>
            </w:r>
          </w:p>
        </w:tc>
        <w:tc>
          <w:tcPr>
            <w:tcW w:w="1029" w:type="pct"/>
            <w:shd w:val="clear" w:color="auto" w:fill="auto"/>
          </w:tcPr>
          <w:p w14:paraId="1395163E" w14:textId="77777777" w:rsidR="00C04AF2" w:rsidRPr="004406C1" w:rsidRDefault="00C04AF2" w:rsidP="008D4FBA">
            <w:pPr>
              <w:rPr>
                <w:rFonts w:cs="Calibri"/>
                <w:sz w:val="16"/>
                <w:szCs w:val="16"/>
              </w:rPr>
            </w:pPr>
            <w:r w:rsidRPr="004406C1">
              <w:rPr>
                <w:rFonts w:cs="Calibri"/>
                <w:sz w:val="16"/>
                <w:szCs w:val="16"/>
              </w:rPr>
              <w:t>2.2.1.1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na rzecz basenu morskiego</w:t>
            </w:r>
          </w:p>
        </w:tc>
        <w:tc>
          <w:tcPr>
            <w:tcW w:w="977" w:type="pct"/>
            <w:shd w:val="clear" w:color="auto" w:fill="auto"/>
          </w:tcPr>
          <w:p w14:paraId="59830E81" w14:textId="77777777" w:rsidR="00C04AF2" w:rsidRPr="004406C1" w:rsidRDefault="00C04AF2" w:rsidP="008D4FBA">
            <w:pPr>
              <w:rPr>
                <w:rFonts w:cs="Calibri"/>
                <w:sz w:val="16"/>
                <w:szCs w:val="16"/>
              </w:rPr>
            </w:pPr>
            <w:r w:rsidRPr="004406C1">
              <w:rPr>
                <w:rFonts w:cs="Calibri"/>
                <w:sz w:val="16"/>
                <w:szCs w:val="16"/>
              </w:rPr>
              <w:t>Jak wyżej</w:t>
            </w:r>
          </w:p>
        </w:tc>
        <w:tc>
          <w:tcPr>
            <w:tcW w:w="494" w:type="pct"/>
            <w:shd w:val="clear" w:color="auto" w:fill="FFC000"/>
          </w:tcPr>
          <w:p w14:paraId="13D05DBB" w14:textId="77777777" w:rsidR="00C04AF2" w:rsidRPr="004406C1" w:rsidRDefault="00C04AF2" w:rsidP="008D4FBA">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3BA893DE" w14:textId="77777777" w:rsidR="00C04AF2" w:rsidRPr="004406C1" w:rsidRDefault="00C04AF2" w:rsidP="008D4FBA">
            <w:pPr>
              <w:rPr>
                <w:rFonts w:cs="Calibri"/>
                <w:sz w:val="16"/>
                <w:szCs w:val="16"/>
              </w:rPr>
            </w:pPr>
            <w:r w:rsidRPr="00D61343">
              <w:rPr>
                <w:rFonts w:cs="Calibri"/>
                <w:sz w:val="16"/>
                <w:szCs w:val="16"/>
              </w:rPr>
              <w:t>Jak wyżej</w:t>
            </w:r>
          </w:p>
        </w:tc>
      </w:tr>
      <w:tr w:rsidR="0012365C" w:rsidRPr="004406C1" w14:paraId="21082A74" w14:textId="77777777" w:rsidTr="00C94B7B">
        <w:tc>
          <w:tcPr>
            <w:tcW w:w="294" w:type="pct"/>
            <w:shd w:val="clear" w:color="auto" w:fill="auto"/>
          </w:tcPr>
          <w:p w14:paraId="4CD7D6D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F59CEE6" w14:textId="77777777" w:rsidR="00C04AF2" w:rsidRPr="004406C1" w:rsidRDefault="00C04AF2" w:rsidP="008D4FBA">
            <w:pPr>
              <w:rPr>
                <w:rFonts w:cs="Calibri"/>
                <w:sz w:val="16"/>
                <w:szCs w:val="16"/>
              </w:rPr>
            </w:pPr>
            <w:r w:rsidRPr="004406C1">
              <w:rPr>
                <w:rFonts w:cs="Calibri"/>
                <w:sz w:val="16"/>
                <w:szCs w:val="16"/>
              </w:rPr>
              <w:t>Instytut Ekologii Terenów Uprzemysłowionych (IETU)</w:t>
            </w:r>
          </w:p>
          <w:p w14:paraId="03630A67" w14:textId="77777777" w:rsidR="00C04AF2" w:rsidRPr="004406C1" w:rsidRDefault="00C04AF2" w:rsidP="008D4FBA">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0992B16A" w14:textId="77777777" w:rsidR="00C04AF2" w:rsidRPr="004406C1" w:rsidRDefault="00C04AF2" w:rsidP="008D4FBA">
            <w:pPr>
              <w:rPr>
                <w:rFonts w:cs="Calibri"/>
                <w:sz w:val="16"/>
                <w:szCs w:val="16"/>
              </w:rPr>
            </w:pPr>
            <w:r w:rsidRPr="004406C1">
              <w:rPr>
                <w:rFonts w:cs="Calibri"/>
                <w:sz w:val="16"/>
                <w:szCs w:val="16"/>
              </w:rPr>
              <w:t>2. Priorytety</w:t>
            </w:r>
          </w:p>
        </w:tc>
        <w:tc>
          <w:tcPr>
            <w:tcW w:w="197" w:type="pct"/>
            <w:shd w:val="clear" w:color="auto" w:fill="auto"/>
          </w:tcPr>
          <w:p w14:paraId="5BACF87D" w14:textId="77777777" w:rsidR="00C04AF2" w:rsidRPr="004406C1" w:rsidRDefault="00C04AF2" w:rsidP="008D4FBA">
            <w:pPr>
              <w:rPr>
                <w:rFonts w:cs="Calibri"/>
                <w:sz w:val="16"/>
                <w:szCs w:val="16"/>
              </w:rPr>
            </w:pPr>
            <w:r w:rsidRPr="004406C1">
              <w:rPr>
                <w:rFonts w:cs="Calibri"/>
                <w:sz w:val="16"/>
                <w:szCs w:val="16"/>
              </w:rPr>
              <w:t>72</w:t>
            </w:r>
          </w:p>
        </w:tc>
        <w:tc>
          <w:tcPr>
            <w:tcW w:w="1029" w:type="pct"/>
            <w:shd w:val="clear" w:color="auto" w:fill="auto"/>
          </w:tcPr>
          <w:p w14:paraId="15C5AA1B" w14:textId="77777777" w:rsidR="00C04AF2" w:rsidRPr="004406C1" w:rsidRDefault="00C04AF2" w:rsidP="008D4FBA">
            <w:pPr>
              <w:rPr>
                <w:rFonts w:cs="Calibri"/>
                <w:sz w:val="16"/>
                <w:szCs w:val="16"/>
              </w:rPr>
            </w:pPr>
            <w:r w:rsidRPr="004406C1">
              <w:rPr>
                <w:rFonts w:cs="Calibri"/>
                <w:sz w:val="16"/>
                <w:szCs w:val="16"/>
              </w:rPr>
              <w:t>2.4.1.1</w:t>
            </w:r>
            <w:r w:rsidRPr="004406C1">
              <w:rPr>
                <w:rFonts w:cs="Calibri"/>
                <w:sz w:val="16"/>
                <w:szCs w:val="16"/>
              </w:rPr>
              <w:tab/>
              <w:t xml:space="preserve">Powiązane rodzaje działań oraz ich oczekiwany wkład w realizację wspomnianych celów szczegółowych oraz, w stosownych przypadkach, strategii makroregionalnych i strategii </w:t>
            </w:r>
            <w:r w:rsidRPr="004406C1">
              <w:rPr>
                <w:rFonts w:cs="Calibri"/>
                <w:color w:val="FF0000"/>
                <w:sz w:val="16"/>
                <w:szCs w:val="16"/>
              </w:rPr>
              <w:t>na rzecz basenu morskiego</w:t>
            </w:r>
          </w:p>
        </w:tc>
        <w:tc>
          <w:tcPr>
            <w:tcW w:w="977" w:type="pct"/>
            <w:shd w:val="clear" w:color="auto" w:fill="auto"/>
          </w:tcPr>
          <w:p w14:paraId="5B1B875A" w14:textId="77777777" w:rsidR="00C04AF2" w:rsidRPr="004406C1" w:rsidRDefault="00C04AF2" w:rsidP="008D4FBA">
            <w:pPr>
              <w:rPr>
                <w:rFonts w:cs="Calibri"/>
                <w:sz w:val="16"/>
                <w:szCs w:val="16"/>
              </w:rPr>
            </w:pPr>
            <w:r w:rsidRPr="004406C1">
              <w:rPr>
                <w:rFonts w:cs="Calibri"/>
                <w:sz w:val="16"/>
                <w:szCs w:val="16"/>
              </w:rPr>
              <w:t>Jak wyżej</w:t>
            </w:r>
          </w:p>
        </w:tc>
        <w:tc>
          <w:tcPr>
            <w:tcW w:w="494" w:type="pct"/>
            <w:shd w:val="clear" w:color="auto" w:fill="FFC000"/>
          </w:tcPr>
          <w:p w14:paraId="4A2474B7" w14:textId="77777777" w:rsidR="00C04AF2" w:rsidRPr="004406C1" w:rsidRDefault="00C04AF2" w:rsidP="008D4FBA">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739E7555" w14:textId="77777777" w:rsidR="00C04AF2" w:rsidRPr="004406C1" w:rsidRDefault="00C04AF2" w:rsidP="008D4FBA">
            <w:pPr>
              <w:rPr>
                <w:rFonts w:cs="Calibri"/>
                <w:sz w:val="16"/>
                <w:szCs w:val="16"/>
              </w:rPr>
            </w:pPr>
            <w:r w:rsidRPr="00D61343">
              <w:rPr>
                <w:rFonts w:cs="Calibri"/>
                <w:sz w:val="16"/>
                <w:szCs w:val="16"/>
              </w:rPr>
              <w:t>Jak wyżej</w:t>
            </w:r>
          </w:p>
        </w:tc>
      </w:tr>
      <w:tr w:rsidR="0012365C" w:rsidRPr="004406C1" w14:paraId="20B96551" w14:textId="77777777" w:rsidTr="00C94B7B">
        <w:tc>
          <w:tcPr>
            <w:tcW w:w="294" w:type="pct"/>
            <w:shd w:val="clear" w:color="auto" w:fill="auto"/>
          </w:tcPr>
          <w:p w14:paraId="51515F42"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9C04CE1" w14:textId="77777777" w:rsidR="00C04AF2" w:rsidRPr="004406C1" w:rsidRDefault="00C04AF2" w:rsidP="008D4FBA">
            <w:pPr>
              <w:rPr>
                <w:rFonts w:cs="Calibri"/>
                <w:sz w:val="16"/>
                <w:szCs w:val="16"/>
              </w:rPr>
            </w:pPr>
            <w:r w:rsidRPr="004406C1">
              <w:rPr>
                <w:rFonts w:cs="Calibri"/>
                <w:sz w:val="16"/>
                <w:szCs w:val="16"/>
              </w:rPr>
              <w:t>Instytut Ekologii Terenów Uprzemysłowionych (IETU)</w:t>
            </w:r>
          </w:p>
          <w:p w14:paraId="21522EC7" w14:textId="77777777" w:rsidR="00C04AF2" w:rsidRPr="004406C1" w:rsidRDefault="00C04AF2" w:rsidP="008D4FBA">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68D9565E" w14:textId="77777777" w:rsidR="00C04AF2" w:rsidRPr="004406C1" w:rsidRDefault="00C04AF2" w:rsidP="008D4FBA">
            <w:pPr>
              <w:rPr>
                <w:rFonts w:cs="Calibri"/>
                <w:sz w:val="16"/>
                <w:szCs w:val="16"/>
              </w:rPr>
            </w:pPr>
            <w:r w:rsidRPr="004406C1">
              <w:rPr>
                <w:rFonts w:cs="Calibri"/>
                <w:sz w:val="16"/>
                <w:szCs w:val="16"/>
              </w:rPr>
              <w:t>2. Priorytety</w:t>
            </w:r>
          </w:p>
        </w:tc>
        <w:tc>
          <w:tcPr>
            <w:tcW w:w="197" w:type="pct"/>
            <w:shd w:val="clear" w:color="auto" w:fill="auto"/>
          </w:tcPr>
          <w:p w14:paraId="74D33853" w14:textId="77777777" w:rsidR="00C04AF2" w:rsidRPr="004406C1" w:rsidRDefault="00C04AF2" w:rsidP="008D4FBA">
            <w:pPr>
              <w:rPr>
                <w:rFonts w:cs="Calibri"/>
                <w:sz w:val="16"/>
                <w:szCs w:val="16"/>
              </w:rPr>
            </w:pPr>
            <w:r w:rsidRPr="004406C1">
              <w:rPr>
                <w:rFonts w:cs="Calibri"/>
                <w:sz w:val="16"/>
                <w:szCs w:val="16"/>
              </w:rPr>
              <w:t>77</w:t>
            </w:r>
          </w:p>
        </w:tc>
        <w:tc>
          <w:tcPr>
            <w:tcW w:w="1029" w:type="pct"/>
            <w:shd w:val="clear" w:color="auto" w:fill="auto"/>
          </w:tcPr>
          <w:p w14:paraId="6624C2BC" w14:textId="77777777" w:rsidR="00C04AF2" w:rsidRPr="004406C1" w:rsidRDefault="00C04AF2" w:rsidP="008D4FBA">
            <w:pPr>
              <w:rPr>
                <w:rFonts w:cs="Calibri"/>
                <w:sz w:val="16"/>
                <w:szCs w:val="16"/>
              </w:rPr>
            </w:pPr>
            <w:r w:rsidRPr="004406C1">
              <w:rPr>
                <w:rFonts w:cs="Calibri"/>
                <w:sz w:val="16"/>
                <w:szCs w:val="16"/>
              </w:rPr>
              <w:t>2.4.2.1</w:t>
            </w:r>
            <w:r w:rsidRPr="004406C1">
              <w:rPr>
                <w:rFonts w:cs="Calibri"/>
                <w:sz w:val="16"/>
                <w:szCs w:val="16"/>
              </w:rPr>
              <w:tab/>
              <w:t xml:space="preserve">Rodzaje działań i ich oczekiwany wkład w realizację celu szczegółowego oraz, w stosownych przypadkach, w strategie makroregionalne i </w:t>
            </w:r>
            <w:r w:rsidRPr="004406C1">
              <w:rPr>
                <w:rFonts w:cs="Calibri"/>
                <w:color w:val="FF0000"/>
                <w:sz w:val="16"/>
                <w:szCs w:val="16"/>
              </w:rPr>
              <w:t>strategie obszarów morskich</w:t>
            </w:r>
          </w:p>
        </w:tc>
        <w:tc>
          <w:tcPr>
            <w:tcW w:w="977" w:type="pct"/>
            <w:shd w:val="clear" w:color="auto" w:fill="auto"/>
          </w:tcPr>
          <w:p w14:paraId="2B4F866E" w14:textId="77777777" w:rsidR="00C04AF2" w:rsidRPr="004406C1" w:rsidRDefault="00C04AF2" w:rsidP="008D4FBA">
            <w:pPr>
              <w:rPr>
                <w:rFonts w:cs="Calibri"/>
                <w:sz w:val="16"/>
                <w:szCs w:val="16"/>
              </w:rPr>
            </w:pPr>
            <w:r w:rsidRPr="004406C1">
              <w:rPr>
                <w:rFonts w:cs="Calibri"/>
                <w:sz w:val="16"/>
                <w:szCs w:val="16"/>
              </w:rPr>
              <w:t>Jak wyżej</w:t>
            </w:r>
          </w:p>
        </w:tc>
        <w:tc>
          <w:tcPr>
            <w:tcW w:w="494" w:type="pct"/>
            <w:shd w:val="clear" w:color="auto" w:fill="FFC000"/>
          </w:tcPr>
          <w:p w14:paraId="24E50586" w14:textId="77777777" w:rsidR="00C04AF2" w:rsidRPr="004406C1" w:rsidRDefault="00C04AF2" w:rsidP="008D4FBA">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0111BE2D" w14:textId="77777777" w:rsidR="00C04AF2" w:rsidRPr="004406C1" w:rsidRDefault="00C04AF2" w:rsidP="008D4FBA">
            <w:pPr>
              <w:rPr>
                <w:rFonts w:cs="Calibri"/>
                <w:sz w:val="16"/>
                <w:szCs w:val="16"/>
              </w:rPr>
            </w:pPr>
            <w:r w:rsidRPr="00D61343">
              <w:rPr>
                <w:rFonts w:cs="Calibri"/>
                <w:sz w:val="16"/>
                <w:szCs w:val="16"/>
              </w:rPr>
              <w:t>Jak wyżej</w:t>
            </w:r>
          </w:p>
        </w:tc>
      </w:tr>
      <w:tr w:rsidR="0012365C" w:rsidRPr="004406C1" w14:paraId="32602375" w14:textId="77777777" w:rsidTr="00C94B7B">
        <w:tc>
          <w:tcPr>
            <w:tcW w:w="294" w:type="pct"/>
            <w:shd w:val="clear" w:color="auto" w:fill="auto"/>
          </w:tcPr>
          <w:p w14:paraId="0370AB46"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467490D" w14:textId="77777777" w:rsidR="00C04AF2" w:rsidRPr="004406C1" w:rsidRDefault="00C04AF2" w:rsidP="008D4FBA">
            <w:pPr>
              <w:rPr>
                <w:rFonts w:cs="Calibri"/>
                <w:sz w:val="16"/>
                <w:szCs w:val="16"/>
              </w:rPr>
            </w:pPr>
            <w:r w:rsidRPr="004406C1">
              <w:rPr>
                <w:rFonts w:cs="Calibri"/>
                <w:sz w:val="16"/>
                <w:szCs w:val="16"/>
              </w:rPr>
              <w:t>Instytut Ekologii Terenów Uprzemysłowionych (IETU)</w:t>
            </w:r>
          </w:p>
          <w:p w14:paraId="596A44C9" w14:textId="77777777" w:rsidR="00C04AF2" w:rsidRPr="004406C1" w:rsidRDefault="00C04AF2" w:rsidP="008D4FBA">
            <w:pPr>
              <w:rPr>
                <w:rFonts w:cs="Calibri"/>
                <w:sz w:val="16"/>
                <w:szCs w:val="16"/>
              </w:rPr>
            </w:pPr>
            <w:r w:rsidRPr="004406C1">
              <w:rPr>
                <w:rFonts w:cs="Calibri"/>
                <w:sz w:val="16"/>
                <w:szCs w:val="16"/>
              </w:rPr>
              <w:t xml:space="preserve">(jednostka nadzorowana przez </w:t>
            </w:r>
            <w:r w:rsidRPr="004406C1">
              <w:rPr>
                <w:rFonts w:cs="Calibri"/>
                <w:sz w:val="16"/>
                <w:szCs w:val="16"/>
              </w:rPr>
              <w:lastRenderedPageBreak/>
              <w:t>Ministerstwo Klimatu i Środowiska)</w:t>
            </w:r>
          </w:p>
        </w:tc>
        <w:tc>
          <w:tcPr>
            <w:tcW w:w="637" w:type="pct"/>
            <w:shd w:val="clear" w:color="auto" w:fill="auto"/>
          </w:tcPr>
          <w:p w14:paraId="5CDDB908" w14:textId="77777777" w:rsidR="00C04AF2" w:rsidRPr="004406C1" w:rsidRDefault="00C04AF2" w:rsidP="008D4FBA">
            <w:pPr>
              <w:rPr>
                <w:rFonts w:cs="Calibri"/>
                <w:sz w:val="16"/>
                <w:szCs w:val="16"/>
              </w:rPr>
            </w:pPr>
            <w:r w:rsidRPr="004406C1">
              <w:rPr>
                <w:rFonts w:cs="Calibri"/>
                <w:sz w:val="16"/>
                <w:szCs w:val="16"/>
              </w:rPr>
              <w:lastRenderedPageBreak/>
              <w:t>2. Priorytety</w:t>
            </w:r>
          </w:p>
        </w:tc>
        <w:tc>
          <w:tcPr>
            <w:tcW w:w="197" w:type="pct"/>
            <w:shd w:val="clear" w:color="auto" w:fill="auto"/>
          </w:tcPr>
          <w:p w14:paraId="4110608B" w14:textId="77777777" w:rsidR="00C04AF2" w:rsidRPr="004406C1" w:rsidRDefault="00C04AF2" w:rsidP="008D4FBA">
            <w:pPr>
              <w:rPr>
                <w:rFonts w:cs="Calibri"/>
                <w:sz w:val="16"/>
                <w:szCs w:val="16"/>
              </w:rPr>
            </w:pPr>
            <w:r w:rsidRPr="004406C1">
              <w:rPr>
                <w:rFonts w:cs="Calibri"/>
                <w:sz w:val="16"/>
                <w:szCs w:val="16"/>
              </w:rPr>
              <w:t>82</w:t>
            </w:r>
          </w:p>
        </w:tc>
        <w:tc>
          <w:tcPr>
            <w:tcW w:w="1029" w:type="pct"/>
            <w:shd w:val="clear" w:color="auto" w:fill="auto"/>
          </w:tcPr>
          <w:p w14:paraId="2C5478E8" w14:textId="77777777" w:rsidR="00C04AF2" w:rsidRPr="004406C1" w:rsidRDefault="00C04AF2" w:rsidP="008D4FBA">
            <w:pPr>
              <w:rPr>
                <w:rFonts w:cs="Calibri"/>
                <w:sz w:val="16"/>
                <w:szCs w:val="16"/>
              </w:rPr>
            </w:pPr>
            <w:r w:rsidRPr="004406C1">
              <w:rPr>
                <w:rFonts w:cs="Calibri"/>
                <w:sz w:val="16"/>
                <w:szCs w:val="16"/>
              </w:rPr>
              <w:t>173 Wzmacnianie zdolności instytucjonalnych instytucji publicznych i zainteresowanych stron do wdrażania projektów i inicjatyw w zakresie współpracy terytorialnej w kontekście transgranicznym, transnarodowym</w:t>
            </w:r>
            <w:r w:rsidRPr="004406C1">
              <w:rPr>
                <w:rFonts w:cs="Calibri"/>
                <w:color w:val="FF0000"/>
                <w:sz w:val="16"/>
                <w:szCs w:val="16"/>
              </w:rPr>
              <w:t>, morskim</w:t>
            </w:r>
            <w:r w:rsidRPr="004406C1">
              <w:rPr>
                <w:rFonts w:cs="Calibri"/>
                <w:sz w:val="16"/>
                <w:szCs w:val="16"/>
              </w:rPr>
              <w:t xml:space="preserve"> i międzyregionalnym</w:t>
            </w:r>
          </w:p>
        </w:tc>
        <w:tc>
          <w:tcPr>
            <w:tcW w:w="977" w:type="pct"/>
            <w:shd w:val="clear" w:color="auto" w:fill="auto"/>
          </w:tcPr>
          <w:p w14:paraId="3FAF2FE7" w14:textId="77777777" w:rsidR="00C04AF2" w:rsidRPr="004406C1" w:rsidRDefault="00C04AF2" w:rsidP="008D4FBA">
            <w:pPr>
              <w:rPr>
                <w:rFonts w:cs="Calibri"/>
                <w:sz w:val="16"/>
                <w:szCs w:val="16"/>
              </w:rPr>
            </w:pPr>
            <w:r w:rsidRPr="004406C1">
              <w:rPr>
                <w:rFonts w:cs="Calibri"/>
                <w:sz w:val="16"/>
                <w:szCs w:val="16"/>
              </w:rPr>
              <w:t>Chyba należy usunąć słowo „morskim”</w:t>
            </w:r>
          </w:p>
        </w:tc>
        <w:tc>
          <w:tcPr>
            <w:tcW w:w="494" w:type="pct"/>
            <w:shd w:val="clear" w:color="auto" w:fill="FFC000"/>
          </w:tcPr>
          <w:p w14:paraId="3ECD7FAB" w14:textId="77777777" w:rsidR="00C04AF2" w:rsidRPr="004406C1" w:rsidRDefault="00C04AF2" w:rsidP="008D4FBA">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6CA79949" w14:textId="77777777" w:rsidR="00C04AF2" w:rsidRPr="004406C1" w:rsidRDefault="00C04AF2" w:rsidP="008D4FBA">
            <w:pPr>
              <w:rPr>
                <w:rFonts w:cs="Calibri"/>
                <w:sz w:val="16"/>
                <w:szCs w:val="16"/>
              </w:rPr>
            </w:pPr>
            <w:r w:rsidRPr="004406C1">
              <w:rPr>
                <w:rFonts w:cs="Calibri"/>
                <w:sz w:val="16"/>
                <w:szCs w:val="16"/>
              </w:rPr>
              <w:t xml:space="preserve">Kategorie interwencji zostały ustalone w ROZPORZĄDZENIU PARLAMENTU EUROPEJSKIEGO I RADY (UE) 2021/1060 z dnia 24 czerwca 2021 r. ustanawiające wspólne przepisy dotyczące Europejskiego Funduszu Rozwoju Regionalnego, Europejskiego Funduszu Społecznego Plus, Funduszu </w:t>
            </w:r>
            <w:r w:rsidRPr="004406C1">
              <w:rPr>
                <w:rFonts w:cs="Calibri"/>
                <w:sz w:val="16"/>
                <w:szCs w:val="16"/>
              </w:rPr>
              <w:lastRenderedPageBreak/>
              <w:t>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Pr>
                <w:rFonts w:cs="Calibri"/>
                <w:sz w:val="16"/>
                <w:szCs w:val="16"/>
              </w:rPr>
              <w:t xml:space="preserve"> (dalej: Rozporządzenie ogólne)</w:t>
            </w:r>
            <w:r w:rsidRPr="004406C1">
              <w:rPr>
                <w:rFonts w:cs="Calibri"/>
                <w:sz w:val="16"/>
                <w:szCs w:val="16"/>
              </w:rPr>
              <w:t>.</w:t>
            </w:r>
          </w:p>
          <w:p w14:paraId="74B08160" w14:textId="77777777" w:rsidR="00C04AF2" w:rsidRPr="004406C1" w:rsidRDefault="00C04AF2" w:rsidP="008D4FBA">
            <w:pPr>
              <w:rPr>
                <w:rFonts w:cs="Calibri"/>
                <w:sz w:val="16"/>
                <w:szCs w:val="16"/>
              </w:rPr>
            </w:pPr>
            <w:r>
              <w:rPr>
                <w:rFonts w:cs="Calibri"/>
                <w:sz w:val="16"/>
                <w:szCs w:val="16"/>
              </w:rPr>
              <w:t>Nazwy kodów interwencji</w:t>
            </w:r>
            <w:r w:rsidRPr="004406C1">
              <w:rPr>
                <w:rFonts w:cs="Calibri"/>
                <w:sz w:val="16"/>
                <w:szCs w:val="16"/>
              </w:rPr>
              <w:t xml:space="preserve"> nie mogą być zmieniane.</w:t>
            </w:r>
          </w:p>
        </w:tc>
      </w:tr>
      <w:tr w:rsidR="00C95D66" w:rsidRPr="004406C1" w14:paraId="5D3A3BE0" w14:textId="77777777" w:rsidTr="00C94B7B">
        <w:tc>
          <w:tcPr>
            <w:tcW w:w="294" w:type="pct"/>
            <w:shd w:val="clear" w:color="auto" w:fill="auto"/>
          </w:tcPr>
          <w:p w14:paraId="2D3D026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8927E38" w14:textId="77777777" w:rsidR="00C04AF2" w:rsidRPr="004406C1" w:rsidRDefault="00C04AF2" w:rsidP="008D4FBA">
            <w:pPr>
              <w:rPr>
                <w:rFonts w:cs="Calibri"/>
                <w:sz w:val="16"/>
                <w:szCs w:val="16"/>
              </w:rPr>
            </w:pPr>
            <w:r w:rsidRPr="004406C1">
              <w:rPr>
                <w:rFonts w:cs="Calibri"/>
                <w:sz w:val="16"/>
                <w:szCs w:val="16"/>
              </w:rPr>
              <w:t>Instytut Ekologii Terenów Uprzemysłowionych (IETU)</w:t>
            </w:r>
          </w:p>
          <w:p w14:paraId="4700D86D" w14:textId="77777777" w:rsidR="00C04AF2" w:rsidRPr="004406C1" w:rsidRDefault="00C04AF2" w:rsidP="008D4FBA">
            <w:pPr>
              <w:rPr>
                <w:rFonts w:cs="Calibri"/>
                <w:sz w:val="16"/>
                <w:szCs w:val="16"/>
              </w:rPr>
            </w:pPr>
            <w:r w:rsidRPr="004406C1">
              <w:rPr>
                <w:rFonts w:cs="Calibri"/>
                <w:sz w:val="16"/>
                <w:szCs w:val="16"/>
              </w:rPr>
              <w:t>(jednostka nadzorowana przez Ministerstwo Klimatu i Środowiska)</w:t>
            </w:r>
          </w:p>
        </w:tc>
        <w:tc>
          <w:tcPr>
            <w:tcW w:w="637" w:type="pct"/>
            <w:shd w:val="clear" w:color="auto" w:fill="auto"/>
          </w:tcPr>
          <w:p w14:paraId="067B9C47" w14:textId="77777777" w:rsidR="00C04AF2" w:rsidRPr="004406C1" w:rsidRDefault="00C04AF2" w:rsidP="008D4FBA">
            <w:pPr>
              <w:rPr>
                <w:rFonts w:cs="Calibri"/>
                <w:sz w:val="16"/>
                <w:szCs w:val="16"/>
              </w:rPr>
            </w:pPr>
            <w:r w:rsidRPr="004406C1">
              <w:rPr>
                <w:rFonts w:cs="Calibri"/>
                <w:sz w:val="16"/>
                <w:szCs w:val="16"/>
              </w:rPr>
              <w:t>Cały tekst</w:t>
            </w:r>
          </w:p>
        </w:tc>
        <w:tc>
          <w:tcPr>
            <w:tcW w:w="197" w:type="pct"/>
            <w:shd w:val="clear" w:color="auto" w:fill="auto"/>
          </w:tcPr>
          <w:p w14:paraId="4F26F8A1" w14:textId="77777777" w:rsidR="00C04AF2" w:rsidRPr="004406C1" w:rsidRDefault="00C04AF2" w:rsidP="008D4FBA">
            <w:pPr>
              <w:rPr>
                <w:rFonts w:cs="Calibri"/>
                <w:sz w:val="16"/>
                <w:szCs w:val="16"/>
              </w:rPr>
            </w:pPr>
          </w:p>
        </w:tc>
        <w:tc>
          <w:tcPr>
            <w:tcW w:w="1029" w:type="pct"/>
            <w:shd w:val="clear" w:color="auto" w:fill="auto"/>
          </w:tcPr>
          <w:p w14:paraId="251D121B" w14:textId="77777777" w:rsidR="00C04AF2" w:rsidRPr="004406C1" w:rsidRDefault="00C04AF2" w:rsidP="008D4FBA">
            <w:pPr>
              <w:rPr>
                <w:rFonts w:cs="Calibri"/>
                <w:sz w:val="16"/>
                <w:szCs w:val="16"/>
              </w:rPr>
            </w:pPr>
            <w:r w:rsidRPr="004406C1">
              <w:rPr>
                <w:rFonts w:cs="Calibri"/>
                <w:sz w:val="16"/>
                <w:szCs w:val="16"/>
              </w:rPr>
              <w:t>Uwaga ogólna: może należałoby ujednolicić terminologie dot. przystosowania do zmian klimatu lub adaptacji do zmian klimatu i wszędzie pisać np. adaptacji do zmian klimatu. Podobnie chyba lepiej mówić o błękitnej niż niebieskiej infrastrukturze – takie sformułowanie spotyka się częściej</w:t>
            </w:r>
          </w:p>
        </w:tc>
        <w:tc>
          <w:tcPr>
            <w:tcW w:w="977" w:type="pct"/>
            <w:shd w:val="clear" w:color="auto" w:fill="auto"/>
          </w:tcPr>
          <w:p w14:paraId="674C5293" w14:textId="77777777" w:rsidR="00C04AF2" w:rsidRPr="004406C1" w:rsidRDefault="00C04AF2" w:rsidP="008D4FBA">
            <w:pPr>
              <w:rPr>
                <w:rFonts w:cs="Calibri"/>
                <w:sz w:val="16"/>
                <w:szCs w:val="16"/>
              </w:rPr>
            </w:pPr>
          </w:p>
        </w:tc>
        <w:tc>
          <w:tcPr>
            <w:tcW w:w="494" w:type="pct"/>
            <w:shd w:val="clear" w:color="auto" w:fill="FFFF00"/>
          </w:tcPr>
          <w:p w14:paraId="7608B727" w14:textId="77777777" w:rsidR="00C04AF2" w:rsidRPr="004406C1" w:rsidRDefault="00C04AF2" w:rsidP="008D4FBA">
            <w:pPr>
              <w:rPr>
                <w:rFonts w:cs="Calibri"/>
                <w:sz w:val="16"/>
                <w:szCs w:val="16"/>
              </w:rPr>
            </w:pPr>
            <w:r w:rsidRPr="004406C1">
              <w:rPr>
                <w:rFonts w:cs="Calibri"/>
                <w:sz w:val="16"/>
                <w:szCs w:val="16"/>
              </w:rPr>
              <w:t>CZĘŚCIOWO UWZGLĘDNIONO</w:t>
            </w:r>
          </w:p>
        </w:tc>
        <w:tc>
          <w:tcPr>
            <w:tcW w:w="931" w:type="pct"/>
            <w:shd w:val="clear" w:color="auto" w:fill="auto"/>
          </w:tcPr>
          <w:p w14:paraId="476746A2" w14:textId="77777777" w:rsidR="00C04AF2" w:rsidRPr="004406C1" w:rsidRDefault="00C04AF2" w:rsidP="008D4FBA">
            <w:pPr>
              <w:rPr>
                <w:rFonts w:cs="Calibri"/>
                <w:sz w:val="16"/>
                <w:szCs w:val="16"/>
              </w:rPr>
            </w:pPr>
            <w:r w:rsidRPr="004406C1">
              <w:rPr>
                <w:rFonts w:cs="Calibri"/>
                <w:sz w:val="16"/>
                <w:szCs w:val="16"/>
              </w:rPr>
              <w:t xml:space="preserve">Stosujemy terminologię przyjętą w dokumentach Unii Europejskiej, m.in. w </w:t>
            </w:r>
            <w:r>
              <w:rPr>
                <w:rFonts w:cs="Calibri"/>
                <w:sz w:val="16"/>
                <w:szCs w:val="16"/>
              </w:rPr>
              <w:t>Rozporządzeniu ogólnym</w:t>
            </w:r>
            <w:r w:rsidRPr="004406C1">
              <w:rPr>
                <w:rFonts w:cs="Calibri"/>
                <w:sz w:val="16"/>
                <w:szCs w:val="16"/>
              </w:rPr>
              <w:t>.</w:t>
            </w:r>
          </w:p>
          <w:p w14:paraId="600D8B3E" w14:textId="77777777" w:rsidR="00C04AF2" w:rsidRPr="004406C1" w:rsidRDefault="00C04AF2" w:rsidP="008D4FBA">
            <w:pPr>
              <w:rPr>
                <w:rFonts w:cs="Calibri"/>
                <w:sz w:val="16"/>
                <w:szCs w:val="16"/>
              </w:rPr>
            </w:pPr>
            <w:r w:rsidRPr="004406C1">
              <w:rPr>
                <w:rFonts w:cs="Calibri"/>
                <w:sz w:val="16"/>
                <w:szCs w:val="16"/>
              </w:rPr>
              <w:t xml:space="preserve">Zgodnie z tymi dokumentami stosuje się terminy ‘przystosowanie </w:t>
            </w:r>
            <w:r>
              <w:rPr>
                <w:rFonts w:cs="Calibri"/>
                <w:sz w:val="16"/>
                <w:szCs w:val="16"/>
              </w:rPr>
              <w:t xml:space="preserve">się </w:t>
            </w:r>
            <w:r w:rsidRPr="004406C1">
              <w:rPr>
                <w:rFonts w:cs="Calibri"/>
                <w:sz w:val="16"/>
                <w:szCs w:val="16"/>
              </w:rPr>
              <w:t>do zmian klimatu’ oraz ‘niebieska infrastruktura’.</w:t>
            </w:r>
          </w:p>
          <w:p w14:paraId="02A3B3ED" w14:textId="77777777" w:rsidR="00C04AF2" w:rsidRPr="004406C1" w:rsidRDefault="00C04AF2" w:rsidP="008D4FBA">
            <w:pPr>
              <w:rPr>
                <w:rFonts w:cs="Calibri"/>
                <w:sz w:val="16"/>
                <w:szCs w:val="16"/>
              </w:rPr>
            </w:pPr>
            <w:r w:rsidRPr="004406C1">
              <w:rPr>
                <w:rFonts w:cs="Calibri"/>
                <w:sz w:val="16"/>
                <w:szCs w:val="16"/>
              </w:rPr>
              <w:t>Terminologia zostanie ujednolicona zgodnie z wyjaśnieniami.</w:t>
            </w:r>
          </w:p>
        </w:tc>
      </w:tr>
      <w:tr w:rsidR="00C94B7B" w:rsidRPr="004406C1" w14:paraId="2D483E00" w14:textId="77777777" w:rsidTr="00C94B7B">
        <w:tc>
          <w:tcPr>
            <w:tcW w:w="294" w:type="pct"/>
            <w:shd w:val="clear" w:color="auto" w:fill="FFFFFF"/>
          </w:tcPr>
          <w:p w14:paraId="1E17E3BC" w14:textId="77777777" w:rsidR="00C04AF2" w:rsidRPr="004406C1" w:rsidRDefault="00C04AF2" w:rsidP="00C04AF2">
            <w:pPr>
              <w:numPr>
                <w:ilvl w:val="0"/>
                <w:numId w:val="41"/>
              </w:numPr>
              <w:jc w:val="center"/>
              <w:rPr>
                <w:rFonts w:cs="Calibri"/>
                <w:sz w:val="16"/>
                <w:szCs w:val="16"/>
              </w:rPr>
            </w:pPr>
          </w:p>
        </w:tc>
        <w:tc>
          <w:tcPr>
            <w:tcW w:w="441" w:type="pct"/>
            <w:shd w:val="clear" w:color="auto" w:fill="FFFFFF"/>
          </w:tcPr>
          <w:p w14:paraId="1588683C" w14:textId="77777777" w:rsidR="00C04AF2" w:rsidRPr="004406C1" w:rsidRDefault="00C04AF2" w:rsidP="008D4FBA">
            <w:pPr>
              <w:rPr>
                <w:rFonts w:cs="Calibri"/>
                <w:sz w:val="16"/>
                <w:szCs w:val="16"/>
              </w:rPr>
            </w:pPr>
            <w:r w:rsidRPr="004406C1">
              <w:rPr>
                <w:rFonts w:cs="Calibri"/>
                <w:sz w:val="16"/>
                <w:szCs w:val="16"/>
              </w:rPr>
              <w:t>Ministerstwo Klimatu i Środowiska\</w:t>
            </w:r>
          </w:p>
          <w:p w14:paraId="2D137D78" w14:textId="77777777" w:rsidR="00C04AF2" w:rsidRPr="004406C1" w:rsidRDefault="00C04AF2" w:rsidP="008D4FBA">
            <w:pPr>
              <w:rPr>
                <w:rFonts w:cs="Calibri"/>
                <w:sz w:val="16"/>
                <w:szCs w:val="16"/>
              </w:rPr>
            </w:pPr>
            <w:r w:rsidRPr="004406C1">
              <w:rPr>
                <w:rFonts w:cs="Calibri"/>
                <w:sz w:val="16"/>
                <w:szCs w:val="16"/>
              </w:rPr>
              <w:t>DPM</w:t>
            </w:r>
          </w:p>
        </w:tc>
        <w:tc>
          <w:tcPr>
            <w:tcW w:w="637" w:type="pct"/>
            <w:shd w:val="clear" w:color="auto" w:fill="FFFFFF"/>
          </w:tcPr>
          <w:p w14:paraId="5FC13CDC" w14:textId="77777777" w:rsidR="00C04AF2" w:rsidRPr="004406C1" w:rsidRDefault="00C04AF2" w:rsidP="008D4FBA">
            <w:pPr>
              <w:rPr>
                <w:rFonts w:cs="Calibri"/>
                <w:sz w:val="16"/>
                <w:szCs w:val="16"/>
              </w:rPr>
            </w:pPr>
            <w:r w:rsidRPr="004406C1">
              <w:rPr>
                <w:rFonts w:cs="Calibri"/>
                <w:sz w:val="16"/>
                <w:szCs w:val="16"/>
              </w:rPr>
              <w:t xml:space="preserve">1.2. Wspólna strategia programu…, Sytuacja społeczno-gospodarcza na Pograniczu, wspólne wyzwania, Dziedzictwo kulturowe i przyrodnicze </w:t>
            </w:r>
            <w:r w:rsidRPr="004406C1">
              <w:rPr>
                <w:rFonts w:cs="Calibri"/>
                <w:sz w:val="16"/>
                <w:szCs w:val="16"/>
              </w:rPr>
              <w:lastRenderedPageBreak/>
              <w:t>oraz turystyka</w:t>
            </w:r>
          </w:p>
        </w:tc>
        <w:tc>
          <w:tcPr>
            <w:tcW w:w="197" w:type="pct"/>
            <w:shd w:val="clear" w:color="auto" w:fill="FFFFFF"/>
          </w:tcPr>
          <w:p w14:paraId="13489CB7" w14:textId="77777777" w:rsidR="00C04AF2" w:rsidRPr="004406C1" w:rsidRDefault="00C04AF2" w:rsidP="008D4FBA">
            <w:pPr>
              <w:rPr>
                <w:rFonts w:cs="Calibri"/>
                <w:sz w:val="16"/>
                <w:szCs w:val="16"/>
              </w:rPr>
            </w:pPr>
            <w:r w:rsidRPr="004406C1">
              <w:rPr>
                <w:rFonts w:cs="Calibri"/>
                <w:sz w:val="16"/>
                <w:szCs w:val="16"/>
              </w:rPr>
              <w:lastRenderedPageBreak/>
              <w:t xml:space="preserve">13 i 14 </w:t>
            </w:r>
          </w:p>
        </w:tc>
        <w:tc>
          <w:tcPr>
            <w:tcW w:w="1029" w:type="pct"/>
            <w:shd w:val="clear" w:color="auto" w:fill="FFFFFF"/>
          </w:tcPr>
          <w:p w14:paraId="63B0D552" w14:textId="77777777" w:rsidR="00C04AF2" w:rsidRPr="004406C1" w:rsidRDefault="00C04AF2" w:rsidP="008D4FBA">
            <w:pPr>
              <w:rPr>
                <w:rFonts w:cs="Calibri"/>
                <w:sz w:val="16"/>
                <w:szCs w:val="16"/>
              </w:rPr>
            </w:pPr>
            <w:r w:rsidRPr="004406C1">
              <w:rPr>
                <w:rFonts w:cs="Calibri"/>
                <w:sz w:val="16"/>
                <w:szCs w:val="16"/>
              </w:rPr>
              <w:t xml:space="preserve">W tej części, pomimo, że dotyczy dziedzictwa przyrodniczego nie wspomniano ani słowem o niewątpliwie cennych i znaczących, w szczególności ze względu na turystykę, walorach krajobrazowych tych terenów (w szczególności przyrodniczych, jak unikalne </w:t>
            </w:r>
            <w:r w:rsidRPr="004406C1">
              <w:rPr>
                <w:rFonts w:cs="Calibri"/>
                <w:sz w:val="16"/>
                <w:szCs w:val="16"/>
              </w:rPr>
              <w:lastRenderedPageBreak/>
              <w:t>kompleksy przyrodnicze, gatunki pod ochroną - fauny i flory), niektóre ich elementy wymieniono, jednak nie wszystkie i dlatego w tej sytuacji należy dodać tiret z o następującej treści:</w:t>
            </w:r>
          </w:p>
          <w:p w14:paraId="11F49783" w14:textId="77777777" w:rsidR="00C04AF2" w:rsidRPr="004406C1" w:rsidRDefault="00C04AF2" w:rsidP="008D4FBA">
            <w:pPr>
              <w:rPr>
                <w:rFonts w:cs="Calibri"/>
                <w:sz w:val="16"/>
                <w:szCs w:val="16"/>
              </w:rPr>
            </w:pPr>
            <w:r w:rsidRPr="004406C1">
              <w:rPr>
                <w:rFonts w:cs="Calibri"/>
                <w:sz w:val="16"/>
                <w:szCs w:val="16"/>
              </w:rPr>
              <w:t>- tereny o wyjątkowe walory krajobrazowe.</w:t>
            </w:r>
          </w:p>
        </w:tc>
        <w:tc>
          <w:tcPr>
            <w:tcW w:w="977" w:type="pct"/>
            <w:shd w:val="clear" w:color="auto" w:fill="FFFFFF"/>
          </w:tcPr>
          <w:p w14:paraId="6F654591" w14:textId="77777777" w:rsidR="00C04AF2" w:rsidRPr="004406C1" w:rsidRDefault="00C04AF2" w:rsidP="008D4FBA">
            <w:pPr>
              <w:rPr>
                <w:rFonts w:cs="Calibri"/>
                <w:sz w:val="16"/>
                <w:szCs w:val="16"/>
              </w:rPr>
            </w:pPr>
            <w:r w:rsidRPr="004406C1">
              <w:rPr>
                <w:rFonts w:cs="Calibri"/>
                <w:sz w:val="16"/>
                <w:szCs w:val="16"/>
              </w:rPr>
              <w:lastRenderedPageBreak/>
              <w:t xml:space="preserve">W tej części dokumentu przedstawiono szereg składników dziedzictwa kulturowego i przyrodniczego, jednak naszym zdaniem pomijając zasadnicze elementy związane z walorami krajobrazowymi, zdefiniowane w ustawie o ochronie przyrody z dnia 16 </w:t>
            </w:r>
            <w:r w:rsidRPr="004406C1">
              <w:rPr>
                <w:rFonts w:cs="Calibri"/>
                <w:sz w:val="16"/>
                <w:szCs w:val="16"/>
              </w:rPr>
              <w:lastRenderedPageBreak/>
              <w:t>kwietnia z 2004 r., w art. 5 p. 23  jako "wartości ekologiczne, estetyczne lub kulturowe obszaru oraz związane z nim rzeźba terenu, twory i składniki przyrody, ukształtowane przez siły przyrody lub działalność człowieka szczególnie.</w:t>
            </w:r>
          </w:p>
        </w:tc>
        <w:tc>
          <w:tcPr>
            <w:tcW w:w="494" w:type="pct"/>
            <w:shd w:val="clear" w:color="auto" w:fill="FFC000"/>
          </w:tcPr>
          <w:p w14:paraId="1B2AC8BC" w14:textId="77777777" w:rsidR="00C04AF2" w:rsidRPr="004406C1" w:rsidRDefault="00C04AF2" w:rsidP="008D4FBA">
            <w:pPr>
              <w:rPr>
                <w:rFonts w:cs="Calibri"/>
                <w:sz w:val="16"/>
                <w:szCs w:val="16"/>
              </w:rPr>
            </w:pPr>
            <w:r w:rsidRPr="00D61343">
              <w:rPr>
                <w:rFonts w:cs="Calibri"/>
                <w:sz w:val="16"/>
                <w:szCs w:val="16"/>
              </w:rPr>
              <w:lastRenderedPageBreak/>
              <w:t>NIE UWZGL</w:t>
            </w:r>
            <w:r>
              <w:rPr>
                <w:rFonts w:cs="Calibri"/>
                <w:sz w:val="16"/>
                <w:szCs w:val="16"/>
              </w:rPr>
              <w:t>Ę</w:t>
            </w:r>
            <w:r w:rsidRPr="00D61343">
              <w:rPr>
                <w:rFonts w:cs="Calibri"/>
                <w:sz w:val="16"/>
                <w:szCs w:val="16"/>
              </w:rPr>
              <w:t>DNIONO</w:t>
            </w:r>
          </w:p>
        </w:tc>
        <w:tc>
          <w:tcPr>
            <w:tcW w:w="931" w:type="pct"/>
            <w:shd w:val="clear" w:color="auto" w:fill="FFFFFF"/>
          </w:tcPr>
          <w:p w14:paraId="53638DEA" w14:textId="77777777" w:rsidR="00C04AF2" w:rsidRPr="004406C1" w:rsidRDefault="00C04AF2" w:rsidP="008D4FBA">
            <w:pPr>
              <w:rPr>
                <w:rFonts w:cs="Calibri"/>
                <w:sz w:val="16"/>
                <w:szCs w:val="16"/>
              </w:rPr>
            </w:pPr>
            <w:r w:rsidRPr="00F455E6">
              <w:rPr>
                <w:rFonts w:cs="Calibri"/>
                <w:sz w:val="16"/>
                <w:szCs w:val="16"/>
              </w:rPr>
              <w:t xml:space="preserve">Tak jak w uzasadnieniu do uwagi nr 2: ‘Wyliczanka’ zawiera obiekty kulturalnego dziedzictwa materialnego. Dziedzictwo przyrodnicze – walory krajobrazowe są wymienione w kolejnych akapitach </w:t>
            </w:r>
            <w:r w:rsidRPr="00F455E6">
              <w:rPr>
                <w:rFonts w:cs="Calibri"/>
                <w:sz w:val="16"/>
                <w:szCs w:val="16"/>
              </w:rPr>
              <w:lastRenderedPageBreak/>
              <w:t>tego podrozdziału.</w:t>
            </w:r>
          </w:p>
        </w:tc>
      </w:tr>
      <w:tr w:rsidR="00C94B7B" w:rsidRPr="004406C1" w14:paraId="028A5F71" w14:textId="77777777" w:rsidTr="00C94B7B">
        <w:tc>
          <w:tcPr>
            <w:tcW w:w="294" w:type="pct"/>
            <w:shd w:val="clear" w:color="auto" w:fill="FFFFFF"/>
          </w:tcPr>
          <w:p w14:paraId="477F405E" w14:textId="77777777" w:rsidR="00C04AF2" w:rsidRPr="004406C1" w:rsidRDefault="00C04AF2" w:rsidP="00C04AF2">
            <w:pPr>
              <w:numPr>
                <w:ilvl w:val="0"/>
                <w:numId w:val="41"/>
              </w:numPr>
              <w:jc w:val="center"/>
              <w:rPr>
                <w:rFonts w:cs="Calibri"/>
                <w:sz w:val="16"/>
                <w:szCs w:val="16"/>
              </w:rPr>
            </w:pPr>
          </w:p>
        </w:tc>
        <w:tc>
          <w:tcPr>
            <w:tcW w:w="441" w:type="pct"/>
            <w:shd w:val="clear" w:color="auto" w:fill="FFFFFF"/>
          </w:tcPr>
          <w:p w14:paraId="77D54317" w14:textId="77777777" w:rsidR="00C04AF2" w:rsidRPr="004406C1" w:rsidRDefault="00C04AF2" w:rsidP="008D4FBA">
            <w:pPr>
              <w:rPr>
                <w:rFonts w:cs="Calibri"/>
                <w:sz w:val="16"/>
                <w:szCs w:val="16"/>
              </w:rPr>
            </w:pPr>
            <w:r w:rsidRPr="004406C1">
              <w:rPr>
                <w:rFonts w:cs="Calibri"/>
                <w:sz w:val="16"/>
                <w:szCs w:val="16"/>
              </w:rPr>
              <w:t>Ministerstwo Klimatu i Środowiska\</w:t>
            </w:r>
          </w:p>
          <w:p w14:paraId="4B7BCD9B" w14:textId="77777777" w:rsidR="00C04AF2" w:rsidRPr="004406C1" w:rsidRDefault="00C04AF2" w:rsidP="008D4FBA">
            <w:pPr>
              <w:rPr>
                <w:rFonts w:cs="Calibri"/>
                <w:sz w:val="16"/>
                <w:szCs w:val="16"/>
              </w:rPr>
            </w:pPr>
            <w:r w:rsidRPr="004406C1">
              <w:rPr>
                <w:rFonts w:cs="Calibri"/>
                <w:sz w:val="16"/>
                <w:szCs w:val="16"/>
              </w:rPr>
              <w:t>DPM</w:t>
            </w:r>
          </w:p>
        </w:tc>
        <w:tc>
          <w:tcPr>
            <w:tcW w:w="637" w:type="pct"/>
            <w:shd w:val="clear" w:color="auto" w:fill="FFFFFF"/>
          </w:tcPr>
          <w:p w14:paraId="678B7DB6" w14:textId="77777777" w:rsidR="00C04AF2" w:rsidRPr="004406C1" w:rsidRDefault="00C04AF2" w:rsidP="008D4FBA">
            <w:pPr>
              <w:rPr>
                <w:rFonts w:cs="Calibri"/>
                <w:sz w:val="16"/>
                <w:szCs w:val="16"/>
              </w:rPr>
            </w:pPr>
            <w:r w:rsidRPr="004406C1">
              <w:rPr>
                <w:rFonts w:cs="Calibri"/>
                <w:sz w:val="16"/>
                <w:szCs w:val="16"/>
              </w:rPr>
              <w:t>Środowisko, Powietrze</w:t>
            </w:r>
          </w:p>
        </w:tc>
        <w:tc>
          <w:tcPr>
            <w:tcW w:w="197" w:type="pct"/>
            <w:shd w:val="clear" w:color="auto" w:fill="FFFFFF"/>
          </w:tcPr>
          <w:p w14:paraId="6D62971D" w14:textId="77777777" w:rsidR="00C04AF2" w:rsidRPr="004406C1" w:rsidRDefault="00C04AF2" w:rsidP="008D4FBA">
            <w:pPr>
              <w:rPr>
                <w:rFonts w:cs="Calibri"/>
                <w:sz w:val="16"/>
                <w:szCs w:val="16"/>
              </w:rPr>
            </w:pPr>
            <w:r w:rsidRPr="004406C1">
              <w:rPr>
                <w:rFonts w:cs="Calibri"/>
                <w:sz w:val="16"/>
                <w:szCs w:val="16"/>
              </w:rPr>
              <w:t>18</w:t>
            </w:r>
          </w:p>
        </w:tc>
        <w:tc>
          <w:tcPr>
            <w:tcW w:w="1029" w:type="pct"/>
            <w:shd w:val="clear" w:color="auto" w:fill="FFFFFF"/>
          </w:tcPr>
          <w:p w14:paraId="7A4C383B" w14:textId="77777777" w:rsidR="00C04AF2" w:rsidRPr="00C926EA" w:rsidRDefault="00C04AF2" w:rsidP="008D4FBA">
            <w:pPr>
              <w:rPr>
                <w:rFonts w:cs="Calibri"/>
                <w:sz w:val="16"/>
                <w:szCs w:val="16"/>
              </w:rPr>
            </w:pPr>
            <w:r w:rsidRPr="00C926EA">
              <w:rPr>
                <w:rFonts w:cs="Calibri"/>
                <w:sz w:val="16"/>
                <w:szCs w:val="16"/>
              </w:rPr>
              <w:t>Jeśli chodzi o przyczyny nieodpowiedniej jakości powietrza i podwyższone stężenia zanieczyszczeń w powietrzu , to po stronie polskiej jest to z pewnością w dominującej części wynik działalności sektora bytowo-komunalnego, czyli głównie związany z ogrzewaniem oraz podgrzaniem ciepłej wody w budynkach indywidualnych, warsztatach  rzemieślniczych, w szczątkowym zakresie lokalnych zakładów przemysłowych. Po stronie słowackiej raczej analogicznie – do sprawdzenia? Ponadto w dokumentach strategicznych, zwłaszcza dotyczących współpracy międzypaństwowej nie wskazuje się konkretnych podmiotów prywatnych, a jedynie urzędy i jednostki publiczne, takie jak ministerstwa, czy instytucje finansowe – tu: polskie, czy słowackie</w:t>
            </w:r>
          </w:p>
          <w:p w14:paraId="591623A5" w14:textId="77777777" w:rsidR="00C04AF2" w:rsidRPr="00C926EA" w:rsidRDefault="00C04AF2" w:rsidP="008D4FBA">
            <w:pPr>
              <w:rPr>
                <w:rFonts w:cs="Calibri"/>
                <w:sz w:val="16"/>
                <w:szCs w:val="16"/>
              </w:rPr>
            </w:pPr>
            <w:r w:rsidRPr="00C926EA">
              <w:rPr>
                <w:rFonts w:cs="Calibri"/>
                <w:sz w:val="16"/>
                <w:szCs w:val="16"/>
              </w:rPr>
              <w:t>W związku z powyższym tekst tego akapitu należy przeredagować, tak, aby opisywał realną sytuację:</w:t>
            </w:r>
          </w:p>
          <w:p w14:paraId="416266A7" w14:textId="77777777" w:rsidR="00C04AF2" w:rsidRPr="00C926EA" w:rsidRDefault="00C04AF2" w:rsidP="008D4FBA">
            <w:pPr>
              <w:rPr>
                <w:rFonts w:cs="Calibri"/>
                <w:i/>
                <w:sz w:val="16"/>
                <w:szCs w:val="16"/>
              </w:rPr>
            </w:pPr>
            <w:r w:rsidRPr="00C926EA">
              <w:rPr>
                <w:rFonts w:cs="Calibri"/>
                <w:i/>
                <w:sz w:val="16"/>
                <w:szCs w:val="16"/>
              </w:rPr>
              <w:t xml:space="preserve">Istotnym problemem zwłaszcza w północno-zachodniej części OW, jest </w:t>
            </w:r>
            <w:r w:rsidRPr="00C926EA">
              <w:rPr>
                <w:rFonts w:cs="Calibri"/>
                <w:i/>
                <w:sz w:val="16"/>
                <w:szCs w:val="16"/>
              </w:rPr>
              <w:lastRenderedPageBreak/>
              <w:t>wysoki , nieraz ponadnormatywny poziom zanieczyszczenia powietrza. Występuje ono zwłaszcza w licznych górskich kotlinach, szczególnie w tych, w których ulokowane są ośrodki miejskie. Na poziom stężeń  zanieczyszczeń powietrza w tym rejonie (po stronie polskiej, sprawdzić jak jest po słowackiej?) ma wpływ przede wszystkim emisja zanieczyszczeń, w tym pyłowych z sektora bytowo-komunalnego, czyli głównie instalacji grzewczych, także z podgrzewania ciepłej wody w budynkach indywidualnych, a także małych zakładów rzemieślniczych, w niewielkim zakresie z lokalnych zakładów przemysłowych.</w:t>
            </w:r>
          </w:p>
          <w:p w14:paraId="7708FC37" w14:textId="77777777" w:rsidR="00C04AF2" w:rsidRPr="00C926EA" w:rsidRDefault="00C04AF2" w:rsidP="008D4FBA">
            <w:pPr>
              <w:rPr>
                <w:rFonts w:cs="Calibri"/>
                <w:i/>
                <w:sz w:val="16"/>
                <w:szCs w:val="16"/>
              </w:rPr>
            </w:pPr>
            <w:r w:rsidRPr="00C926EA">
              <w:rPr>
                <w:rFonts w:cs="Calibri"/>
                <w:i/>
                <w:sz w:val="16"/>
                <w:szCs w:val="16"/>
              </w:rPr>
              <w:t xml:space="preserve">Ważną rolę w ograniczaniu zanieczyszczeń powietrza odgrywają szeroko-zakrojone kampanie informacyjno-edukacyjne prowadzone przez resort klimatu i środowiska we współpracy z Narodowym Funduszem Ochrony Środowiska i Gospodarki Wodnej, podnosząc świadomość polskich obywateli w skali kraju, jak również lokalnie. Ponadto NFOŚiGW  jest też operatorem największego w Polsce, ale także w  Europie Programu priorytetowego pn. Czyste powietrze” przewidzianego na 10 lat, z alokacją do 103 mld PLN, w ramach którego można uzyskać dofinansowanie i dzięki temu realizuje się konsekwentną i szeroko zakrojoną akcję wymiany urządzeń grzewczych oraz kompleksową </w:t>
            </w:r>
            <w:r w:rsidRPr="00C926EA">
              <w:rPr>
                <w:rFonts w:cs="Calibri"/>
                <w:i/>
                <w:sz w:val="16"/>
                <w:szCs w:val="16"/>
              </w:rPr>
              <w:lastRenderedPageBreak/>
              <w:t>termomodernizację budynków mieszkalnych.</w:t>
            </w:r>
          </w:p>
          <w:p w14:paraId="2EC0CB3C" w14:textId="77777777" w:rsidR="00C04AF2" w:rsidRPr="00C926EA" w:rsidRDefault="00C04AF2" w:rsidP="008D4FBA">
            <w:pPr>
              <w:rPr>
                <w:rFonts w:cs="Calibri"/>
                <w:sz w:val="16"/>
                <w:szCs w:val="16"/>
              </w:rPr>
            </w:pPr>
            <w:r w:rsidRPr="00C926EA">
              <w:rPr>
                <w:rFonts w:cs="Calibri"/>
                <w:i/>
                <w:sz w:val="16"/>
                <w:szCs w:val="16"/>
              </w:rPr>
              <w:t>Istotny wpływ na poszerzanie świadomości społeczeństwa mają także organizacje pozarządowe zajmujące się ww. tematyką działające w Polsce i na Słowacji.</w:t>
            </w:r>
          </w:p>
        </w:tc>
        <w:tc>
          <w:tcPr>
            <w:tcW w:w="977" w:type="pct"/>
            <w:shd w:val="clear" w:color="auto" w:fill="FFFFFF"/>
          </w:tcPr>
          <w:p w14:paraId="35417D03" w14:textId="77777777" w:rsidR="00C04AF2" w:rsidRPr="004406C1" w:rsidRDefault="00C04AF2" w:rsidP="008D4FBA">
            <w:pPr>
              <w:rPr>
                <w:rFonts w:cs="Calibri"/>
                <w:sz w:val="16"/>
                <w:szCs w:val="16"/>
              </w:rPr>
            </w:pPr>
          </w:p>
        </w:tc>
        <w:tc>
          <w:tcPr>
            <w:tcW w:w="494" w:type="pct"/>
            <w:shd w:val="clear" w:color="auto" w:fill="00B050"/>
          </w:tcPr>
          <w:p w14:paraId="2C65A91E" w14:textId="77777777" w:rsidR="00C04AF2" w:rsidRPr="004406C1" w:rsidRDefault="00C04AF2" w:rsidP="008D4FBA">
            <w:pPr>
              <w:rPr>
                <w:rFonts w:cs="Calibri"/>
                <w:sz w:val="16"/>
                <w:szCs w:val="16"/>
              </w:rPr>
            </w:pPr>
            <w:r w:rsidRPr="004406C1">
              <w:rPr>
                <w:rFonts w:cs="Calibri"/>
                <w:sz w:val="16"/>
                <w:szCs w:val="16"/>
              </w:rPr>
              <w:t>UWZGLĘDNIONO</w:t>
            </w:r>
          </w:p>
        </w:tc>
        <w:tc>
          <w:tcPr>
            <w:tcW w:w="931" w:type="pct"/>
            <w:shd w:val="clear" w:color="auto" w:fill="FFFFFF"/>
          </w:tcPr>
          <w:p w14:paraId="5315B33F" w14:textId="77777777" w:rsidR="00C04AF2" w:rsidRPr="004406C1" w:rsidRDefault="00C04AF2" w:rsidP="008D4FBA">
            <w:pPr>
              <w:rPr>
                <w:rFonts w:cs="Calibri"/>
                <w:sz w:val="16"/>
                <w:szCs w:val="16"/>
              </w:rPr>
            </w:pPr>
            <w:r w:rsidRPr="004406C1">
              <w:rPr>
                <w:rFonts w:cs="Calibri"/>
                <w:sz w:val="16"/>
                <w:szCs w:val="16"/>
              </w:rPr>
              <w:t>Uwaga zostanie uwzględniona, chociaż ze względu na limit znaków w rozdziale 1.2 proponowany zapis może zostać skrócony.</w:t>
            </w:r>
          </w:p>
        </w:tc>
      </w:tr>
      <w:tr w:rsidR="00C94B7B" w:rsidRPr="004406C1" w14:paraId="15703CE4" w14:textId="77777777" w:rsidTr="00C94B7B">
        <w:tc>
          <w:tcPr>
            <w:tcW w:w="294" w:type="pct"/>
            <w:shd w:val="clear" w:color="auto" w:fill="FFFFFF"/>
          </w:tcPr>
          <w:p w14:paraId="117C2694" w14:textId="77777777" w:rsidR="00C04AF2" w:rsidRPr="004406C1" w:rsidRDefault="00C04AF2" w:rsidP="00C04AF2">
            <w:pPr>
              <w:numPr>
                <w:ilvl w:val="0"/>
                <w:numId w:val="41"/>
              </w:numPr>
              <w:jc w:val="center"/>
              <w:rPr>
                <w:rFonts w:cs="Calibri"/>
                <w:sz w:val="16"/>
                <w:szCs w:val="16"/>
              </w:rPr>
            </w:pPr>
          </w:p>
        </w:tc>
        <w:tc>
          <w:tcPr>
            <w:tcW w:w="441" w:type="pct"/>
            <w:shd w:val="clear" w:color="auto" w:fill="FFFFFF"/>
          </w:tcPr>
          <w:p w14:paraId="62E0BBE8" w14:textId="77777777" w:rsidR="00C04AF2" w:rsidRPr="004406C1" w:rsidRDefault="00C04AF2" w:rsidP="008D4FBA">
            <w:pPr>
              <w:rPr>
                <w:rFonts w:cs="Calibri"/>
                <w:sz w:val="16"/>
                <w:szCs w:val="16"/>
              </w:rPr>
            </w:pPr>
            <w:r w:rsidRPr="004406C1">
              <w:rPr>
                <w:rFonts w:cs="Calibri"/>
                <w:sz w:val="16"/>
                <w:szCs w:val="16"/>
              </w:rPr>
              <w:t>Ministerstwo Klimatu i Środowiska\</w:t>
            </w:r>
          </w:p>
          <w:p w14:paraId="62959057" w14:textId="77777777" w:rsidR="00C04AF2" w:rsidRPr="004406C1" w:rsidRDefault="00C04AF2" w:rsidP="008D4FBA">
            <w:pPr>
              <w:rPr>
                <w:rFonts w:cs="Calibri"/>
                <w:sz w:val="16"/>
                <w:szCs w:val="16"/>
              </w:rPr>
            </w:pPr>
            <w:r w:rsidRPr="004406C1">
              <w:rPr>
                <w:rFonts w:cs="Calibri"/>
                <w:sz w:val="16"/>
                <w:szCs w:val="16"/>
              </w:rPr>
              <w:t>DOP</w:t>
            </w:r>
          </w:p>
        </w:tc>
        <w:tc>
          <w:tcPr>
            <w:tcW w:w="637" w:type="pct"/>
            <w:shd w:val="clear" w:color="auto" w:fill="FFFFFF"/>
          </w:tcPr>
          <w:p w14:paraId="1ECF4A60" w14:textId="77777777" w:rsidR="00C04AF2" w:rsidRPr="004406C1" w:rsidRDefault="00C04AF2" w:rsidP="008D4FBA">
            <w:pPr>
              <w:rPr>
                <w:rFonts w:cs="Calibri"/>
                <w:sz w:val="16"/>
                <w:szCs w:val="16"/>
              </w:rPr>
            </w:pPr>
            <w:r w:rsidRPr="004406C1">
              <w:rPr>
                <w:rFonts w:cs="Calibri"/>
                <w:sz w:val="16"/>
                <w:szCs w:val="16"/>
              </w:rPr>
              <w:t>1.2.</w:t>
            </w:r>
            <w:r w:rsidRPr="004406C1">
              <w:rPr>
                <w:rFonts w:cs="Calibri"/>
                <w:sz w:val="16"/>
                <w:szCs w:val="16"/>
              </w:rPr>
              <w:tab/>
              <w:t xml:space="preserve">Wspólna strategia programu: Podsumowanie głównych wspólnych wyzwań z uwzględnieniem różnic i nierówności gospodarczych, społecznych i terytorialnych, a także wspólnych potrzeb inwestycyjnych i komplementarności oraz synergii z innymi programami i instrumentami finansowania, wniosków z dotychczasowych doświadczeń oraz strategii makroregionalnych i strategii na rzecz basenu morskiego, w przypadku gdy obszar objęty programem w całości lub w części jest objęty co </w:t>
            </w:r>
            <w:r w:rsidRPr="004406C1">
              <w:rPr>
                <w:rFonts w:cs="Calibri"/>
                <w:sz w:val="16"/>
                <w:szCs w:val="16"/>
              </w:rPr>
              <w:lastRenderedPageBreak/>
              <w:t>najmniej jedną strategią</w:t>
            </w:r>
          </w:p>
        </w:tc>
        <w:tc>
          <w:tcPr>
            <w:tcW w:w="197" w:type="pct"/>
            <w:shd w:val="clear" w:color="auto" w:fill="FFFFFF"/>
          </w:tcPr>
          <w:p w14:paraId="11650684" w14:textId="77777777" w:rsidR="00C04AF2" w:rsidRPr="004406C1" w:rsidRDefault="00C04AF2" w:rsidP="008D4FBA">
            <w:pPr>
              <w:rPr>
                <w:rFonts w:cs="Calibri"/>
                <w:sz w:val="16"/>
                <w:szCs w:val="16"/>
              </w:rPr>
            </w:pPr>
            <w:r w:rsidRPr="004406C1">
              <w:rPr>
                <w:rFonts w:cs="Calibri"/>
                <w:sz w:val="16"/>
                <w:szCs w:val="16"/>
              </w:rPr>
              <w:lastRenderedPageBreak/>
              <w:t>14</w:t>
            </w:r>
          </w:p>
        </w:tc>
        <w:tc>
          <w:tcPr>
            <w:tcW w:w="1029" w:type="pct"/>
            <w:shd w:val="clear" w:color="auto" w:fill="FFFFFF"/>
          </w:tcPr>
          <w:p w14:paraId="6BB7ADEC" w14:textId="77777777" w:rsidR="00C04AF2" w:rsidRPr="004406C1" w:rsidRDefault="00C04AF2" w:rsidP="008D4FBA">
            <w:pPr>
              <w:rPr>
                <w:rFonts w:cs="Calibri"/>
                <w:sz w:val="16"/>
                <w:szCs w:val="16"/>
              </w:rPr>
            </w:pPr>
            <w:r w:rsidRPr="004406C1">
              <w:rPr>
                <w:rFonts w:cs="Calibri"/>
                <w:sz w:val="16"/>
                <w:szCs w:val="16"/>
              </w:rPr>
              <w:t xml:space="preserve">Należy uzupełnić zdanie: „Pod względem walorów krajobrazu i jego zróżnicowania </w:t>
            </w:r>
            <w:r w:rsidRPr="004406C1">
              <w:rPr>
                <w:rFonts w:cs="Calibri"/>
                <w:b/>
                <w:i/>
                <w:sz w:val="16"/>
                <w:szCs w:val="16"/>
                <w:u w:val="single"/>
              </w:rPr>
              <w:t>a także zasobów przyrodniczych</w:t>
            </w:r>
            <w:r w:rsidRPr="004406C1">
              <w:rPr>
                <w:rFonts w:cs="Calibri"/>
                <w:sz w:val="16"/>
                <w:szCs w:val="16"/>
              </w:rPr>
              <w:t xml:space="preserve"> OW należy do najcenniejszych w skali Polski oraz Słowacji.”</w:t>
            </w:r>
          </w:p>
        </w:tc>
        <w:tc>
          <w:tcPr>
            <w:tcW w:w="977" w:type="pct"/>
            <w:shd w:val="clear" w:color="auto" w:fill="FFFFFF"/>
          </w:tcPr>
          <w:p w14:paraId="00982AE1" w14:textId="77777777" w:rsidR="00C04AF2" w:rsidRPr="004406C1" w:rsidRDefault="00C04AF2" w:rsidP="008D4FBA">
            <w:pPr>
              <w:rPr>
                <w:rFonts w:cs="Calibri"/>
                <w:sz w:val="16"/>
                <w:szCs w:val="16"/>
              </w:rPr>
            </w:pPr>
            <w:r w:rsidRPr="004406C1">
              <w:rPr>
                <w:rFonts w:cs="Calibri"/>
                <w:sz w:val="16"/>
                <w:szCs w:val="16"/>
              </w:rPr>
              <w:t>W dalszej części akapitu mówi się o walorach przyrodniczych regionu, a nie tylko krajobrazowych.</w:t>
            </w:r>
          </w:p>
        </w:tc>
        <w:tc>
          <w:tcPr>
            <w:tcW w:w="494" w:type="pct"/>
            <w:shd w:val="clear" w:color="auto" w:fill="00B050"/>
          </w:tcPr>
          <w:p w14:paraId="68B19BD4" w14:textId="77777777" w:rsidR="00C04AF2" w:rsidRPr="004406C1" w:rsidRDefault="00C04AF2" w:rsidP="008D4FBA">
            <w:pPr>
              <w:rPr>
                <w:rFonts w:cs="Calibri"/>
                <w:sz w:val="16"/>
                <w:szCs w:val="16"/>
              </w:rPr>
            </w:pPr>
            <w:r w:rsidRPr="004406C1">
              <w:rPr>
                <w:rFonts w:cs="Calibri"/>
                <w:sz w:val="16"/>
                <w:szCs w:val="16"/>
              </w:rPr>
              <w:t>UWZGLĘDNIONO</w:t>
            </w:r>
          </w:p>
        </w:tc>
        <w:tc>
          <w:tcPr>
            <w:tcW w:w="931" w:type="pct"/>
            <w:shd w:val="clear" w:color="auto" w:fill="FFFFFF"/>
          </w:tcPr>
          <w:p w14:paraId="00B406A9" w14:textId="77777777" w:rsidR="00C04AF2" w:rsidRPr="004406C1" w:rsidRDefault="00C04AF2" w:rsidP="008D4FBA">
            <w:pPr>
              <w:rPr>
                <w:rFonts w:cs="Calibri"/>
                <w:sz w:val="16"/>
                <w:szCs w:val="16"/>
              </w:rPr>
            </w:pPr>
            <w:r w:rsidRPr="004406C1">
              <w:rPr>
                <w:rFonts w:cs="Calibri"/>
                <w:sz w:val="16"/>
                <w:szCs w:val="16"/>
              </w:rPr>
              <w:t>Zapis zostanie uzupełniony zgodnie z uwagą.</w:t>
            </w:r>
          </w:p>
        </w:tc>
      </w:tr>
      <w:tr w:rsidR="00C94B7B" w:rsidRPr="004406C1" w14:paraId="3C195595" w14:textId="77777777" w:rsidTr="00C94B7B">
        <w:tc>
          <w:tcPr>
            <w:tcW w:w="294" w:type="pct"/>
            <w:shd w:val="clear" w:color="auto" w:fill="FFFFFF"/>
          </w:tcPr>
          <w:p w14:paraId="0DDCB2DA" w14:textId="77777777" w:rsidR="00C04AF2" w:rsidRPr="004406C1" w:rsidRDefault="00C04AF2" w:rsidP="00C04AF2">
            <w:pPr>
              <w:numPr>
                <w:ilvl w:val="0"/>
                <w:numId w:val="41"/>
              </w:numPr>
              <w:jc w:val="center"/>
              <w:rPr>
                <w:rFonts w:cs="Calibri"/>
                <w:sz w:val="16"/>
                <w:szCs w:val="16"/>
              </w:rPr>
            </w:pPr>
          </w:p>
        </w:tc>
        <w:tc>
          <w:tcPr>
            <w:tcW w:w="441" w:type="pct"/>
            <w:shd w:val="clear" w:color="auto" w:fill="FFFFFF"/>
          </w:tcPr>
          <w:p w14:paraId="66C600C4" w14:textId="77777777" w:rsidR="00C04AF2" w:rsidRPr="004406C1" w:rsidRDefault="00C04AF2" w:rsidP="008D4FBA">
            <w:pPr>
              <w:rPr>
                <w:rFonts w:cs="Calibri"/>
                <w:sz w:val="16"/>
                <w:szCs w:val="16"/>
              </w:rPr>
            </w:pPr>
            <w:r w:rsidRPr="004406C1">
              <w:rPr>
                <w:rFonts w:cs="Calibri"/>
                <w:sz w:val="16"/>
                <w:szCs w:val="16"/>
              </w:rPr>
              <w:t>Ministerstwo Klimatu i Środowiska</w:t>
            </w:r>
          </w:p>
        </w:tc>
        <w:tc>
          <w:tcPr>
            <w:tcW w:w="637" w:type="pct"/>
            <w:shd w:val="clear" w:color="auto" w:fill="FFFFFF"/>
          </w:tcPr>
          <w:p w14:paraId="55183DCD" w14:textId="77777777" w:rsidR="00C04AF2" w:rsidRPr="004406C1" w:rsidRDefault="00C04AF2" w:rsidP="008D4FBA">
            <w:pPr>
              <w:rPr>
                <w:rFonts w:cs="Calibri"/>
                <w:sz w:val="16"/>
                <w:szCs w:val="16"/>
              </w:rPr>
            </w:pPr>
            <w:r w:rsidRPr="004406C1">
              <w:rPr>
                <w:rFonts w:cs="Calibri"/>
                <w:sz w:val="16"/>
                <w:szCs w:val="16"/>
              </w:rPr>
              <w:t>j.w.</w:t>
            </w:r>
          </w:p>
        </w:tc>
        <w:tc>
          <w:tcPr>
            <w:tcW w:w="197" w:type="pct"/>
            <w:shd w:val="clear" w:color="auto" w:fill="FFFFFF"/>
          </w:tcPr>
          <w:p w14:paraId="1E07B47F" w14:textId="77777777" w:rsidR="00C04AF2" w:rsidRPr="004406C1" w:rsidRDefault="00C04AF2" w:rsidP="008D4FBA">
            <w:pPr>
              <w:rPr>
                <w:rFonts w:cs="Calibri"/>
                <w:sz w:val="16"/>
                <w:szCs w:val="16"/>
              </w:rPr>
            </w:pPr>
            <w:r w:rsidRPr="004406C1">
              <w:rPr>
                <w:rFonts w:cs="Calibri"/>
                <w:sz w:val="16"/>
                <w:szCs w:val="16"/>
              </w:rPr>
              <w:t>30</w:t>
            </w:r>
          </w:p>
        </w:tc>
        <w:tc>
          <w:tcPr>
            <w:tcW w:w="1029" w:type="pct"/>
            <w:shd w:val="clear" w:color="auto" w:fill="FFFFFF"/>
          </w:tcPr>
          <w:p w14:paraId="28A42981" w14:textId="77777777" w:rsidR="00C04AF2" w:rsidRPr="004406C1" w:rsidRDefault="00C04AF2" w:rsidP="008D4FBA">
            <w:pPr>
              <w:rPr>
                <w:rFonts w:cs="Calibri"/>
                <w:sz w:val="16"/>
                <w:szCs w:val="16"/>
              </w:rPr>
            </w:pPr>
            <w:r w:rsidRPr="004406C1">
              <w:rPr>
                <w:rFonts w:cs="Calibri"/>
                <w:sz w:val="16"/>
                <w:szCs w:val="16"/>
              </w:rPr>
              <w:t xml:space="preserve">Zdanie „Strategia [Makroregionalna] jest kontynuacją Konwencji Karpackiej” należy zmienić na: „Strategia Makroregionalna </w:t>
            </w:r>
            <w:r w:rsidRPr="004406C1">
              <w:rPr>
                <w:rFonts w:cs="Calibri"/>
                <w:b/>
                <w:sz w:val="16"/>
                <w:szCs w:val="16"/>
              </w:rPr>
              <w:t>będzie stanowić kolejny instrument zrównoważonego rozwoju regionu Karpat obok Konwencji Karpackiej, sporządzonej w 2003 roku, której stronami są Polska oraz Czechy, Rumunia, Serbia, Słowacja,  Ukraina i Węgry”.</w:t>
            </w:r>
          </w:p>
        </w:tc>
        <w:tc>
          <w:tcPr>
            <w:tcW w:w="977" w:type="pct"/>
            <w:shd w:val="clear" w:color="auto" w:fill="FFFFFF"/>
          </w:tcPr>
          <w:p w14:paraId="3CD90AA3" w14:textId="77777777" w:rsidR="00C04AF2" w:rsidRPr="004406C1" w:rsidRDefault="00C04AF2" w:rsidP="008D4FBA">
            <w:pPr>
              <w:rPr>
                <w:rFonts w:cs="Calibri"/>
                <w:sz w:val="16"/>
                <w:szCs w:val="16"/>
              </w:rPr>
            </w:pPr>
            <w:r w:rsidRPr="004406C1">
              <w:rPr>
                <w:rFonts w:cs="Calibri"/>
                <w:sz w:val="16"/>
                <w:szCs w:val="16"/>
              </w:rPr>
              <w:t>Przyszła Strategia Makroregionalna UE dla Regionu Karpat to zupełnie inny instrument niż Konwencja Karpacka, nie powiązany z Konwencją w sposób formalny, nie można więc mówić o kontynuacji. Faktem jest natomiast,  że instrumenty te będą w jakimś stopniu się uzupełniać i są w jakiejś części zbieżne jeśli chodzi o tematykę.</w:t>
            </w:r>
          </w:p>
        </w:tc>
        <w:tc>
          <w:tcPr>
            <w:tcW w:w="494" w:type="pct"/>
            <w:shd w:val="clear" w:color="auto" w:fill="00B050"/>
          </w:tcPr>
          <w:p w14:paraId="6D79E1B5" w14:textId="77777777" w:rsidR="00C04AF2" w:rsidRPr="004406C1" w:rsidRDefault="00C04AF2" w:rsidP="008D4FBA">
            <w:pPr>
              <w:rPr>
                <w:rFonts w:cs="Calibri"/>
                <w:sz w:val="16"/>
                <w:szCs w:val="16"/>
              </w:rPr>
            </w:pPr>
            <w:r w:rsidRPr="002241D1">
              <w:rPr>
                <w:rFonts w:cs="Calibri"/>
                <w:sz w:val="16"/>
                <w:szCs w:val="16"/>
              </w:rPr>
              <w:t>UWZGLĘDNIONO</w:t>
            </w:r>
          </w:p>
        </w:tc>
        <w:tc>
          <w:tcPr>
            <w:tcW w:w="931" w:type="pct"/>
            <w:shd w:val="clear" w:color="auto" w:fill="FFFFFF"/>
          </w:tcPr>
          <w:p w14:paraId="77D4DC6E" w14:textId="77777777" w:rsidR="00C04AF2" w:rsidRPr="004406C1" w:rsidRDefault="00C04AF2" w:rsidP="008D4FBA">
            <w:pPr>
              <w:rPr>
                <w:rFonts w:cs="Calibri"/>
                <w:sz w:val="16"/>
                <w:szCs w:val="16"/>
              </w:rPr>
            </w:pPr>
            <w:r w:rsidRPr="004406C1">
              <w:rPr>
                <w:rFonts w:cs="Calibri"/>
                <w:sz w:val="16"/>
                <w:szCs w:val="16"/>
              </w:rPr>
              <w:t>Zapis zostanie zmodyfikowany zgodnie z uwagą.</w:t>
            </w:r>
          </w:p>
        </w:tc>
      </w:tr>
      <w:tr w:rsidR="00B83C4A" w:rsidRPr="004406C1" w14:paraId="3A230B5B" w14:textId="77777777" w:rsidTr="00C94B7B">
        <w:tc>
          <w:tcPr>
            <w:tcW w:w="294" w:type="pct"/>
            <w:shd w:val="clear" w:color="auto" w:fill="auto"/>
          </w:tcPr>
          <w:p w14:paraId="32F50514"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CD0A2D5" w14:textId="77777777" w:rsidR="00C04AF2" w:rsidRPr="004406C1" w:rsidRDefault="00C04AF2" w:rsidP="008D4FBA">
            <w:pPr>
              <w:rPr>
                <w:rFonts w:cs="Calibri"/>
                <w:sz w:val="16"/>
                <w:szCs w:val="16"/>
              </w:rPr>
            </w:pPr>
            <w:r w:rsidRPr="004406C1">
              <w:rPr>
                <w:rFonts w:cs="Calibri"/>
                <w:sz w:val="16"/>
                <w:szCs w:val="16"/>
              </w:rPr>
              <w:t>Ministerstwo Finansów</w:t>
            </w:r>
          </w:p>
        </w:tc>
        <w:tc>
          <w:tcPr>
            <w:tcW w:w="637" w:type="pct"/>
            <w:shd w:val="clear" w:color="auto" w:fill="auto"/>
          </w:tcPr>
          <w:p w14:paraId="6B03CC06" w14:textId="77777777" w:rsidR="00C04AF2" w:rsidRPr="004406C1" w:rsidRDefault="00C04AF2" w:rsidP="008D4FBA">
            <w:pPr>
              <w:rPr>
                <w:rFonts w:cs="Calibri"/>
                <w:sz w:val="16"/>
                <w:szCs w:val="16"/>
              </w:rPr>
            </w:pPr>
          </w:p>
        </w:tc>
        <w:tc>
          <w:tcPr>
            <w:tcW w:w="197" w:type="pct"/>
            <w:shd w:val="clear" w:color="auto" w:fill="auto"/>
          </w:tcPr>
          <w:p w14:paraId="0BB6EBC2" w14:textId="77777777" w:rsidR="00C04AF2" w:rsidRPr="004406C1" w:rsidRDefault="00C04AF2" w:rsidP="008D4FBA">
            <w:pPr>
              <w:rPr>
                <w:rFonts w:cs="Calibri"/>
                <w:sz w:val="16"/>
                <w:szCs w:val="16"/>
              </w:rPr>
            </w:pPr>
          </w:p>
        </w:tc>
        <w:tc>
          <w:tcPr>
            <w:tcW w:w="1029" w:type="pct"/>
            <w:shd w:val="clear" w:color="auto" w:fill="auto"/>
          </w:tcPr>
          <w:p w14:paraId="037F2269" w14:textId="77777777" w:rsidR="00C04AF2" w:rsidRPr="004406C1" w:rsidRDefault="00C04AF2" w:rsidP="008D4FBA">
            <w:pPr>
              <w:rPr>
                <w:rFonts w:cs="Calibri"/>
                <w:sz w:val="16"/>
                <w:szCs w:val="16"/>
              </w:rPr>
            </w:pPr>
            <w:r>
              <w:rPr>
                <w:rFonts w:cs="Calibri"/>
                <w:sz w:val="16"/>
                <w:szCs w:val="16"/>
              </w:rPr>
              <w:t>W</w:t>
            </w:r>
            <w:r w:rsidRPr="004406C1">
              <w:rPr>
                <w:rFonts w:cs="Calibri"/>
                <w:sz w:val="16"/>
                <w:szCs w:val="16"/>
              </w:rPr>
              <w:t xml:space="preserve"> rozdziale 3.2 "Łączne środki finansowe w podziale na poszczególne fundusze oraz współfinansowanie krajowe" brak jest jednoznacznej informacji, ile środków jest przewidzianych w zakresie współfinansowania z budżetu państwa (jest tylko kolumna dot. współfinansowania krajowego publicznego). Ponadto, w tabelach finansowych należałoby uzupełnić o jednostkę walutową prezentowanych kwot (EUR).</w:t>
            </w:r>
          </w:p>
        </w:tc>
        <w:tc>
          <w:tcPr>
            <w:tcW w:w="977" w:type="pct"/>
            <w:shd w:val="clear" w:color="auto" w:fill="auto"/>
          </w:tcPr>
          <w:p w14:paraId="3F57BAB6" w14:textId="77777777" w:rsidR="00C04AF2" w:rsidRPr="004406C1" w:rsidRDefault="00C04AF2" w:rsidP="008D4FBA">
            <w:pPr>
              <w:rPr>
                <w:rFonts w:cs="Calibri"/>
                <w:sz w:val="16"/>
                <w:szCs w:val="16"/>
              </w:rPr>
            </w:pPr>
          </w:p>
        </w:tc>
        <w:tc>
          <w:tcPr>
            <w:tcW w:w="494" w:type="pct"/>
            <w:shd w:val="clear" w:color="auto" w:fill="FFC000"/>
          </w:tcPr>
          <w:p w14:paraId="23A2A42C" w14:textId="77777777" w:rsidR="00C04AF2" w:rsidRPr="004406C1" w:rsidRDefault="00C04AF2" w:rsidP="008D4FBA">
            <w:pPr>
              <w:rPr>
                <w:rFonts w:cs="Calibri"/>
                <w:sz w:val="16"/>
                <w:szCs w:val="16"/>
              </w:rPr>
            </w:pPr>
            <w:r w:rsidRPr="00D61343">
              <w:rPr>
                <w:rFonts w:cs="Calibri"/>
                <w:sz w:val="16"/>
                <w:szCs w:val="16"/>
              </w:rPr>
              <w:t>NIE UWZGL</w:t>
            </w:r>
            <w:r>
              <w:rPr>
                <w:rFonts w:cs="Calibri"/>
                <w:sz w:val="16"/>
                <w:szCs w:val="16"/>
              </w:rPr>
              <w:t>Ę</w:t>
            </w:r>
            <w:r w:rsidRPr="00D61343">
              <w:rPr>
                <w:rFonts w:cs="Calibri"/>
                <w:sz w:val="16"/>
                <w:szCs w:val="16"/>
              </w:rPr>
              <w:t>DNIONO</w:t>
            </w:r>
          </w:p>
        </w:tc>
        <w:tc>
          <w:tcPr>
            <w:tcW w:w="931" w:type="pct"/>
            <w:shd w:val="clear" w:color="auto" w:fill="auto"/>
          </w:tcPr>
          <w:p w14:paraId="3180ED79" w14:textId="77777777" w:rsidR="00C04AF2" w:rsidRPr="004406C1" w:rsidRDefault="00C04AF2" w:rsidP="008D4FBA">
            <w:pPr>
              <w:rPr>
                <w:rFonts w:cs="Calibri"/>
                <w:sz w:val="16"/>
                <w:szCs w:val="16"/>
              </w:rPr>
            </w:pPr>
            <w:r w:rsidRPr="00863917">
              <w:rPr>
                <w:rFonts w:cs="Calibri"/>
                <w:sz w:val="16"/>
                <w:szCs w:val="16"/>
              </w:rPr>
              <w:t xml:space="preserve">Krajowe współfinansowanie publiczne i prywatne jest  szacunkowym wkładem ponoszonym przez publicznych i prywatnych partnerów projektów, które będą realizowane w ramach programu. Wkład ten dotyczy części nierefundowanej wydatków  kwalifikowalnych. W celu pokrycia wkładu publicznego ze środków budżetu państwa będą mogli korzystać, w całym okresie obowiązywania programu,  uprawnieni beneficjenci  w ramach limitów wydatków obejmujących wydatki ujęte w części budżetowej dysponenta, jak również  w rezerwie celowej budżetu państwa. W sytuacji braku środków w limicie (co  może się zdarzyć z uwagi na wczesne planowanie budżetu na rok kolejny) uprawniony beneficjent będzie mógł ubiegać się o środki z rezerwy celowej </w:t>
            </w:r>
            <w:r w:rsidRPr="00863917">
              <w:rPr>
                <w:rFonts w:cs="Calibri"/>
                <w:sz w:val="16"/>
                <w:szCs w:val="16"/>
              </w:rPr>
              <w:lastRenderedPageBreak/>
              <w:t>na zasadach określonych corocznie w "Procedurze uruchamiania oraz przyznawania zapewnienia finansowania lub dofinansowania przedsięwzięcia ze środków rezerwy celowej budżetu państwa i budżetu środków europejskich dla programów i projektów realizowanych z udziałem środków pochodzącyc</w:t>
            </w:r>
            <w:r>
              <w:rPr>
                <w:rFonts w:cs="Calibri"/>
                <w:sz w:val="16"/>
                <w:szCs w:val="16"/>
              </w:rPr>
              <w:t>h z budżetu Unii Europejskiej</w:t>
            </w:r>
            <w:r w:rsidRPr="00863917">
              <w:rPr>
                <w:rFonts w:cs="Calibri"/>
                <w:sz w:val="16"/>
                <w:szCs w:val="16"/>
              </w:rPr>
              <w:t>, nieujętych w budżecie środków europejskich"</w:t>
            </w:r>
            <w:r>
              <w:rPr>
                <w:rFonts w:cs="Calibri"/>
                <w:sz w:val="16"/>
                <w:szCs w:val="16"/>
              </w:rPr>
              <w:t xml:space="preserve">. </w:t>
            </w:r>
            <w:r w:rsidRPr="00863917">
              <w:rPr>
                <w:rFonts w:cs="Calibri"/>
                <w:sz w:val="16"/>
                <w:szCs w:val="16"/>
              </w:rPr>
              <w:t xml:space="preserve">Wzór programu (w tym tabele finansowe) opracowane są przez KE (załącznik do ROZPORZĄDZENIA PARLAMENTU EUROPEJSKIEGO I RADY (UE) 2021/1059 z dnia 24 czerwca 2021 r. Wzoru programu (w tym tabel finansowych) nie można modyfikować. Zgodnie z obowiązującym wzorem jedynie tabele 4-6 wskazują stosowaną walutę, tj. euro. W pozostałych tabelach nie ma tego oznaczenia i nie można go dodać. Wszystkie tabele w dokumencie dotyczą jednej waluty, tj. euro. </w:t>
            </w:r>
          </w:p>
        </w:tc>
      </w:tr>
      <w:tr w:rsidR="00B83C4A" w:rsidRPr="004406C1" w14:paraId="3BF6A0BC" w14:textId="77777777" w:rsidTr="00C94B7B">
        <w:tc>
          <w:tcPr>
            <w:tcW w:w="294" w:type="pct"/>
            <w:shd w:val="clear" w:color="auto" w:fill="auto"/>
          </w:tcPr>
          <w:p w14:paraId="6D777813"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B465ED3" w14:textId="77777777" w:rsidR="00C04AF2" w:rsidRPr="004406C1" w:rsidRDefault="00C04AF2" w:rsidP="008D4FBA">
            <w:pPr>
              <w:rPr>
                <w:rFonts w:cs="Calibri"/>
                <w:sz w:val="16"/>
                <w:szCs w:val="16"/>
              </w:rPr>
            </w:pPr>
            <w:r w:rsidRPr="004406C1">
              <w:rPr>
                <w:rFonts w:cs="Calibri"/>
                <w:sz w:val="16"/>
                <w:szCs w:val="16"/>
              </w:rPr>
              <w:t>Ministerstwo Finansów</w:t>
            </w:r>
          </w:p>
        </w:tc>
        <w:tc>
          <w:tcPr>
            <w:tcW w:w="637" w:type="pct"/>
            <w:shd w:val="clear" w:color="auto" w:fill="auto"/>
          </w:tcPr>
          <w:p w14:paraId="75B08A1C" w14:textId="77777777" w:rsidR="00C04AF2" w:rsidRPr="004406C1" w:rsidRDefault="00C04AF2" w:rsidP="008D4FBA">
            <w:pPr>
              <w:rPr>
                <w:rFonts w:cs="Calibri"/>
                <w:sz w:val="16"/>
                <w:szCs w:val="16"/>
              </w:rPr>
            </w:pPr>
          </w:p>
        </w:tc>
        <w:tc>
          <w:tcPr>
            <w:tcW w:w="197" w:type="pct"/>
            <w:shd w:val="clear" w:color="auto" w:fill="auto"/>
          </w:tcPr>
          <w:p w14:paraId="10AF3CA0" w14:textId="77777777" w:rsidR="00C04AF2" w:rsidRPr="004406C1" w:rsidRDefault="00C04AF2" w:rsidP="008D4FBA">
            <w:pPr>
              <w:rPr>
                <w:rFonts w:cs="Calibri"/>
                <w:sz w:val="16"/>
                <w:szCs w:val="16"/>
              </w:rPr>
            </w:pPr>
          </w:p>
        </w:tc>
        <w:tc>
          <w:tcPr>
            <w:tcW w:w="1029" w:type="pct"/>
            <w:shd w:val="clear" w:color="auto" w:fill="auto"/>
          </w:tcPr>
          <w:p w14:paraId="2DB581B2" w14:textId="77777777" w:rsidR="00C04AF2" w:rsidRPr="004406C1" w:rsidRDefault="00C04AF2" w:rsidP="008D4FBA">
            <w:pPr>
              <w:rPr>
                <w:rFonts w:cs="Calibri"/>
                <w:sz w:val="16"/>
                <w:szCs w:val="16"/>
              </w:rPr>
            </w:pPr>
            <w:r w:rsidRPr="004406C1">
              <w:rPr>
                <w:rFonts w:cs="Calibri"/>
                <w:sz w:val="16"/>
                <w:szCs w:val="16"/>
              </w:rPr>
              <w:t xml:space="preserve">w rozdziale 7, podrozdział 7.1 Instytucje Programu, w tabeli nr 9: </w:t>
            </w:r>
          </w:p>
          <w:p w14:paraId="273D4CA7" w14:textId="77777777" w:rsidR="00C04AF2" w:rsidRPr="004406C1" w:rsidRDefault="00C04AF2" w:rsidP="008D4FBA">
            <w:pPr>
              <w:rPr>
                <w:rFonts w:cs="Calibri"/>
                <w:sz w:val="16"/>
                <w:szCs w:val="16"/>
              </w:rPr>
            </w:pPr>
            <w:r w:rsidRPr="004406C1">
              <w:rPr>
                <w:rFonts w:cs="Calibri"/>
                <w:sz w:val="16"/>
                <w:szCs w:val="16"/>
              </w:rPr>
              <w:t>a) w wierszu Instytucja Audytowa w kolumnie Nazwa instytucji, po wyrazach "Szef Krajowej Administracji Skarbowej" należy usunąć wyrazy "Ministerstwo Finansów";</w:t>
            </w:r>
          </w:p>
          <w:p w14:paraId="75B264FA" w14:textId="77777777" w:rsidR="00C04AF2" w:rsidRPr="004406C1" w:rsidRDefault="00C04AF2" w:rsidP="008D4FBA">
            <w:pPr>
              <w:rPr>
                <w:rFonts w:cs="Calibri"/>
                <w:sz w:val="16"/>
                <w:szCs w:val="16"/>
              </w:rPr>
            </w:pPr>
            <w:r w:rsidRPr="004406C1">
              <w:rPr>
                <w:rFonts w:cs="Calibri"/>
                <w:sz w:val="16"/>
                <w:szCs w:val="16"/>
              </w:rPr>
              <w:lastRenderedPageBreak/>
              <w:t xml:space="preserve"> b) w wierszu Przedstawiciele Grupy Audytorów w kolumnie e-mail, należy zamienić widniejący tam adres e-mail na </w:t>
            </w:r>
            <w:r w:rsidRPr="00315DCE">
              <w:rPr>
                <w:rFonts w:cs="Calibri"/>
                <w:sz w:val="16"/>
                <w:szCs w:val="16"/>
              </w:rPr>
              <w:t>alena.vidova</w:t>
            </w:r>
            <w:r w:rsidRPr="004406C1">
              <w:rPr>
                <w:rFonts w:cs="Calibri"/>
                <w:sz w:val="16"/>
                <w:szCs w:val="16"/>
              </w:rPr>
              <w:t>@mfsr.sk</w:t>
            </w:r>
          </w:p>
        </w:tc>
        <w:tc>
          <w:tcPr>
            <w:tcW w:w="977" w:type="pct"/>
            <w:shd w:val="clear" w:color="auto" w:fill="auto"/>
          </w:tcPr>
          <w:p w14:paraId="57D8C181" w14:textId="77777777" w:rsidR="00C04AF2" w:rsidRPr="004406C1" w:rsidRDefault="00C04AF2" w:rsidP="008D4FBA">
            <w:pPr>
              <w:rPr>
                <w:rFonts w:cs="Calibri"/>
                <w:sz w:val="16"/>
                <w:szCs w:val="16"/>
              </w:rPr>
            </w:pPr>
          </w:p>
        </w:tc>
        <w:tc>
          <w:tcPr>
            <w:tcW w:w="494" w:type="pct"/>
            <w:tcBorders>
              <w:bottom w:val="single" w:sz="4" w:space="0" w:color="auto"/>
            </w:tcBorders>
            <w:shd w:val="clear" w:color="auto" w:fill="FFFF00"/>
          </w:tcPr>
          <w:p w14:paraId="31846747" w14:textId="77777777" w:rsidR="00C04AF2" w:rsidRPr="004406C1" w:rsidRDefault="00C04AF2" w:rsidP="008D4FBA">
            <w:pPr>
              <w:rPr>
                <w:rFonts w:cs="Calibri"/>
                <w:sz w:val="16"/>
                <w:szCs w:val="16"/>
              </w:rPr>
            </w:pPr>
            <w:r w:rsidRPr="002241D1">
              <w:rPr>
                <w:rFonts w:cs="Calibri"/>
                <w:sz w:val="16"/>
                <w:szCs w:val="16"/>
              </w:rPr>
              <w:t>CZĘŚCIOWO UWZGLĘDNIONO</w:t>
            </w:r>
          </w:p>
        </w:tc>
        <w:tc>
          <w:tcPr>
            <w:tcW w:w="931" w:type="pct"/>
            <w:shd w:val="clear" w:color="auto" w:fill="auto"/>
          </w:tcPr>
          <w:p w14:paraId="3F7ADA79" w14:textId="77777777" w:rsidR="00C04AF2" w:rsidRPr="004406C1" w:rsidRDefault="00C04AF2" w:rsidP="008D4FBA">
            <w:pPr>
              <w:rPr>
                <w:rFonts w:cs="Calibri"/>
                <w:sz w:val="16"/>
                <w:szCs w:val="16"/>
              </w:rPr>
            </w:pPr>
            <w:r w:rsidRPr="004406C1">
              <w:rPr>
                <w:rFonts w:cs="Calibri"/>
                <w:sz w:val="16"/>
                <w:szCs w:val="16"/>
              </w:rPr>
              <w:t>a) Nazwa ministerstwa przy IA zostanie usunięta.</w:t>
            </w:r>
          </w:p>
          <w:p w14:paraId="671C18F7" w14:textId="77777777" w:rsidR="00C04AF2" w:rsidRPr="004406C1" w:rsidRDefault="00C04AF2" w:rsidP="008D4FBA">
            <w:pPr>
              <w:rPr>
                <w:rFonts w:cs="Calibri"/>
                <w:sz w:val="16"/>
                <w:szCs w:val="16"/>
              </w:rPr>
            </w:pPr>
            <w:r w:rsidRPr="004406C1">
              <w:rPr>
                <w:rFonts w:cs="Calibri"/>
                <w:sz w:val="16"/>
                <w:szCs w:val="16"/>
              </w:rPr>
              <w:t xml:space="preserve">b) W przypadku przedstawicieli Grupy Audytorów (chodzi o SK) ustalono z Instytucją Krajową, że podawany </w:t>
            </w:r>
            <w:r>
              <w:rPr>
                <w:rFonts w:cs="Calibri"/>
                <w:sz w:val="16"/>
                <w:szCs w:val="16"/>
              </w:rPr>
              <w:t xml:space="preserve">jest </w:t>
            </w:r>
            <w:r w:rsidRPr="004406C1">
              <w:rPr>
                <w:rFonts w:cs="Calibri"/>
                <w:sz w:val="16"/>
                <w:szCs w:val="16"/>
              </w:rPr>
              <w:t>adres ogólny, a nie imienny.</w:t>
            </w:r>
          </w:p>
        </w:tc>
      </w:tr>
      <w:tr w:rsidR="00C94B7B" w:rsidRPr="004406C1" w14:paraId="5031901C" w14:textId="77777777" w:rsidTr="00C94B7B">
        <w:tc>
          <w:tcPr>
            <w:tcW w:w="294" w:type="pct"/>
            <w:shd w:val="clear" w:color="auto" w:fill="auto"/>
          </w:tcPr>
          <w:p w14:paraId="7F812070"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7C66838" w14:textId="77777777" w:rsidR="00C04AF2" w:rsidRPr="004406C1" w:rsidRDefault="00C04AF2" w:rsidP="008D4FBA">
            <w:pPr>
              <w:rPr>
                <w:rFonts w:cs="Calibri"/>
                <w:sz w:val="16"/>
                <w:szCs w:val="16"/>
              </w:rPr>
            </w:pPr>
            <w:r w:rsidRPr="004406C1">
              <w:rPr>
                <w:rFonts w:cs="Calibri"/>
                <w:sz w:val="16"/>
                <w:szCs w:val="16"/>
              </w:rPr>
              <w:t>Ministerstwo Rozwoju, Pracy i Technologii/ DAG</w:t>
            </w:r>
          </w:p>
        </w:tc>
        <w:tc>
          <w:tcPr>
            <w:tcW w:w="637" w:type="pct"/>
            <w:shd w:val="clear" w:color="auto" w:fill="auto"/>
          </w:tcPr>
          <w:p w14:paraId="3198E5D1" w14:textId="77777777" w:rsidR="00C04AF2" w:rsidRPr="004406C1" w:rsidRDefault="00C04AF2" w:rsidP="008D4FBA">
            <w:pPr>
              <w:rPr>
                <w:rFonts w:cs="Calibri"/>
                <w:sz w:val="16"/>
                <w:szCs w:val="16"/>
              </w:rPr>
            </w:pPr>
            <w:r w:rsidRPr="004406C1">
              <w:rPr>
                <w:rFonts w:cs="Calibri"/>
                <w:sz w:val="16"/>
                <w:szCs w:val="16"/>
              </w:rPr>
              <w:t xml:space="preserve">Wybór głównych obszarów interwencji </w:t>
            </w:r>
          </w:p>
        </w:tc>
        <w:tc>
          <w:tcPr>
            <w:tcW w:w="197" w:type="pct"/>
            <w:shd w:val="clear" w:color="auto" w:fill="auto"/>
          </w:tcPr>
          <w:p w14:paraId="51B5429D" w14:textId="77777777" w:rsidR="00C04AF2" w:rsidRPr="004406C1" w:rsidRDefault="00C04AF2" w:rsidP="008D4FBA">
            <w:pPr>
              <w:rPr>
                <w:rFonts w:cs="Calibri"/>
                <w:sz w:val="16"/>
                <w:szCs w:val="16"/>
              </w:rPr>
            </w:pPr>
            <w:r w:rsidRPr="004406C1">
              <w:rPr>
                <w:rFonts w:cs="Calibri"/>
                <w:sz w:val="16"/>
                <w:szCs w:val="16"/>
              </w:rPr>
              <w:t>25</w:t>
            </w:r>
          </w:p>
        </w:tc>
        <w:tc>
          <w:tcPr>
            <w:tcW w:w="1029" w:type="pct"/>
            <w:shd w:val="clear" w:color="auto" w:fill="auto"/>
          </w:tcPr>
          <w:p w14:paraId="31C96A03" w14:textId="77777777" w:rsidR="00C04AF2" w:rsidRPr="004406C1" w:rsidRDefault="00C04AF2" w:rsidP="008D4FBA">
            <w:pPr>
              <w:rPr>
                <w:rFonts w:cs="Calibri"/>
                <w:sz w:val="16"/>
                <w:szCs w:val="16"/>
              </w:rPr>
            </w:pPr>
            <w:r w:rsidRPr="004406C1">
              <w:rPr>
                <w:rFonts w:cs="Calibri"/>
                <w:sz w:val="16"/>
                <w:szCs w:val="16"/>
              </w:rPr>
              <w:t xml:space="preserve">Proponujemy uzupełnienie do zdania: „Polsko-słowacka GR wybrała cztery kluczowe obszary wsparcia w Programie na lata 2021-2027, </w:t>
            </w:r>
            <w:r w:rsidRPr="004406C1">
              <w:rPr>
                <w:rFonts w:cs="Calibri"/>
                <w:sz w:val="16"/>
                <w:szCs w:val="16"/>
                <w:u w:val="single"/>
              </w:rPr>
              <w:t>które są zgodne z celami Europejskiego Funduszu Rozwoju Regionalnego określonymi w rozporządzeniu Parlamentu Europejskiego i Rady (UE) 2021/1058 z dnia 24 czerwca 2021 r. w sprawie Europejskiego Funduszu Rozwoju Regionalnego i Funduszu Spójności</w:t>
            </w:r>
            <w:r w:rsidRPr="004406C1">
              <w:rPr>
                <w:rFonts w:cs="Calibri"/>
                <w:sz w:val="16"/>
                <w:szCs w:val="16"/>
              </w:rPr>
              <w:t xml:space="preserve">” – w przypisie można podać link do rozporządzenia: </w:t>
            </w:r>
            <w:hyperlink r:id="rId22" w:history="1">
              <w:r w:rsidRPr="004406C1">
                <w:rPr>
                  <w:rStyle w:val="Hipercze"/>
                  <w:rFonts w:cs="Calibri"/>
                  <w:sz w:val="16"/>
                  <w:szCs w:val="16"/>
                </w:rPr>
                <w:t>https://eur-lex.europa.eu/legal-content/PL/TXT/HTML/?uri=CELEX:32021R1058&amp;from=EN</w:t>
              </w:r>
            </w:hyperlink>
            <w:r w:rsidRPr="004406C1">
              <w:rPr>
                <w:rFonts w:cs="Calibri"/>
                <w:sz w:val="16"/>
                <w:szCs w:val="16"/>
              </w:rPr>
              <w:t xml:space="preserve"> </w:t>
            </w:r>
          </w:p>
        </w:tc>
        <w:tc>
          <w:tcPr>
            <w:tcW w:w="977" w:type="pct"/>
            <w:shd w:val="clear" w:color="auto" w:fill="auto"/>
          </w:tcPr>
          <w:p w14:paraId="16F4BAED" w14:textId="77777777" w:rsidR="00C04AF2" w:rsidRPr="004406C1" w:rsidRDefault="00C04AF2" w:rsidP="008D4FBA">
            <w:pPr>
              <w:rPr>
                <w:rFonts w:cs="Calibri"/>
                <w:sz w:val="16"/>
                <w:szCs w:val="16"/>
              </w:rPr>
            </w:pPr>
            <w:r w:rsidRPr="004406C1">
              <w:rPr>
                <w:rFonts w:cs="Calibri"/>
                <w:sz w:val="16"/>
                <w:szCs w:val="16"/>
              </w:rPr>
              <w:t xml:space="preserve">określenie „polityki UE” jest nieprecyzyjne  </w:t>
            </w:r>
          </w:p>
        </w:tc>
        <w:tc>
          <w:tcPr>
            <w:tcW w:w="494" w:type="pct"/>
            <w:shd w:val="clear" w:color="auto" w:fill="FFFF00"/>
          </w:tcPr>
          <w:p w14:paraId="45B3D4AA" w14:textId="77777777" w:rsidR="00C04AF2" w:rsidRPr="004406C1" w:rsidRDefault="00C04AF2" w:rsidP="008D4FBA">
            <w:pPr>
              <w:rPr>
                <w:rFonts w:cs="Calibri"/>
                <w:sz w:val="16"/>
                <w:szCs w:val="16"/>
              </w:rPr>
            </w:pPr>
            <w:r w:rsidRPr="002241D1">
              <w:rPr>
                <w:rFonts w:cs="Calibri"/>
                <w:sz w:val="16"/>
                <w:szCs w:val="16"/>
              </w:rPr>
              <w:t>CZĘŚCIOWO UWZGLĘDNIONO</w:t>
            </w:r>
          </w:p>
        </w:tc>
        <w:tc>
          <w:tcPr>
            <w:tcW w:w="931" w:type="pct"/>
          </w:tcPr>
          <w:p w14:paraId="1EF24AF0" w14:textId="77777777" w:rsidR="00C04AF2" w:rsidRPr="004406C1" w:rsidRDefault="00C04AF2" w:rsidP="008D4FBA">
            <w:pPr>
              <w:rPr>
                <w:rFonts w:cs="Calibri"/>
                <w:sz w:val="16"/>
                <w:szCs w:val="16"/>
              </w:rPr>
            </w:pPr>
            <w:r w:rsidRPr="004406C1">
              <w:rPr>
                <w:rFonts w:cs="Calibri"/>
                <w:sz w:val="16"/>
                <w:szCs w:val="16"/>
              </w:rPr>
              <w:t xml:space="preserve">Zapis </w:t>
            </w:r>
            <w:r>
              <w:rPr>
                <w:rFonts w:cs="Calibri"/>
                <w:sz w:val="16"/>
                <w:szCs w:val="16"/>
              </w:rPr>
              <w:t xml:space="preserve">zostanie przeformułowany zgodnie z propozycją. Nazwa Rozporządzenia nie zostanie podana ze względu na limit znaków w rozdziale. Nie można tez jej podać w przypisie, gdyż </w:t>
            </w:r>
            <w:r w:rsidRPr="00E417F2">
              <w:rPr>
                <w:rFonts w:cs="Calibri"/>
                <w:sz w:val="16"/>
                <w:szCs w:val="16"/>
              </w:rPr>
              <w:t>przypisy nie wchodzą do systemu elektronicznego KE, przez który będziemy wysyła</w:t>
            </w:r>
            <w:r>
              <w:rPr>
                <w:rFonts w:cs="Calibri"/>
                <w:sz w:val="16"/>
                <w:szCs w:val="16"/>
              </w:rPr>
              <w:t>ny</w:t>
            </w:r>
            <w:r w:rsidRPr="00E417F2">
              <w:rPr>
                <w:rFonts w:cs="Calibri"/>
                <w:sz w:val="16"/>
                <w:szCs w:val="16"/>
              </w:rPr>
              <w:t xml:space="preserve"> </w:t>
            </w:r>
            <w:r>
              <w:rPr>
                <w:rFonts w:cs="Calibri"/>
                <w:sz w:val="16"/>
                <w:szCs w:val="16"/>
              </w:rPr>
              <w:t>P</w:t>
            </w:r>
            <w:r w:rsidRPr="00E417F2">
              <w:rPr>
                <w:rFonts w:cs="Calibri"/>
                <w:sz w:val="16"/>
                <w:szCs w:val="16"/>
              </w:rPr>
              <w:t>rogram</w:t>
            </w:r>
            <w:r>
              <w:rPr>
                <w:rFonts w:cs="Calibri"/>
                <w:sz w:val="16"/>
                <w:szCs w:val="16"/>
              </w:rPr>
              <w:t>.</w:t>
            </w:r>
          </w:p>
        </w:tc>
      </w:tr>
      <w:tr w:rsidR="00C94B7B" w:rsidRPr="004406C1" w14:paraId="28EE375E" w14:textId="77777777" w:rsidTr="00C94B7B">
        <w:tc>
          <w:tcPr>
            <w:tcW w:w="294" w:type="pct"/>
            <w:shd w:val="clear" w:color="auto" w:fill="auto"/>
          </w:tcPr>
          <w:p w14:paraId="1872617C"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7128751" w14:textId="77777777" w:rsidR="00C04AF2" w:rsidRPr="004406C1" w:rsidRDefault="00C04AF2" w:rsidP="008D4FBA">
            <w:pPr>
              <w:rPr>
                <w:rFonts w:cs="Calibri"/>
                <w:sz w:val="16"/>
                <w:szCs w:val="16"/>
              </w:rPr>
            </w:pPr>
            <w:r w:rsidRPr="004406C1">
              <w:rPr>
                <w:rFonts w:cs="Calibri"/>
                <w:sz w:val="16"/>
                <w:szCs w:val="16"/>
              </w:rPr>
              <w:t>Ministerstwo Rozwoju, Pracy i Technologii</w:t>
            </w:r>
          </w:p>
        </w:tc>
        <w:tc>
          <w:tcPr>
            <w:tcW w:w="637" w:type="pct"/>
            <w:shd w:val="clear" w:color="auto" w:fill="auto"/>
          </w:tcPr>
          <w:p w14:paraId="1CDE3440" w14:textId="77777777" w:rsidR="00C04AF2" w:rsidRPr="004406C1" w:rsidRDefault="00C04AF2" w:rsidP="008D4FBA">
            <w:pPr>
              <w:rPr>
                <w:rFonts w:cs="Calibri"/>
                <w:sz w:val="16"/>
                <w:szCs w:val="16"/>
              </w:rPr>
            </w:pPr>
            <w:r w:rsidRPr="004406C1">
              <w:rPr>
                <w:rFonts w:cs="Calibri"/>
                <w:sz w:val="16"/>
                <w:szCs w:val="16"/>
              </w:rPr>
              <w:t>Doświadczenia wykorzystane w przygotowywaniu Programu</w:t>
            </w:r>
          </w:p>
        </w:tc>
        <w:tc>
          <w:tcPr>
            <w:tcW w:w="197" w:type="pct"/>
            <w:shd w:val="clear" w:color="auto" w:fill="auto"/>
          </w:tcPr>
          <w:p w14:paraId="13873E9D" w14:textId="77777777" w:rsidR="00C04AF2" w:rsidRPr="004406C1" w:rsidRDefault="00C04AF2" w:rsidP="008D4FBA">
            <w:pPr>
              <w:rPr>
                <w:rFonts w:cs="Calibri"/>
                <w:sz w:val="16"/>
                <w:szCs w:val="16"/>
              </w:rPr>
            </w:pPr>
            <w:r w:rsidRPr="004406C1">
              <w:rPr>
                <w:rFonts w:cs="Calibri"/>
                <w:sz w:val="16"/>
                <w:szCs w:val="16"/>
              </w:rPr>
              <w:t xml:space="preserve">26 </w:t>
            </w:r>
          </w:p>
        </w:tc>
        <w:tc>
          <w:tcPr>
            <w:tcW w:w="1029" w:type="pct"/>
            <w:shd w:val="clear" w:color="auto" w:fill="auto"/>
          </w:tcPr>
          <w:p w14:paraId="4679CBD3" w14:textId="77777777" w:rsidR="00C04AF2" w:rsidRPr="004406C1" w:rsidRDefault="00C04AF2" w:rsidP="008D4FBA">
            <w:pPr>
              <w:rPr>
                <w:rFonts w:cs="Calibri"/>
                <w:sz w:val="16"/>
                <w:szCs w:val="16"/>
              </w:rPr>
            </w:pPr>
            <w:r w:rsidRPr="004406C1">
              <w:rPr>
                <w:rFonts w:cs="Calibri"/>
                <w:sz w:val="16"/>
                <w:szCs w:val="16"/>
              </w:rPr>
              <w:t xml:space="preserve">Proponujemy uzupełnienie do zdania „mocne i słabe strony oraz szanse i zagrożenia rozwojowe OW – </w:t>
            </w:r>
            <w:r w:rsidRPr="004406C1">
              <w:rPr>
                <w:rFonts w:cs="Calibri"/>
                <w:sz w:val="16"/>
                <w:szCs w:val="16"/>
                <w:u w:val="single"/>
              </w:rPr>
              <w:t>analiza SWOT</w:t>
            </w:r>
            <w:r w:rsidRPr="004406C1">
              <w:rPr>
                <w:rFonts w:cs="Calibri"/>
                <w:sz w:val="16"/>
                <w:szCs w:val="16"/>
              </w:rPr>
              <w:t>”</w:t>
            </w:r>
          </w:p>
        </w:tc>
        <w:tc>
          <w:tcPr>
            <w:tcW w:w="977" w:type="pct"/>
            <w:shd w:val="clear" w:color="auto" w:fill="auto"/>
          </w:tcPr>
          <w:p w14:paraId="498D3FBC" w14:textId="77777777" w:rsidR="00C04AF2" w:rsidRPr="004406C1" w:rsidRDefault="00C04AF2" w:rsidP="008D4FBA">
            <w:pPr>
              <w:rPr>
                <w:rFonts w:cs="Calibri"/>
                <w:sz w:val="16"/>
                <w:szCs w:val="16"/>
              </w:rPr>
            </w:pPr>
          </w:p>
        </w:tc>
        <w:tc>
          <w:tcPr>
            <w:tcW w:w="494" w:type="pct"/>
            <w:tcBorders>
              <w:bottom w:val="single" w:sz="4" w:space="0" w:color="auto"/>
            </w:tcBorders>
            <w:shd w:val="clear" w:color="auto" w:fill="00B050"/>
          </w:tcPr>
          <w:p w14:paraId="4AD2E038" w14:textId="77777777" w:rsidR="00C04AF2" w:rsidRPr="004406C1" w:rsidRDefault="00C04AF2" w:rsidP="008D4FBA">
            <w:pPr>
              <w:rPr>
                <w:rFonts w:cs="Calibri"/>
                <w:sz w:val="16"/>
                <w:szCs w:val="16"/>
              </w:rPr>
            </w:pPr>
            <w:r w:rsidRPr="002241D1">
              <w:rPr>
                <w:rFonts w:cs="Calibri"/>
                <w:sz w:val="16"/>
                <w:szCs w:val="16"/>
              </w:rPr>
              <w:t>UWZGLĘDNIONO</w:t>
            </w:r>
          </w:p>
        </w:tc>
        <w:tc>
          <w:tcPr>
            <w:tcW w:w="931" w:type="pct"/>
            <w:tcBorders>
              <w:bottom w:val="single" w:sz="4" w:space="0" w:color="auto"/>
            </w:tcBorders>
          </w:tcPr>
          <w:p w14:paraId="16F0A4C7" w14:textId="77777777" w:rsidR="00C04AF2" w:rsidRPr="004406C1" w:rsidRDefault="00C04AF2" w:rsidP="008D4FBA">
            <w:pPr>
              <w:rPr>
                <w:rFonts w:cs="Calibri"/>
                <w:sz w:val="16"/>
                <w:szCs w:val="16"/>
              </w:rPr>
            </w:pPr>
            <w:r>
              <w:rPr>
                <w:rFonts w:cs="Calibri"/>
                <w:sz w:val="16"/>
                <w:szCs w:val="16"/>
              </w:rPr>
              <w:t>Zapis zostanie uzupełniony zgodnie z uwagą.</w:t>
            </w:r>
          </w:p>
        </w:tc>
      </w:tr>
      <w:tr w:rsidR="00B83C4A" w:rsidRPr="004406C1" w14:paraId="49028200" w14:textId="77777777" w:rsidTr="00C94B7B">
        <w:tc>
          <w:tcPr>
            <w:tcW w:w="294" w:type="pct"/>
            <w:shd w:val="clear" w:color="auto" w:fill="auto"/>
          </w:tcPr>
          <w:p w14:paraId="55CED92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B6D9C5C" w14:textId="77777777" w:rsidR="00C04AF2" w:rsidRPr="004406C1" w:rsidRDefault="00C04AF2" w:rsidP="008D4FBA">
            <w:pPr>
              <w:rPr>
                <w:rFonts w:cs="Calibri"/>
                <w:sz w:val="16"/>
                <w:szCs w:val="16"/>
              </w:rPr>
            </w:pPr>
            <w:r w:rsidRPr="004406C1">
              <w:rPr>
                <w:rFonts w:cs="Calibri"/>
                <w:sz w:val="16"/>
                <w:szCs w:val="16"/>
              </w:rPr>
              <w:t>Ministerstwo Infrastruktury/ Departament Strategii Transportu</w:t>
            </w:r>
          </w:p>
        </w:tc>
        <w:tc>
          <w:tcPr>
            <w:tcW w:w="637" w:type="pct"/>
            <w:shd w:val="clear" w:color="auto" w:fill="auto"/>
          </w:tcPr>
          <w:p w14:paraId="3714648B" w14:textId="77777777" w:rsidR="00C04AF2" w:rsidRPr="004406C1" w:rsidRDefault="00C04AF2" w:rsidP="008D4FBA">
            <w:pPr>
              <w:rPr>
                <w:rFonts w:cs="Calibri"/>
                <w:sz w:val="16"/>
                <w:szCs w:val="16"/>
              </w:rPr>
            </w:pPr>
            <w:bookmarkStart w:id="30" w:name="_Toc76551980"/>
            <w:bookmarkStart w:id="31" w:name="_Toc58983751"/>
            <w:r w:rsidRPr="004406C1">
              <w:rPr>
                <w:rFonts w:cs="Calibri"/>
                <w:sz w:val="16"/>
                <w:szCs w:val="16"/>
              </w:rPr>
              <w:t>Priorytet 2. Lepiej połączone Pogranicze</w:t>
            </w:r>
            <w:bookmarkEnd w:id="30"/>
            <w:bookmarkEnd w:id="31"/>
          </w:p>
        </w:tc>
        <w:tc>
          <w:tcPr>
            <w:tcW w:w="197" w:type="pct"/>
            <w:shd w:val="clear" w:color="auto" w:fill="auto"/>
          </w:tcPr>
          <w:p w14:paraId="2461EA5C" w14:textId="77777777" w:rsidR="00C04AF2" w:rsidRPr="004406C1" w:rsidRDefault="00C04AF2" w:rsidP="008D4FBA">
            <w:pPr>
              <w:rPr>
                <w:rFonts w:cs="Calibri"/>
                <w:sz w:val="16"/>
                <w:szCs w:val="16"/>
              </w:rPr>
            </w:pPr>
            <w:r w:rsidRPr="004406C1">
              <w:rPr>
                <w:rFonts w:cs="Calibri"/>
                <w:sz w:val="16"/>
                <w:szCs w:val="16"/>
              </w:rPr>
              <w:t>s. 61 i nast.</w:t>
            </w:r>
          </w:p>
        </w:tc>
        <w:tc>
          <w:tcPr>
            <w:tcW w:w="1029" w:type="pct"/>
            <w:shd w:val="clear" w:color="auto" w:fill="auto"/>
          </w:tcPr>
          <w:p w14:paraId="5B68984C" w14:textId="77777777" w:rsidR="00C04AF2" w:rsidRPr="004406C1" w:rsidRDefault="00C04AF2" w:rsidP="008D4FBA">
            <w:pPr>
              <w:rPr>
                <w:rFonts w:cs="Calibri"/>
                <w:sz w:val="16"/>
                <w:szCs w:val="16"/>
              </w:rPr>
            </w:pPr>
            <w:r w:rsidRPr="004406C1">
              <w:rPr>
                <w:rFonts w:cs="Calibri"/>
                <w:sz w:val="16"/>
                <w:szCs w:val="16"/>
              </w:rPr>
              <w:t>Zaproponowane typy działań sprowadzają się wyłącznie do transportu drogowego pomijając całkowicie transport kolejowy.</w:t>
            </w:r>
          </w:p>
          <w:p w14:paraId="56A78362" w14:textId="77777777" w:rsidR="00C04AF2" w:rsidRPr="004406C1" w:rsidRDefault="00C04AF2" w:rsidP="008D4FBA">
            <w:pPr>
              <w:rPr>
                <w:rFonts w:cs="Calibri"/>
                <w:sz w:val="16"/>
                <w:szCs w:val="16"/>
              </w:rPr>
            </w:pPr>
            <w:r w:rsidRPr="004406C1">
              <w:rPr>
                <w:rFonts w:cs="Calibri"/>
                <w:sz w:val="16"/>
                <w:szCs w:val="16"/>
              </w:rPr>
              <w:t xml:space="preserve">Należy zaproponować działania w zakresie poprawy dostępności kolejowej i jej popularyzacji (rozbudowa przystanków kolejowych, wspólne działania na rzecz </w:t>
            </w:r>
            <w:r w:rsidRPr="004406C1">
              <w:rPr>
                <w:rFonts w:cs="Calibri"/>
                <w:sz w:val="16"/>
                <w:szCs w:val="16"/>
              </w:rPr>
              <w:lastRenderedPageBreak/>
              <w:t>popularyzacji połączeń kolejowych itp.)</w:t>
            </w:r>
          </w:p>
        </w:tc>
        <w:tc>
          <w:tcPr>
            <w:tcW w:w="977" w:type="pct"/>
            <w:shd w:val="clear" w:color="auto" w:fill="auto"/>
          </w:tcPr>
          <w:p w14:paraId="73683664" w14:textId="77777777" w:rsidR="00C04AF2" w:rsidRPr="004406C1" w:rsidRDefault="00C04AF2" w:rsidP="008D4FBA">
            <w:pPr>
              <w:spacing w:after="120"/>
              <w:rPr>
                <w:rFonts w:cs="Calibri"/>
                <w:sz w:val="16"/>
                <w:szCs w:val="16"/>
              </w:rPr>
            </w:pPr>
            <w:r w:rsidRPr="004406C1">
              <w:rPr>
                <w:rFonts w:cs="Calibri"/>
                <w:sz w:val="16"/>
                <w:szCs w:val="16"/>
              </w:rPr>
              <w:lastRenderedPageBreak/>
              <w:t>W opisie i diagnozie Programu (Transport i komunikacja, s. 19 i nast.) odniesiono się do sieci drogowej, połączeń kolejowych oraz dostępności cyfrowej. Do najważniejszych wyzwań zaliczono m.in.:</w:t>
            </w:r>
          </w:p>
          <w:p w14:paraId="7FFB9AD4" w14:textId="77777777" w:rsidR="00C04AF2" w:rsidRPr="004406C1" w:rsidRDefault="00C04AF2" w:rsidP="00C04AF2">
            <w:pPr>
              <w:numPr>
                <w:ilvl w:val="0"/>
                <w:numId w:val="42"/>
              </w:numPr>
              <w:spacing w:after="120" w:line="360" w:lineRule="auto"/>
              <w:ind w:left="427"/>
              <w:rPr>
                <w:rFonts w:cs="Calibri"/>
                <w:sz w:val="16"/>
                <w:szCs w:val="16"/>
              </w:rPr>
            </w:pPr>
            <w:r w:rsidRPr="004406C1">
              <w:rPr>
                <w:rFonts w:cs="Calibri"/>
                <w:sz w:val="16"/>
                <w:szCs w:val="16"/>
              </w:rPr>
              <w:t xml:space="preserve">rozwijanie inicjatyw na rzecz </w:t>
            </w:r>
            <w:r w:rsidRPr="004406C1">
              <w:rPr>
                <w:rFonts w:cs="Calibri"/>
                <w:sz w:val="16"/>
                <w:szCs w:val="16"/>
              </w:rPr>
              <w:lastRenderedPageBreak/>
              <w:t>korzystania z transportu publicznego kołowego i kolejowego,</w:t>
            </w:r>
          </w:p>
          <w:p w14:paraId="726FA4A2" w14:textId="77777777" w:rsidR="00C04AF2" w:rsidRPr="004406C1" w:rsidRDefault="00C04AF2" w:rsidP="00C04AF2">
            <w:pPr>
              <w:numPr>
                <w:ilvl w:val="0"/>
                <w:numId w:val="42"/>
              </w:numPr>
              <w:spacing w:after="120" w:line="360" w:lineRule="auto"/>
              <w:ind w:left="427"/>
              <w:rPr>
                <w:rFonts w:cs="Calibri"/>
                <w:sz w:val="16"/>
                <w:szCs w:val="16"/>
              </w:rPr>
            </w:pPr>
            <w:r w:rsidRPr="004406C1">
              <w:rPr>
                <w:rFonts w:cs="Calibri"/>
                <w:sz w:val="16"/>
                <w:szCs w:val="16"/>
              </w:rPr>
              <w:t>działania na rzecz niwelowania barier prawnych w zakresie transportu pomiędzy Polską i Słowacją.</w:t>
            </w:r>
          </w:p>
          <w:p w14:paraId="400BD12A" w14:textId="77777777" w:rsidR="00C04AF2" w:rsidRPr="004406C1" w:rsidRDefault="00C04AF2" w:rsidP="008D4FBA">
            <w:pPr>
              <w:spacing w:after="120" w:line="360" w:lineRule="auto"/>
              <w:rPr>
                <w:rFonts w:cs="Calibri"/>
                <w:sz w:val="16"/>
                <w:szCs w:val="16"/>
              </w:rPr>
            </w:pPr>
            <w:r w:rsidRPr="004406C1">
              <w:rPr>
                <w:rFonts w:cs="Calibri"/>
                <w:sz w:val="16"/>
                <w:szCs w:val="16"/>
              </w:rPr>
              <w:t>Pomimo tego w priorytecie 2. Nie odniesiono się w żaden sposób do sposobu realizacji działań w tym zakresie.</w:t>
            </w:r>
          </w:p>
        </w:tc>
        <w:tc>
          <w:tcPr>
            <w:tcW w:w="494" w:type="pct"/>
            <w:shd w:val="clear" w:color="auto" w:fill="FFFF00"/>
          </w:tcPr>
          <w:p w14:paraId="20640AE8" w14:textId="77777777" w:rsidR="00C04AF2" w:rsidRPr="004406C1" w:rsidRDefault="00C04AF2" w:rsidP="008D4FBA">
            <w:pPr>
              <w:spacing w:after="120"/>
              <w:rPr>
                <w:rFonts w:cs="Calibri"/>
                <w:sz w:val="16"/>
                <w:szCs w:val="16"/>
              </w:rPr>
            </w:pPr>
            <w:r w:rsidRPr="002241D1">
              <w:rPr>
                <w:rFonts w:cs="Calibri"/>
                <w:sz w:val="16"/>
                <w:szCs w:val="16"/>
              </w:rPr>
              <w:lastRenderedPageBreak/>
              <w:t>CZĘŚCIOWO UWZGLĘDNIONO</w:t>
            </w:r>
          </w:p>
        </w:tc>
        <w:tc>
          <w:tcPr>
            <w:tcW w:w="931" w:type="pct"/>
            <w:shd w:val="clear" w:color="auto" w:fill="auto"/>
          </w:tcPr>
          <w:p w14:paraId="3903272B" w14:textId="77777777" w:rsidR="00C04AF2" w:rsidRPr="00210D6C" w:rsidRDefault="00C04AF2" w:rsidP="008D4FBA">
            <w:pPr>
              <w:spacing w:after="120"/>
              <w:rPr>
                <w:rFonts w:cs="Calibri"/>
                <w:sz w:val="16"/>
                <w:szCs w:val="16"/>
              </w:rPr>
            </w:pPr>
            <w:r w:rsidRPr="006F7687">
              <w:rPr>
                <w:sz w:val="16"/>
                <w:szCs w:val="16"/>
              </w:rPr>
              <w:t>Działania tego typu np. analizy, opracowania, inicjatywy na rzecz niwelowania barier prawnych mogą być realizowane w celu szczegółowym 6.1.</w:t>
            </w:r>
          </w:p>
        </w:tc>
      </w:tr>
      <w:tr w:rsidR="00C94B7B" w:rsidRPr="004406C1" w14:paraId="320CD921" w14:textId="77777777" w:rsidTr="00C94B7B">
        <w:tc>
          <w:tcPr>
            <w:tcW w:w="294" w:type="pct"/>
            <w:shd w:val="clear" w:color="auto" w:fill="auto"/>
          </w:tcPr>
          <w:p w14:paraId="00420AA1"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09E60B0" w14:textId="2BBF03B7"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56EFFB22"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4F821C3B"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4D81F087" w14:textId="77777777" w:rsidR="00C04AF2" w:rsidRPr="004406C1" w:rsidRDefault="00C04AF2" w:rsidP="008D4FBA">
            <w:pPr>
              <w:rPr>
                <w:rFonts w:cs="Calibri"/>
                <w:sz w:val="16"/>
                <w:szCs w:val="16"/>
              </w:rPr>
            </w:pPr>
            <w:r w:rsidRPr="004406C1">
              <w:rPr>
                <w:rFonts w:cs="Calibri"/>
                <w:sz w:val="16"/>
                <w:szCs w:val="16"/>
              </w:rPr>
              <w:t>2.1.1.2 Wskaźniki</w:t>
            </w:r>
          </w:p>
          <w:p w14:paraId="0CF556DE" w14:textId="77777777" w:rsidR="00C04AF2" w:rsidRPr="004406C1" w:rsidRDefault="00C04AF2" w:rsidP="008D4FBA">
            <w:pPr>
              <w:rPr>
                <w:rFonts w:cs="Calibri"/>
                <w:sz w:val="16"/>
                <w:szCs w:val="16"/>
              </w:rPr>
            </w:pPr>
            <w:r w:rsidRPr="004406C1">
              <w:rPr>
                <w:rFonts w:cs="Calibri"/>
                <w:sz w:val="16"/>
                <w:szCs w:val="16"/>
              </w:rPr>
              <w:t>Tabela 2: Wskaźniki produktu</w:t>
            </w:r>
          </w:p>
        </w:tc>
        <w:tc>
          <w:tcPr>
            <w:tcW w:w="197" w:type="pct"/>
            <w:shd w:val="clear" w:color="auto" w:fill="auto"/>
          </w:tcPr>
          <w:p w14:paraId="3B1244BC" w14:textId="77777777" w:rsidR="00C04AF2" w:rsidRPr="004406C1" w:rsidRDefault="00C04AF2" w:rsidP="008D4FBA">
            <w:pPr>
              <w:jc w:val="center"/>
              <w:rPr>
                <w:rFonts w:cs="Calibri"/>
                <w:sz w:val="16"/>
                <w:szCs w:val="16"/>
              </w:rPr>
            </w:pPr>
            <w:r w:rsidRPr="004406C1">
              <w:rPr>
                <w:rFonts w:cs="Calibri"/>
                <w:sz w:val="16"/>
                <w:szCs w:val="16"/>
              </w:rPr>
              <w:t>49</w:t>
            </w:r>
          </w:p>
        </w:tc>
        <w:tc>
          <w:tcPr>
            <w:tcW w:w="1029" w:type="pct"/>
            <w:shd w:val="clear" w:color="auto" w:fill="auto"/>
          </w:tcPr>
          <w:p w14:paraId="46E3C214"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2A9954AE" w14:textId="77777777" w:rsidR="00C04AF2" w:rsidRPr="004406C1" w:rsidRDefault="00C04AF2" w:rsidP="008D4FBA">
            <w:pPr>
              <w:jc w:val="both"/>
              <w:rPr>
                <w:rFonts w:cs="Calibri"/>
                <w:sz w:val="16"/>
                <w:szCs w:val="16"/>
              </w:rPr>
            </w:pPr>
            <w:r w:rsidRPr="004406C1">
              <w:rPr>
                <w:rFonts w:cs="Calibri"/>
                <w:sz w:val="16"/>
                <w:szCs w:val="16"/>
              </w:rPr>
              <w:t xml:space="preserve">W odniesieniu do zaproponowanych w projekcie </w:t>
            </w:r>
            <w:r w:rsidRPr="004406C1">
              <w:rPr>
                <w:rFonts w:cs="Calibri"/>
                <w:i/>
                <w:iCs/>
                <w:sz w:val="16"/>
                <w:szCs w:val="16"/>
              </w:rPr>
              <w:t>Programu Interreg Polska-Słowacja 2021-2027</w:t>
            </w:r>
            <w:r w:rsidRPr="004406C1">
              <w:rPr>
                <w:rFonts w:cs="Calibri"/>
                <w:sz w:val="16"/>
                <w:szCs w:val="16"/>
              </w:rPr>
              <w:t xml:space="preserve"> wskaźników 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575261C3" w14:textId="77777777" w:rsidR="00C04AF2" w:rsidRPr="004406C1" w:rsidRDefault="00C04AF2" w:rsidP="008D4FBA">
            <w:pPr>
              <w:rPr>
                <w:rFonts w:cs="Calibri"/>
                <w:sz w:val="16"/>
                <w:szCs w:val="16"/>
              </w:rPr>
            </w:pPr>
            <w:r w:rsidRPr="004406C1">
              <w:rPr>
                <w:rFonts w:cs="Calibri"/>
                <w:sz w:val="16"/>
                <w:szCs w:val="16"/>
              </w:rPr>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wskaźników produktu podczas wdrażania Programu.</w:t>
            </w:r>
          </w:p>
        </w:tc>
        <w:tc>
          <w:tcPr>
            <w:tcW w:w="494" w:type="pct"/>
            <w:shd w:val="clear" w:color="auto" w:fill="FFC000"/>
          </w:tcPr>
          <w:p w14:paraId="0E7D6BC8" w14:textId="77777777" w:rsidR="00C04AF2" w:rsidRPr="004406C1" w:rsidRDefault="00C04AF2" w:rsidP="008D4FBA">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7C9C8762" w14:textId="77777777" w:rsidR="00C04AF2" w:rsidRDefault="00C04AF2" w:rsidP="008D4FBA">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p w14:paraId="1C02AF7E" w14:textId="77777777" w:rsidR="00C04AF2" w:rsidRDefault="00C04AF2" w:rsidP="008D4FBA">
            <w:pPr>
              <w:rPr>
                <w:rFonts w:cs="Calibri"/>
                <w:sz w:val="16"/>
                <w:szCs w:val="16"/>
              </w:rPr>
            </w:pPr>
            <w:r w:rsidRPr="004406C1">
              <w:rPr>
                <w:rFonts w:cs="Calibri"/>
                <w:sz w:val="16"/>
                <w:szCs w:val="16"/>
              </w:rPr>
              <w:t>Wzór ten nie może być zmieniany.</w:t>
            </w:r>
          </w:p>
          <w:p w14:paraId="2E13360A" w14:textId="77777777" w:rsidR="00C04AF2" w:rsidRPr="005E24C3" w:rsidRDefault="00C04AF2" w:rsidP="008D4FBA">
            <w:pPr>
              <w:rPr>
                <w:rFonts w:cs="Calibri"/>
                <w:sz w:val="16"/>
                <w:szCs w:val="16"/>
              </w:rPr>
            </w:pPr>
            <w:r>
              <w:rPr>
                <w:rFonts w:cs="Calibri"/>
                <w:sz w:val="16"/>
                <w:szCs w:val="16"/>
              </w:rPr>
              <w:t>Program będzie monitorowany zgodnie z zaproponowaną uwagą.</w:t>
            </w:r>
          </w:p>
        </w:tc>
      </w:tr>
      <w:tr w:rsidR="00C94B7B" w:rsidRPr="004406C1" w14:paraId="68A50B9B" w14:textId="77777777" w:rsidTr="00C94B7B">
        <w:tc>
          <w:tcPr>
            <w:tcW w:w="294" w:type="pct"/>
            <w:shd w:val="clear" w:color="auto" w:fill="auto"/>
          </w:tcPr>
          <w:p w14:paraId="31F28302"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F98AA29" w14:textId="59FE3E86"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5EC4B6D7"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3BA74F0A"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1C9012EB" w14:textId="77777777" w:rsidR="00C04AF2" w:rsidRPr="004406C1" w:rsidRDefault="00C04AF2" w:rsidP="008D4FBA">
            <w:pPr>
              <w:rPr>
                <w:rFonts w:cs="Calibri"/>
                <w:sz w:val="16"/>
                <w:szCs w:val="16"/>
              </w:rPr>
            </w:pPr>
            <w:r w:rsidRPr="004406C1">
              <w:rPr>
                <w:rFonts w:cs="Calibri"/>
                <w:sz w:val="16"/>
                <w:szCs w:val="16"/>
              </w:rPr>
              <w:t>2.1.1.2 Wskaźniki</w:t>
            </w:r>
          </w:p>
          <w:p w14:paraId="5E328481"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53123F79" w14:textId="77777777" w:rsidR="00C04AF2" w:rsidRPr="004406C1" w:rsidRDefault="00C04AF2" w:rsidP="008D4FBA">
            <w:pPr>
              <w:jc w:val="center"/>
              <w:rPr>
                <w:rFonts w:cs="Calibri"/>
                <w:sz w:val="16"/>
                <w:szCs w:val="16"/>
              </w:rPr>
            </w:pPr>
            <w:r w:rsidRPr="004406C1">
              <w:rPr>
                <w:rFonts w:cs="Calibri"/>
                <w:sz w:val="16"/>
                <w:szCs w:val="16"/>
              </w:rPr>
              <w:t>50</w:t>
            </w:r>
          </w:p>
        </w:tc>
        <w:tc>
          <w:tcPr>
            <w:tcW w:w="1029" w:type="pct"/>
            <w:shd w:val="clear" w:color="auto" w:fill="auto"/>
          </w:tcPr>
          <w:p w14:paraId="7E19F366" w14:textId="77777777" w:rsidR="00C04AF2" w:rsidRPr="004406C1" w:rsidRDefault="00C04AF2" w:rsidP="008D4FBA">
            <w:pPr>
              <w:jc w:val="both"/>
              <w:rPr>
                <w:rFonts w:cs="Calibri"/>
                <w:sz w:val="16"/>
                <w:szCs w:val="16"/>
              </w:rPr>
            </w:pPr>
            <w:r w:rsidRPr="004406C1">
              <w:rPr>
                <w:rFonts w:cs="Calibri"/>
                <w:sz w:val="16"/>
                <w:szCs w:val="16"/>
              </w:rPr>
              <w:t>Brak określenia wartości bazowej wskaźników rezultatu.</w:t>
            </w:r>
          </w:p>
        </w:tc>
        <w:tc>
          <w:tcPr>
            <w:tcW w:w="977" w:type="pct"/>
            <w:shd w:val="clear" w:color="auto" w:fill="auto"/>
          </w:tcPr>
          <w:p w14:paraId="449B8637" w14:textId="77777777" w:rsidR="00C04AF2" w:rsidRPr="004406C1" w:rsidRDefault="00C04AF2" w:rsidP="008D4FBA">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1D78D70E" w14:textId="77777777" w:rsidR="00C04AF2" w:rsidRPr="004406C1" w:rsidRDefault="00C04AF2" w:rsidP="008D4FBA">
            <w:pPr>
              <w:rPr>
                <w:rFonts w:cs="Calibri"/>
                <w:sz w:val="16"/>
                <w:szCs w:val="16"/>
              </w:rPr>
            </w:pPr>
            <w:r w:rsidRPr="004406C1">
              <w:rPr>
                <w:rFonts w:cs="Calibri"/>
                <w:sz w:val="16"/>
                <w:szCs w:val="16"/>
              </w:rPr>
              <w:t>UWZGLĘDNIONO</w:t>
            </w:r>
          </w:p>
        </w:tc>
        <w:tc>
          <w:tcPr>
            <w:tcW w:w="931" w:type="pct"/>
          </w:tcPr>
          <w:p w14:paraId="3FDEFD37" w14:textId="77777777" w:rsidR="00C04AF2" w:rsidRPr="004406C1" w:rsidRDefault="00C04AF2" w:rsidP="008D4FBA">
            <w:pPr>
              <w:rPr>
                <w:rFonts w:cs="Calibri"/>
                <w:sz w:val="16"/>
                <w:szCs w:val="16"/>
              </w:rPr>
            </w:pPr>
            <w:r w:rsidRPr="005E24C3">
              <w:rPr>
                <w:rFonts w:cs="Calibri"/>
                <w:sz w:val="16"/>
                <w:szCs w:val="16"/>
              </w:rPr>
              <w:t>Wartość bazowa wskaźników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63AEABC7" w14:textId="77777777" w:rsidTr="00C94B7B">
        <w:tc>
          <w:tcPr>
            <w:tcW w:w="294" w:type="pct"/>
            <w:shd w:val="clear" w:color="auto" w:fill="auto"/>
          </w:tcPr>
          <w:p w14:paraId="1EBB375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F46CC04" w14:textId="09B1799E"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2A0D6CE7"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60179D47"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04F991F3" w14:textId="77777777" w:rsidR="00C04AF2" w:rsidRPr="004406C1" w:rsidRDefault="00C04AF2" w:rsidP="008D4FBA">
            <w:pPr>
              <w:rPr>
                <w:rFonts w:cs="Calibri"/>
                <w:sz w:val="16"/>
                <w:szCs w:val="16"/>
              </w:rPr>
            </w:pPr>
            <w:r w:rsidRPr="004406C1">
              <w:rPr>
                <w:rFonts w:cs="Calibri"/>
                <w:sz w:val="16"/>
                <w:szCs w:val="16"/>
              </w:rPr>
              <w:t>2.1.1.2 Wskaźniki</w:t>
            </w:r>
          </w:p>
          <w:p w14:paraId="7560D2FE"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1E8B5190" w14:textId="77777777" w:rsidR="00C04AF2" w:rsidRPr="004406C1" w:rsidRDefault="00C04AF2" w:rsidP="008D4FBA">
            <w:pPr>
              <w:jc w:val="center"/>
              <w:rPr>
                <w:rFonts w:cs="Calibri"/>
                <w:sz w:val="16"/>
                <w:szCs w:val="16"/>
              </w:rPr>
            </w:pPr>
            <w:r w:rsidRPr="004406C1">
              <w:rPr>
                <w:rFonts w:cs="Calibri"/>
                <w:sz w:val="16"/>
                <w:szCs w:val="16"/>
              </w:rPr>
              <w:t>50</w:t>
            </w:r>
          </w:p>
        </w:tc>
        <w:tc>
          <w:tcPr>
            <w:tcW w:w="1029" w:type="pct"/>
            <w:shd w:val="clear" w:color="auto" w:fill="auto"/>
          </w:tcPr>
          <w:p w14:paraId="61C4BB61" w14:textId="77777777" w:rsidR="00C04AF2" w:rsidRPr="004406C1" w:rsidRDefault="00C04AF2" w:rsidP="008D4FBA">
            <w:pPr>
              <w:jc w:val="both"/>
              <w:rPr>
                <w:rFonts w:cs="Calibri"/>
                <w:sz w:val="16"/>
                <w:szCs w:val="16"/>
              </w:rPr>
            </w:pPr>
            <w:r w:rsidRPr="004406C1">
              <w:rPr>
                <w:rFonts w:cs="Calibri"/>
                <w:sz w:val="16"/>
                <w:szCs w:val="16"/>
              </w:rPr>
              <w:t>Brak kolumny  odnoszącej się do częstotliwości pomiaru wskaźników.</w:t>
            </w:r>
          </w:p>
        </w:tc>
        <w:tc>
          <w:tcPr>
            <w:tcW w:w="977" w:type="pct"/>
            <w:shd w:val="clear" w:color="auto" w:fill="auto"/>
          </w:tcPr>
          <w:p w14:paraId="53556FAC" w14:textId="77777777" w:rsidR="00C04AF2" w:rsidRPr="004406C1" w:rsidRDefault="00C04AF2" w:rsidP="008D4FBA">
            <w:pPr>
              <w:rPr>
                <w:rFonts w:cs="Calibri"/>
                <w:sz w:val="16"/>
                <w:szCs w:val="16"/>
              </w:rPr>
            </w:pPr>
            <w:r w:rsidRPr="004406C1">
              <w:rPr>
                <w:rFonts w:cs="Calibri"/>
                <w:sz w:val="16"/>
                <w:szCs w:val="16"/>
              </w:rPr>
              <w:t>Wskazanie częstotliwości pomiaru wskaźników znacznie ułatwi sposób monitorowania wskaźników rezultatu podczas wdrażania Programu.</w:t>
            </w:r>
          </w:p>
        </w:tc>
        <w:tc>
          <w:tcPr>
            <w:tcW w:w="494" w:type="pct"/>
            <w:shd w:val="clear" w:color="auto" w:fill="FFC000"/>
          </w:tcPr>
          <w:p w14:paraId="0FAA07DB" w14:textId="77777777" w:rsidR="00C04AF2" w:rsidRPr="004406C1" w:rsidRDefault="00C04AF2" w:rsidP="008D4FBA">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08FC2565" w14:textId="77777777" w:rsidR="00C04AF2" w:rsidRDefault="00C04AF2" w:rsidP="008D4FBA">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p w14:paraId="4C333615" w14:textId="77777777" w:rsidR="00C04AF2" w:rsidRPr="002D4901" w:rsidRDefault="00C04AF2" w:rsidP="008D4FBA">
            <w:pPr>
              <w:rPr>
                <w:rFonts w:cs="Calibri"/>
                <w:sz w:val="16"/>
                <w:szCs w:val="16"/>
              </w:rPr>
            </w:pPr>
            <w:r w:rsidRPr="004406C1">
              <w:rPr>
                <w:rFonts w:cs="Calibri"/>
                <w:sz w:val="16"/>
                <w:szCs w:val="16"/>
              </w:rPr>
              <w:t xml:space="preserve">Wzór </w:t>
            </w:r>
            <w:r>
              <w:rPr>
                <w:rFonts w:cs="Calibri"/>
                <w:sz w:val="16"/>
                <w:szCs w:val="16"/>
              </w:rPr>
              <w:t xml:space="preserve">programu </w:t>
            </w:r>
            <w:r w:rsidRPr="004406C1">
              <w:rPr>
                <w:rFonts w:cs="Calibri"/>
                <w:sz w:val="16"/>
                <w:szCs w:val="16"/>
              </w:rPr>
              <w:t>nie może być zmieniany.</w:t>
            </w:r>
          </w:p>
        </w:tc>
      </w:tr>
      <w:tr w:rsidR="00C94B7B" w:rsidRPr="004406C1" w14:paraId="42DD0087" w14:textId="77777777" w:rsidTr="00C94B7B">
        <w:tc>
          <w:tcPr>
            <w:tcW w:w="294" w:type="pct"/>
            <w:shd w:val="clear" w:color="auto" w:fill="auto"/>
          </w:tcPr>
          <w:p w14:paraId="3F00DD91"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F40C936" w14:textId="78935B31"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1373E5AD" w14:textId="77777777" w:rsidR="00C04AF2" w:rsidRPr="004406C1" w:rsidRDefault="00C04AF2" w:rsidP="008D4FBA">
            <w:pPr>
              <w:rPr>
                <w:rFonts w:cs="Calibri"/>
                <w:sz w:val="16"/>
                <w:szCs w:val="16"/>
              </w:rPr>
            </w:pPr>
            <w:r w:rsidRPr="004406C1">
              <w:rPr>
                <w:rFonts w:cs="Calibri"/>
                <w:sz w:val="16"/>
                <w:szCs w:val="16"/>
              </w:rPr>
              <w:t xml:space="preserve">Urząd Marszałkowski Województwa </w:t>
            </w:r>
            <w:r w:rsidRPr="004406C1">
              <w:rPr>
                <w:rFonts w:cs="Calibri"/>
                <w:sz w:val="16"/>
                <w:szCs w:val="16"/>
              </w:rPr>
              <w:lastRenderedPageBreak/>
              <w:t>Lubelskiego/</w:t>
            </w:r>
          </w:p>
          <w:p w14:paraId="603ED525"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6583C83A" w14:textId="77777777" w:rsidR="00C04AF2" w:rsidRPr="004406C1" w:rsidRDefault="00C04AF2" w:rsidP="008D4FBA">
            <w:pPr>
              <w:rPr>
                <w:rFonts w:cs="Calibri"/>
                <w:sz w:val="16"/>
                <w:szCs w:val="16"/>
              </w:rPr>
            </w:pPr>
            <w:r w:rsidRPr="004406C1">
              <w:rPr>
                <w:rFonts w:cs="Calibri"/>
                <w:sz w:val="16"/>
                <w:szCs w:val="16"/>
              </w:rPr>
              <w:lastRenderedPageBreak/>
              <w:t>2.1.2.2 Wskaźniki</w:t>
            </w:r>
          </w:p>
          <w:p w14:paraId="0BA54678" w14:textId="77777777" w:rsidR="00C04AF2" w:rsidRPr="004406C1" w:rsidRDefault="00C04AF2" w:rsidP="008D4FBA">
            <w:pPr>
              <w:rPr>
                <w:rFonts w:cs="Calibri"/>
                <w:sz w:val="16"/>
                <w:szCs w:val="16"/>
              </w:rPr>
            </w:pPr>
            <w:r w:rsidRPr="004406C1">
              <w:rPr>
                <w:rFonts w:cs="Calibri"/>
                <w:sz w:val="16"/>
                <w:szCs w:val="16"/>
              </w:rPr>
              <w:t>Tabela 2: Wskaźniki produktu</w:t>
            </w:r>
          </w:p>
        </w:tc>
        <w:tc>
          <w:tcPr>
            <w:tcW w:w="197" w:type="pct"/>
            <w:shd w:val="clear" w:color="auto" w:fill="auto"/>
          </w:tcPr>
          <w:p w14:paraId="5E8D2490" w14:textId="77777777" w:rsidR="00C04AF2" w:rsidRPr="004406C1" w:rsidRDefault="00C04AF2" w:rsidP="008D4FBA">
            <w:pPr>
              <w:jc w:val="center"/>
              <w:rPr>
                <w:rFonts w:cs="Calibri"/>
                <w:sz w:val="16"/>
                <w:szCs w:val="16"/>
              </w:rPr>
            </w:pPr>
            <w:r w:rsidRPr="004406C1">
              <w:rPr>
                <w:rFonts w:cs="Calibri"/>
                <w:sz w:val="16"/>
                <w:szCs w:val="16"/>
              </w:rPr>
              <w:t>56</w:t>
            </w:r>
          </w:p>
        </w:tc>
        <w:tc>
          <w:tcPr>
            <w:tcW w:w="1029" w:type="pct"/>
            <w:shd w:val="clear" w:color="auto" w:fill="auto"/>
          </w:tcPr>
          <w:p w14:paraId="67C08047"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5F060712" w14:textId="77777777" w:rsidR="00C04AF2" w:rsidRPr="004406C1" w:rsidRDefault="00C04AF2" w:rsidP="008D4FBA">
            <w:pPr>
              <w:rPr>
                <w:rFonts w:cs="Calibri"/>
                <w:sz w:val="16"/>
                <w:szCs w:val="16"/>
              </w:rPr>
            </w:pPr>
            <w:r w:rsidRPr="004406C1">
              <w:rPr>
                <w:rFonts w:cs="Calibri"/>
                <w:sz w:val="16"/>
                <w:szCs w:val="16"/>
              </w:rPr>
              <w:t xml:space="preserve">W odniesieniu do zaproponowanych w projekcie </w:t>
            </w:r>
            <w:r w:rsidRPr="004406C1">
              <w:rPr>
                <w:rFonts w:cs="Calibri"/>
                <w:i/>
                <w:iCs/>
                <w:sz w:val="16"/>
                <w:szCs w:val="16"/>
              </w:rPr>
              <w:t>Programu Interreg Polska-Słowacja 2021-2027</w:t>
            </w:r>
            <w:r w:rsidRPr="004406C1">
              <w:rPr>
                <w:rFonts w:cs="Calibri"/>
                <w:sz w:val="16"/>
                <w:szCs w:val="16"/>
              </w:rPr>
              <w:t xml:space="preserve"> wskaźników produktu, można wskazać jako źródło danych: </w:t>
            </w:r>
            <w:r w:rsidRPr="004406C1">
              <w:rPr>
                <w:rFonts w:cs="Calibri"/>
                <w:i/>
                <w:iCs/>
                <w:sz w:val="16"/>
                <w:szCs w:val="16"/>
              </w:rPr>
              <w:t xml:space="preserve">Wnioski o płatność (raporty z postępu realizacji projektów/ </w:t>
            </w:r>
            <w:r w:rsidRPr="004406C1">
              <w:rPr>
                <w:rFonts w:cs="Calibri"/>
                <w:i/>
                <w:iCs/>
                <w:sz w:val="16"/>
                <w:szCs w:val="16"/>
              </w:rPr>
              <w:lastRenderedPageBreak/>
              <w:t>mikroprojektów)</w:t>
            </w:r>
            <w:r w:rsidRPr="004406C1">
              <w:rPr>
                <w:rFonts w:cs="Calibri"/>
                <w:sz w:val="16"/>
                <w:szCs w:val="16"/>
              </w:rPr>
              <w:t>.</w:t>
            </w:r>
          </w:p>
        </w:tc>
        <w:tc>
          <w:tcPr>
            <w:tcW w:w="977" w:type="pct"/>
            <w:shd w:val="clear" w:color="auto" w:fill="auto"/>
          </w:tcPr>
          <w:p w14:paraId="054A313B" w14:textId="77777777" w:rsidR="00C04AF2" w:rsidRPr="004406C1" w:rsidRDefault="00C04AF2" w:rsidP="008D4FBA">
            <w:pPr>
              <w:rPr>
                <w:rFonts w:cs="Calibri"/>
                <w:sz w:val="16"/>
                <w:szCs w:val="16"/>
              </w:rPr>
            </w:pPr>
            <w:r w:rsidRPr="004406C1">
              <w:rPr>
                <w:rFonts w:cs="Calibri"/>
                <w:sz w:val="16"/>
                <w:szCs w:val="16"/>
              </w:rPr>
              <w:lastRenderedPageBreak/>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wskaźników produktu podczas wdrażania Programu.</w:t>
            </w:r>
          </w:p>
        </w:tc>
        <w:tc>
          <w:tcPr>
            <w:tcW w:w="494" w:type="pct"/>
            <w:shd w:val="clear" w:color="auto" w:fill="FFC000"/>
          </w:tcPr>
          <w:p w14:paraId="0A4F694C" w14:textId="77777777" w:rsidR="00C04AF2" w:rsidRPr="004406C1" w:rsidRDefault="00C04AF2" w:rsidP="008D4FBA">
            <w:pPr>
              <w:rPr>
                <w:rFonts w:cs="Calibri"/>
                <w:sz w:val="16"/>
                <w:szCs w:val="16"/>
              </w:rPr>
            </w:pPr>
            <w:r>
              <w:rPr>
                <w:rFonts w:cs="Calibri"/>
                <w:sz w:val="16"/>
                <w:szCs w:val="16"/>
              </w:rPr>
              <w:t xml:space="preserve">NIE </w:t>
            </w:r>
            <w:r w:rsidRPr="004406C1">
              <w:rPr>
                <w:rFonts w:cs="Calibri"/>
                <w:sz w:val="16"/>
                <w:szCs w:val="16"/>
              </w:rPr>
              <w:t>UWZGLĘDNIONO</w:t>
            </w:r>
          </w:p>
        </w:tc>
        <w:tc>
          <w:tcPr>
            <w:tcW w:w="931" w:type="pct"/>
          </w:tcPr>
          <w:p w14:paraId="23873951" w14:textId="77777777" w:rsidR="00C04AF2" w:rsidRDefault="00C04AF2" w:rsidP="008D4FBA">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w:t>
            </w:r>
            <w:r w:rsidRPr="002241D1">
              <w:rPr>
                <w:rFonts w:cs="Calibri"/>
                <w:sz w:val="16"/>
                <w:szCs w:val="16"/>
              </w:rPr>
              <w:lastRenderedPageBreak/>
              <w:t>„Europejska współpraca terytorialna” (Interreg) wspieranego w ramach Europejskiego Funduszu Rozwoju Regionalnego oraz instrumentów finansowania zewnętrznego.</w:t>
            </w:r>
          </w:p>
          <w:p w14:paraId="15AE8E74" w14:textId="77777777" w:rsidR="00C04AF2" w:rsidRDefault="00C04AF2" w:rsidP="008D4FBA">
            <w:pPr>
              <w:rPr>
                <w:rFonts w:cs="Calibri"/>
                <w:sz w:val="16"/>
                <w:szCs w:val="16"/>
              </w:rPr>
            </w:pPr>
            <w:r w:rsidRPr="004406C1">
              <w:rPr>
                <w:rFonts w:cs="Calibri"/>
                <w:sz w:val="16"/>
                <w:szCs w:val="16"/>
              </w:rPr>
              <w:t>Wzór ten nie może być zmieniany.</w:t>
            </w:r>
          </w:p>
          <w:p w14:paraId="649BAA31" w14:textId="77777777" w:rsidR="00C04AF2" w:rsidRPr="004406C1" w:rsidRDefault="00C04AF2" w:rsidP="008D4FBA">
            <w:pPr>
              <w:rPr>
                <w:rFonts w:cs="Calibri"/>
                <w:sz w:val="16"/>
                <w:szCs w:val="16"/>
              </w:rPr>
            </w:pPr>
            <w:r>
              <w:rPr>
                <w:rFonts w:cs="Calibri"/>
                <w:sz w:val="16"/>
                <w:szCs w:val="16"/>
              </w:rPr>
              <w:t>Program będzie monitorowany zgodnie z zaproponowana uwagą.</w:t>
            </w:r>
          </w:p>
        </w:tc>
      </w:tr>
      <w:tr w:rsidR="00C94B7B" w:rsidRPr="004406C1" w14:paraId="793DAEB2" w14:textId="77777777" w:rsidTr="00C94B7B">
        <w:tc>
          <w:tcPr>
            <w:tcW w:w="294" w:type="pct"/>
            <w:shd w:val="clear" w:color="auto" w:fill="auto"/>
          </w:tcPr>
          <w:p w14:paraId="336A1602"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7DB11D6" w14:textId="481E5ADD"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7A4800AD"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374EE70E"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6902E7D0" w14:textId="77777777" w:rsidR="00C04AF2" w:rsidRPr="004406C1" w:rsidRDefault="00C04AF2" w:rsidP="008D4FBA">
            <w:pPr>
              <w:rPr>
                <w:rFonts w:cs="Calibri"/>
                <w:sz w:val="16"/>
                <w:szCs w:val="16"/>
              </w:rPr>
            </w:pPr>
            <w:r w:rsidRPr="004406C1">
              <w:rPr>
                <w:rFonts w:cs="Calibri"/>
                <w:sz w:val="16"/>
                <w:szCs w:val="16"/>
              </w:rPr>
              <w:t>2.1.2.2 Wskaźniki</w:t>
            </w:r>
          </w:p>
          <w:p w14:paraId="2F840DB3"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780E5E85" w14:textId="77777777" w:rsidR="00C04AF2" w:rsidRPr="004406C1" w:rsidRDefault="00C04AF2" w:rsidP="008D4FBA">
            <w:pPr>
              <w:jc w:val="center"/>
              <w:rPr>
                <w:rFonts w:cs="Calibri"/>
                <w:sz w:val="16"/>
                <w:szCs w:val="16"/>
              </w:rPr>
            </w:pPr>
            <w:r w:rsidRPr="004406C1">
              <w:rPr>
                <w:rFonts w:cs="Calibri"/>
                <w:sz w:val="16"/>
                <w:szCs w:val="16"/>
              </w:rPr>
              <w:t>57</w:t>
            </w:r>
          </w:p>
        </w:tc>
        <w:tc>
          <w:tcPr>
            <w:tcW w:w="1029" w:type="pct"/>
            <w:shd w:val="clear" w:color="auto" w:fill="auto"/>
          </w:tcPr>
          <w:p w14:paraId="5A4D13FE" w14:textId="77777777" w:rsidR="00C04AF2" w:rsidRPr="004406C1" w:rsidRDefault="00C04AF2" w:rsidP="008D4FBA">
            <w:pPr>
              <w:rPr>
                <w:rFonts w:cs="Calibri"/>
                <w:sz w:val="16"/>
                <w:szCs w:val="16"/>
              </w:rPr>
            </w:pPr>
            <w:r w:rsidRPr="004406C1">
              <w:rPr>
                <w:rFonts w:cs="Calibri"/>
                <w:sz w:val="16"/>
                <w:szCs w:val="16"/>
              </w:rPr>
              <w:t>Brak określenia wartości bazowej wskaźników rezultatu.</w:t>
            </w:r>
          </w:p>
        </w:tc>
        <w:tc>
          <w:tcPr>
            <w:tcW w:w="977" w:type="pct"/>
            <w:shd w:val="clear" w:color="auto" w:fill="auto"/>
          </w:tcPr>
          <w:p w14:paraId="5A04E4E4" w14:textId="77777777" w:rsidR="00C04AF2" w:rsidRPr="004406C1" w:rsidRDefault="00C04AF2" w:rsidP="008D4FBA">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08CDF512" w14:textId="77777777" w:rsidR="00C04AF2" w:rsidRPr="004406C1" w:rsidRDefault="00C04AF2" w:rsidP="008D4FBA">
            <w:pPr>
              <w:rPr>
                <w:rFonts w:cs="Calibri"/>
                <w:sz w:val="16"/>
                <w:szCs w:val="16"/>
              </w:rPr>
            </w:pPr>
            <w:r w:rsidRPr="002D4901">
              <w:rPr>
                <w:rFonts w:cs="Calibri"/>
                <w:sz w:val="16"/>
                <w:szCs w:val="16"/>
              </w:rPr>
              <w:t>UWZGLĘDNIONO</w:t>
            </w:r>
          </w:p>
        </w:tc>
        <w:tc>
          <w:tcPr>
            <w:tcW w:w="931" w:type="pct"/>
          </w:tcPr>
          <w:p w14:paraId="603F58C7" w14:textId="77777777" w:rsidR="00C04AF2" w:rsidRPr="004406C1" w:rsidRDefault="00C04AF2" w:rsidP="008D4FBA">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wskaźników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6D8E9E09" w14:textId="77777777" w:rsidTr="00C94B7B">
        <w:tc>
          <w:tcPr>
            <w:tcW w:w="294" w:type="pct"/>
            <w:shd w:val="clear" w:color="auto" w:fill="auto"/>
          </w:tcPr>
          <w:p w14:paraId="4E63CBCA"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658DD83A" w14:textId="4F90B80F"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0DAD0CBA"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42CE0560"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74B10A7D" w14:textId="77777777" w:rsidR="00C04AF2" w:rsidRPr="004406C1" w:rsidRDefault="00C04AF2" w:rsidP="008D4FBA">
            <w:pPr>
              <w:rPr>
                <w:rFonts w:cs="Calibri"/>
                <w:sz w:val="16"/>
                <w:szCs w:val="16"/>
              </w:rPr>
            </w:pPr>
            <w:r w:rsidRPr="004406C1">
              <w:rPr>
                <w:rFonts w:cs="Calibri"/>
                <w:sz w:val="16"/>
                <w:szCs w:val="16"/>
              </w:rPr>
              <w:t>2.1.2.2 Wskaźniki</w:t>
            </w:r>
          </w:p>
          <w:p w14:paraId="46EC5CB7"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74ADA355" w14:textId="77777777" w:rsidR="00C04AF2" w:rsidRPr="004406C1" w:rsidRDefault="00C04AF2" w:rsidP="008D4FBA">
            <w:pPr>
              <w:jc w:val="center"/>
              <w:rPr>
                <w:rFonts w:cs="Calibri"/>
                <w:sz w:val="16"/>
                <w:szCs w:val="16"/>
              </w:rPr>
            </w:pPr>
            <w:r w:rsidRPr="004406C1">
              <w:rPr>
                <w:rFonts w:cs="Calibri"/>
                <w:sz w:val="16"/>
                <w:szCs w:val="16"/>
              </w:rPr>
              <w:t>57</w:t>
            </w:r>
          </w:p>
        </w:tc>
        <w:tc>
          <w:tcPr>
            <w:tcW w:w="1029" w:type="pct"/>
            <w:shd w:val="clear" w:color="auto" w:fill="auto"/>
          </w:tcPr>
          <w:p w14:paraId="445FDF53" w14:textId="77777777" w:rsidR="00C04AF2" w:rsidRPr="004406C1" w:rsidRDefault="00C04AF2" w:rsidP="008D4FBA">
            <w:pPr>
              <w:rPr>
                <w:rFonts w:cs="Calibri"/>
                <w:sz w:val="16"/>
                <w:szCs w:val="16"/>
              </w:rPr>
            </w:pPr>
            <w:r w:rsidRPr="004406C1">
              <w:rPr>
                <w:rFonts w:cs="Calibri"/>
                <w:sz w:val="16"/>
                <w:szCs w:val="16"/>
              </w:rPr>
              <w:t>Brak kolumny  odnoszącej się do częstotliwości pomiaru wskaźników.</w:t>
            </w:r>
          </w:p>
        </w:tc>
        <w:tc>
          <w:tcPr>
            <w:tcW w:w="977" w:type="pct"/>
            <w:shd w:val="clear" w:color="auto" w:fill="auto"/>
          </w:tcPr>
          <w:p w14:paraId="2D075F46" w14:textId="77777777" w:rsidR="00C04AF2" w:rsidRPr="004406C1" w:rsidRDefault="00C04AF2" w:rsidP="008D4FBA">
            <w:pPr>
              <w:rPr>
                <w:rFonts w:cs="Calibri"/>
                <w:sz w:val="16"/>
                <w:szCs w:val="16"/>
              </w:rPr>
            </w:pPr>
            <w:r w:rsidRPr="004406C1">
              <w:rPr>
                <w:rFonts w:cs="Calibri"/>
                <w:sz w:val="16"/>
                <w:szCs w:val="16"/>
              </w:rPr>
              <w:t>Wskazanie częstotliwości pomiaru wskaźników znacznie ułatwi sposób monitorowania wskaźników rezultatu podczas wdrażania Programu.</w:t>
            </w:r>
          </w:p>
        </w:tc>
        <w:tc>
          <w:tcPr>
            <w:tcW w:w="494" w:type="pct"/>
            <w:shd w:val="clear" w:color="auto" w:fill="FFC000"/>
          </w:tcPr>
          <w:p w14:paraId="0EDEDE65" w14:textId="77777777" w:rsidR="00C04AF2" w:rsidRPr="004406C1" w:rsidRDefault="00C04AF2" w:rsidP="008D4FBA">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170673A1" w14:textId="77777777" w:rsidR="00C04AF2" w:rsidRPr="004406C1" w:rsidRDefault="00C04AF2" w:rsidP="008D4FBA">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tc>
      </w:tr>
      <w:tr w:rsidR="00C94B7B" w:rsidRPr="004406C1" w14:paraId="695B62A6" w14:textId="77777777" w:rsidTr="00C94B7B">
        <w:tc>
          <w:tcPr>
            <w:tcW w:w="294" w:type="pct"/>
            <w:shd w:val="clear" w:color="auto" w:fill="auto"/>
          </w:tcPr>
          <w:p w14:paraId="1351A21A"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DC48966" w14:textId="7DF2073D"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37D7F29C"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72831B5E"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2ABDD70B" w14:textId="77777777" w:rsidR="00C04AF2" w:rsidRPr="004406C1" w:rsidRDefault="00C04AF2" w:rsidP="008D4FBA">
            <w:pPr>
              <w:rPr>
                <w:rFonts w:cs="Calibri"/>
                <w:sz w:val="16"/>
                <w:szCs w:val="16"/>
              </w:rPr>
            </w:pPr>
            <w:r w:rsidRPr="004406C1">
              <w:rPr>
                <w:rFonts w:cs="Calibri"/>
                <w:sz w:val="16"/>
                <w:szCs w:val="16"/>
              </w:rPr>
              <w:t>2.2.1.2 Wskaźniki</w:t>
            </w:r>
          </w:p>
          <w:p w14:paraId="4FEF7811" w14:textId="77777777" w:rsidR="00C04AF2" w:rsidRPr="004406C1" w:rsidRDefault="00C04AF2" w:rsidP="008D4FBA">
            <w:pPr>
              <w:rPr>
                <w:rFonts w:cs="Calibri"/>
                <w:sz w:val="16"/>
                <w:szCs w:val="16"/>
              </w:rPr>
            </w:pPr>
            <w:r w:rsidRPr="004406C1">
              <w:rPr>
                <w:rFonts w:cs="Calibri"/>
                <w:sz w:val="16"/>
                <w:szCs w:val="16"/>
              </w:rPr>
              <w:t>Tabela 2: Wskaźniki produktu</w:t>
            </w:r>
          </w:p>
        </w:tc>
        <w:tc>
          <w:tcPr>
            <w:tcW w:w="197" w:type="pct"/>
            <w:shd w:val="clear" w:color="auto" w:fill="auto"/>
          </w:tcPr>
          <w:p w14:paraId="30DE116C" w14:textId="77777777" w:rsidR="00C04AF2" w:rsidRPr="004406C1" w:rsidRDefault="00C04AF2" w:rsidP="008D4FBA">
            <w:pPr>
              <w:jc w:val="center"/>
              <w:rPr>
                <w:rFonts w:cs="Calibri"/>
                <w:sz w:val="16"/>
                <w:szCs w:val="16"/>
              </w:rPr>
            </w:pPr>
            <w:r w:rsidRPr="004406C1">
              <w:rPr>
                <w:rFonts w:cs="Calibri"/>
                <w:sz w:val="16"/>
                <w:szCs w:val="16"/>
              </w:rPr>
              <w:t>62</w:t>
            </w:r>
          </w:p>
        </w:tc>
        <w:tc>
          <w:tcPr>
            <w:tcW w:w="1029" w:type="pct"/>
            <w:shd w:val="clear" w:color="auto" w:fill="auto"/>
          </w:tcPr>
          <w:p w14:paraId="524F2FA1"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42E313B2" w14:textId="77777777" w:rsidR="00C04AF2" w:rsidRPr="004406C1" w:rsidRDefault="00C04AF2" w:rsidP="008D4FBA">
            <w:pPr>
              <w:rPr>
                <w:rFonts w:cs="Calibri"/>
                <w:sz w:val="16"/>
                <w:szCs w:val="16"/>
              </w:rPr>
            </w:pPr>
            <w:r w:rsidRPr="004406C1">
              <w:rPr>
                <w:rFonts w:cs="Calibri"/>
                <w:sz w:val="16"/>
                <w:szCs w:val="16"/>
              </w:rPr>
              <w:t xml:space="preserve">W odniesieniu do zaproponowanego w projekcie </w:t>
            </w:r>
            <w:r w:rsidRPr="004406C1">
              <w:rPr>
                <w:rFonts w:cs="Calibri"/>
                <w:i/>
                <w:iCs/>
                <w:sz w:val="16"/>
                <w:szCs w:val="16"/>
              </w:rPr>
              <w:t>Programu Interreg Polska-Słowacja 2021-2027</w:t>
            </w:r>
            <w:r w:rsidRPr="004406C1">
              <w:rPr>
                <w:rFonts w:cs="Calibri"/>
                <w:sz w:val="16"/>
                <w:szCs w:val="16"/>
              </w:rPr>
              <w:t xml:space="preserve"> wskaźnika 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1C777632" w14:textId="77777777" w:rsidR="00C04AF2" w:rsidRPr="004406C1" w:rsidRDefault="00C04AF2" w:rsidP="008D4FBA">
            <w:pPr>
              <w:rPr>
                <w:rFonts w:cs="Calibri"/>
                <w:sz w:val="16"/>
                <w:szCs w:val="16"/>
              </w:rPr>
            </w:pPr>
            <w:r w:rsidRPr="004406C1">
              <w:rPr>
                <w:rFonts w:cs="Calibri"/>
                <w:sz w:val="16"/>
                <w:szCs w:val="16"/>
              </w:rPr>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wskaźnika produktu podczas wdrażania Programu.</w:t>
            </w:r>
          </w:p>
        </w:tc>
        <w:tc>
          <w:tcPr>
            <w:tcW w:w="494" w:type="pct"/>
            <w:shd w:val="clear" w:color="auto" w:fill="FFC000"/>
          </w:tcPr>
          <w:p w14:paraId="2DFE3089" w14:textId="77777777" w:rsidR="00C04AF2" w:rsidRPr="004406C1" w:rsidRDefault="00C04AF2" w:rsidP="008D4FBA">
            <w:pPr>
              <w:rPr>
                <w:rFonts w:cs="Calibri"/>
                <w:sz w:val="16"/>
                <w:szCs w:val="16"/>
              </w:rPr>
            </w:pPr>
            <w:r>
              <w:rPr>
                <w:rFonts w:cs="Calibri"/>
                <w:sz w:val="16"/>
                <w:szCs w:val="16"/>
              </w:rPr>
              <w:t xml:space="preserve">NIE </w:t>
            </w:r>
            <w:r w:rsidRPr="004406C1">
              <w:rPr>
                <w:rFonts w:cs="Calibri"/>
                <w:sz w:val="16"/>
                <w:szCs w:val="16"/>
              </w:rPr>
              <w:t>UWZGLĘDNIONO</w:t>
            </w:r>
          </w:p>
        </w:tc>
        <w:tc>
          <w:tcPr>
            <w:tcW w:w="931" w:type="pct"/>
          </w:tcPr>
          <w:p w14:paraId="0B98BF7B" w14:textId="77777777" w:rsidR="00C04AF2" w:rsidRDefault="00C04AF2" w:rsidP="008D4FBA">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p w14:paraId="7DF67EA3" w14:textId="77777777" w:rsidR="00C04AF2" w:rsidRDefault="00C04AF2" w:rsidP="008D4FBA">
            <w:pPr>
              <w:rPr>
                <w:rFonts w:cs="Calibri"/>
                <w:sz w:val="16"/>
                <w:szCs w:val="16"/>
              </w:rPr>
            </w:pPr>
            <w:r w:rsidRPr="004406C1">
              <w:rPr>
                <w:rFonts w:cs="Calibri"/>
                <w:sz w:val="16"/>
                <w:szCs w:val="16"/>
              </w:rPr>
              <w:t>Wzór ten nie może być zmieniany.</w:t>
            </w:r>
          </w:p>
          <w:p w14:paraId="746532D1" w14:textId="77777777" w:rsidR="00C04AF2" w:rsidRPr="004406C1" w:rsidRDefault="00C04AF2" w:rsidP="008D4FBA">
            <w:pPr>
              <w:rPr>
                <w:rFonts w:cs="Calibri"/>
                <w:sz w:val="16"/>
                <w:szCs w:val="16"/>
              </w:rPr>
            </w:pPr>
            <w:r>
              <w:rPr>
                <w:rFonts w:cs="Calibri"/>
                <w:sz w:val="16"/>
                <w:szCs w:val="16"/>
              </w:rPr>
              <w:t>Program będzie monitorowany zgodnie z zaproponowana uwagą.</w:t>
            </w:r>
          </w:p>
        </w:tc>
      </w:tr>
      <w:tr w:rsidR="00C94B7B" w:rsidRPr="004406C1" w14:paraId="3CD1E3BD" w14:textId="77777777" w:rsidTr="00C94B7B">
        <w:tc>
          <w:tcPr>
            <w:tcW w:w="294" w:type="pct"/>
            <w:shd w:val="clear" w:color="auto" w:fill="auto"/>
          </w:tcPr>
          <w:p w14:paraId="71E47BB4"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656A9CD4" w14:textId="490CAFA9"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460F5558"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5549F320"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1100EA85" w14:textId="77777777" w:rsidR="00C04AF2" w:rsidRPr="004406C1" w:rsidRDefault="00C04AF2" w:rsidP="008D4FBA">
            <w:pPr>
              <w:rPr>
                <w:rFonts w:cs="Calibri"/>
                <w:sz w:val="16"/>
                <w:szCs w:val="16"/>
              </w:rPr>
            </w:pPr>
            <w:r w:rsidRPr="004406C1">
              <w:rPr>
                <w:rFonts w:cs="Calibri"/>
                <w:sz w:val="16"/>
                <w:szCs w:val="16"/>
              </w:rPr>
              <w:t>2.2.1.2 Wskaźniki</w:t>
            </w:r>
          </w:p>
          <w:p w14:paraId="6B31A643"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6AC45026" w14:textId="77777777" w:rsidR="00C04AF2" w:rsidRPr="004406C1" w:rsidRDefault="00C04AF2" w:rsidP="008D4FBA">
            <w:pPr>
              <w:jc w:val="center"/>
              <w:rPr>
                <w:rFonts w:cs="Calibri"/>
                <w:sz w:val="16"/>
                <w:szCs w:val="16"/>
              </w:rPr>
            </w:pPr>
            <w:r w:rsidRPr="004406C1">
              <w:rPr>
                <w:rFonts w:cs="Calibri"/>
                <w:sz w:val="16"/>
                <w:szCs w:val="16"/>
              </w:rPr>
              <w:t>62</w:t>
            </w:r>
          </w:p>
        </w:tc>
        <w:tc>
          <w:tcPr>
            <w:tcW w:w="1029" w:type="pct"/>
            <w:shd w:val="clear" w:color="auto" w:fill="auto"/>
          </w:tcPr>
          <w:p w14:paraId="0843ACBB" w14:textId="77777777" w:rsidR="00C04AF2" w:rsidRPr="004406C1" w:rsidRDefault="00C04AF2" w:rsidP="008D4FBA">
            <w:pPr>
              <w:rPr>
                <w:rFonts w:cs="Calibri"/>
                <w:sz w:val="16"/>
                <w:szCs w:val="16"/>
              </w:rPr>
            </w:pPr>
            <w:r w:rsidRPr="004406C1">
              <w:rPr>
                <w:rFonts w:cs="Calibri"/>
                <w:sz w:val="16"/>
                <w:szCs w:val="16"/>
              </w:rPr>
              <w:t>Brak określenia wartości bazowej wskaźnika rezultatu.</w:t>
            </w:r>
          </w:p>
        </w:tc>
        <w:tc>
          <w:tcPr>
            <w:tcW w:w="977" w:type="pct"/>
            <w:shd w:val="clear" w:color="auto" w:fill="auto"/>
          </w:tcPr>
          <w:p w14:paraId="27463D34" w14:textId="77777777" w:rsidR="00C04AF2" w:rsidRPr="004406C1" w:rsidRDefault="00C04AF2" w:rsidP="008D4FBA">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4CA6C15E" w14:textId="77777777" w:rsidR="00C04AF2" w:rsidRPr="004406C1" w:rsidRDefault="00C04AF2" w:rsidP="008D4FBA">
            <w:pPr>
              <w:rPr>
                <w:rFonts w:cs="Calibri"/>
                <w:sz w:val="16"/>
                <w:szCs w:val="16"/>
              </w:rPr>
            </w:pPr>
            <w:r w:rsidRPr="002D4901">
              <w:rPr>
                <w:rFonts w:cs="Calibri"/>
                <w:sz w:val="16"/>
                <w:szCs w:val="16"/>
              </w:rPr>
              <w:t>UWZGLĘDNIONO</w:t>
            </w:r>
          </w:p>
        </w:tc>
        <w:tc>
          <w:tcPr>
            <w:tcW w:w="931" w:type="pct"/>
          </w:tcPr>
          <w:p w14:paraId="345505F2" w14:textId="77777777" w:rsidR="00C04AF2" w:rsidRPr="004406C1" w:rsidRDefault="00C04AF2" w:rsidP="008D4FBA">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w:t>
            </w:r>
            <w:r>
              <w:rPr>
                <w:rFonts w:cs="Calibri"/>
                <w:sz w:val="16"/>
                <w:szCs w:val="16"/>
              </w:rPr>
              <w:t>a</w:t>
            </w:r>
            <w:r w:rsidRPr="005E24C3">
              <w:rPr>
                <w:rFonts w:cs="Calibri"/>
                <w:sz w:val="16"/>
                <w:szCs w:val="16"/>
              </w:rPr>
              <w:t xml:space="preserve">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71FD679E" w14:textId="77777777" w:rsidTr="00C94B7B">
        <w:tc>
          <w:tcPr>
            <w:tcW w:w="294" w:type="pct"/>
            <w:shd w:val="clear" w:color="auto" w:fill="auto"/>
          </w:tcPr>
          <w:p w14:paraId="5B1AA6C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287DB17C" w14:textId="06BBD405"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790E9F8F" w14:textId="77777777" w:rsidR="00C04AF2" w:rsidRPr="004406C1" w:rsidRDefault="00C04AF2" w:rsidP="008D4FBA">
            <w:pPr>
              <w:rPr>
                <w:rFonts w:cs="Calibri"/>
                <w:sz w:val="16"/>
                <w:szCs w:val="16"/>
              </w:rPr>
            </w:pPr>
            <w:r w:rsidRPr="004406C1">
              <w:rPr>
                <w:rFonts w:cs="Calibri"/>
                <w:sz w:val="16"/>
                <w:szCs w:val="16"/>
              </w:rPr>
              <w:t xml:space="preserve">Urząd </w:t>
            </w:r>
            <w:r w:rsidRPr="004406C1">
              <w:rPr>
                <w:rFonts w:cs="Calibri"/>
                <w:sz w:val="16"/>
                <w:szCs w:val="16"/>
              </w:rPr>
              <w:lastRenderedPageBreak/>
              <w:t>Marszałkowski Województwa Lubelskiego/</w:t>
            </w:r>
          </w:p>
          <w:p w14:paraId="410C3606"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0C814E70" w14:textId="77777777" w:rsidR="00C04AF2" w:rsidRPr="004406C1" w:rsidRDefault="00C04AF2" w:rsidP="008D4FBA">
            <w:pPr>
              <w:rPr>
                <w:rFonts w:cs="Calibri"/>
                <w:sz w:val="16"/>
                <w:szCs w:val="16"/>
              </w:rPr>
            </w:pPr>
            <w:r w:rsidRPr="004406C1">
              <w:rPr>
                <w:rFonts w:cs="Calibri"/>
                <w:sz w:val="16"/>
                <w:szCs w:val="16"/>
              </w:rPr>
              <w:lastRenderedPageBreak/>
              <w:t>2.2.1.2 Wskaźniki</w:t>
            </w:r>
          </w:p>
          <w:p w14:paraId="57AAD263"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4F56068B" w14:textId="77777777" w:rsidR="00C04AF2" w:rsidRPr="004406C1" w:rsidRDefault="00C04AF2" w:rsidP="008D4FBA">
            <w:pPr>
              <w:jc w:val="center"/>
              <w:rPr>
                <w:rFonts w:cs="Calibri"/>
                <w:sz w:val="16"/>
                <w:szCs w:val="16"/>
              </w:rPr>
            </w:pPr>
            <w:r w:rsidRPr="004406C1">
              <w:rPr>
                <w:rFonts w:cs="Calibri"/>
                <w:sz w:val="16"/>
                <w:szCs w:val="16"/>
              </w:rPr>
              <w:t>62</w:t>
            </w:r>
          </w:p>
        </w:tc>
        <w:tc>
          <w:tcPr>
            <w:tcW w:w="1029" w:type="pct"/>
            <w:shd w:val="clear" w:color="auto" w:fill="auto"/>
          </w:tcPr>
          <w:p w14:paraId="3245CF86" w14:textId="77777777" w:rsidR="00C04AF2" w:rsidRPr="004406C1" w:rsidRDefault="00C04AF2" w:rsidP="008D4FBA">
            <w:pPr>
              <w:rPr>
                <w:rFonts w:cs="Calibri"/>
                <w:sz w:val="16"/>
                <w:szCs w:val="16"/>
              </w:rPr>
            </w:pPr>
            <w:r w:rsidRPr="004406C1">
              <w:rPr>
                <w:rFonts w:cs="Calibri"/>
                <w:sz w:val="16"/>
                <w:szCs w:val="16"/>
              </w:rPr>
              <w:t>Brak kolumny odnoszącej się do częstotliwości pomiaru wskaźnika.</w:t>
            </w:r>
          </w:p>
        </w:tc>
        <w:tc>
          <w:tcPr>
            <w:tcW w:w="977" w:type="pct"/>
            <w:shd w:val="clear" w:color="auto" w:fill="auto"/>
          </w:tcPr>
          <w:p w14:paraId="3B371708" w14:textId="77777777" w:rsidR="00C04AF2" w:rsidRPr="004406C1" w:rsidRDefault="00C04AF2" w:rsidP="008D4FBA">
            <w:pPr>
              <w:rPr>
                <w:rFonts w:cs="Calibri"/>
                <w:sz w:val="16"/>
                <w:szCs w:val="16"/>
              </w:rPr>
            </w:pPr>
            <w:r w:rsidRPr="004406C1">
              <w:rPr>
                <w:rFonts w:cs="Calibri"/>
                <w:sz w:val="16"/>
                <w:szCs w:val="16"/>
              </w:rPr>
              <w:t>Wskazanie częstotliwości pomiaru wskaźnika znacznie ułatwi sposób monitorowania wskaźnika rezultatu podczas wdrażania Programu.</w:t>
            </w:r>
          </w:p>
        </w:tc>
        <w:tc>
          <w:tcPr>
            <w:tcW w:w="494" w:type="pct"/>
            <w:shd w:val="clear" w:color="auto" w:fill="FFC000"/>
          </w:tcPr>
          <w:p w14:paraId="4B7B4F18" w14:textId="77777777" w:rsidR="00C04AF2" w:rsidRPr="004406C1" w:rsidRDefault="00C04AF2" w:rsidP="008D4FBA">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5496269B" w14:textId="77777777" w:rsidR="00C04AF2" w:rsidRDefault="00C04AF2" w:rsidP="008D4FBA">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w:t>
            </w:r>
            <w:r w:rsidRPr="002241D1">
              <w:rPr>
                <w:rFonts w:cs="Calibri"/>
                <w:sz w:val="16"/>
                <w:szCs w:val="16"/>
              </w:rPr>
              <w:lastRenderedPageBreak/>
              <w:t>2021 r. w sprawie przepisów szczegółowych dotyczących celu „Europejska współpraca terytorialna” (Interreg) wspieranego w ramach Europejskiego Funduszu Rozwoju Regionalnego oraz instrumentów finansowania zewnętrznego.</w:t>
            </w:r>
          </w:p>
          <w:p w14:paraId="1F53EED0" w14:textId="77777777" w:rsidR="00C04AF2" w:rsidRPr="004406C1" w:rsidRDefault="00C04AF2" w:rsidP="008D4FBA">
            <w:pPr>
              <w:rPr>
                <w:rFonts w:cs="Calibri"/>
                <w:sz w:val="16"/>
                <w:szCs w:val="16"/>
              </w:rPr>
            </w:pPr>
            <w:r w:rsidRPr="004406C1">
              <w:rPr>
                <w:rFonts w:cs="Calibri"/>
                <w:sz w:val="16"/>
                <w:szCs w:val="16"/>
              </w:rPr>
              <w:t xml:space="preserve">Wzór </w:t>
            </w:r>
            <w:r>
              <w:rPr>
                <w:rFonts w:cs="Calibri"/>
                <w:sz w:val="16"/>
                <w:szCs w:val="16"/>
              </w:rPr>
              <w:t xml:space="preserve">programu </w:t>
            </w:r>
            <w:r w:rsidRPr="004406C1">
              <w:rPr>
                <w:rFonts w:cs="Calibri"/>
                <w:sz w:val="16"/>
                <w:szCs w:val="16"/>
              </w:rPr>
              <w:t>nie może być zmieniany.</w:t>
            </w:r>
          </w:p>
        </w:tc>
      </w:tr>
      <w:tr w:rsidR="00C94B7B" w:rsidRPr="004406C1" w14:paraId="1A8958E3" w14:textId="77777777" w:rsidTr="00C94B7B">
        <w:tc>
          <w:tcPr>
            <w:tcW w:w="294" w:type="pct"/>
            <w:shd w:val="clear" w:color="auto" w:fill="auto"/>
          </w:tcPr>
          <w:p w14:paraId="217D123C"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563148C2" w14:textId="6EC16D53"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3BC126D3"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7BFB3927"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6FCC7876" w14:textId="77777777" w:rsidR="00C04AF2" w:rsidRPr="004406C1" w:rsidRDefault="00C04AF2" w:rsidP="008D4FBA">
            <w:pPr>
              <w:rPr>
                <w:rFonts w:cs="Calibri"/>
                <w:sz w:val="16"/>
                <w:szCs w:val="16"/>
              </w:rPr>
            </w:pPr>
            <w:r w:rsidRPr="004406C1">
              <w:rPr>
                <w:rFonts w:cs="Calibri"/>
                <w:sz w:val="16"/>
                <w:szCs w:val="16"/>
              </w:rPr>
              <w:t>2.3.1.2 Wskaźniki</w:t>
            </w:r>
          </w:p>
          <w:p w14:paraId="12364B45" w14:textId="77777777" w:rsidR="00C04AF2" w:rsidRPr="004406C1" w:rsidRDefault="00C04AF2" w:rsidP="008D4FBA">
            <w:pPr>
              <w:rPr>
                <w:rFonts w:cs="Calibri"/>
                <w:sz w:val="16"/>
                <w:szCs w:val="16"/>
              </w:rPr>
            </w:pPr>
            <w:r w:rsidRPr="004406C1">
              <w:rPr>
                <w:rFonts w:cs="Calibri"/>
                <w:sz w:val="16"/>
                <w:szCs w:val="16"/>
              </w:rPr>
              <w:t>Tabela 2: Wskaźniki produktu</w:t>
            </w:r>
          </w:p>
        </w:tc>
        <w:tc>
          <w:tcPr>
            <w:tcW w:w="197" w:type="pct"/>
            <w:shd w:val="clear" w:color="auto" w:fill="auto"/>
          </w:tcPr>
          <w:p w14:paraId="47F2480B" w14:textId="77777777" w:rsidR="00C04AF2" w:rsidRPr="004406C1" w:rsidRDefault="00C04AF2" w:rsidP="008D4FBA">
            <w:pPr>
              <w:jc w:val="center"/>
              <w:rPr>
                <w:rFonts w:cs="Calibri"/>
                <w:sz w:val="16"/>
                <w:szCs w:val="16"/>
              </w:rPr>
            </w:pPr>
            <w:r w:rsidRPr="004406C1">
              <w:rPr>
                <w:rFonts w:cs="Calibri"/>
                <w:sz w:val="16"/>
                <w:szCs w:val="16"/>
              </w:rPr>
              <w:t>68</w:t>
            </w:r>
          </w:p>
        </w:tc>
        <w:tc>
          <w:tcPr>
            <w:tcW w:w="1029" w:type="pct"/>
            <w:shd w:val="clear" w:color="auto" w:fill="auto"/>
          </w:tcPr>
          <w:p w14:paraId="34C2ADC1"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2B90A433" w14:textId="77777777" w:rsidR="00C04AF2" w:rsidRPr="004406C1" w:rsidRDefault="00C04AF2" w:rsidP="008D4FBA">
            <w:pPr>
              <w:rPr>
                <w:rFonts w:cs="Calibri"/>
                <w:sz w:val="16"/>
                <w:szCs w:val="16"/>
              </w:rPr>
            </w:pPr>
            <w:r w:rsidRPr="004406C1">
              <w:rPr>
                <w:rFonts w:cs="Calibri"/>
                <w:sz w:val="16"/>
                <w:szCs w:val="16"/>
              </w:rPr>
              <w:t xml:space="preserve">W odniesieniu do zaproponowanych w projekcie </w:t>
            </w:r>
            <w:r w:rsidRPr="004406C1">
              <w:rPr>
                <w:rFonts w:cs="Calibri"/>
                <w:i/>
                <w:iCs/>
                <w:sz w:val="16"/>
                <w:szCs w:val="16"/>
              </w:rPr>
              <w:t>Programu Interreg Polska-Słowacja 2021-2027</w:t>
            </w:r>
            <w:r w:rsidRPr="004406C1">
              <w:rPr>
                <w:rFonts w:cs="Calibri"/>
                <w:sz w:val="16"/>
                <w:szCs w:val="16"/>
              </w:rPr>
              <w:t xml:space="preserve"> wskaźników 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66F7FF42" w14:textId="77777777" w:rsidR="00C04AF2" w:rsidRPr="004406C1" w:rsidRDefault="00C04AF2" w:rsidP="008D4FBA">
            <w:pPr>
              <w:rPr>
                <w:rFonts w:cs="Calibri"/>
                <w:sz w:val="16"/>
                <w:szCs w:val="16"/>
              </w:rPr>
            </w:pPr>
            <w:r w:rsidRPr="004406C1">
              <w:rPr>
                <w:rFonts w:cs="Calibri"/>
                <w:sz w:val="16"/>
                <w:szCs w:val="16"/>
              </w:rPr>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wskaźników produktu podczas wdrażania Programu.</w:t>
            </w:r>
          </w:p>
        </w:tc>
        <w:tc>
          <w:tcPr>
            <w:tcW w:w="494" w:type="pct"/>
            <w:shd w:val="clear" w:color="auto" w:fill="FFC000"/>
          </w:tcPr>
          <w:p w14:paraId="530872CC" w14:textId="77777777" w:rsidR="00C04AF2" w:rsidRPr="004406C1" w:rsidRDefault="00C04AF2" w:rsidP="008D4FBA">
            <w:pPr>
              <w:rPr>
                <w:rFonts w:cs="Calibri"/>
                <w:sz w:val="16"/>
                <w:szCs w:val="16"/>
              </w:rPr>
            </w:pPr>
            <w:r>
              <w:rPr>
                <w:rFonts w:cs="Calibri"/>
                <w:sz w:val="16"/>
                <w:szCs w:val="16"/>
              </w:rPr>
              <w:t xml:space="preserve">NIE </w:t>
            </w:r>
            <w:r w:rsidRPr="004406C1">
              <w:rPr>
                <w:rFonts w:cs="Calibri"/>
                <w:sz w:val="16"/>
                <w:szCs w:val="16"/>
              </w:rPr>
              <w:t>UWZGLĘDNIONO</w:t>
            </w:r>
          </w:p>
        </w:tc>
        <w:tc>
          <w:tcPr>
            <w:tcW w:w="931" w:type="pct"/>
          </w:tcPr>
          <w:p w14:paraId="0628E490" w14:textId="77777777" w:rsidR="00C04AF2" w:rsidRDefault="00C04AF2" w:rsidP="008D4FBA">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p w14:paraId="69D523BA" w14:textId="77777777" w:rsidR="00C04AF2" w:rsidRDefault="00C04AF2" w:rsidP="008D4FBA">
            <w:pPr>
              <w:rPr>
                <w:rFonts w:cs="Calibri"/>
                <w:sz w:val="16"/>
                <w:szCs w:val="16"/>
              </w:rPr>
            </w:pPr>
            <w:r w:rsidRPr="004406C1">
              <w:rPr>
                <w:rFonts w:cs="Calibri"/>
                <w:sz w:val="16"/>
                <w:szCs w:val="16"/>
              </w:rPr>
              <w:t>Wzór ten nie może być zmieniany.</w:t>
            </w:r>
          </w:p>
          <w:p w14:paraId="30C89859" w14:textId="77777777" w:rsidR="00C04AF2" w:rsidRPr="004406C1" w:rsidRDefault="00C04AF2" w:rsidP="008D4FBA">
            <w:pPr>
              <w:rPr>
                <w:rFonts w:cs="Calibri"/>
                <w:sz w:val="16"/>
                <w:szCs w:val="16"/>
              </w:rPr>
            </w:pPr>
            <w:r>
              <w:rPr>
                <w:rFonts w:cs="Calibri"/>
                <w:sz w:val="16"/>
                <w:szCs w:val="16"/>
              </w:rPr>
              <w:t>Program będzie monitorowany zgodnie z zaproponowana uwagą.</w:t>
            </w:r>
          </w:p>
        </w:tc>
      </w:tr>
      <w:tr w:rsidR="00C94B7B" w:rsidRPr="004406C1" w14:paraId="7D68CD54" w14:textId="77777777" w:rsidTr="00C94B7B">
        <w:tc>
          <w:tcPr>
            <w:tcW w:w="294" w:type="pct"/>
            <w:shd w:val="clear" w:color="auto" w:fill="auto"/>
          </w:tcPr>
          <w:p w14:paraId="2223CC0A"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525771BA" w14:textId="0D8BFB1F"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7FB2BB17" w14:textId="77777777" w:rsidR="00C04AF2" w:rsidRPr="004406C1" w:rsidRDefault="00C04AF2" w:rsidP="008D4FBA">
            <w:pPr>
              <w:rPr>
                <w:rFonts w:cs="Calibri"/>
                <w:sz w:val="16"/>
                <w:szCs w:val="16"/>
              </w:rPr>
            </w:pPr>
            <w:r w:rsidRPr="004406C1">
              <w:rPr>
                <w:rFonts w:cs="Calibri"/>
                <w:sz w:val="16"/>
                <w:szCs w:val="16"/>
              </w:rPr>
              <w:t xml:space="preserve">Urząd </w:t>
            </w:r>
            <w:r w:rsidRPr="004406C1">
              <w:rPr>
                <w:rFonts w:cs="Calibri"/>
                <w:sz w:val="16"/>
                <w:szCs w:val="16"/>
              </w:rPr>
              <w:lastRenderedPageBreak/>
              <w:t>Marszałkowski Województwa Lubelskiego/</w:t>
            </w:r>
          </w:p>
          <w:p w14:paraId="06C06F59"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1F7C64E7" w14:textId="77777777" w:rsidR="00C04AF2" w:rsidRPr="004406C1" w:rsidRDefault="00C04AF2" w:rsidP="008D4FBA">
            <w:pPr>
              <w:rPr>
                <w:rFonts w:cs="Calibri"/>
                <w:sz w:val="16"/>
                <w:szCs w:val="16"/>
              </w:rPr>
            </w:pPr>
            <w:r w:rsidRPr="004406C1">
              <w:rPr>
                <w:rFonts w:cs="Calibri"/>
                <w:sz w:val="16"/>
                <w:szCs w:val="16"/>
              </w:rPr>
              <w:lastRenderedPageBreak/>
              <w:t>2.3.1.2 Wskaźniki</w:t>
            </w:r>
          </w:p>
          <w:p w14:paraId="0237B4E8"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2E23EA98" w14:textId="77777777" w:rsidR="00C04AF2" w:rsidRPr="004406C1" w:rsidRDefault="00C04AF2" w:rsidP="008D4FBA">
            <w:pPr>
              <w:jc w:val="center"/>
              <w:rPr>
                <w:rFonts w:cs="Calibri"/>
                <w:sz w:val="16"/>
                <w:szCs w:val="16"/>
              </w:rPr>
            </w:pPr>
            <w:r w:rsidRPr="004406C1">
              <w:rPr>
                <w:rFonts w:cs="Calibri"/>
                <w:sz w:val="16"/>
                <w:szCs w:val="16"/>
              </w:rPr>
              <w:t>69</w:t>
            </w:r>
          </w:p>
        </w:tc>
        <w:tc>
          <w:tcPr>
            <w:tcW w:w="1029" w:type="pct"/>
            <w:shd w:val="clear" w:color="auto" w:fill="auto"/>
          </w:tcPr>
          <w:p w14:paraId="32EB998C" w14:textId="77777777" w:rsidR="00C04AF2" w:rsidRPr="004406C1" w:rsidRDefault="00C04AF2" w:rsidP="008D4FBA">
            <w:pPr>
              <w:spacing w:after="0" w:line="240" w:lineRule="auto"/>
              <w:jc w:val="both"/>
              <w:rPr>
                <w:rFonts w:cs="Calibri"/>
                <w:sz w:val="16"/>
                <w:szCs w:val="16"/>
              </w:rPr>
            </w:pPr>
            <w:r w:rsidRPr="004406C1">
              <w:rPr>
                <w:rFonts w:cs="Calibri"/>
                <w:sz w:val="16"/>
                <w:szCs w:val="16"/>
              </w:rPr>
              <w:t>Brak określenia wartości bazowej wskaźników rezultatu.</w:t>
            </w:r>
          </w:p>
        </w:tc>
        <w:tc>
          <w:tcPr>
            <w:tcW w:w="977" w:type="pct"/>
            <w:shd w:val="clear" w:color="auto" w:fill="auto"/>
          </w:tcPr>
          <w:p w14:paraId="136E4F8D" w14:textId="77777777" w:rsidR="00C04AF2" w:rsidRPr="004406C1" w:rsidRDefault="00C04AF2" w:rsidP="008D4FBA">
            <w:pPr>
              <w:rPr>
                <w:rFonts w:cs="Calibri"/>
                <w:sz w:val="16"/>
                <w:szCs w:val="16"/>
              </w:rPr>
            </w:pPr>
            <w:r w:rsidRPr="004406C1">
              <w:rPr>
                <w:rFonts w:cs="Calibri"/>
                <w:sz w:val="16"/>
                <w:szCs w:val="16"/>
              </w:rPr>
              <w:t xml:space="preserve">W momencie określenia wartości docelowej wskaźnika rezultatu, a także określenia roku referencyjnego, zasadne jest wskazanie wartości bazowej danego </w:t>
            </w:r>
            <w:r w:rsidRPr="004406C1">
              <w:rPr>
                <w:rFonts w:cs="Calibri"/>
                <w:sz w:val="16"/>
                <w:szCs w:val="16"/>
              </w:rPr>
              <w:lastRenderedPageBreak/>
              <w:t>wskaźnika.</w:t>
            </w:r>
            <w:r w:rsidRPr="004406C1">
              <w:rPr>
                <w:rFonts w:cs="Calibri"/>
                <w:sz w:val="16"/>
                <w:szCs w:val="16"/>
                <w:highlight w:val="yellow"/>
              </w:rPr>
              <w:t xml:space="preserve">   </w:t>
            </w:r>
          </w:p>
        </w:tc>
        <w:tc>
          <w:tcPr>
            <w:tcW w:w="494" w:type="pct"/>
            <w:shd w:val="clear" w:color="auto" w:fill="00B050"/>
          </w:tcPr>
          <w:p w14:paraId="09EE96D6" w14:textId="77777777" w:rsidR="00C04AF2" w:rsidRPr="004406C1" w:rsidRDefault="00C04AF2" w:rsidP="008D4FBA">
            <w:pPr>
              <w:rPr>
                <w:rFonts w:cs="Calibri"/>
                <w:sz w:val="16"/>
                <w:szCs w:val="16"/>
              </w:rPr>
            </w:pPr>
            <w:r w:rsidRPr="002D4901">
              <w:rPr>
                <w:rFonts w:cs="Calibri"/>
                <w:sz w:val="16"/>
                <w:szCs w:val="16"/>
              </w:rPr>
              <w:lastRenderedPageBreak/>
              <w:t>UWZGLĘDNIONO</w:t>
            </w:r>
          </w:p>
        </w:tc>
        <w:tc>
          <w:tcPr>
            <w:tcW w:w="931" w:type="pct"/>
          </w:tcPr>
          <w:p w14:paraId="211D5594" w14:textId="77777777" w:rsidR="00C04AF2" w:rsidRPr="004406C1" w:rsidRDefault="00C04AF2" w:rsidP="008D4FBA">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wskaźników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w:t>
            </w:r>
            <w:r>
              <w:rPr>
                <w:rFonts w:cs="Calibri"/>
                <w:sz w:val="16"/>
                <w:szCs w:val="16"/>
              </w:rPr>
              <w:lastRenderedPageBreak/>
              <w:t>realizowanych w Programie.</w:t>
            </w:r>
          </w:p>
        </w:tc>
      </w:tr>
      <w:tr w:rsidR="00C94B7B" w:rsidRPr="004406C1" w14:paraId="34542035" w14:textId="77777777" w:rsidTr="00C94B7B">
        <w:tc>
          <w:tcPr>
            <w:tcW w:w="294" w:type="pct"/>
            <w:shd w:val="clear" w:color="auto" w:fill="auto"/>
          </w:tcPr>
          <w:p w14:paraId="389A030E"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7740D86" w14:textId="4E2D9260"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0A379491"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114B2BB6"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0BD89EF7" w14:textId="77777777" w:rsidR="00C04AF2" w:rsidRPr="004406C1" w:rsidRDefault="00C04AF2" w:rsidP="008D4FBA">
            <w:pPr>
              <w:rPr>
                <w:rFonts w:cs="Calibri"/>
                <w:sz w:val="16"/>
                <w:szCs w:val="16"/>
              </w:rPr>
            </w:pPr>
            <w:r w:rsidRPr="004406C1">
              <w:rPr>
                <w:rFonts w:cs="Calibri"/>
                <w:sz w:val="16"/>
                <w:szCs w:val="16"/>
              </w:rPr>
              <w:t>2.3.1.2 Wskaźniki</w:t>
            </w:r>
          </w:p>
          <w:p w14:paraId="105725E7"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7A55BCEC" w14:textId="77777777" w:rsidR="00C04AF2" w:rsidRPr="004406C1" w:rsidRDefault="00C04AF2" w:rsidP="008D4FBA">
            <w:pPr>
              <w:jc w:val="center"/>
              <w:rPr>
                <w:rFonts w:cs="Calibri"/>
                <w:sz w:val="16"/>
                <w:szCs w:val="16"/>
              </w:rPr>
            </w:pPr>
            <w:r w:rsidRPr="004406C1">
              <w:rPr>
                <w:rFonts w:cs="Calibri"/>
                <w:sz w:val="16"/>
                <w:szCs w:val="16"/>
              </w:rPr>
              <w:t>69</w:t>
            </w:r>
          </w:p>
        </w:tc>
        <w:tc>
          <w:tcPr>
            <w:tcW w:w="1029" w:type="pct"/>
            <w:shd w:val="clear" w:color="auto" w:fill="auto"/>
          </w:tcPr>
          <w:p w14:paraId="463D97CE" w14:textId="77777777" w:rsidR="00C04AF2" w:rsidRPr="004406C1" w:rsidRDefault="00C04AF2" w:rsidP="008D4FBA">
            <w:pPr>
              <w:spacing w:after="0" w:line="240" w:lineRule="auto"/>
              <w:jc w:val="both"/>
              <w:rPr>
                <w:rFonts w:cs="Calibri"/>
                <w:sz w:val="16"/>
                <w:szCs w:val="16"/>
              </w:rPr>
            </w:pPr>
            <w:r w:rsidRPr="004406C1">
              <w:rPr>
                <w:rFonts w:cs="Calibri"/>
                <w:sz w:val="16"/>
                <w:szCs w:val="16"/>
              </w:rPr>
              <w:t>Brak kolumny odnoszącej się do częstotliwości pomiaru wskaźników.</w:t>
            </w:r>
          </w:p>
        </w:tc>
        <w:tc>
          <w:tcPr>
            <w:tcW w:w="977" w:type="pct"/>
            <w:shd w:val="clear" w:color="auto" w:fill="auto"/>
          </w:tcPr>
          <w:p w14:paraId="43F58D3B" w14:textId="77777777" w:rsidR="00C04AF2" w:rsidRPr="004406C1" w:rsidRDefault="00C04AF2" w:rsidP="008D4FBA">
            <w:pPr>
              <w:rPr>
                <w:rFonts w:cs="Calibri"/>
                <w:sz w:val="16"/>
                <w:szCs w:val="16"/>
              </w:rPr>
            </w:pPr>
            <w:r w:rsidRPr="004406C1">
              <w:rPr>
                <w:rFonts w:cs="Calibri"/>
                <w:sz w:val="16"/>
                <w:szCs w:val="16"/>
              </w:rPr>
              <w:t>Wskazanie częstotliwości pomiaru wskaźników znacznie ułatwi sposób monitorowania wskaźników rezultatu podczas wdrażania Programu.</w:t>
            </w:r>
          </w:p>
        </w:tc>
        <w:tc>
          <w:tcPr>
            <w:tcW w:w="494" w:type="pct"/>
            <w:shd w:val="clear" w:color="auto" w:fill="FFC000"/>
          </w:tcPr>
          <w:p w14:paraId="3E37F0A4" w14:textId="77777777" w:rsidR="00C04AF2" w:rsidRPr="004406C1" w:rsidRDefault="00C04AF2" w:rsidP="008D4FBA">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0317A61D" w14:textId="77777777" w:rsidR="00C04AF2" w:rsidRDefault="00C04AF2" w:rsidP="008D4FBA">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p w14:paraId="3D4C548B" w14:textId="77777777" w:rsidR="00C04AF2" w:rsidRPr="004406C1" w:rsidRDefault="00C04AF2" w:rsidP="008D4FBA">
            <w:pPr>
              <w:rPr>
                <w:rFonts w:cs="Calibri"/>
                <w:sz w:val="16"/>
                <w:szCs w:val="16"/>
              </w:rPr>
            </w:pPr>
            <w:r w:rsidRPr="004406C1">
              <w:rPr>
                <w:rFonts w:cs="Calibri"/>
                <w:sz w:val="16"/>
                <w:szCs w:val="16"/>
              </w:rPr>
              <w:t xml:space="preserve">Wzór </w:t>
            </w:r>
            <w:r>
              <w:rPr>
                <w:rFonts w:cs="Calibri"/>
                <w:sz w:val="16"/>
                <w:szCs w:val="16"/>
              </w:rPr>
              <w:t xml:space="preserve">programu </w:t>
            </w:r>
            <w:r w:rsidRPr="004406C1">
              <w:rPr>
                <w:rFonts w:cs="Calibri"/>
                <w:sz w:val="16"/>
                <w:szCs w:val="16"/>
              </w:rPr>
              <w:t>nie może być zmieniany.</w:t>
            </w:r>
          </w:p>
        </w:tc>
      </w:tr>
      <w:tr w:rsidR="00C94B7B" w:rsidRPr="004406C1" w14:paraId="1EE8EDAC" w14:textId="77777777" w:rsidTr="00C94B7B">
        <w:tc>
          <w:tcPr>
            <w:tcW w:w="294" w:type="pct"/>
            <w:shd w:val="clear" w:color="auto" w:fill="auto"/>
          </w:tcPr>
          <w:p w14:paraId="1A64553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625EF28" w14:textId="45555CF8"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485492A5"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6F8A97DC"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32F0BD8C" w14:textId="77777777" w:rsidR="00C04AF2" w:rsidRPr="004406C1" w:rsidRDefault="00C04AF2" w:rsidP="008D4FBA">
            <w:pPr>
              <w:rPr>
                <w:rFonts w:cs="Calibri"/>
                <w:sz w:val="16"/>
                <w:szCs w:val="16"/>
              </w:rPr>
            </w:pPr>
            <w:r w:rsidRPr="004406C1">
              <w:rPr>
                <w:rFonts w:cs="Calibri"/>
                <w:sz w:val="16"/>
                <w:szCs w:val="16"/>
              </w:rPr>
              <w:t>2.4.1.2 Wskaźniki</w:t>
            </w:r>
          </w:p>
          <w:p w14:paraId="58A4699E" w14:textId="77777777" w:rsidR="00C04AF2" w:rsidRPr="004406C1" w:rsidRDefault="00C04AF2" w:rsidP="008D4FBA">
            <w:pPr>
              <w:rPr>
                <w:rFonts w:cs="Calibri"/>
                <w:sz w:val="16"/>
                <w:szCs w:val="16"/>
              </w:rPr>
            </w:pPr>
            <w:r w:rsidRPr="004406C1">
              <w:rPr>
                <w:rFonts w:cs="Calibri"/>
                <w:sz w:val="16"/>
                <w:szCs w:val="16"/>
              </w:rPr>
              <w:t>Tabela 2: Wskaźniki produktu</w:t>
            </w:r>
          </w:p>
        </w:tc>
        <w:tc>
          <w:tcPr>
            <w:tcW w:w="197" w:type="pct"/>
            <w:shd w:val="clear" w:color="auto" w:fill="auto"/>
          </w:tcPr>
          <w:p w14:paraId="3674B05C" w14:textId="77777777" w:rsidR="00C04AF2" w:rsidRPr="004406C1" w:rsidRDefault="00C04AF2" w:rsidP="008D4FBA">
            <w:pPr>
              <w:jc w:val="center"/>
              <w:rPr>
                <w:rFonts w:cs="Calibri"/>
                <w:sz w:val="16"/>
                <w:szCs w:val="16"/>
              </w:rPr>
            </w:pPr>
            <w:r w:rsidRPr="004406C1">
              <w:rPr>
                <w:rFonts w:cs="Calibri"/>
                <w:sz w:val="16"/>
                <w:szCs w:val="16"/>
              </w:rPr>
              <w:t>74</w:t>
            </w:r>
          </w:p>
        </w:tc>
        <w:tc>
          <w:tcPr>
            <w:tcW w:w="1029" w:type="pct"/>
            <w:shd w:val="clear" w:color="auto" w:fill="auto"/>
          </w:tcPr>
          <w:p w14:paraId="359E8AB8"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1E3C91C2"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W odniesieniu do zaproponowanego w projekcie </w:t>
            </w:r>
            <w:r w:rsidRPr="004406C1">
              <w:rPr>
                <w:rFonts w:cs="Calibri"/>
                <w:i/>
                <w:iCs/>
                <w:sz w:val="16"/>
                <w:szCs w:val="16"/>
              </w:rPr>
              <w:t>Programu Interreg Polska-Słowacja 2021-2027</w:t>
            </w:r>
            <w:r w:rsidRPr="004406C1">
              <w:rPr>
                <w:rFonts w:cs="Calibri"/>
                <w:sz w:val="16"/>
                <w:szCs w:val="16"/>
              </w:rPr>
              <w:t xml:space="preserve"> wskaźnika 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14B07BF2" w14:textId="77777777" w:rsidR="00C04AF2" w:rsidRPr="004406C1" w:rsidRDefault="00C04AF2" w:rsidP="008D4FBA">
            <w:pPr>
              <w:rPr>
                <w:rFonts w:cs="Calibri"/>
                <w:sz w:val="16"/>
                <w:szCs w:val="16"/>
              </w:rPr>
            </w:pPr>
            <w:r w:rsidRPr="004406C1">
              <w:rPr>
                <w:rFonts w:cs="Calibri"/>
                <w:sz w:val="16"/>
                <w:szCs w:val="16"/>
              </w:rPr>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wskaźnika produktu podczas wdrażania Programu.</w:t>
            </w:r>
          </w:p>
        </w:tc>
        <w:tc>
          <w:tcPr>
            <w:tcW w:w="494" w:type="pct"/>
            <w:shd w:val="clear" w:color="auto" w:fill="FFC000"/>
          </w:tcPr>
          <w:p w14:paraId="518FBCCB" w14:textId="77777777" w:rsidR="00C04AF2" w:rsidRPr="004406C1" w:rsidRDefault="00C04AF2" w:rsidP="008D4FBA">
            <w:pPr>
              <w:rPr>
                <w:rFonts w:cs="Calibri"/>
                <w:sz w:val="16"/>
                <w:szCs w:val="16"/>
              </w:rPr>
            </w:pPr>
            <w:r>
              <w:rPr>
                <w:rFonts w:cs="Calibri"/>
                <w:sz w:val="16"/>
                <w:szCs w:val="16"/>
              </w:rPr>
              <w:t xml:space="preserve">NIE </w:t>
            </w:r>
            <w:r w:rsidRPr="004406C1">
              <w:rPr>
                <w:rFonts w:cs="Calibri"/>
                <w:sz w:val="16"/>
                <w:szCs w:val="16"/>
              </w:rPr>
              <w:t>UWZGLĘDNIONO</w:t>
            </w:r>
          </w:p>
        </w:tc>
        <w:tc>
          <w:tcPr>
            <w:tcW w:w="931" w:type="pct"/>
          </w:tcPr>
          <w:p w14:paraId="124A9556" w14:textId="77777777" w:rsidR="00C04AF2" w:rsidRDefault="00C04AF2" w:rsidP="008D4FBA">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w:t>
            </w:r>
            <w:r w:rsidRPr="002241D1">
              <w:rPr>
                <w:rFonts w:cs="Calibri"/>
                <w:sz w:val="16"/>
                <w:szCs w:val="16"/>
              </w:rPr>
              <w:lastRenderedPageBreak/>
              <w:t>finansowania zewnętrznego.</w:t>
            </w:r>
          </w:p>
          <w:p w14:paraId="524FB2B2" w14:textId="77777777" w:rsidR="00C04AF2" w:rsidRDefault="00C04AF2" w:rsidP="008D4FBA">
            <w:pPr>
              <w:rPr>
                <w:rFonts w:cs="Calibri"/>
                <w:sz w:val="16"/>
                <w:szCs w:val="16"/>
              </w:rPr>
            </w:pPr>
            <w:r w:rsidRPr="004406C1">
              <w:rPr>
                <w:rFonts w:cs="Calibri"/>
                <w:sz w:val="16"/>
                <w:szCs w:val="16"/>
              </w:rPr>
              <w:t>Wzór ten nie może być zmieniany.</w:t>
            </w:r>
          </w:p>
          <w:p w14:paraId="5687482E" w14:textId="77777777" w:rsidR="00C04AF2" w:rsidRPr="004406C1" w:rsidRDefault="00C04AF2" w:rsidP="008D4FBA">
            <w:pPr>
              <w:rPr>
                <w:rFonts w:cs="Calibri"/>
                <w:sz w:val="16"/>
                <w:szCs w:val="16"/>
              </w:rPr>
            </w:pPr>
            <w:r>
              <w:rPr>
                <w:rFonts w:cs="Calibri"/>
                <w:sz w:val="16"/>
                <w:szCs w:val="16"/>
              </w:rPr>
              <w:t>Program będzie monitorowany zgodnie z zaproponowana uwagą.</w:t>
            </w:r>
          </w:p>
        </w:tc>
      </w:tr>
      <w:tr w:rsidR="00C94B7B" w:rsidRPr="004406C1" w14:paraId="36F2104B" w14:textId="77777777" w:rsidTr="00C94B7B">
        <w:tc>
          <w:tcPr>
            <w:tcW w:w="294" w:type="pct"/>
            <w:shd w:val="clear" w:color="auto" w:fill="auto"/>
          </w:tcPr>
          <w:p w14:paraId="68F2949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3D3BF632" w14:textId="76DC65BD"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4060A79E"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570B2EDD"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6311C5A6" w14:textId="77777777" w:rsidR="00C04AF2" w:rsidRPr="004406C1" w:rsidRDefault="00C04AF2" w:rsidP="008D4FBA">
            <w:pPr>
              <w:rPr>
                <w:rFonts w:cs="Calibri"/>
                <w:sz w:val="16"/>
                <w:szCs w:val="16"/>
              </w:rPr>
            </w:pPr>
            <w:r w:rsidRPr="004406C1">
              <w:rPr>
                <w:rFonts w:cs="Calibri"/>
                <w:sz w:val="16"/>
                <w:szCs w:val="16"/>
              </w:rPr>
              <w:t>2.4.1.2 Wskaźniki</w:t>
            </w:r>
          </w:p>
          <w:p w14:paraId="3BD86AB0"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7881C5AA" w14:textId="77777777" w:rsidR="00C04AF2" w:rsidRPr="004406C1" w:rsidRDefault="00C04AF2" w:rsidP="008D4FBA">
            <w:pPr>
              <w:jc w:val="center"/>
              <w:rPr>
                <w:rFonts w:cs="Calibri"/>
                <w:sz w:val="16"/>
                <w:szCs w:val="16"/>
              </w:rPr>
            </w:pPr>
            <w:r w:rsidRPr="004406C1">
              <w:rPr>
                <w:rFonts w:cs="Calibri"/>
                <w:sz w:val="16"/>
                <w:szCs w:val="16"/>
              </w:rPr>
              <w:t>74</w:t>
            </w:r>
          </w:p>
        </w:tc>
        <w:tc>
          <w:tcPr>
            <w:tcW w:w="1029" w:type="pct"/>
            <w:shd w:val="clear" w:color="auto" w:fill="auto"/>
          </w:tcPr>
          <w:p w14:paraId="258901E5" w14:textId="77777777" w:rsidR="00C04AF2" w:rsidRPr="004406C1" w:rsidRDefault="00C04AF2" w:rsidP="008D4FBA">
            <w:pPr>
              <w:spacing w:after="0" w:line="240" w:lineRule="auto"/>
              <w:jc w:val="both"/>
              <w:rPr>
                <w:rFonts w:cs="Calibri"/>
                <w:sz w:val="16"/>
                <w:szCs w:val="16"/>
              </w:rPr>
            </w:pPr>
            <w:r w:rsidRPr="004406C1">
              <w:rPr>
                <w:rFonts w:cs="Calibri"/>
                <w:sz w:val="16"/>
                <w:szCs w:val="16"/>
              </w:rPr>
              <w:t>Brak określenia wartości bazowej wskaźnika rezultatu.</w:t>
            </w:r>
          </w:p>
        </w:tc>
        <w:tc>
          <w:tcPr>
            <w:tcW w:w="977" w:type="pct"/>
            <w:shd w:val="clear" w:color="auto" w:fill="auto"/>
          </w:tcPr>
          <w:p w14:paraId="141A80D7" w14:textId="77777777" w:rsidR="00C04AF2" w:rsidRPr="004406C1" w:rsidRDefault="00C04AF2" w:rsidP="008D4FBA">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57CD78FE" w14:textId="77777777" w:rsidR="00C04AF2" w:rsidRPr="004406C1" w:rsidRDefault="00C04AF2" w:rsidP="008D4FBA">
            <w:pPr>
              <w:rPr>
                <w:rFonts w:cs="Calibri"/>
                <w:sz w:val="16"/>
                <w:szCs w:val="16"/>
              </w:rPr>
            </w:pPr>
            <w:r w:rsidRPr="002D4901">
              <w:rPr>
                <w:rFonts w:cs="Calibri"/>
                <w:sz w:val="16"/>
                <w:szCs w:val="16"/>
              </w:rPr>
              <w:t>UWZGLĘDNIONO</w:t>
            </w:r>
          </w:p>
        </w:tc>
        <w:tc>
          <w:tcPr>
            <w:tcW w:w="931" w:type="pct"/>
          </w:tcPr>
          <w:p w14:paraId="00A78DA8" w14:textId="77777777" w:rsidR="00C04AF2" w:rsidRPr="004406C1" w:rsidRDefault="00C04AF2" w:rsidP="008D4FBA">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w:t>
            </w:r>
            <w:r>
              <w:rPr>
                <w:rFonts w:cs="Calibri"/>
                <w:sz w:val="16"/>
                <w:szCs w:val="16"/>
              </w:rPr>
              <w:t>a</w:t>
            </w:r>
            <w:r w:rsidRPr="005E24C3">
              <w:rPr>
                <w:rFonts w:cs="Calibri"/>
                <w:sz w:val="16"/>
                <w:szCs w:val="16"/>
              </w:rPr>
              <w:t xml:space="preserve">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26995753" w14:textId="77777777" w:rsidTr="00C94B7B">
        <w:tc>
          <w:tcPr>
            <w:tcW w:w="294" w:type="pct"/>
            <w:shd w:val="clear" w:color="auto" w:fill="auto"/>
          </w:tcPr>
          <w:p w14:paraId="7F67D1CE"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4CE8B8DB" w14:textId="00380717"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17088E7D"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3E4F1E96"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7C553DC6" w14:textId="77777777" w:rsidR="00C04AF2" w:rsidRPr="004406C1" w:rsidRDefault="00C04AF2" w:rsidP="008D4FBA">
            <w:pPr>
              <w:rPr>
                <w:rFonts w:cs="Calibri"/>
                <w:sz w:val="16"/>
                <w:szCs w:val="16"/>
              </w:rPr>
            </w:pPr>
            <w:r w:rsidRPr="004406C1">
              <w:rPr>
                <w:rFonts w:cs="Calibri"/>
                <w:sz w:val="16"/>
                <w:szCs w:val="16"/>
              </w:rPr>
              <w:t>2.4.1.2 Wskaźniki</w:t>
            </w:r>
          </w:p>
          <w:p w14:paraId="6D2FDA99"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5FE22195" w14:textId="77777777" w:rsidR="00C04AF2" w:rsidRPr="004406C1" w:rsidRDefault="00C04AF2" w:rsidP="008D4FBA">
            <w:pPr>
              <w:jc w:val="center"/>
              <w:rPr>
                <w:rFonts w:cs="Calibri"/>
                <w:sz w:val="16"/>
                <w:szCs w:val="16"/>
              </w:rPr>
            </w:pPr>
            <w:r w:rsidRPr="004406C1">
              <w:rPr>
                <w:rFonts w:cs="Calibri"/>
                <w:sz w:val="16"/>
                <w:szCs w:val="16"/>
              </w:rPr>
              <w:t>74</w:t>
            </w:r>
          </w:p>
        </w:tc>
        <w:tc>
          <w:tcPr>
            <w:tcW w:w="1029" w:type="pct"/>
            <w:shd w:val="clear" w:color="auto" w:fill="auto"/>
          </w:tcPr>
          <w:p w14:paraId="012F30AB" w14:textId="77777777" w:rsidR="00C04AF2" w:rsidRPr="004406C1" w:rsidRDefault="00C04AF2" w:rsidP="008D4FBA">
            <w:pPr>
              <w:spacing w:after="0" w:line="240" w:lineRule="auto"/>
              <w:jc w:val="both"/>
              <w:rPr>
                <w:rFonts w:cs="Calibri"/>
                <w:sz w:val="16"/>
                <w:szCs w:val="16"/>
              </w:rPr>
            </w:pPr>
            <w:r w:rsidRPr="004406C1">
              <w:rPr>
                <w:rFonts w:cs="Calibri"/>
                <w:sz w:val="16"/>
                <w:szCs w:val="16"/>
              </w:rPr>
              <w:t>Brak kolumny odnoszącej się do częstotliwości pomiaru wskaźnika.</w:t>
            </w:r>
          </w:p>
        </w:tc>
        <w:tc>
          <w:tcPr>
            <w:tcW w:w="977" w:type="pct"/>
            <w:shd w:val="clear" w:color="auto" w:fill="auto"/>
          </w:tcPr>
          <w:p w14:paraId="0A6AB3F1" w14:textId="77777777" w:rsidR="00C04AF2" w:rsidRPr="004406C1" w:rsidRDefault="00C04AF2" w:rsidP="008D4FBA">
            <w:pPr>
              <w:rPr>
                <w:rFonts w:cs="Calibri"/>
                <w:sz w:val="16"/>
                <w:szCs w:val="16"/>
              </w:rPr>
            </w:pPr>
            <w:r w:rsidRPr="004406C1">
              <w:rPr>
                <w:rFonts w:cs="Calibri"/>
                <w:sz w:val="16"/>
                <w:szCs w:val="16"/>
              </w:rPr>
              <w:t>Wskazanie częstotliwości pomiaru wskaźnika znacznie ułatwi sposób monitorowania wskaźnika rezultatu podczas wdrażania Programu.</w:t>
            </w:r>
          </w:p>
        </w:tc>
        <w:tc>
          <w:tcPr>
            <w:tcW w:w="494" w:type="pct"/>
            <w:shd w:val="clear" w:color="auto" w:fill="FFC000"/>
          </w:tcPr>
          <w:p w14:paraId="3A85D149" w14:textId="77777777" w:rsidR="00C04AF2" w:rsidRPr="004406C1" w:rsidRDefault="00C04AF2" w:rsidP="008D4FBA">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3ABAAD5B" w14:textId="77777777" w:rsidR="00C04AF2" w:rsidRPr="004406C1" w:rsidRDefault="00C04AF2" w:rsidP="008D4FBA">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tc>
      </w:tr>
      <w:tr w:rsidR="00C94B7B" w:rsidRPr="004406C1" w14:paraId="5F72D429" w14:textId="77777777" w:rsidTr="00C94B7B">
        <w:tc>
          <w:tcPr>
            <w:tcW w:w="294" w:type="pct"/>
            <w:shd w:val="clear" w:color="auto" w:fill="auto"/>
          </w:tcPr>
          <w:p w14:paraId="63B7C7C4"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1C77A863" w14:textId="0074A18D"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35838CF2" w14:textId="77777777" w:rsidR="00C04AF2" w:rsidRPr="004406C1" w:rsidRDefault="00C04AF2" w:rsidP="008D4FBA">
            <w:pPr>
              <w:rPr>
                <w:rFonts w:cs="Calibri"/>
                <w:sz w:val="16"/>
                <w:szCs w:val="16"/>
              </w:rPr>
            </w:pPr>
            <w:r w:rsidRPr="004406C1">
              <w:rPr>
                <w:rFonts w:cs="Calibri"/>
                <w:sz w:val="16"/>
                <w:szCs w:val="16"/>
              </w:rPr>
              <w:lastRenderedPageBreak/>
              <w:t>Urząd Marszałkowski Województwa Lubelskiego/</w:t>
            </w:r>
          </w:p>
          <w:p w14:paraId="12C2F57C"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5C505A28" w14:textId="77777777" w:rsidR="00C04AF2" w:rsidRPr="004406C1" w:rsidRDefault="00C04AF2" w:rsidP="008D4FBA">
            <w:pPr>
              <w:rPr>
                <w:rFonts w:cs="Calibri"/>
                <w:sz w:val="16"/>
                <w:szCs w:val="16"/>
              </w:rPr>
            </w:pPr>
            <w:r w:rsidRPr="004406C1">
              <w:rPr>
                <w:rFonts w:cs="Calibri"/>
                <w:sz w:val="16"/>
                <w:szCs w:val="16"/>
              </w:rPr>
              <w:lastRenderedPageBreak/>
              <w:t>2.4.2.2 Wskaźniki</w:t>
            </w:r>
          </w:p>
          <w:p w14:paraId="119F8EA5" w14:textId="77777777" w:rsidR="00C04AF2" w:rsidRPr="004406C1" w:rsidRDefault="00C04AF2" w:rsidP="008D4FBA">
            <w:pPr>
              <w:rPr>
                <w:rFonts w:cs="Calibri"/>
                <w:sz w:val="16"/>
                <w:szCs w:val="16"/>
              </w:rPr>
            </w:pPr>
            <w:r w:rsidRPr="004406C1">
              <w:rPr>
                <w:rFonts w:cs="Calibri"/>
                <w:sz w:val="16"/>
                <w:szCs w:val="16"/>
              </w:rPr>
              <w:t xml:space="preserve">Tabela 2: Wskaźniki </w:t>
            </w:r>
            <w:r w:rsidRPr="004406C1">
              <w:rPr>
                <w:rFonts w:cs="Calibri"/>
                <w:sz w:val="16"/>
                <w:szCs w:val="16"/>
              </w:rPr>
              <w:lastRenderedPageBreak/>
              <w:t>produktu</w:t>
            </w:r>
          </w:p>
        </w:tc>
        <w:tc>
          <w:tcPr>
            <w:tcW w:w="197" w:type="pct"/>
            <w:shd w:val="clear" w:color="auto" w:fill="auto"/>
          </w:tcPr>
          <w:p w14:paraId="313008D0" w14:textId="77777777" w:rsidR="00C04AF2" w:rsidRPr="004406C1" w:rsidRDefault="00C04AF2" w:rsidP="008D4FBA">
            <w:pPr>
              <w:jc w:val="center"/>
              <w:rPr>
                <w:rFonts w:cs="Calibri"/>
                <w:sz w:val="16"/>
                <w:szCs w:val="16"/>
              </w:rPr>
            </w:pPr>
            <w:r w:rsidRPr="004406C1">
              <w:rPr>
                <w:rFonts w:cs="Calibri"/>
                <w:sz w:val="16"/>
                <w:szCs w:val="16"/>
              </w:rPr>
              <w:lastRenderedPageBreak/>
              <w:t>79</w:t>
            </w:r>
          </w:p>
        </w:tc>
        <w:tc>
          <w:tcPr>
            <w:tcW w:w="1029" w:type="pct"/>
            <w:shd w:val="clear" w:color="auto" w:fill="auto"/>
          </w:tcPr>
          <w:p w14:paraId="1ACEE83C"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Propozycja dodania kolumny odnoszącej się do </w:t>
            </w:r>
            <w:r w:rsidRPr="004406C1">
              <w:rPr>
                <w:rFonts w:cs="Calibri"/>
                <w:i/>
                <w:iCs/>
                <w:sz w:val="16"/>
                <w:szCs w:val="16"/>
              </w:rPr>
              <w:t>Źródła danych</w:t>
            </w:r>
            <w:r w:rsidRPr="004406C1">
              <w:rPr>
                <w:rFonts w:cs="Calibri"/>
                <w:sz w:val="16"/>
                <w:szCs w:val="16"/>
              </w:rPr>
              <w:t xml:space="preserve">. </w:t>
            </w:r>
          </w:p>
          <w:p w14:paraId="0EB00304"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W odniesieniu do zaproponowanych w projekcie </w:t>
            </w:r>
            <w:r w:rsidRPr="004406C1">
              <w:rPr>
                <w:rFonts w:cs="Calibri"/>
                <w:i/>
                <w:iCs/>
                <w:sz w:val="16"/>
                <w:szCs w:val="16"/>
              </w:rPr>
              <w:t>Programu Interreg Polska-Słowacja 2021-2027</w:t>
            </w:r>
            <w:r w:rsidRPr="004406C1">
              <w:rPr>
                <w:rFonts w:cs="Calibri"/>
                <w:sz w:val="16"/>
                <w:szCs w:val="16"/>
              </w:rPr>
              <w:t xml:space="preserve"> wskaźników </w:t>
            </w:r>
            <w:r w:rsidRPr="004406C1">
              <w:rPr>
                <w:rFonts w:cs="Calibri"/>
                <w:sz w:val="16"/>
                <w:szCs w:val="16"/>
              </w:rPr>
              <w:lastRenderedPageBreak/>
              <w:t xml:space="preserve">produktu, można wskazać jako źródło danych: </w:t>
            </w:r>
            <w:r w:rsidRPr="004406C1">
              <w:rPr>
                <w:rFonts w:cs="Calibri"/>
                <w:i/>
                <w:iCs/>
                <w:sz w:val="16"/>
                <w:szCs w:val="16"/>
              </w:rPr>
              <w:t>Wnioski o płatność (raporty z postępu realizacji projektów/ mikroprojektów)</w:t>
            </w:r>
            <w:r w:rsidRPr="004406C1">
              <w:rPr>
                <w:rFonts w:cs="Calibri"/>
                <w:sz w:val="16"/>
                <w:szCs w:val="16"/>
              </w:rPr>
              <w:t>.</w:t>
            </w:r>
          </w:p>
        </w:tc>
        <w:tc>
          <w:tcPr>
            <w:tcW w:w="977" w:type="pct"/>
            <w:shd w:val="clear" w:color="auto" w:fill="auto"/>
          </w:tcPr>
          <w:p w14:paraId="1170734B" w14:textId="77777777" w:rsidR="00C04AF2" w:rsidRPr="004406C1" w:rsidRDefault="00C04AF2" w:rsidP="008D4FBA">
            <w:pPr>
              <w:rPr>
                <w:rFonts w:cs="Calibri"/>
                <w:sz w:val="16"/>
                <w:szCs w:val="16"/>
              </w:rPr>
            </w:pPr>
            <w:r w:rsidRPr="004406C1">
              <w:rPr>
                <w:rFonts w:cs="Calibri"/>
                <w:sz w:val="16"/>
                <w:szCs w:val="16"/>
              </w:rPr>
              <w:lastRenderedPageBreak/>
              <w:t xml:space="preserve">Wskazanie </w:t>
            </w:r>
            <w:r w:rsidRPr="004406C1">
              <w:rPr>
                <w:rFonts w:cs="Calibri"/>
                <w:i/>
                <w:iCs/>
                <w:sz w:val="16"/>
                <w:szCs w:val="16"/>
              </w:rPr>
              <w:t>Źródła danych</w:t>
            </w:r>
            <w:r w:rsidRPr="004406C1">
              <w:rPr>
                <w:rFonts w:cs="Calibri"/>
                <w:sz w:val="16"/>
                <w:szCs w:val="16"/>
              </w:rPr>
              <w:t xml:space="preserve"> znacznie ułatwi sposób monitorowania wskaźników produktu podczas </w:t>
            </w:r>
            <w:r w:rsidRPr="004406C1">
              <w:rPr>
                <w:rFonts w:cs="Calibri"/>
                <w:sz w:val="16"/>
                <w:szCs w:val="16"/>
              </w:rPr>
              <w:lastRenderedPageBreak/>
              <w:t>wdrażania Programu.</w:t>
            </w:r>
          </w:p>
        </w:tc>
        <w:tc>
          <w:tcPr>
            <w:tcW w:w="494" w:type="pct"/>
            <w:shd w:val="clear" w:color="auto" w:fill="FFC000"/>
          </w:tcPr>
          <w:p w14:paraId="2203B8A0" w14:textId="77777777" w:rsidR="00C04AF2" w:rsidRPr="004406C1" w:rsidRDefault="00C04AF2" w:rsidP="008D4FBA">
            <w:pPr>
              <w:rPr>
                <w:rFonts w:cs="Calibri"/>
                <w:sz w:val="16"/>
                <w:szCs w:val="16"/>
              </w:rPr>
            </w:pPr>
            <w:r>
              <w:rPr>
                <w:rFonts w:cs="Calibri"/>
                <w:sz w:val="16"/>
                <w:szCs w:val="16"/>
              </w:rPr>
              <w:lastRenderedPageBreak/>
              <w:t xml:space="preserve">NIE </w:t>
            </w:r>
            <w:r w:rsidRPr="004406C1">
              <w:rPr>
                <w:rFonts w:cs="Calibri"/>
                <w:sz w:val="16"/>
                <w:szCs w:val="16"/>
              </w:rPr>
              <w:t>UWZGLĘDNIONO</w:t>
            </w:r>
          </w:p>
        </w:tc>
        <w:tc>
          <w:tcPr>
            <w:tcW w:w="931" w:type="pct"/>
          </w:tcPr>
          <w:p w14:paraId="03CE8455" w14:textId="77777777" w:rsidR="00C04AF2" w:rsidRDefault="00C04AF2" w:rsidP="008D4FBA">
            <w:pPr>
              <w:rPr>
                <w:rFonts w:cs="Calibri"/>
                <w:sz w:val="16"/>
                <w:szCs w:val="16"/>
              </w:rPr>
            </w:pPr>
            <w:r w:rsidRPr="004406C1">
              <w:rPr>
                <w:rFonts w:cs="Calibri"/>
                <w:sz w:val="16"/>
                <w:szCs w:val="16"/>
              </w:rPr>
              <w:t xml:space="preserve">Podobnie jak w uwadze 21 – 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w:t>
            </w:r>
            <w:r w:rsidRPr="002241D1">
              <w:rPr>
                <w:rFonts w:cs="Calibri"/>
                <w:sz w:val="16"/>
                <w:szCs w:val="16"/>
              </w:rPr>
              <w:lastRenderedPageBreak/>
              <w:t>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p w14:paraId="24B758D1" w14:textId="77777777" w:rsidR="00C04AF2" w:rsidRDefault="00C04AF2" w:rsidP="008D4FBA">
            <w:pPr>
              <w:rPr>
                <w:rFonts w:cs="Calibri"/>
                <w:sz w:val="16"/>
                <w:szCs w:val="16"/>
              </w:rPr>
            </w:pPr>
            <w:r w:rsidRPr="004406C1">
              <w:rPr>
                <w:rFonts w:cs="Calibri"/>
                <w:sz w:val="16"/>
                <w:szCs w:val="16"/>
              </w:rPr>
              <w:t>Wzór ten nie może być zmieniany.</w:t>
            </w:r>
          </w:p>
          <w:p w14:paraId="28D71CA6" w14:textId="77777777" w:rsidR="00C04AF2" w:rsidRPr="004406C1" w:rsidRDefault="00C04AF2" w:rsidP="008D4FBA">
            <w:pPr>
              <w:rPr>
                <w:rFonts w:cs="Calibri"/>
                <w:sz w:val="16"/>
                <w:szCs w:val="16"/>
              </w:rPr>
            </w:pPr>
            <w:r>
              <w:rPr>
                <w:rFonts w:cs="Calibri"/>
                <w:sz w:val="16"/>
                <w:szCs w:val="16"/>
              </w:rPr>
              <w:t>Program będzie monitorowany zgodnie z zaproponowana uwagą.</w:t>
            </w:r>
          </w:p>
        </w:tc>
      </w:tr>
      <w:tr w:rsidR="00C94B7B" w:rsidRPr="004406C1" w14:paraId="7AF8CD41" w14:textId="77777777" w:rsidTr="00C94B7B">
        <w:tc>
          <w:tcPr>
            <w:tcW w:w="294" w:type="pct"/>
            <w:shd w:val="clear" w:color="auto" w:fill="auto"/>
          </w:tcPr>
          <w:p w14:paraId="53420A27"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278C4B2B" w14:textId="15664770"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4C2C71A9"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60112D58"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0E0577B7" w14:textId="77777777" w:rsidR="00C04AF2" w:rsidRPr="004406C1" w:rsidRDefault="00C04AF2" w:rsidP="008D4FBA">
            <w:pPr>
              <w:rPr>
                <w:rFonts w:cs="Calibri"/>
                <w:sz w:val="16"/>
                <w:szCs w:val="16"/>
              </w:rPr>
            </w:pPr>
            <w:r w:rsidRPr="004406C1">
              <w:rPr>
                <w:rFonts w:cs="Calibri"/>
                <w:sz w:val="16"/>
                <w:szCs w:val="16"/>
              </w:rPr>
              <w:t>2.4.2.2 Wskaźniki</w:t>
            </w:r>
          </w:p>
          <w:p w14:paraId="02CE6CCB"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44305BE5" w14:textId="77777777" w:rsidR="00C04AF2" w:rsidRPr="004406C1" w:rsidRDefault="00C04AF2" w:rsidP="008D4FBA">
            <w:pPr>
              <w:jc w:val="center"/>
              <w:rPr>
                <w:rFonts w:cs="Calibri"/>
                <w:sz w:val="16"/>
                <w:szCs w:val="16"/>
              </w:rPr>
            </w:pPr>
            <w:r w:rsidRPr="004406C1">
              <w:rPr>
                <w:rFonts w:cs="Calibri"/>
                <w:sz w:val="16"/>
                <w:szCs w:val="16"/>
              </w:rPr>
              <w:t>80</w:t>
            </w:r>
          </w:p>
        </w:tc>
        <w:tc>
          <w:tcPr>
            <w:tcW w:w="1029" w:type="pct"/>
            <w:shd w:val="clear" w:color="auto" w:fill="auto"/>
          </w:tcPr>
          <w:p w14:paraId="0E424A38" w14:textId="77777777" w:rsidR="00C04AF2" w:rsidRPr="004406C1" w:rsidRDefault="00C04AF2" w:rsidP="008D4FBA">
            <w:pPr>
              <w:spacing w:after="0" w:line="240" w:lineRule="auto"/>
              <w:jc w:val="both"/>
              <w:rPr>
                <w:rFonts w:cs="Calibri"/>
                <w:sz w:val="16"/>
                <w:szCs w:val="16"/>
              </w:rPr>
            </w:pPr>
            <w:r w:rsidRPr="004406C1">
              <w:rPr>
                <w:rFonts w:cs="Calibri"/>
                <w:sz w:val="16"/>
                <w:szCs w:val="16"/>
              </w:rPr>
              <w:t>Brak określenia wartości bazowej wskaźników rezultatu.</w:t>
            </w:r>
          </w:p>
        </w:tc>
        <w:tc>
          <w:tcPr>
            <w:tcW w:w="977" w:type="pct"/>
            <w:shd w:val="clear" w:color="auto" w:fill="auto"/>
          </w:tcPr>
          <w:p w14:paraId="202611A6" w14:textId="77777777" w:rsidR="00C04AF2" w:rsidRPr="004406C1" w:rsidRDefault="00C04AF2" w:rsidP="008D4FBA">
            <w:pPr>
              <w:rPr>
                <w:rFonts w:cs="Calibri"/>
                <w:sz w:val="16"/>
                <w:szCs w:val="16"/>
              </w:rPr>
            </w:pPr>
            <w:r w:rsidRPr="004406C1">
              <w:rPr>
                <w:rFonts w:cs="Calibri"/>
                <w:sz w:val="16"/>
                <w:szCs w:val="16"/>
              </w:rPr>
              <w:t>W momencie określenia wartości docelowej wskaźnika rezultatu, a także określenia roku referencyjnego, zasadne jest wskazanie wartości bazowej danego wskaźnika.</w:t>
            </w:r>
            <w:r w:rsidRPr="004406C1">
              <w:rPr>
                <w:rFonts w:cs="Calibri"/>
                <w:sz w:val="16"/>
                <w:szCs w:val="16"/>
                <w:highlight w:val="yellow"/>
              </w:rPr>
              <w:t xml:space="preserve">   </w:t>
            </w:r>
          </w:p>
        </w:tc>
        <w:tc>
          <w:tcPr>
            <w:tcW w:w="494" w:type="pct"/>
            <w:shd w:val="clear" w:color="auto" w:fill="00B050"/>
          </w:tcPr>
          <w:p w14:paraId="6F7FD5D5" w14:textId="77777777" w:rsidR="00C04AF2" w:rsidRPr="004406C1" w:rsidRDefault="00C04AF2" w:rsidP="008D4FBA">
            <w:pPr>
              <w:rPr>
                <w:rFonts w:cs="Calibri"/>
                <w:sz w:val="16"/>
                <w:szCs w:val="16"/>
              </w:rPr>
            </w:pPr>
            <w:r w:rsidRPr="002D4901">
              <w:rPr>
                <w:rFonts w:cs="Calibri"/>
                <w:sz w:val="16"/>
                <w:szCs w:val="16"/>
              </w:rPr>
              <w:t>UWZGLĘDNIONO</w:t>
            </w:r>
          </w:p>
        </w:tc>
        <w:tc>
          <w:tcPr>
            <w:tcW w:w="931" w:type="pct"/>
          </w:tcPr>
          <w:p w14:paraId="163B45FE" w14:textId="77777777" w:rsidR="00C04AF2" w:rsidRPr="004406C1" w:rsidRDefault="00C04AF2" w:rsidP="008D4FBA">
            <w:pPr>
              <w:rPr>
                <w:rFonts w:cs="Calibri"/>
                <w:sz w:val="16"/>
                <w:szCs w:val="16"/>
              </w:rPr>
            </w:pPr>
            <w:r w:rsidRPr="004406C1">
              <w:rPr>
                <w:rFonts w:cs="Calibri"/>
                <w:sz w:val="16"/>
                <w:szCs w:val="16"/>
              </w:rPr>
              <w:t xml:space="preserve">Podobnie jak w uwadze 22 – </w:t>
            </w:r>
            <w:r>
              <w:rPr>
                <w:rFonts w:cs="Calibri"/>
                <w:sz w:val="16"/>
                <w:szCs w:val="16"/>
              </w:rPr>
              <w:t>w</w:t>
            </w:r>
            <w:r w:rsidRPr="005E24C3">
              <w:rPr>
                <w:rFonts w:cs="Calibri"/>
                <w:sz w:val="16"/>
                <w:szCs w:val="16"/>
              </w:rPr>
              <w:t>artość bazowa wskaźników rezultatu została podana</w:t>
            </w:r>
            <w:r>
              <w:rPr>
                <w:rFonts w:cs="Calibri"/>
                <w:sz w:val="16"/>
                <w:szCs w:val="16"/>
              </w:rPr>
              <w:t xml:space="preserve"> i wynosi 0</w:t>
            </w:r>
            <w:r w:rsidRPr="005E24C3">
              <w:rPr>
                <w:rFonts w:cs="Calibri"/>
                <w:sz w:val="16"/>
                <w:szCs w:val="16"/>
              </w:rPr>
              <w:t>.</w:t>
            </w:r>
            <w:r>
              <w:rPr>
                <w:rFonts w:cs="Calibri"/>
                <w:sz w:val="16"/>
                <w:szCs w:val="16"/>
              </w:rPr>
              <w:t xml:space="preserve"> Wartość ta odnosi się do rezultatów działań realizowanych w Programie.</w:t>
            </w:r>
          </w:p>
        </w:tc>
      </w:tr>
      <w:tr w:rsidR="00C94B7B" w:rsidRPr="004406C1" w14:paraId="448ED6BA" w14:textId="77777777" w:rsidTr="00C94B7B">
        <w:tc>
          <w:tcPr>
            <w:tcW w:w="294" w:type="pct"/>
            <w:shd w:val="clear" w:color="auto" w:fill="auto"/>
          </w:tcPr>
          <w:p w14:paraId="35E7285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0003FAB6" w14:textId="0FCF51CB"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33B5CED1"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60CBF254" w14:textId="77777777" w:rsidR="00C04AF2" w:rsidRPr="004406C1" w:rsidRDefault="00C04AF2" w:rsidP="008D4FBA">
            <w:pPr>
              <w:rPr>
                <w:rFonts w:cs="Calibri"/>
                <w:sz w:val="16"/>
                <w:szCs w:val="16"/>
              </w:rPr>
            </w:pPr>
            <w:r w:rsidRPr="004406C1">
              <w:rPr>
                <w:rFonts w:cs="Calibri"/>
                <w:sz w:val="16"/>
                <w:szCs w:val="16"/>
              </w:rPr>
              <w:lastRenderedPageBreak/>
              <w:t>DW EFRR</w:t>
            </w:r>
          </w:p>
        </w:tc>
        <w:tc>
          <w:tcPr>
            <w:tcW w:w="637" w:type="pct"/>
            <w:shd w:val="clear" w:color="auto" w:fill="auto"/>
          </w:tcPr>
          <w:p w14:paraId="0B1C7658" w14:textId="77777777" w:rsidR="00C04AF2" w:rsidRPr="004406C1" w:rsidRDefault="00C04AF2" w:rsidP="008D4FBA">
            <w:pPr>
              <w:rPr>
                <w:rFonts w:cs="Calibri"/>
                <w:sz w:val="16"/>
                <w:szCs w:val="16"/>
              </w:rPr>
            </w:pPr>
            <w:r w:rsidRPr="004406C1">
              <w:rPr>
                <w:rFonts w:cs="Calibri"/>
                <w:sz w:val="16"/>
                <w:szCs w:val="16"/>
              </w:rPr>
              <w:lastRenderedPageBreak/>
              <w:t>2.4.2.2 Wskaźniki</w:t>
            </w:r>
          </w:p>
          <w:p w14:paraId="5DF4C677" w14:textId="77777777" w:rsidR="00C04AF2" w:rsidRPr="004406C1" w:rsidRDefault="00C04AF2" w:rsidP="008D4FBA">
            <w:pPr>
              <w:rPr>
                <w:rFonts w:cs="Calibri"/>
                <w:sz w:val="16"/>
                <w:szCs w:val="16"/>
              </w:rPr>
            </w:pPr>
            <w:r w:rsidRPr="004406C1">
              <w:rPr>
                <w:rFonts w:cs="Calibri"/>
                <w:sz w:val="16"/>
                <w:szCs w:val="16"/>
              </w:rPr>
              <w:t>Tabela 3: Wskaźniki rezultatu</w:t>
            </w:r>
          </w:p>
        </w:tc>
        <w:tc>
          <w:tcPr>
            <w:tcW w:w="197" w:type="pct"/>
            <w:shd w:val="clear" w:color="auto" w:fill="auto"/>
          </w:tcPr>
          <w:p w14:paraId="126E9B6D" w14:textId="77777777" w:rsidR="00C04AF2" w:rsidRPr="004406C1" w:rsidRDefault="00C04AF2" w:rsidP="008D4FBA">
            <w:pPr>
              <w:jc w:val="center"/>
              <w:rPr>
                <w:rFonts w:cs="Calibri"/>
                <w:sz w:val="16"/>
                <w:szCs w:val="16"/>
              </w:rPr>
            </w:pPr>
            <w:r w:rsidRPr="004406C1">
              <w:rPr>
                <w:rFonts w:cs="Calibri"/>
                <w:sz w:val="16"/>
                <w:szCs w:val="16"/>
              </w:rPr>
              <w:t>80</w:t>
            </w:r>
          </w:p>
        </w:tc>
        <w:tc>
          <w:tcPr>
            <w:tcW w:w="1029" w:type="pct"/>
            <w:shd w:val="clear" w:color="auto" w:fill="auto"/>
          </w:tcPr>
          <w:p w14:paraId="384D500F" w14:textId="77777777" w:rsidR="00C04AF2" w:rsidRPr="004406C1" w:rsidRDefault="00C04AF2" w:rsidP="008D4FBA">
            <w:pPr>
              <w:spacing w:after="0" w:line="240" w:lineRule="auto"/>
              <w:jc w:val="both"/>
              <w:rPr>
                <w:rFonts w:cs="Calibri"/>
                <w:sz w:val="16"/>
                <w:szCs w:val="16"/>
              </w:rPr>
            </w:pPr>
            <w:r w:rsidRPr="004406C1">
              <w:rPr>
                <w:rFonts w:cs="Calibri"/>
                <w:sz w:val="16"/>
                <w:szCs w:val="16"/>
              </w:rPr>
              <w:t>Brak kolumny odnoszącej się do częstotliwości pomiaru wskaźników.</w:t>
            </w:r>
          </w:p>
        </w:tc>
        <w:tc>
          <w:tcPr>
            <w:tcW w:w="977" w:type="pct"/>
            <w:shd w:val="clear" w:color="auto" w:fill="auto"/>
          </w:tcPr>
          <w:p w14:paraId="0905106A" w14:textId="77777777" w:rsidR="00C04AF2" w:rsidRPr="004406C1" w:rsidRDefault="00C04AF2" w:rsidP="008D4FBA">
            <w:pPr>
              <w:rPr>
                <w:rFonts w:cs="Calibri"/>
                <w:sz w:val="16"/>
                <w:szCs w:val="16"/>
              </w:rPr>
            </w:pPr>
            <w:r w:rsidRPr="004406C1">
              <w:rPr>
                <w:rFonts w:cs="Calibri"/>
                <w:sz w:val="16"/>
                <w:szCs w:val="16"/>
              </w:rPr>
              <w:t>Wskazanie częstotliwości pomiaru wskaźników znacznie ułatwi sposób monitorowania wskaźników rezultatu podczas wdrażania Programu.</w:t>
            </w:r>
          </w:p>
        </w:tc>
        <w:tc>
          <w:tcPr>
            <w:tcW w:w="494" w:type="pct"/>
            <w:shd w:val="clear" w:color="auto" w:fill="FFC000"/>
          </w:tcPr>
          <w:p w14:paraId="2253787E" w14:textId="77777777" w:rsidR="00C04AF2" w:rsidRPr="004406C1" w:rsidRDefault="00C04AF2" w:rsidP="008D4FBA">
            <w:pPr>
              <w:rPr>
                <w:rFonts w:cs="Calibri"/>
                <w:sz w:val="16"/>
                <w:szCs w:val="16"/>
              </w:rPr>
            </w:pPr>
            <w:r w:rsidRPr="004406C1">
              <w:rPr>
                <w:rFonts w:cs="Calibri"/>
                <w:sz w:val="16"/>
                <w:szCs w:val="16"/>
              </w:rPr>
              <w:t>NIE UWZGL</w:t>
            </w:r>
            <w:r>
              <w:rPr>
                <w:rFonts w:cs="Calibri"/>
                <w:sz w:val="16"/>
                <w:szCs w:val="16"/>
              </w:rPr>
              <w:t>Ę</w:t>
            </w:r>
            <w:r w:rsidRPr="004406C1">
              <w:rPr>
                <w:rFonts w:cs="Calibri"/>
                <w:sz w:val="16"/>
                <w:szCs w:val="16"/>
              </w:rPr>
              <w:t>DNIONO</w:t>
            </w:r>
          </w:p>
        </w:tc>
        <w:tc>
          <w:tcPr>
            <w:tcW w:w="931" w:type="pct"/>
          </w:tcPr>
          <w:p w14:paraId="77424646" w14:textId="77777777" w:rsidR="00C04AF2" w:rsidRPr="004406C1" w:rsidRDefault="00C04AF2" w:rsidP="008D4FBA">
            <w:pPr>
              <w:rPr>
                <w:rFonts w:cs="Calibri"/>
                <w:sz w:val="16"/>
                <w:szCs w:val="16"/>
              </w:rPr>
            </w:pPr>
            <w:r w:rsidRPr="004406C1">
              <w:rPr>
                <w:rFonts w:cs="Calibri"/>
                <w:sz w:val="16"/>
                <w:szCs w:val="16"/>
              </w:rPr>
              <w:t xml:space="preserve">Kolumna taka nie została przewidziana we wzorze programu stanowiącym załącznik do </w:t>
            </w:r>
            <w:r w:rsidRPr="002241D1">
              <w:rPr>
                <w:rFonts w:cs="Calibri"/>
                <w:sz w:val="16"/>
                <w:szCs w:val="16"/>
              </w:rPr>
              <w:t>ROZPORZĄDZENI</w:t>
            </w:r>
            <w:r>
              <w:rPr>
                <w:rFonts w:cs="Calibri"/>
                <w:sz w:val="16"/>
                <w:szCs w:val="16"/>
              </w:rPr>
              <w:t>A</w:t>
            </w:r>
            <w:r w:rsidRPr="002241D1">
              <w:rPr>
                <w:rFonts w:cs="Calibri"/>
                <w:sz w:val="16"/>
                <w:szCs w:val="16"/>
              </w:rPr>
              <w:t xml:space="preserve"> PARLAMENTU EUROPEJSKIEGO I RADY (UE) 2021/1059 z dnia 24 czerwca 2021 r. w sprawie przepisów szczegółowych dotyczących celu „Europejska współpraca terytorialna” (Interreg) wspieranego w ramach </w:t>
            </w:r>
            <w:r w:rsidRPr="002241D1">
              <w:rPr>
                <w:rFonts w:cs="Calibri"/>
                <w:sz w:val="16"/>
                <w:szCs w:val="16"/>
              </w:rPr>
              <w:lastRenderedPageBreak/>
              <w:t>Europejskiego Funduszu Rozwoju Regionalnego oraz instrumentów finansowania zewnętrznego.</w:t>
            </w:r>
          </w:p>
        </w:tc>
      </w:tr>
      <w:tr w:rsidR="00C94B7B" w:rsidRPr="004406C1" w14:paraId="0D20152C" w14:textId="77777777" w:rsidTr="00C94B7B">
        <w:tc>
          <w:tcPr>
            <w:tcW w:w="294" w:type="pct"/>
            <w:shd w:val="clear" w:color="auto" w:fill="auto"/>
          </w:tcPr>
          <w:p w14:paraId="36D07B9B"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722C192" w14:textId="1F819717"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0B68FD32"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55C62414"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2D6306F5" w14:textId="77777777" w:rsidR="00C04AF2" w:rsidRPr="004406C1" w:rsidRDefault="00C04AF2" w:rsidP="008D4FBA">
            <w:pPr>
              <w:rPr>
                <w:rFonts w:cs="Calibri"/>
                <w:sz w:val="16"/>
                <w:szCs w:val="16"/>
              </w:rPr>
            </w:pPr>
            <w:r w:rsidRPr="004406C1">
              <w:rPr>
                <w:rFonts w:cs="Calibri"/>
                <w:sz w:val="16"/>
                <w:szCs w:val="16"/>
              </w:rPr>
              <w:t>3. Plan finansowy</w:t>
            </w:r>
          </w:p>
        </w:tc>
        <w:tc>
          <w:tcPr>
            <w:tcW w:w="197" w:type="pct"/>
            <w:shd w:val="clear" w:color="auto" w:fill="auto"/>
          </w:tcPr>
          <w:p w14:paraId="4B0EA9DD" w14:textId="77777777" w:rsidR="00C04AF2" w:rsidRPr="004406C1" w:rsidRDefault="00C04AF2" w:rsidP="008D4FBA">
            <w:pPr>
              <w:jc w:val="center"/>
              <w:rPr>
                <w:rFonts w:cs="Calibri"/>
                <w:sz w:val="16"/>
                <w:szCs w:val="16"/>
              </w:rPr>
            </w:pPr>
            <w:r w:rsidRPr="004406C1">
              <w:rPr>
                <w:rFonts w:cs="Calibri"/>
                <w:sz w:val="16"/>
                <w:szCs w:val="16"/>
              </w:rPr>
              <w:t>83</w:t>
            </w:r>
          </w:p>
        </w:tc>
        <w:tc>
          <w:tcPr>
            <w:tcW w:w="1029" w:type="pct"/>
            <w:shd w:val="clear" w:color="auto" w:fill="auto"/>
          </w:tcPr>
          <w:p w14:paraId="0C975A5B" w14:textId="77777777" w:rsidR="00C04AF2" w:rsidRPr="004406C1" w:rsidRDefault="00C04AF2" w:rsidP="008D4FBA">
            <w:pPr>
              <w:spacing w:line="240" w:lineRule="auto"/>
              <w:jc w:val="both"/>
              <w:rPr>
                <w:rFonts w:cs="Calibri"/>
                <w:sz w:val="16"/>
                <w:szCs w:val="16"/>
              </w:rPr>
            </w:pPr>
            <w:r w:rsidRPr="004406C1">
              <w:rPr>
                <w:rFonts w:cs="Calibri"/>
                <w:sz w:val="16"/>
                <w:szCs w:val="16"/>
              </w:rPr>
              <w:t xml:space="preserve">Tabela 7. Suma wartości wskazanych w poszczególnych latach nie daje wartości wpisanej w kolumnie Ogółem. </w:t>
            </w:r>
          </w:p>
        </w:tc>
        <w:tc>
          <w:tcPr>
            <w:tcW w:w="977" w:type="pct"/>
            <w:shd w:val="clear" w:color="auto" w:fill="auto"/>
          </w:tcPr>
          <w:p w14:paraId="25720B15" w14:textId="77777777" w:rsidR="00C04AF2" w:rsidRPr="004406C1" w:rsidRDefault="00C04AF2" w:rsidP="008D4FBA">
            <w:pPr>
              <w:jc w:val="both"/>
              <w:rPr>
                <w:rFonts w:cs="Calibri"/>
                <w:sz w:val="16"/>
                <w:szCs w:val="16"/>
              </w:rPr>
            </w:pPr>
            <w:r w:rsidRPr="004406C1">
              <w:rPr>
                <w:rFonts w:cs="Calibri"/>
                <w:sz w:val="16"/>
                <w:szCs w:val="16"/>
              </w:rPr>
              <w:t>Błąd matematyczny</w:t>
            </w:r>
          </w:p>
        </w:tc>
        <w:tc>
          <w:tcPr>
            <w:tcW w:w="494" w:type="pct"/>
            <w:shd w:val="clear" w:color="auto" w:fill="00B050"/>
          </w:tcPr>
          <w:p w14:paraId="231FFD0C" w14:textId="77777777" w:rsidR="00C04AF2" w:rsidRPr="004406C1" w:rsidRDefault="00C04AF2" w:rsidP="008D4FBA">
            <w:pPr>
              <w:jc w:val="both"/>
              <w:rPr>
                <w:rFonts w:cs="Calibri"/>
                <w:sz w:val="16"/>
                <w:szCs w:val="16"/>
              </w:rPr>
            </w:pPr>
            <w:r w:rsidRPr="004406C1">
              <w:rPr>
                <w:rFonts w:cs="Calibri"/>
                <w:sz w:val="16"/>
                <w:szCs w:val="16"/>
              </w:rPr>
              <w:t>UWZGLĘDNIONO</w:t>
            </w:r>
          </w:p>
        </w:tc>
        <w:tc>
          <w:tcPr>
            <w:tcW w:w="931" w:type="pct"/>
          </w:tcPr>
          <w:p w14:paraId="1D3B75BA" w14:textId="77777777" w:rsidR="00C04AF2" w:rsidRPr="004406C1" w:rsidRDefault="00C04AF2" w:rsidP="008D4FBA">
            <w:pPr>
              <w:jc w:val="both"/>
              <w:rPr>
                <w:rFonts w:cs="Calibri"/>
                <w:sz w:val="16"/>
                <w:szCs w:val="16"/>
              </w:rPr>
            </w:pPr>
            <w:r w:rsidRPr="004406C1">
              <w:rPr>
                <w:rFonts w:cs="Calibri"/>
                <w:sz w:val="16"/>
                <w:szCs w:val="16"/>
              </w:rPr>
              <w:t>Błąd zostanie skorygowany</w:t>
            </w:r>
          </w:p>
        </w:tc>
      </w:tr>
      <w:tr w:rsidR="00C94B7B" w:rsidRPr="004406C1" w14:paraId="42137CA9" w14:textId="77777777" w:rsidTr="00C94B7B">
        <w:tc>
          <w:tcPr>
            <w:tcW w:w="294" w:type="pct"/>
            <w:shd w:val="clear" w:color="auto" w:fill="auto"/>
          </w:tcPr>
          <w:p w14:paraId="22D90018"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79E55AA7" w14:textId="498E05A0"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6ED3B2E0"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4A821F1B"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7CF01FA7" w14:textId="77777777" w:rsidR="00C04AF2" w:rsidRPr="004406C1" w:rsidRDefault="00C04AF2" w:rsidP="008D4FBA">
            <w:pPr>
              <w:rPr>
                <w:rFonts w:cs="Calibri"/>
                <w:sz w:val="16"/>
                <w:szCs w:val="16"/>
              </w:rPr>
            </w:pPr>
            <w:r w:rsidRPr="004406C1">
              <w:rPr>
                <w:rFonts w:cs="Calibri"/>
                <w:sz w:val="16"/>
                <w:szCs w:val="16"/>
              </w:rPr>
              <w:t>3. Plan finansowy</w:t>
            </w:r>
          </w:p>
        </w:tc>
        <w:tc>
          <w:tcPr>
            <w:tcW w:w="197" w:type="pct"/>
            <w:shd w:val="clear" w:color="auto" w:fill="auto"/>
          </w:tcPr>
          <w:p w14:paraId="22FB497F" w14:textId="77777777" w:rsidR="00C04AF2" w:rsidRPr="004406C1" w:rsidRDefault="00C04AF2" w:rsidP="008D4FBA">
            <w:pPr>
              <w:jc w:val="center"/>
              <w:rPr>
                <w:rFonts w:cs="Calibri"/>
                <w:sz w:val="16"/>
                <w:szCs w:val="16"/>
              </w:rPr>
            </w:pPr>
            <w:r w:rsidRPr="004406C1">
              <w:rPr>
                <w:rFonts w:cs="Calibri"/>
                <w:sz w:val="16"/>
                <w:szCs w:val="16"/>
              </w:rPr>
              <w:t>84</w:t>
            </w:r>
          </w:p>
        </w:tc>
        <w:tc>
          <w:tcPr>
            <w:tcW w:w="1029" w:type="pct"/>
            <w:shd w:val="clear" w:color="auto" w:fill="auto"/>
          </w:tcPr>
          <w:p w14:paraId="1D3F627C" w14:textId="77777777" w:rsidR="00C04AF2" w:rsidRPr="004406C1" w:rsidRDefault="00C04AF2" w:rsidP="008D4FBA">
            <w:pPr>
              <w:spacing w:line="240" w:lineRule="auto"/>
              <w:jc w:val="both"/>
              <w:rPr>
                <w:rFonts w:cs="Calibri"/>
                <w:sz w:val="16"/>
                <w:szCs w:val="16"/>
              </w:rPr>
            </w:pPr>
            <w:r w:rsidRPr="004406C1">
              <w:rPr>
                <w:rFonts w:cs="Calibri"/>
                <w:sz w:val="16"/>
                <w:szCs w:val="16"/>
              </w:rPr>
              <w:t xml:space="preserve">Tabela 8. Suma wartości wskazanych dla poszczególnych Priorytetów w kolumnie </w:t>
            </w:r>
            <w:r w:rsidRPr="004406C1">
              <w:rPr>
                <w:rFonts w:cs="Calibri"/>
                <w:i/>
                <w:iCs/>
                <w:sz w:val="16"/>
                <w:szCs w:val="16"/>
              </w:rPr>
              <w:t>Krajowy wkład publiczny</w:t>
            </w:r>
            <w:r w:rsidRPr="004406C1">
              <w:rPr>
                <w:rFonts w:cs="Calibri"/>
                <w:sz w:val="16"/>
                <w:szCs w:val="16"/>
              </w:rPr>
              <w:t xml:space="preserve"> i </w:t>
            </w:r>
            <w:r w:rsidRPr="004406C1">
              <w:rPr>
                <w:rFonts w:cs="Calibri"/>
                <w:i/>
                <w:iCs/>
                <w:sz w:val="16"/>
                <w:szCs w:val="16"/>
              </w:rPr>
              <w:t xml:space="preserve">Krajowy wkład prywatny </w:t>
            </w:r>
            <w:r w:rsidRPr="004406C1">
              <w:rPr>
                <w:rFonts w:cs="Calibri"/>
                <w:sz w:val="16"/>
                <w:szCs w:val="16"/>
              </w:rPr>
              <w:t xml:space="preserve">nie daje wartości wskazanej w wierszu Ogółem. </w:t>
            </w:r>
          </w:p>
        </w:tc>
        <w:tc>
          <w:tcPr>
            <w:tcW w:w="977" w:type="pct"/>
            <w:shd w:val="clear" w:color="auto" w:fill="auto"/>
          </w:tcPr>
          <w:p w14:paraId="23B1DE41" w14:textId="77777777" w:rsidR="00C04AF2" w:rsidRPr="004406C1" w:rsidRDefault="00C04AF2" w:rsidP="008D4FBA">
            <w:pPr>
              <w:jc w:val="both"/>
              <w:rPr>
                <w:rFonts w:cs="Calibri"/>
                <w:sz w:val="16"/>
                <w:szCs w:val="16"/>
              </w:rPr>
            </w:pPr>
            <w:r w:rsidRPr="004406C1">
              <w:rPr>
                <w:rFonts w:cs="Calibri"/>
                <w:sz w:val="16"/>
                <w:szCs w:val="16"/>
              </w:rPr>
              <w:t>Błąd matematyczny</w:t>
            </w:r>
          </w:p>
        </w:tc>
        <w:tc>
          <w:tcPr>
            <w:tcW w:w="494" w:type="pct"/>
            <w:shd w:val="clear" w:color="auto" w:fill="00B050"/>
          </w:tcPr>
          <w:p w14:paraId="79A827B8" w14:textId="77777777" w:rsidR="00C04AF2" w:rsidRPr="004406C1" w:rsidRDefault="00C04AF2" w:rsidP="008D4FBA">
            <w:pPr>
              <w:jc w:val="both"/>
              <w:rPr>
                <w:rFonts w:cs="Calibri"/>
                <w:sz w:val="16"/>
                <w:szCs w:val="16"/>
              </w:rPr>
            </w:pPr>
            <w:r w:rsidRPr="004406C1">
              <w:rPr>
                <w:rFonts w:cs="Calibri"/>
                <w:sz w:val="16"/>
                <w:szCs w:val="16"/>
              </w:rPr>
              <w:t>UWZGLĘDNIONO</w:t>
            </w:r>
          </w:p>
        </w:tc>
        <w:tc>
          <w:tcPr>
            <w:tcW w:w="931" w:type="pct"/>
          </w:tcPr>
          <w:p w14:paraId="4308C251" w14:textId="77777777" w:rsidR="00C04AF2" w:rsidRPr="004406C1" w:rsidRDefault="00C04AF2" w:rsidP="008D4FBA">
            <w:pPr>
              <w:jc w:val="both"/>
              <w:rPr>
                <w:rFonts w:cs="Calibri"/>
                <w:sz w:val="16"/>
                <w:szCs w:val="16"/>
              </w:rPr>
            </w:pPr>
            <w:r w:rsidRPr="004406C1">
              <w:rPr>
                <w:rFonts w:cs="Calibri"/>
                <w:sz w:val="16"/>
                <w:szCs w:val="16"/>
              </w:rPr>
              <w:t>Błąd zostanie skorygowany</w:t>
            </w:r>
          </w:p>
        </w:tc>
      </w:tr>
      <w:tr w:rsidR="00C94B7B" w:rsidRPr="004406C1" w14:paraId="024D2AB9" w14:textId="77777777" w:rsidTr="00C94B7B">
        <w:tc>
          <w:tcPr>
            <w:tcW w:w="294" w:type="pct"/>
            <w:shd w:val="clear" w:color="auto" w:fill="auto"/>
          </w:tcPr>
          <w:p w14:paraId="00A23411" w14:textId="77777777" w:rsidR="00C04AF2" w:rsidRPr="004406C1" w:rsidRDefault="00C04AF2" w:rsidP="00C04AF2">
            <w:pPr>
              <w:numPr>
                <w:ilvl w:val="0"/>
                <w:numId w:val="41"/>
              </w:numPr>
              <w:jc w:val="center"/>
              <w:rPr>
                <w:rFonts w:cs="Calibri"/>
                <w:sz w:val="16"/>
                <w:szCs w:val="16"/>
              </w:rPr>
            </w:pPr>
          </w:p>
        </w:tc>
        <w:tc>
          <w:tcPr>
            <w:tcW w:w="441" w:type="pct"/>
            <w:shd w:val="clear" w:color="auto" w:fill="auto"/>
          </w:tcPr>
          <w:p w14:paraId="69B42D64" w14:textId="687AB4C6"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403E3E87"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2EF1A73F" w14:textId="77777777" w:rsidR="00C04AF2" w:rsidRPr="004406C1" w:rsidRDefault="00C04AF2" w:rsidP="008D4FBA">
            <w:pPr>
              <w:rPr>
                <w:rFonts w:cs="Calibri"/>
                <w:sz w:val="16"/>
                <w:szCs w:val="16"/>
              </w:rPr>
            </w:pPr>
            <w:r w:rsidRPr="004406C1">
              <w:rPr>
                <w:rFonts w:cs="Calibri"/>
                <w:sz w:val="16"/>
                <w:szCs w:val="16"/>
              </w:rPr>
              <w:lastRenderedPageBreak/>
              <w:t>DW EFRR</w:t>
            </w:r>
          </w:p>
        </w:tc>
        <w:tc>
          <w:tcPr>
            <w:tcW w:w="637" w:type="pct"/>
            <w:shd w:val="clear" w:color="auto" w:fill="auto"/>
          </w:tcPr>
          <w:p w14:paraId="07A9EC70" w14:textId="77777777" w:rsidR="00C04AF2" w:rsidRPr="004406C1" w:rsidRDefault="00C04AF2" w:rsidP="008D4FBA">
            <w:pPr>
              <w:rPr>
                <w:rFonts w:cs="Calibri"/>
                <w:sz w:val="16"/>
                <w:szCs w:val="16"/>
              </w:rPr>
            </w:pPr>
            <w:r w:rsidRPr="004406C1">
              <w:rPr>
                <w:rFonts w:cs="Calibri"/>
                <w:sz w:val="16"/>
                <w:szCs w:val="16"/>
              </w:rPr>
              <w:lastRenderedPageBreak/>
              <w:t>5. Podejście do informowania o programie Interreg i jego widoczności</w:t>
            </w:r>
          </w:p>
        </w:tc>
        <w:tc>
          <w:tcPr>
            <w:tcW w:w="197" w:type="pct"/>
            <w:shd w:val="clear" w:color="auto" w:fill="auto"/>
          </w:tcPr>
          <w:p w14:paraId="1CE04248" w14:textId="77777777" w:rsidR="00C04AF2" w:rsidRPr="004406C1" w:rsidRDefault="00C04AF2" w:rsidP="008D4FBA">
            <w:pPr>
              <w:jc w:val="center"/>
              <w:rPr>
                <w:rFonts w:cs="Calibri"/>
                <w:sz w:val="16"/>
                <w:szCs w:val="16"/>
              </w:rPr>
            </w:pPr>
            <w:r w:rsidRPr="004406C1">
              <w:rPr>
                <w:rFonts w:cs="Calibri"/>
                <w:sz w:val="16"/>
                <w:szCs w:val="16"/>
              </w:rPr>
              <w:t>90</w:t>
            </w:r>
          </w:p>
        </w:tc>
        <w:tc>
          <w:tcPr>
            <w:tcW w:w="1029" w:type="pct"/>
            <w:shd w:val="clear" w:color="auto" w:fill="auto"/>
          </w:tcPr>
          <w:p w14:paraId="625B8378" w14:textId="77777777" w:rsidR="00C04AF2" w:rsidRPr="004406C1" w:rsidRDefault="00C04AF2" w:rsidP="008D4FBA">
            <w:pPr>
              <w:spacing w:after="0" w:line="240" w:lineRule="auto"/>
              <w:rPr>
                <w:rFonts w:cs="Calibri"/>
                <w:sz w:val="16"/>
                <w:szCs w:val="16"/>
              </w:rPr>
            </w:pPr>
            <w:r w:rsidRPr="004406C1">
              <w:rPr>
                <w:rFonts w:cs="Calibri"/>
                <w:sz w:val="16"/>
                <w:szCs w:val="16"/>
              </w:rPr>
              <w:t>Ważną rolę w komunikacji dotyczącej Programu będą pełniły media społecznościowe, które:</w:t>
            </w:r>
          </w:p>
          <w:p w14:paraId="6BCF7F16" w14:textId="23179028" w:rsidR="00C04AF2" w:rsidRPr="004406C1" w:rsidRDefault="002B5FC7" w:rsidP="008D4FBA">
            <w:pPr>
              <w:spacing w:after="0" w:line="240" w:lineRule="auto"/>
              <w:rPr>
                <w:rFonts w:cs="Calibri"/>
                <w:sz w:val="16"/>
                <w:szCs w:val="16"/>
              </w:rPr>
            </w:pPr>
            <w:r>
              <w:rPr>
                <w:rFonts w:cs="Calibri"/>
                <w:sz w:val="16"/>
                <w:szCs w:val="16"/>
              </w:rPr>
              <w:t>-</w:t>
            </w:r>
            <w:r w:rsidR="00C04AF2" w:rsidRPr="004406C1">
              <w:rPr>
                <w:rFonts w:cs="Calibri"/>
                <w:sz w:val="16"/>
                <w:szCs w:val="16"/>
              </w:rPr>
              <w:t xml:space="preserve"> zwiększają liczbę osób obserwujących aktywności w Programie,</w:t>
            </w:r>
          </w:p>
          <w:p w14:paraId="124B6FCC" w14:textId="1F551BE0" w:rsidR="00C04AF2" w:rsidRPr="004406C1" w:rsidRDefault="002B5FC7" w:rsidP="008D4FBA">
            <w:pPr>
              <w:spacing w:after="0" w:line="240" w:lineRule="auto"/>
              <w:rPr>
                <w:rFonts w:cs="Calibri"/>
                <w:sz w:val="16"/>
                <w:szCs w:val="16"/>
              </w:rPr>
            </w:pPr>
            <w:r>
              <w:rPr>
                <w:rFonts w:cs="Calibri"/>
                <w:sz w:val="16"/>
                <w:szCs w:val="16"/>
              </w:rPr>
              <w:t>-</w:t>
            </w:r>
            <w:r w:rsidR="00C04AF2" w:rsidRPr="004406C1">
              <w:rPr>
                <w:rFonts w:cs="Calibri"/>
                <w:sz w:val="16"/>
                <w:szCs w:val="16"/>
              </w:rPr>
              <w:t xml:space="preserve"> inicjują oraz </w:t>
            </w:r>
            <w:r w:rsidR="00C04AF2" w:rsidRPr="004406C1">
              <w:rPr>
                <w:rFonts w:cs="Calibri"/>
                <w:sz w:val="16"/>
                <w:szCs w:val="16"/>
                <w:u w:val="single"/>
              </w:rPr>
              <w:t>rozwijają</w:t>
            </w:r>
            <w:r w:rsidR="00C04AF2" w:rsidRPr="004406C1">
              <w:rPr>
                <w:rFonts w:cs="Calibri"/>
                <w:sz w:val="16"/>
                <w:szCs w:val="16"/>
              </w:rPr>
              <w:t xml:space="preserve"> interakcje z użytkownikami,</w:t>
            </w:r>
          </w:p>
          <w:p w14:paraId="730CA1E0" w14:textId="019FCF4B" w:rsidR="00C04AF2" w:rsidRPr="004406C1" w:rsidRDefault="0093148F" w:rsidP="008D4FBA">
            <w:pPr>
              <w:spacing w:after="0" w:line="240" w:lineRule="auto"/>
              <w:rPr>
                <w:rFonts w:cs="Calibri"/>
                <w:sz w:val="16"/>
                <w:szCs w:val="16"/>
              </w:rPr>
            </w:pPr>
            <w:r>
              <w:rPr>
                <w:rFonts w:cs="Calibri"/>
                <w:sz w:val="16"/>
                <w:szCs w:val="16"/>
              </w:rPr>
              <w:t>-</w:t>
            </w:r>
            <w:r w:rsidR="00C04AF2" w:rsidRPr="004406C1">
              <w:rPr>
                <w:rFonts w:cs="Calibri"/>
                <w:sz w:val="16"/>
                <w:szCs w:val="16"/>
              </w:rPr>
              <w:t xml:space="preserve"> wpływają na rozszerzenie zasięgu postów.</w:t>
            </w:r>
          </w:p>
          <w:p w14:paraId="2764633E" w14:textId="6AE018EE" w:rsidR="00C04AF2" w:rsidRPr="004406C1" w:rsidRDefault="00C04AF2" w:rsidP="002B5FC7">
            <w:pPr>
              <w:spacing w:after="0" w:line="240" w:lineRule="auto"/>
              <w:jc w:val="both"/>
              <w:rPr>
                <w:rFonts w:cs="Calibri"/>
                <w:sz w:val="16"/>
                <w:szCs w:val="16"/>
              </w:rPr>
            </w:pPr>
            <w:r w:rsidRPr="004406C1">
              <w:rPr>
                <w:rFonts w:cs="Calibri"/>
                <w:sz w:val="16"/>
                <w:szCs w:val="16"/>
              </w:rPr>
              <w:t xml:space="preserve">W komunikacji skierowanej do </w:t>
            </w:r>
            <w:r w:rsidRPr="004406C1">
              <w:rPr>
                <w:rFonts w:cs="Calibri"/>
                <w:sz w:val="16"/>
                <w:szCs w:val="16"/>
              </w:rPr>
              <w:lastRenderedPageBreak/>
              <w:t>beneficjentó</w:t>
            </w:r>
            <w:r w:rsidR="0093148F">
              <w:rPr>
                <w:rFonts w:cs="Calibri"/>
                <w:sz w:val="16"/>
                <w:szCs w:val="16"/>
              </w:rPr>
              <w:t>w</w:t>
            </w:r>
            <w:r w:rsidRPr="004406C1">
              <w:rPr>
                <w:rFonts w:cs="Calibri"/>
                <w:sz w:val="16"/>
                <w:szCs w:val="16"/>
              </w:rPr>
              <w:t xml:space="preserve"> i potencjalnych beneficjentów, będą m.in.</w:t>
            </w:r>
            <w:r w:rsidR="002B5FC7">
              <w:rPr>
                <w:rFonts w:cs="Calibri"/>
                <w:sz w:val="16"/>
                <w:szCs w:val="16"/>
              </w:rPr>
              <w:t xml:space="preserve"> </w:t>
            </w:r>
            <w:r w:rsidRPr="004406C1">
              <w:rPr>
                <w:rFonts w:cs="Calibri"/>
                <w:sz w:val="16"/>
                <w:szCs w:val="16"/>
              </w:rPr>
              <w:t>wykorzystywane:</w:t>
            </w:r>
          </w:p>
          <w:p w14:paraId="513FFF6A" w14:textId="64FF9925" w:rsidR="00C04AF2" w:rsidRPr="004406C1" w:rsidRDefault="002B5FC7" w:rsidP="008D4FBA">
            <w:pPr>
              <w:spacing w:after="0" w:line="240" w:lineRule="auto"/>
              <w:rPr>
                <w:rFonts w:cs="Calibri"/>
                <w:sz w:val="16"/>
                <w:szCs w:val="16"/>
              </w:rPr>
            </w:pPr>
            <w:r>
              <w:rPr>
                <w:rFonts w:cs="Calibri"/>
                <w:sz w:val="16"/>
                <w:szCs w:val="16"/>
              </w:rPr>
              <w:t xml:space="preserve">- </w:t>
            </w:r>
            <w:r w:rsidR="00C04AF2" w:rsidRPr="004406C1">
              <w:rPr>
                <w:rFonts w:cs="Calibri"/>
                <w:sz w:val="16"/>
                <w:szCs w:val="16"/>
              </w:rPr>
              <w:t>szkolenia i warsztaty,</w:t>
            </w:r>
          </w:p>
          <w:p w14:paraId="1F3660B3" w14:textId="54AA5F58" w:rsidR="00C04AF2" w:rsidRPr="004406C1" w:rsidRDefault="002B5FC7" w:rsidP="008D4FBA">
            <w:pPr>
              <w:spacing w:after="0" w:line="240" w:lineRule="auto"/>
              <w:rPr>
                <w:rFonts w:cs="Calibri"/>
                <w:sz w:val="16"/>
                <w:szCs w:val="16"/>
              </w:rPr>
            </w:pPr>
            <w:r>
              <w:rPr>
                <w:rFonts w:cs="Calibri"/>
                <w:sz w:val="16"/>
                <w:szCs w:val="16"/>
              </w:rPr>
              <w:t>-</w:t>
            </w:r>
            <w:r w:rsidR="00C04AF2" w:rsidRPr="004406C1">
              <w:rPr>
                <w:rFonts w:cs="Calibri"/>
                <w:sz w:val="16"/>
                <w:szCs w:val="16"/>
              </w:rPr>
              <w:t xml:space="preserve"> konsultacje bezpośrednie i konsultacje on-line,</w:t>
            </w:r>
          </w:p>
          <w:p w14:paraId="1D4490CA" w14:textId="0FACFE98" w:rsidR="00C04AF2" w:rsidRPr="004406C1" w:rsidRDefault="002B5FC7" w:rsidP="002B5FC7">
            <w:pPr>
              <w:spacing w:after="0" w:line="240" w:lineRule="auto"/>
              <w:jc w:val="both"/>
              <w:rPr>
                <w:rFonts w:cs="Calibri"/>
                <w:sz w:val="16"/>
                <w:szCs w:val="16"/>
              </w:rPr>
            </w:pPr>
            <w:r>
              <w:rPr>
                <w:rFonts w:cs="Calibri"/>
                <w:sz w:val="16"/>
                <w:szCs w:val="16"/>
              </w:rPr>
              <w:t>-</w:t>
            </w:r>
            <w:r w:rsidR="00C04AF2" w:rsidRPr="004406C1">
              <w:rPr>
                <w:rFonts w:cs="Calibri"/>
                <w:sz w:val="16"/>
                <w:szCs w:val="16"/>
              </w:rPr>
              <w:t xml:space="preserve"> aplikacje internetowe (system teleinformatyczny do przygotowania wniosków o</w:t>
            </w:r>
            <w:r>
              <w:rPr>
                <w:rFonts w:cs="Calibri"/>
                <w:sz w:val="16"/>
                <w:szCs w:val="16"/>
              </w:rPr>
              <w:t xml:space="preserve"> </w:t>
            </w:r>
            <w:r w:rsidR="00C04AF2" w:rsidRPr="004406C1">
              <w:rPr>
                <w:rFonts w:cs="Calibri"/>
                <w:sz w:val="16"/>
                <w:szCs w:val="16"/>
                <w:u w:val="single"/>
              </w:rPr>
              <w:t>dofinansowanie</w:t>
            </w:r>
            <w:r w:rsidR="00C04AF2" w:rsidRPr="004406C1">
              <w:rPr>
                <w:rFonts w:cs="Calibri"/>
                <w:sz w:val="16"/>
                <w:szCs w:val="16"/>
              </w:rPr>
              <w:t xml:space="preserve"> i rozliczania projektów, platforma do komunikacji on-line).</w:t>
            </w:r>
          </w:p>
        </w:tc>
        <w:tc>
          <w:tcPr>
            <w:tcW w:w="977" w:type="pct"/>
            <w:shd w:val="clear" w:color="auto" w:fill="auto"/>
          </w:tcPr>
          <w:p w14:paraId="6A7343FC" w14:textId="77777777" w:rsidR="00C04AF2" w:rsidRPr="004406C1" w:rsidRDefault="00C04AF2" w:rsidP="008D4FBA">
            <w:pPr>
              <w:jc w:val="both"/>
              <w:rPr>
                <w:rFonts w:cs="Calibri"/>
                <w:sz w:val="16"/>
                <w:szCs w:val="16"/>
              </w:rPr>
            </w:pPr>
            <w:r w:rsidRPr="004406C1">
              <w:rPr>
                <w:rFonts w:cs="Calibri"/>
                <w:sz w:val="16"/>
                <w:szCs w:val="16"/>
              </w:rPr>
              <w:lastRenderedPageBreak/>
              <w:t>Uwaga stylistyczna</w:t>
            </w:r>
          </w:p>
        </w:tc>
        <w:tc>
          <w:tcPr>
            <w:tcW w:w="494" w:type="pct"/>
            <w:shd w:val="clear" w:color="auto" w:fill="FFC000"/>
          </w:tcPr>
          <w:p w14:paraId="63041A00" w14:textId="77777777" w:rsidR="00C04AF2" w:rsidRPr="004406C1" w:rsidRDefault="00C04AF2" w:rsidP="008D4FBA">
            <w:pPr>
              <w:jc w:val="both"/>
              <w:rPr>
                <w:rFonts w:cs="Calibri"/>
                <w:sz w:val="16"/>
                <w:szCs w:val="16"/>
              </w:rPr>
            </w:pPr>
            <w:r>
              <w:rPr>
                <w:rFonts w:cs="Calibri"/>
                <w:sz w:val="16"/>
                <w:szCs w:val="16"/>
              </w:rPr>
              <w:t xml:space="preserve">NIE </w:t>
            </w:r>
            <w:r w:rsidRPr="00A91459">
              <w:rPr>
                <w:rFonts w:cs="Calibri"/>
                <w:sz w:val="16"/>
                <w:szCs w:val="16"/>
              </w:rPr>
              <w:t>UWZGLĘDNIONO</w:t>
            </w:r>
          </w:p>
        </w:tc>
        <w:tc>
          <w:tcPr>
            <w:tcW w:w="931" w:type="pct"/>
          </w:tcPr>
          <w:p w14:paraId="2F664AB7" w14:textId="77777777" w:rsidR="00C04AF2" w:rsidRPr="004406C1" w:rsidRDefault="00C04AF2" w:rsidP="008D4FBA">
            <w:pPr>
              <w:jc w:val="both"/>
              <w:rPr>
                <w:rFonts w:cs="Calibri"/>
                <w:sz w:val="16"/>
                <w:szCs w:val="16"/>
              </w:rPr>
            </w:pPr>
            <w:r w:rsidRPr="004406C1">
              <w:rPr>
                <w:rFonts w:cs="Calibri"/>
                <w:sz w:val="16"/>
                <w:szCs w:val="16"/>
              </w:rPr>
              <w:t>Zapis</w:t>
            </w:r>
            <w:r>
              <w:rPr>
                <w:rFonts w:cs="Calibri"/>
                <w:sz w:val="16"/>
                <w:szCs w:val="16"/>
              </w:rPr>
              <w:t xml:space="preserve">y tego rozdziału </w:t>
            </w:r>
            <w:r w:rsidRPr="004406C1">
              <w:rPr>
                <w:rFonts w:cs="Calibri"/>
                <w:sz w:val="16"/>
                <w:szCs w:val="16"/>
              </w:rPr>
              <w:t xml:space="preserve"> zosta</w:t>
            </w:r>
            <w:r>
              <w:rPr>
                <w:rFonts w:cs="Calibri"/>
                <w:sz w:val="16"/>
                <w:szCs w:val="16"/>
              </w:rPr>
              <w:t>ły przeredagowane w miejscach, do których odnosi się uwaga.</w:t>
            </w:r>
            <w:r>
              <w:rPr>
                <w:rStyle w:val="Odwoaniedokomentarza"/>
              </w:rPr>
              <w:t xml:space="preserve"> </w:t>
            </w:r>
          </w:p>
        </w:tc>
      </w:tr>
      <w:tr w:rsidR="00C94B7B" w:rsidRPr="004406C1" w14:paraId="19EF52E9" w14:textId="77777777" w:rsidTr="00C94B7B">
        <w:tc>
          <w:tcPr>
            <w:tcW w:w="294" w:type="pct"/>
            <w:shd w:val="clear" w:color="auto" w:fill="auto"/>
          </w:tcPr>
          <w:p w14:paraId="656C9F52" w14:textId="77777777" w:rsidR="00C04AF2" w:rsidRPr="004406C1" w:rsidRDefault="00C04AF2" w:rsidP="00B83C4A">
            <w:pPr>
              <w:numPr>
                <w:ilvl w:val="0"/>
                <w:numId w:val="41"/>
              </w:numPr>
              <w:rPr>
                <w:rFonts w:cs="Calibri"/>
                <w:sz w:val="16"/>
                <w:szCs w:val="16"/>
              </w:rPr>
            </w:pPr>
          </w:p>
        </w:tc>
        <w:tc>
          <w:tcPr>
            <w:tcW w:w="441" w:type="pct"/>
            <w:shd w:val="clear" w:color="auto" w:fill="auto"/>
          </w:tcPr>
          <w:p w14:paraId="1328FBC3" w14:textId="4675EE1D" w:rsidR="00C04AF2" w:rsidRPr="004406C1" w:rsidRDefault="00C04AF2" w:rsidP="008D4FBA">
            <w:pPr>
              <w:rPr>
                <w:rFonts w:cs="Calibri"/>
                <w:sz w:val="16"/>
                <w:szCs w:val="16"/>
              </w:rPr>
            </w:pPr>
            <w:r w:rsidRPr="004406C1">
              <w:rPr>
                <w:rFonts w:cs="Calibri"/>
                <w:sz w:val="16"/>
                <w:szCs w:val="16"/>
              </w:rPr>
              <w:t xml:space="preserve">Podkomitet ds. rozwoju partnerstwa/ </w:t>
            </w:r>
          </w:p>
          <w:p w14:paraId="264F32B2" w14:textId="77777777" w:rsidR="00C04AF2" w:rsidRPr="004406C1" w:rsidRDefault="00C04AF2" w:rsidP="008D4FBA">
            <w:pPr>
              <w:rPr>
                <w:rFonts w:cs="Calibri"/>
                <w:sz w:val="16"/>
                <w:szCs w:val="16"/>
              </w:rPr>
            </w:pPr>
            <w:r w:rsidRPr="004406C1">
              <w:rPr>
                <w:rFonts w:cs="Calibri"/>
                <w:sz w:val="16"/>
                <w:szCs w:val="16"/>
              </w:rPr>
              <w:t>Urząd Marszałkowski Województwa Lubelskiego/</w:t>
            </w:r>
          </w:p>
          <w:p w14:paraId="47589BBF" w14:textId="77777777" w:rsidR="00C04AF2" w:rsidRPr="004406C1" w:rsidRDefault="00C04AF2" w:rsidP="008D4FBA">
            <w:pPr>
              <w:rPr>
                <w:rFonts w:cs="Calibri"/>
                <w:sz w:val="16"/>
                <w:szCs w:val="16"/>
              </w:rPr>
            </w:pPr>
            <w:r w:rsidRPr="004406C1">
              <w:rPr>
                <w:rFonts w:cs="Calibri"/>
                <w:sz w:val="16"/>
                <w:szCs w:val="16"/>
              </w:rPr>
              <w:t>DW EFRR</w:t>
            </w:r>
          </w:p>
        </w:tc>
        <w:tc>
          <w:tcPr>
            <w:tcW w:w="637" w:type="pct"/>
            <w:shd w:val="clear" w:color="auto" w:fill="auto"/>
          </w:tcPr>
          <w:p w14:paraId="2D5BDA5C" w14:textId="77777777" w:rsidR="00C04AF2" w:rsidRPr="004406C1" w:rsidRDefault="00C04AF2" w:rsidP="008D4FBA">
            <w:pPr>
              <w:rPr>
                <w:rFonts w:cs="Calibri"/>
                <w:sz w:val="16"/>
                <w:szCs w:val="16"/>
              </w:rPr>
            </w:pPr>
            <w:r w:rsidRPr="004406C1">
              <w:rPr>
                <w:rFonts w:cs="Calibri"/>
                <w:sz w:val="16"/>
                <w:szCs w:val="16"/>
              </w:rPr>
              <w:t>5. Podejście do informowania o programie Interreg i jego widoczności (cele, grupy docelowe, kanały komunikacyjne, w tym wykorzystanie mediów społecznościowych, w stosownych przypadkach, planowany budżet i stosowne wskaźniki monitorowania i ewaluacji)</w:t>
            </w:r>
          </w:p>
          <w:p w14:paraId="37D4CB72" w14:textId="77777777" w:rsidR="00C04AF2" w:rsidRPr="004406C1" w:rsidRDefault="00C04AF2" w:rsidP="008D4FBA">
            <w:pPr>
              <w:rPr>
                <w:rFonts w:cs="Calibri"/>
                <w:sz w:val="16"/>
                <w:szCs w:val="16"/>
              </w:rPr>
            </w:pPr>
            <w:r w:rsidRPr="004406C1">
              <w:rPr>
                <w:rFonts w:cs="Calibri"/>
                <w:sz w:val="16"/>
                <w:szCs w:val="16"/>
              </w:rPr>
              <w:t>Wskaźniki</w:t>
            </w:r>
          </w:p>
        </w:tc>
        <w:tc>
          <w:tcPr>
            <w:tcW w:w="197" w:type="pct"/>
            <w:shd w:val="clear" w:color="auto" w:fill="auto"/>
          </w:tcPr>
          <w:p w14:paraId="798DADF3" w14:textId="77777777" w:rsidR="00C04AF2" w:rsidRPr="004406C1" w:rsidRDefault="00C04AF2" w:rsidP="008D4FBA">
            <w:pPr>
              <w:jc w:val="center"/>
              <w:rPr>
                <w:rFonts w:cs="Calibri"/>
                <w:sz w:val="16"/>
                <w:szCs w:val="16"/>
              </w:rPr>
            </w:pPr>
            <w:r w:rsidRPr="004406C1">
              <w:rPr>
                <w:rFonts w:cs="Calibri"/>
                <w:sz w:val="16"/>
                <w:szCs w:val="16"/>
              </w:rPr>
              <w:t>91</w:t>
            </w:r>
          </w:p>
        </w:tc>
        <w:tc>
          <w:tcPr>
            <w:tcW w:w="1029" w:type="pct"/>
            <w:shd w:val="clear" w:color="auto" w:fill="auto"/>
          </w:tcPr>
          <w:p w14:paraId="4B5745CD"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Uwaga odnosi się do części </w:t>
            </w:r>
            <w:r w:rsidRPr="004406C1">
              <w:rPr>
                <w:rFonts w:cs="Calibri"/>
                <w:i/>
                <w:iCs/>
                <w:sz w:val="16"/>
                <w:szCs w:val="16"/>
              </w:rPr>
              <w:t>Oczekiwane rezultatu</w:t>
            </w:r>
            <w:r w:rsidRPr="004406C1">
              <w:rPr>
                <w:rFonts w:cs="Calibri"/>
                <w:sz w:val="16"/>
                <w:szCs w:val="16"/>
              </w:rPr>
              <w:t xml:space="preserve"> i </w:t>
            </w:r>
            <w:r w:rsidRPr="004406C1">
              <w:rPr>
                <w:rFonts w:cs="Calibri"/>
                <w:i/>
                <w:iCs/>
                <w:sz w:val="16"/>
                <w:szCs w:val="16"/>
              </w:rPr>
              <w:t>Wskaźniki produktu</w:t>
            </w:r>
            <w:r w:rsidRPr="004406C1">
              <w:rPr>
                <w:rFonts w:cs="Calibri"/>
                <w:sz w:val="16"/>
                <w:szCs w:val="16"/>
              </w:rPr>
              <w:t>.</w:t>
            </w:r>
          </w:p>
          <w:p w14:paraId="6E1DB37E" w14:textId="77777777" w:rsidR="00C04AF2" w:rsidRPr="004406C1" w:rsidRDefault="00C04AF2" w:rsidP="008D4FBA">
            <w:pPr>
              <w:spacing w:after="0" w:line="240" w:lineRule="auto"/>
              <w:jc w:val="both"/>
              <w:rPr>
                <w:rFonts w:cs="Calibri"/>
                <w:sz w:val="16"/>
                <w:szCs w:val="16"/>
              </w:rPr>
            </w:pPr>
          </w:p>
          <w:p w14:paraId="047BE9CE"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Jako wskaźnik produktu wskazano: </w:t>
            </w:r>
          </w:p>
          <w:p w14:paraId="20C52F39" w14:textId="77777777" w:rsidR="00C04AF2" w:rsidRPr="004406C1" w:rsidRDefault="00C04AF2" w:rsidP="008D4FBA">
            <w:pPr>
              <w:pStyle w:val="Default"/>
              <w:jc w:val="both"/>
              <w:rPr>
                <w:rFonts w:ascii="Calibri" w:hAnsi="Calibri" w:cs="Calibri"/>
                <w:color w:val="auto"/>
                <w:sz w:val="16"/>
                <w:szCs w:val="16"/>
                <w:lang w:eastAsia="en-US"/>
              </w:rPr>
            </w:pPr>
          </w:p>
          <w:p w14:paraId="47B157B4" w14:textId="77777777" w:rsidR="00C04AF2" w:rsidRPr="004406C1" w:rsidRDefault="00C04AF2" w:rsidP="008D4FBA">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liczba</w:t>
            </w:r>
            <w:r w:rsidRPr="004406C1">
              <w:rPr>
                <w:rFonts w:ascii="Calibri" w:hAnsi="Calibri" w:cs="Calibri"/>
                <w:i/>
                <w:iCs/>
                <w:color w:val="auto"/>
                <w:sz w:val="16"/>
                <w:szCs w:val="16"/>
                <w:lang w:eastAsia="en-US"/>
              </w:rPr>
              <w:t xml:space="preserve"> uczestników szkoleń dla potencjalnych beneficjentów</w:t>
            </w:r>
            <w:r w:rsidRPr="004406C1">
              <w:rPr>
                <w:rFonts w:ascii="Calibri" w:hAnsi="Calibri" w:cs="Calibri"/>
                <w:color w:val="auto"/>
                <w:sz w:val="16"/>
                <w:szCs w:val="16"/>
                <w:lang w:eastAsia="en-US"/>
              </w:rPr>
              <w:t xml:space="preserve"> </w:t>
            </w:r>
          </w:p>
          <w:p w14:paraId="797E5E7E" w14:textId="77777777" w:rsidR="00C04AF2" w:rsidRPr="004406C1" w:rsidRDefault="00C04AF2" w:rsidP="008D4FBA">
            <w:pPr>
              <w:spacing w:after="0" w:line="240" w:lineRule="auto"/>
              <w:jc w:val="both"/>
              <w:rPr>
                <w:rFonts w:cs="Calibri"/>
                <w:sz w:val="16"/>
                <w:szCs w:val="16"/>
              </w:rPr>
            </w:pPr>
            <w:r w:rsidRPr="004406C1">
              <w:rPr>
                <w:rFonts w:cs="Calibri"/>
                <w:sz w:val="16"/>
                <w:szCs w:val="16"/>
              </w:rPr>
              <w:t xml:space="preserve"> oraz </w:t>
            </w:r>
          </w:p>
          <w:p w14:paraId="7FFBFA43" w14:textId="77777777" w:rsidR="00C04AF2" w:rsidRPr="004406C1" w:rsidRDefault="00C04AF2" w:rsidP="008D4FBA">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liczba konsultacji udzielonych potencjalnym beneficjentom</w:t>
            </w:r>
          </w:p>
          <w:p w14:paraId="00BCCB2A" w14:textId="77777777" w:rsidR="00C04AF2" w:rsidRPr="004406C1" w:rsidRDefault="00C04AF2" w:rsidP="008D4FBA">
            <w:pPr>
              <w:pStyle w:val="Default"/>
              <w:jc w:val="both"/>
              <w:rPr>
                <w:rFonts w:ascii="Calibri" w:hAnsi="Calibri" w:cs="Calibri"/>
                <w:color w:val="auto"/>
                <w:sz w:val="16"/>
                <w:szCs w:val="16"/>
                <w:lang w:eastAsia="en-US"/>
              </w:rPr>
            </w:pPr>
          </w:p>
          <w:p w14:paraId="65CAB03F" w14:textId="77777777" w:rsidR="00C04AF2" w:rsidRPr="004406C1" w:rsidRDefault="00C04AF2" w:rsidP="008D4FBA">
            <w:pPr>
              <w:pStyle w:val="Default"/>
              <w:jc w:val="both"/>
              <w:rPr>
                <w:rFonts w:ascii="Calibri" w:hAnsi="Calibri" w:cs="Calibri"/>
                <w:color w:val="auto"/>
                <w:sz w:val="16"/>
                <w:szCs w:val="16"/>
                <w:lang w:eastAsia="en-US"/>
              </w:rPr>
            </w:pPr>
            <w:r w:rsidRPr="004406C1">
              <w:rPr>
                <w:rFonts w:ascii="Calibri" w:hAnsi="Calibri" w:cs="Calibri"/>
                <w:color w:val="auto"/>
                <w:sz w:val="16"/>
                <w:szCs w:val="16"/>
                <w:u w:val="single"/>
                <w:lang w:eastAsia="en-US"/>
              </w:rPr>
              <w:t>Propozycja zmiany na</w:t>
            </w:r>
            <w:r w:rsidRPr="004406C1">
              <w:rPr>
                <w:rFonts w:ascii="Calibri" w:hAnsi="Calibri" w:cs="Calibri"/>
                <w:color w:val="auto"/>
                <w:sz w:val="16"/>
                <w:szCs w:val="16"/>
                <w:lang w:eastAsia="en-US"/>
              </w:rPr>
              <w:t>:</w:t>
            </w:r>
          </w:p>
          <w:p w14:paraId="2BD83E40" w14:textId="77777777" w:rsidR="00C04AF2" w:rsidRPr="004406C1" w:rsidRDefault="00C04AF2" w:rsidP="008D4FBA">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liczba uczestników szkoleń dla potencjalnych wnioskodawców</w:t>
            </w:r>
          </w:p>
          <w:p w14:paraId="41ADB409" w14:textId="20C2D6F5" w:rsidR="00C04AF2" w:rsidRPr="004406C1" w:rsidRDefault="00C04AF2" w:rsidP="008D4FBA">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oraz</w:t>
            </w:r>
            <w:r w:rsidR="00687F68">
              <w:rPr>
                <w:rFonts w:ascii="Calibri" w:hAnsi="Calibri" w:cs="Calibri"/>
                <w:color w:val="auto"/>
                <w:sz w:val="16"/>
                <w:szCs w:val="16"/>
                <w:lang w:eastAsia="en-US"/>
              </w:rPr>
              <w:t xml:space="preserve"> </w:t>
            </w:r>
          </w:p>
          <w:p w14:paraId="3FE08FEA" w14:textId="77777777" w:rsidR="00C04AF2" w:rsidRPr="004406C1" w:rsidRDefault="00C04AF2" w:rsidP="008D4FBA">
            <w:pPr>
              <w:pStyle w:val="Default"/>
              <w:jc w:val="both"/>
              <w:rPr>
                <w:rFonts w:ascii="Calibri" w:hAnsi="Calibri" w:cs="Calibri"/>
                <w:color w:val="auto"/>
                <w:sz w:val="16"/>
                <w:szCs w:val="16"/>
                <w:lang w:eastAsia="en-US"/>
              </w:rPr>
            </w:pPr>
            <w:r w:rsidRPr="004406C1">
              <w:rPr>
                <w:rFonts w:ascii="Calibri" w:hAnsi="Calibri" w:cs="Calibri"/>
                <w:color w:val="auto"/>
                <w:sz w:val="16"/>
                <w:szCs w:val="16"/>
                <w:lang w:eastAsia="en-US"/>
              </w:rPr>
              <w:t>liczba konsultacji udzielonych potencjalnym wnioskodawcom</w:t>
            </w:r>
          </w:p>
        </w:tc>
        <w:tc>
          <w:tcPr>
            <w:tcW w:w="977" w:type="pct"/>
            <w:shd w:val="clear" w:color="auto" w:fill="auto"/>
          </w:tcPr>
          <w:p w14:paraId="24FDEB43" w14:textId="77777777" w:rsidR="00C04AF2" w:rsidRPr="004406C1" w:rsidRDefault="00C04AF2" w:rsidP="008D4FBA">
            <w:pPr>
              <w:rPr>
                <w:rFonts w:cs="Calibri"/>
                <w:sz w:val="16"/>
                <w:szCs w:val="16"/>
              </w:rPr>
            </w:pPr>
            <w:r w:rsidRPr="004406C1">
              <w:rPr>
                <w:rFonts w:cs="Calibri"/>
                <w:sz w:val="16"/>
                <w:szCs w:val="16"/>
              </w:rPr>
              <w:t>Propozycja modyfikacji brzmienia wskaźników produktu wynika z usystematyzowania oraz prawidłowego nazewnictwa.</w:t>
            </w:r>
          </w:p>
          <w:p w14:paraId="3C37285B" w14:textId="77777777" w:rsidR="00C04AF2" w:rsidRPr="004406C1" w:rsidRDefault="00C04AF2" w:rsidP="008D4FBA">
            <w:pPr>
              <w:rPr>
                <w:rFonts w:cs="Calibri"/>
                <w:sz w:val="16"/>
                <w:szCs w:val="16"/>
              </w:rPr>
            </w:pPr>
            <w:r w:rsidRPr="004406C1">
              <w:rPr>
                <w:rFonts w:cs="Calibri"/>
                <w:sz w:val="16"/>
                <w:szCs w:val="16"/>
              </w:rPr>
              <w:t xml:space="preserve">Oczekiwanym rezultatem jest zainteresowanie potencjalnych </w:t>
            </w:r>
            <w:r w:rsidRPr="004406C1">
              <w:rPr>
                <w:rFonts w:cs="Calibri"/>
                <w:sz w:val="16"/>
                <w:szCs w:val="16"/>
                <w:u w:val="single"/>
              </w:rPr>
              <w:t>wnioskodawców</w:t>
            </w:r>
            <w:r w:rsidRPr="004406C1">
              <w:rPr>
                <w:rFonts w:cs="Calibri"/>
                <w:sz w:val="16"/>
                <w:szCs w:val="16"/>
              </w:rPr>
              <w:t xml:space="preserve"> realizacją projektów transgranicznych. W związku z powyższym adekwatne wskaźniki również powinny odnosić się do potencjalnych wnioskodawców, a nie potencjalnych beneficjentów. </w:t>
            </w:r>
          </w:p>
        </w:tc>
        <w:tc>
          <w:tcPr>
            <w:tcW w:w="494" w:type="pct"/>
            <w:shd w:val="clear" w:color="auto" w:fill="00B050"/>
          </w:tcPr>
          <w:p w14:paraId="2B13FBAF" w14:textId="77777777" w:rsidR="00C04AF2" w:rsidRPr="004406C1" w:rsidRDefault="00C04AF2" w:rsidP="008D4FBA">
            <w:pPr>
              <w:rPr>
                <w:rFonts w:cs="Calibri"/>
                <w:sz w:val="16"/>
                <w:szCs w:val="16"/>
              </w:rPr>
            </w:pPr>
            <w:r w:rsidRPr="00A91459">
              <w:rPr>
                <w:rFonts w:cs="Calibri"/>
                <w:sz w:val="16"/>
                <w:szCs w:val="16"/>
              </w:rPr>
              <w:t>UWZGLĘDNIONO</w:t>
            </w:r>
          </w:p>
        </w:tc>
        <w:tc>
          <w:tcPr>
            <w:tcW w:w="931" w:type="pct"/>
          </w:tcPr>
          <w:p w14:paraId="38AB2D22" w14:textId="77777777" w:rsidR="00C04AF2" w:rsidRPr="004406C1" w:rsidRDefault="00C04AF2" w:rsidP="008D4FBA">
            <w:pPr>
              <w:rPr>
                <w:rFonts w:cs="Calibri"/>
                <w:sz w:val="16"/>
                <w:szCs w:val="16"/>
              </w:rPr>
            </w:pPr>
            <w:r w:rsidRPr="004406C1">
              <w:rPr>
                <w:rFonts w:cs="Calibri"/>
                <w:sz w:val="16"/>
                <w:szCs w:val="16"/>
              </w:rPr>
              <w:t>Zapis zostanie zmieniony zgodnie z podaną uwagą.</w:t>
            </w:r>
          </w:p>
        </w:tc>
      </w:tr>
      <w:tr w:rsidR="00C94B7B" w:rsidRPr="004406C1" w14:paraId="16809CA4" w14:textId="77777777" w:rsidTr="00C94B7B">
        <w:tc>
          <w:tcPr>
            <w:tcW w:w="294" w:type="pct"/>
            <w:shd w:val="clear" w:color="auto" w:fill="auto"/>
          </w:tcPr>
          <w:p w14:paraId="0D4C7B28" w14:textId="77777777" w:rsidR="00B83C4A" w:rsidRPr="004406C1" w:rsidRDefault="00B83C4A" w:rsidP="00B83C4A">
            <w:pPr>
              <w:numPr>
                <w:ilvl w:val="0"/>
                <w:numId w:val="41"/>
              </w:numPr>
              <w:jc w:val="center"/>
              <w:rPr>
                <w:rFonts w:cs="Calibri"/>
                <w:sz w:val="16"/>
                <w:szCs w:val="16"/>
              </w:rPr>
            </w:pPr>
          </w:p>
        </w:tc>
        <w:tc>
          <w:tcPr>
            <w:tcW w:w="441" w:type="pct"/>
            <w:shd w:val="clear" w:color="auto" w:fill="auto"/>
          </w:tcPr>
          <w:p w14:paraId="4A1D5E16" w14:textId="353CB4BD" w:rsidR="00B83C4A" w:rsidRPr="004406C1" w:rsidRDefault="00B83C4A" w:rsidP="00B83C4A">
            <w:pPr>
              <w:rPr>
                <w:rFonts w:cs="Calibri"/>
                <w:sz w:val="16"/>
                <w:szCs w:val="16"/>
              </w:rPr>
            </w:pPr>
            <w:r w:rsidRPr="004406C1">
              <w:rPr>
                <w:rFonts w:cs="Calibri"/>
                <w:sz w:val="16"/>
                <w:szCs w:val="16"/>
              </w:rPr>
              <w:t xml:space="preserve">Podkomitet ds. rozwoju partnerstwa/ </w:t>
            </w:r>
          </w:p>
          <w:p w14:paraId="63AF4071" w14:textId="77777777" w:rsidR="00B83C4A" w:rsidRPr="004406C1" w:rsidRDefault="00B83C4A" w:rsidP="00B83C4A">
            <w:pPr>
              <w:rPr>
                <w:rFonts w:cs="Calibri"/>
                <w:sz w:val="16"/>
                <w:szCs w:val="16"/>
              </w:rPr>
            </w:pPr>
            <w:r w:rsidRPr="004406C1">
              <w:rPr>
                <w:rFonts w:cs="Calibri"/>
                <w:sz w:val="16"/>
                <w:szCs w:val="16"/>
              </w:rPr>
              <w:t>Urząd Marszałkowski Województwa Lubelskiego/</w:t>
            </w:r>
          </w:p>
          <w:p w14:paraId="55480FB5" w14:textId="77777777" w:rsidR="00B83C4A" w:rsidRPr="004406C1" w:rsidRDefault="00B83C4A" w:rsidP="00B83C4A">
            <w:pPr>
              <w:rPr>
                <w:rFonts w:cs="Calibri"/>
                <w:sz w:val="16"/>
                <w:szCs w:val="16"/>
              </w:rPr>
            </w:pPr>
            <w:r w:rsidRPr="004406C1">
              <w:rPr>
                <w:rFonts w:cs="Calibri"/>
                <w:sz w:val="16"/>
                <w:szCs w:val="16"/>
              </w:rPr>
              <w:lastRenderedPageBreak/>
              <w:t>DW EFRR</w:t>
            </w:r>
          </w:p>
        </w:tc>
        <w:tc>
          <w:tcPr>
            <w:tcW w:w="637" w:type="pct"/>
            <w:shd w:val="clear" w:color="auto" w:fill="auto"/>
          </w:tcPr>
          <w:p w14:paraId="488F78BB" w14:textId="77777777" w:rsidR="00B83C4A" w:rsidRPr="004406C1" w:rsidRDefault="00B83C4A" w:rsidP="00B83C4A">
            <w:pPr>
              <w:rPr>
                <w:rFonts w:cs="Calibri"/>
                <w:sz w:val="16"/>
                <w:szCs w:val="16"/>
              </w:rPr>
            </w:pPr>
            <w:r w:rsidRPr="004406C1">
              <w:rPr>
                <w:rFonts w:cs="Calibri"/>
                <w:sz w:val="16"/>
                <w:szCs w:val="16"/>
              </w:rPr>
              <w:lastRenderedPageBreak/>
              <w:t>7. Przepisy wykonawcze</w:t>
            </w:r>
          </w:p>
        </w:tc>
        <w:tc>
          <w:tcPr>
            <w:tcW w:w="197" w:type="pct"/>
            <w:shd w:val="clear" w:color="auto" w:fill="auto"/>
          </w:tcPr>
          <w:p w14:paraId="43177FF1" w14:textId="77777777" w:rsidR="00B83C4A" w:rsidRPr="004406C1" w:rsidRDefault="00B83C4A" w:rsidP="00B83C4A">
            <w:pPr>
              <w:jc w:val="center"/>
              <w:rPr>
                <w:rFonts w:cs="Calibri"/>
                <w:sz w:val="16"/>
                <w:szCs w:val="16"/>
              </w:rPr>
            </w:pPr>
            <w:r w:rsidRPr="004406C1">
              <w:rPr>
                <w:rFonts w:cs="Calibri"/>
                <w:sz w:val="16"/>
                <w:szCs w:val="16"/>
              </w:rPr>
              <w:t>95</w:t>
            </w:r>
          </w:p>
        </w:tc>
        <w:tc>
          <w:tcPr>
            <w:tcW w:w="1029" w:type="pct"/>
            <w:shd w:val="clear" w:color="auto" w:fill="auto"/>
          </w:tcPr>
          <w:p w14:paraId="77940A80" w14:textId="77777777" w:rsidR="00B83C4A" w:rsidRPr="004406C1" w:rsidRDefault="00B83C4A" w:rsidP="00B83C4A">
            <w:pPr>
              <w:spacing w:after="0" w:line="240" w:lineRule="auto"/>
              <w:rPr>
                <w:rFonts w:cs="Calibri"/>
                <w:sz w:val="16"/>
                <w:szCs w:val="16"/>
              </w:rPr>
            </w:pPr>
            <w:r w:rsidRPr="004406C1">
              <w:rPr>
                <w:rFonts w:cs="Calibri"/>
                <w:sz w:val="16"/>
                <w:szCs w:val="16"/>
              </w:rPr>
              <w:t>Alena Vidová</w:t>
            </w:r>
          </w:p>
          <w:p w14:paraId="0563DB6C" w14:textId="77777777" w:rsidR="00B83C4A" w:rsidRPr="004406C1" w:rsidRDefault="00B83C4A" w:rsidP="00B83C4A">
            <w:pPr>
              <w:spacing w:after="0" w:line="240" w:lineRule="auto"/>
              <w:rPr>
                <w:rFonts w:cs="Calibri"/>
                <w:sz w:val="16"/>
                <w:szCs w:val="16"/>
              </w:rPr>
            </w:pPr>
            <w:r w:rsidRPr="004406C1">
              <w:rPr>
                <w:rFonts w:cs="Calibri"/>
                <w:sz w:val="16"/>
                <w:szCs w:val="16"/>
              </w:rPr>
              <w:t>Kierownik Wydziału</w:t>
            </w:r>
          </w:p>
          <w:p w14:paraId="62E568B8" w14:textId="77777777" w:rsidR="00B83C4A" w:rsidRPr="004406C1" w:rsidRDefault="00B83C4A" w:rsidP="00B83C4A">
            <w:pPr>
              <w:spacing w:after="0" w:line="240" w:lineRule="auto"/>
              <w:rPr>
                <w:rFonts w:cs="Calibri"/>
                <w:sz w:val="16"/>
                <w:szCs w:val="16"/>
              </w:rPr>
            </w:pPr>
            <w:r w:rsidRPr="004406C1">
              <w:rPr>
                <w:rFonts w:cs="Calibri"/>
                <w:sz w:val="16"/>
                <w:szCs w:val="16"/>
              </w:rPr>
              <w:t xml:space="preserve">Pozostałych </w:t>
            </w:r>
            <w:r w:rsidRPr="004406C1">
              <w:rPr>
                <w:rFonts w:cs="Calibri"/>
                <w:sz w:val="16"/>
                <w:szCs w:val="16"/>
                <w:u w:val="single"/>
              </w:rPr>
              <w:t>Programów</w:t>
            </w:r>
            <w:r w:rsidRPr="004406C1">
              <w:rPr>
                <w:rFonts w:cs="Calibri"/>
                <w:sz w:val="16"/>
                <w:szCs w:val="16"/>
              </w:rPr>
              <w:t>,</w:t>
            </w:r>
          </w:p>
          <w:p w14:paraId="15EF3450" w14:textId="77777777" w:rsidR="00B83C4A" w:rsidRPr="004406C1" w:rsidRDefault="00B83C4A" w:rsidP="00B83C4A">
            <w:pPr>
              <w:spacing w:after="0" w:line="240" w:lineRule="auto"/>
              <w:rPr>
                <w:rFonts w:cs="Calibri"/>
                <w:sz w:val="16"/>
                <w:szCs w:val="16"/>
              </w:rPr>
            </w:pPr>
            <w:r w:rsidRPr="004406C1">
              <w:rPr>
                <w:rFonts w:cs="Calibri"/>
                <w:sz w:val="16"/>
                <w:szCs w:val="16"/>
              </w:rPr>
              <w:t>Departament Audytu</w:t>
            </w:r>
          </w:p>
          <w:p w14:paraId="14B68FE5" w14:textId="77777777" w:rsidR="00B83C4A" w:rsidRPr="004406C1" w:rsidRDefault="00B83C4A" w:rsidP="00B83C4A">
            <w:pPr>
              <w:spacing w:after="0" w:line="240" w:lineRule="auto"/>
              <w:rPr>
                <w:rFonts w:cs="Calibri"/>
                <w:sz w:val="16"/>
                <w:szCs w:val="16"/>
              </w:rPr>
            </w:pPr>
            <w:r w:rsidRPr="004406C1">
              <w:rPr>
                <w:rFonts w:cs="Calibri"/>
                <w:sz w:val="16"/>
                <w:szCs w:val="16"/>
              </w:rPr>
              <w:t>Rządowego Funduszy</w:t>
            </w:r>
          </w:p>
          <w:p w14:paraId="3ABB0BD3" w14:textId="77777777" w:rsidR="00B83C4A" w:rsidRPr="004406C1" w:rsidRDefault="00B83C4A" w:rsidP="00B83C4A">
            <w:pPr>
              <w:spacing w:after="0" w:line="240" w:lineRule="auto"/>
              <w:jc w:val="both"/>
              <w:rPr>
                <w:rFonts w:cs="Calibri"/>
                <w:sz w:val="16"/>
                <w:szCs w:val="16"/>
              </w:rPr>
            </w:pPr>
            <w:r w:rsidRPr="004406C1">
              <w:rPr>
                <w:rFonts w:cs="Calibri"/>
                <w:sz w:val="16"/>
                <w:szCs w:val="16"/>
              </w:rPr>
              <w:t>Międzynarodowych</w:t>
            </w:r>
          </w:p>
        </w:tc>
        <w:tc>
          <w:tcPr>
            <w:tcW w:w="977" w:type="pct"/>
            <w:shd w:val="clear" w:color="auto" w:fill="auto"/>
          </w:tcPr>
          <w:p w14:paraId="34C16A01" w14:textId="77777777" w:rsidR="00B83C4A" w:rsidRPr="004406C1" w:rsidRDefault="00B83C4A" w:rsidP="00B83C4A">
            <w:pPr>
              <w:jc w:val="both"/>
              <w:rPr>
                <w:rFonts w:cs="Calibri"/>
                <w:sz w:val="16"/>
                <w:szCs w:val="16"/>
              </w:rPr>
            </w:pPr>
            <w:r w:rsidRPr="004406C1">
              <w:rPr>
                <w:rFonts w:cs="Calibri"/>
                <w:sz w:val="16"/>
                <w:szCs w:val="16"/>
              </w:rPr>
              <w:t>Uwaga stylistyczna</w:t>
            </w:r>
          </w:p>
        </w:tc>
        <w:tc>
          <w:tcPr>
            <w:tcW w:w="494" w:type="pct"/>
            <w:shd w:val="clear" w:color="auto" w:fill="00B050"/>
          </w:tcPr>
          <w:p w14:paraId="7B0C85B8" w14:textId="77777777" w:rsidR="00B83C4A" w:rsidRPr="004406C1" w:rsidRDefault="00B83C4A" w:rsidP="00B83C4A">
            <w:pPr>
              <w:jc w:val="both"/>
              <w:rPr>
                <w:rFonts w:cs="Calibri"/>
                <w:sz w:val="16"/>
                <w:szCs w:val="16"/>
              </w:rPr>
            </w:pPr>
            <w:r w:rsidRPr="004406C1">
              <w:rPr>
                <w:rFonts w:cs="Calibri"/>
                <w:sz w:val="16"/>
                <w:szCs w:val="16"/>
              </w:rPr>
              <w:t>UWZGLĘDNIONO</w:t>
            </w:r>
          </w:p>
        </w:tc>
        <w:tc>
          <w:tcPr>
            <w:tcW w:w="931" w:type="pct"/>
          </w:tcPr>
          <w:p w14:paraId="2A72F07C" w14:textId="77777777" w:rsidR="00B83C4A" w:rsidRPr="004406C1" w:rsidRDefault="00B83C4A" w:rsidP="00B83C4A">
            <w:pPr>
              <w:jc w:val="both"/>
              <w:rPr>
                <w:rFonts w:cs="Calibri"/>
                <w:sz w:val="16"/>
                <w:szCs w:val="16"/>
              </w:rPr>
            </w:pPr>
            <w:r w:rsidRPr="004406C1">
              <w:rPr>
                <w:rFonts w:cs="Calibri"/>
                <w:sz w:val="16"/>
                <w:szCs w:val="16"/>
              </w:rPr>
              <w:t>Zapis zosta</w:t>
            </w:r>
            <w:r>
              <w:rPr>
                <w:rFonts w:cs="Calibri"/>
                <w:sz w:val="16"/>
                <w:szCs w:val="16"/>
              </w:rPr>
              <w:t>nie</w:t>
            </w:r>
            <w:r w:rsidRPr="004406C1">
              <w:rPr>
                <w:rFonts w:cs="Calibri"/>
                <w:sz w:val="16"/>
                <w:szCs w:val="16"/>
              </w:rPr>
              <w:t xml:space="preserve"> skorygowany.</w:t>
            </w:r>
          </w:p>
        </w:tc>
      </w:tr>
      <w:bookmarkEnd w:id="29"/>
    </w:tbl>
    <w:p w14:paraId="0258C05B" w14:textId="77777777" w:rsidR="00C04AF2" w:rsidRDefault="00C04AF2" w:rsidP="00F053F4">
      <w:pPr>
        <w:rPr>
          <w:lang w:eastAsia="en-GB"/>
        </w:rPr>
      </w:pPr>
    </w:p>
    <w:p w14:paraId="4B097988" w14:textId="319A2A62" w:rsidR="00C04AF2" w:rsidRDefault="00C04AF2" w:rsidP="00F053F4">
      <w:pPr>
        <w:rPr>
          <w:lang w:eastAsia="en-GB"/>
        </w:rPr>
        <w:sectPr w:rsidR="00C04AF2" w:rsidSect="00C04AF2">
          <w:pgSz w:w="16838" w:h="11906" w:orient="landscape"/>
          <w:pgMar w:top="1417" w:right="1417" w:bottom="1417" w:left="1417" w:header="708" w:footer="708" w:gutter="0"/>
          <w:cols w:space="708"/>
          <w:titlePg/>
          <w:docGrid w:linePitch="360"/>
        </w:sectPr>
      </w:pPr>
    </w:p>
    <w:p w14:paraId="3DD80035" w14:textId="4A872384" w:rsidR="00516062" w:rsidRDefault="00516062" w:rsidP="00516062">
      <w:pPr>
        <w:pStyle w:val="Nagwek1"/>
        <w:spacing w:after="120" w:line="360" w:lineRule="auto"/>
        <w:ind w:left="567" w:hanging="567"/>
        <w:rPr>
          <w:rFonts w:ascii="Calibri" w:hAnsi="Calibri" w:cs="Calibri"/>
          <w:color w:val="auto"/>
          <w:lang w:eastAsia="en-GB"/>
        </w:rPr>
      </w:pPr>
      <w:bookmarkStart w:id="32" w:name="_Toc86758022"/>
      <w:r w:rsidRPr="00516062">
        <w:rPr>
          <w:rFonts w:ascii="Calibri" w:hAnsi="Calibri" w:cs="Calibri"/>
          <w:color w:val="auto"/>
          <w:lang w:eastAsia="en-GB"/>
        </w:rPr>
        <w:lastRenderedPageBreak/>
        <w:t xml:space="preserve">Załącznik nr 2 – </w:t>
      </w:r>
      <w:r w:rsidR="005D0536">
        <w:rPr>
          <w:rFonts w:ascii="Calibri" w:hAnsi="Calibri" w:cs="Calibri"/>
          <w:color w:val="auto"/>
          <w:lang w:eastAsia="en-GB"/>
        </w:rPr>
        <w:t>Ogłoszenie internetowe</w:t>
      </w:r>
      <w:r w:rsidRPr="00516062">
        <w:rPr>
          <w:rFonts w:ascii="Calibri" w:hAnsi="Calibri" w:cs="Calibri"/>
          <w:color w:val="auto"/>
          <w:lang w:eastAsia="en-GB"/>
        </w:rPr>
        <w:t xml:space="preserve"> o rozpoczęciu konsultacji publicznych</w:t>
      </w:r>
      <w:bookmarkEnd w:id="32"/>
    </w:p>
    <w:p w14:paraId="0EADD4F2" w14:textId="77777777" w:rsidR="00144EA6" w:rsidRDefault="00144EA6">
      <w:pPr>
        <w:rPr>
          <w:lang w:eastAsia="en-GB"/>
        </w:rPr>
        <w:sectPr w:rsidR="00144EA6" w:rsidSect="006446CA">
          <w:pgSz w:w="11906" w:h="16838"/>
          <w:pgMar w:top="1417" w:right="1417" w:bottom="1417" w:left="1417" w:header="708" w:footer="708" w:gutter="0"/>
          <w:cols w:space="708"/>
          <w:titlePg/>
          <w:docGrid w:linePitch="360"/>
        </w:sectPr>
      </w:pPr>
    </w:p>
    <w:p w14:paraId="32CD5FEE" w14:textId="7BC0ED64" w:rsidR="00144EA6" w:rsidRDefault="009E4760" w:rsidP="004F3659">
      <w:pPr>
        <w:ind w:left="-851"/>
        <w:rPr>
          <w:lang w:eastAsia="en-GB"/>
        </w:rPr>
      </w:pPr>
      <w:r>
        <w:rPr>
          <w:noProof/>
        </w:rPr>
        <w:lastRenderedPageBreak/>
        <w:drawing>
          <wp:inline distT="0" distB="0" distL="0" distR="0" wp14:anchorId="11AB3D92" wp14:editId="30AC8049">
            <wp:extent cx="9968976" cy="5202091"/>
            <wp:effectExtent l="0" t="0" r="0" b="0"/>
            <wp:docPr id="2" name="Obraz 2" descr="Obraz jest kopią ogłoszenia o rozpoczęciu konsultacji i zawiera następującą treść:&#10;Rozpoczynamy konsultacje publiczne Program Interreg Polska-Słowacja 2021-2027&#10;&#10;Konsultacje trwają od 9 lipca do 22 sierpnia 2021 roku.&#10;&#10;Cel konsultacji&#10;Celem konsultacji jest zebranie i ocenienie opinii oraz uwag dotyczących projektu Programu Interreg Polska-Słowacja 2021-2027. Projekt programu opracowała Grupa Robocza. W jej skład wchodzą przedstawiciele regionów, euroregionów, wojewodów, europejskich ugrupowań współpracy terytorialnej, partnerzy społeczno-gospodarczy i reprezentujący społeczeństwo obywatelskie, z obu stron granicy. Pracami tej Grupy kieruje Ministerstwo Funduszy i Polityki Regionalnej we współpracy ze słowackim Ministerstwem Inwestycji, Rozwoju Regionalnego i Informatyzacji.&#10;&#10;Przygotowanie Programu poprzedziły analizy, badania ankietowe wśród potencjalnych wnioskodawców oraz konsultacje w polsko-słowackim gremium Grupy Roboczej.&#10;&#10;Kto może zgłaszać uwagi?&#10;Do udziału w konsultacjach zapraszamy osoby i instytucje zainteresowane współpracą transgraniczną między Polską i Słowacją, w tym m.in.: beneficjentów dotychczasowych edycji programu współpracy transgranicznej Polska-Słowacja, potencjalnych beneficjentów, przedstawicieli władz państwowych i samorządów terytorialnych oraz ich jednostek, przedstawicieli organizacji pozarządowych, uczelni wyższych i szkół, jednostek badawczo-rozwojowych, przedsiębiorców, euroregionów, europejskich ugrupowań współpracy terytorialnej, kościołów i związków wyznaniowych, a także osoby fizyczne.&#10;&#10;Jak zgłaszać uwagi?&#10;Uwagi można zgłaszać na formularzu do 22 sierpnia 2021 roku. Formularz jest dostępny zarówno w wersji polskiej, jak i słowackiej.        &#10;&#10;Wszystkie uwagi zgłoszone w czasie konsultacji zostaną rozpatrzone w toku prac nad ostateczną wersją Programu. Raport z konsultacji publicznych wraz z informacją, czy uwaga została przyjęta, będzie opublikowany na tej stronie oraz na stronie Programu&#10;&#10;Webinarium na temat Programu&#10;29 lipca 2021 r. o godz. 11:00 odbędzie się webinarium na temat Programu w języku polskim. Zgłoszenia na webinarium proszę przesyłać na adres: Agnieszka.Wisniewska@ecorys.com. Z tego samego adresu zostanie wysłane do Państwa potwierdzenie zgłoszenia wraz z linkiem do zalogowania się na webinarium.&#10;Spotkanie na temat Programu w języku słowackim odbędzie się w sierpniu 2021 r. O terminie i formie spotkania poinformujemy pod koniec lipca 2021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jest kopią ogłoszenia o rozpoczęciu konsultacji i zawiera następującą treść:&#10;Rozpoczynamy konsultacje publiczne Program Interreg Polska-Słowacja 2021-2027&#10;&#10;Konsultacje trwają od 9 lipca do 22 sierpnia 2021 roku.&#10;&#10;Cel konsultacji&#10;Celem konsultacji jest zebranie i ocenienie opinii oraz uwag dotyczących projektu Programu Interreg Polska-Słowacja 2021-2027. Projekt programu opracowała Grupa Robocza. W jej skład wchodzą przedstawiciele regionów, euroregionów, wojewodów, europejskich ugrupowań współpracy terytorialnej, partnerzy społeczno-gospodarczy i reprezentujący społeczeństwo obywatelskie, z obu stron granicy. Pracami tej Grupy kieruje Ministerstwo Funduszy i Polityki Regionalnej we współpracy ze słowackim Ministerstwem Inwestycji, Rozwoju Regionalnego i Informatyzacji.&#10;&#10;Przygotowanie Programu poprzedziły analizy, badania ankietowe wśród potencjalnych wnioskodawców oraz konsultacje w polsko-słowackim gremium Grupy Roboczej.&#10;&#10;Kto może zgłaszać uwagi?&#10;Do udziału w konsultacjach zapraszamy osoby i instytucje zainteresowane współpracą transgraniczną między Polską i Słowacją, w tym m.in.: beneficjentów dotychczasowych edycji programu współpracy transgranicznej Polska-Słowacja, potencjalnych beneficjentów, przedstawicieli władz państwowych i samorządów terytorialnych oraz ich jednostek, przedstawicieli organizacji pozarządowych, uczelni wyższych i szkół, jednostek badawczo-rozwojowych, przedsiębiorców, euroregionów, europejskich ugrupowań współpracy terytorialnej, kościołów i związków wyznaniowych, a także osoby fizyczne.&#10;&#10;Jak zgłaszać uwagi?&#10;Uwagi można zgłaszać na formularzu do 22 sierpnia 2021 roku. Formularz jest dostępny zarówno w wersji polskiej, jak i słowackiej.        &#10;&#10;Wszystkie uwagi zgłoszone w czasie konsultacji zostaną rozpatrzone w toku prac nad ostateczną wersją Programu. Raport z konsultacji publicznych wraz z informacją, czy uwaga została przyjęta, będzie opublikowany na tej stronie oraz na stronie Programu&#10;&#10;Webinarium na temat Programu&#10;29 lipca 2021 r. o godz. 11:00 odbędzie się webinarium na temat Programu w języku polskim. Zgłoszenia na webinarium proszę przesyłać na adres: Agnieszka.Wisniewska@ecorys.com. Z tego samego adresu zostanie wysłane do Państwa potwierdzenie zgłoszenia wraz z linkiem do zalogowania się na webinarium.&#10;Spotkanie na temat Programu w języku słowackim odbędzie się w sierpniu 2021 r. O terminie i formie spotkania poinformujemy pod koniec lipca 2021 roku. "/>
                    <pic:cNvPicPr/>
                  </pic:nvPicPr>
                  <pic:blipFill rotWithShape="1">
                    <a:blip r:embed="rId23"/>
                    <a:srcRect t="3772" r="1381" b="4738"/>
                    <a:stretch/>
                  </pic:blipFill>
                  <pic:spPr bwMode="auto">
                    <a:xfrm>
                      <a:off x="0" y="0"/>
                      <a:ext cx="10007674" cy="5222285"/>
                    </a:xfrm>
                    <a:prstGeom prst="rect">
                      <a:avLst/>
                    </a:prstGeom>
                    <a:ln>
                      <a:noFill/>
                    </a:ln>
                    <a:extLst>
                      <a:ext uri="{53640926-AAD7-44D8-BBD7-CCE9431645EC}">
                        <a14:shadowObscured xmlns:a14="http://schemas.microsoft.com/office/drawing/2010/main"/>
                      </a:ext>
                    </a:extLst>
                  </pic:spPr>
                </pic:pic>
              </a:graphicData>
            </a:graphic>
          </wp:inline>
        </w:drawing>
      </w:r>
    </w:p>
    <w:p w14:paraId="0DEF2E5B" w14:textId="77777777" w:rsidR="009E4760" w:rsidRDefault="009E4760">
      <w:pPr>
        <w:rPr>
          <w:lang w:eastAsia="en-GB"/>
        </w:rPr>
      </w:pPr>
    </w:p>
    <w:p w14:paraId="1301B2C9" w14:textId="77777777" w:rsidR="00144EA6" w:rsidRDefault="00144EA6">
      <w:pPr>
        <w:rPr>
          <w:lang w:eastAsia="en-GB"/>
        </w:rPr>
        <w:sectPr w:rsidR="00144EA6" w:rsidSect="009E4760">
          <w:pgSz w:w="16838" w:h="11906" w:orient="landscape"/>
          <w:pgMar w:top="1417" w:right="1417" w:bottom="1417" w:left="1417" w:header="708" w:footer="708" w:gutter="0"/>
          <w:cols w:space="708"/>
          <w:titlePg/>
          <w:docGrid w:linePitch="360"/>
        </w:sectPr>
      </w:pPr>
    </w:p>
    <w:p w14:paraId="228CB61D" w14:textId="5AE959D4" w:rsidR="00516062" w:rsidRDefault="00516062" w:rsidP="00516062">
      <w:pPr>
        <w:pStyle w:val="Nagwek1"/>
        <w:spacing w:after="120" w:line="360" w:lineRule="auto"/>
        <w:ind w:left="567" w:hanging="567"/>
        <w:rPr>
          <w:rFonts w:ascii="Calibri" w:hAnsi="Calibri" w:cs="Calibri"/>
          <w:color w:val="auto"/>
          <w:lang w:eastAsia="en-GB"/>
        </w:rPr>
      </w:pPr>
      <w:bookmarkStart w:id="33" w:name="_Toc86758023"/>
      <w:r w:rsidRPr="00516062">
        <w:rPr>
          <w:rFonts w:ascii="Calibri" w:hAnsi="Calibri" w:cs="Calibri"/>
          <w:color w:val="auto"/>
          <w:lang w:eastAsia="en-GB"/>
        </w:rPr>
        <w:lastRenderedPageBreak/>
        <w:t xml:space="preserve">Załącznik nr 3 – </w:t>
      </w:r>
      <w:r w:rsidR="001C1A67" w:rsidRPr="00516062">
        <w:rPr>
          <w:rFonts w:ascii="Calibri" w:hAnsi="Calibri" w:cs="Calibri"/>
          <w:color w:val="auto"/>
          <w:lang w:eastAsia="en-GB"/>
        </w:rPr>
        <w:t>Prezentacja wykorzystana podczas konferencji konsultacyjnej – webinarium nt</w:t>
      </w:r>
      <w:r w:rsidR="00A9638A">
        <w:rPr>
          <w:rFonts w:ascii="Calibri" w:hAnsi="Calibri" w:cs="Calibri"/>
          <w:color w:val="auto"/>
          <w:lang w:eastAsia="en-GB"/>
        </w:rPr>
        <w:t>.</w:t>
      </w:r>
      <w:r w:rsidR="001C1A67" w:rsidRPr="00516062">
        <w:rPr>
          <w:rFonts w:ascii="Calibri" w:hAnsi="Calibri" w:cs="Calibri"/>
          <w:color w:val="auto"/>
          <w:lang w:eastAsia="en-GB"/>
        </w:rPr>
        <w:t xml:space="preserve"> założeń Programu </w:t>
      </w:r>
      <w:r w:rsidR="001C1A67">
        <w:rPr>
          <w:rFonts w:ascii="Calibri" w:hAnsi="Calibri" w:cs="Calibri"/>
          <w:color w:val="auto"/>
          <w:lang w:eastAsia="en-GB"/>
        </w:rPr>
        <w:t>w</w:t>
      </w:r>
      <w:r w:rsidR="001C1A67" w:rsidRPr="00516062">
        <w:rPr>
          <w:rFonts w:ascii="Calibri" w:hAnsi="Calibri" w:cs="Calibri"/>
          <w:color w:val="auto"/>
          <w:lang w:eastAsia="en-GB"/>
        </w:rPr>
        <w:t xml:space="preserve">spółpracy </w:t>
      </w:r>
      <w:r w:rsidR="001C1A67">
        <w:rPr>
          <w:rFonts w:ascii="Calibri" w:hAnsi="Calibri" w:cs="Calibri"/>
          <w:color w:val="auto"/>
          <w:lang w:eastAsia="en-GB"/>
        </w:rPr>
        <w:t>t</w:t>
      </w:r>
      <w:r w:rsidR="001C1A67" w:rsidRPr="00516062">
        <w:rPr>
          <w:rFonts w:ascii="Calibri" w:hAnsi="Calibri" w:cs="Calibri"/>
          <w:color w:val="auto"/>
          <w:lang w:eastAsia="en-GB"/>
        </w:rPr>
        <w:t>ransgranicznej Polska –</w:t>
      </w:r>
      <w:r w:rsidR="001C1A67">
        <w:rPr>
          <w:rFonts w:ascii="Calibri" w:hAnsi="Calibri" w:cs="Calibri"/>
          <w:color w:val="auto"/>
          <w:lang w:eastAsia="en-GB"/>
        </w:rPr>
        <w:t xml:space="preserve"> </w:t>
      </w:r>
      <w:r w:rsidR="001C1A67" w:rsidRPr="00516062">
        <w:rPr>
          <w:rFonts w:ascii="Calibri" w:hAnsi="Calibri" w:cs="Calibri"/>
          <w:color w:val="auto"/>
          <w:lang w:eastAsia="en-GB"/>
        </w:rPr>
        <w:t>Słowac</w:t>
      </w:r>
      <w:r w:rsidR="001C1A67">
        <w:rPr>
          <w:rFonts w:ascii="Calibri" w:hAnsi="Calibri" w:cs="Calibri"/>
          <w:color w:val="auto"/>
          <w:lang w:eastAsia="en-GB"/>
        </w:rPr>
        <w:t>j</w:t>
      </w:r>
      <w:r w:rsidR="001C1A67" w:rsidRPr="00516062">
        <w:rPr>
          <w:rFonts w:ascii="Calibri" w:hAnsi="Calibri" w:cs="Calibri"/>
          <w:color w:val="auto"/>
          <w:lang w:eastAsia="en-GB"/>
        </w:rPr>
        <w:t>a 2021-2027</w:t>
      </w:r>
      <w:bookmarkEnd w:id="33"/>
      <w:r w:rsidR="001C1A67">
        <w:rPr>
          <w:rFonts w:ascii="Calibri" w:hAnsi="Calibri" w:cs="Calibri"/>
          <w:color w:val="auto"/>
          <w:lang w:eastAsia="en-GB"/>
        </w:rPr>
        <w:t xml:space="preserve"> </w:t>
      </w:r>
    </w:p>
    <w:p w14:paraId="71480B28" w14:textId="77777777" w:rsidR="00773D15" w:rsidRDefault="00773D15" w:rsidP="00F60591">
      <w:pPr>
        <w:spacing w:after="120" w:line="360" w:lineRule="auto"/>
        <w:rPr>
          <w:rFonts w:cstheme="minorHAnsi"/>
          <w:sz w:val="20"/>
          <w:szCs w:val="20"/>
        </w:rPr>
        <w:sectPr w:rsidR="00773D15" w:rsidSect="006446CA">
          <w:pgSz w:w="11906" w:h="16838"/>
          <w:pgMar w:top="1417" w:right="1417" w:bottom="1417" w:left="1417" w:header="708" w:footer="708" w:gutter="0"/>
          <w:cols w:space="708"/>
          <w:titlePg/>
          <w:docGrid w:linePitch="360"/>
        </w:sectPr>
      </w:pPr>
    </w:p>
    <w:p w14:paraId="42B4E2AC" w14:textId="3865062B" w:rsidR="00516062" w:rsidRPr="00352FA7" w:rsidRDefault="005477E3" w:rsidP="00352FA7">
      <w:pPr>
        <w:spacing w:after="120" w:line="360" w:lineRule="auto"/>
        <w:ind w:left="359"/>
        <w:rPr>
          <w:rFonts w:cstheme="minorHAnsi"/>
          <w:sz w:val="20"/>
          <w:szCs w:val="20"/>
        </w:rPr>
      </w:pPr>
      <w:r>
        <w:rPr>
          <w:noProof/>
        </w:rPr>
        <w:lastRenderedPageBreak/>
        <w:drawing>
          <wp:inline distT="0" distB="0" distL="0" distR="0" wp14:anchorId="16AA68E8" wp14:editId="492FA00A">
            <wp:extent cx="5760720" cy="3240405"/>
            <wp:effectExtent l="0" t="0" r="0" b="0"/>
            <wp:docPr id="4" name="Obraz 4" descr="Kolejne obrazy przedstawiają 15 slajdów prezentacji wygłoszonej na webinarium dotyczącym konsultacji publicznych Programu. Na slajdach przedstawiono:&#10;- agendę spotkania,&#10;- informacje na temat przebiegu konsultacji,&#10;- prezentację Programu:&#10;- mapę obszaru wsparcia,&#10;- priorytety Programu,&#10;- informację nt. Funduszu Małych Projektów,&#10;- informację nt. adresatów Programu,&#10;- informację na temat &quot;nowości&quot; w Programie 2021-2027,&#10;- informacje nt. możliwego wsparcia w przygotowaniu projektów Programu,&#10;- informację nt. procesu konsultacji,&#10;- zawartość Formularza zgłaszania uwag,&#10;- informacje nt. harmonogramu najbliższych p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Kolejne obrazy przedstawiają 15 slajdów prezentacji wygłoszonej na webinarium dotyczącym konsultacji publicznych Programu. Na slajdach przedstawiono:&#10;- agendę spotkania,&#10;- informacje na temat przebiegu konsultacji,&#10;- prezentację Programu:&#10;- mapę obszaru wsparcia,&#10;- priorytety Programu,&#10;- informację nt. Funduszu Małych Projektów,&#10;- informację nt. adresatów Programu,&#10;- informację na temat &quot;nowości&quot; w Programie 2021-2027,&#10;- informacje nt. możliwego wsparcia w przygotowaniu projektów Programu,&#10;- informację nt. procesu konsultacji,&#10;- zawartość Formularza zgłaszania uwag,&#10;- informacje nt. harmonogramu najbliższych prac."/>
                    <pic:cNvPicPr/>
                  </pic:nvPicPr>
                  <pic:blipFill>
                    <a:blip r:embed="rId24"/>
                    <a:stretch>
                      <a:fillRect/>
                    </a:stretch>
                  </pic:blipFill>
                  <pic:spPr>
                    <a:xfrm>
                      <a:off x="0" y="0"/>
                      <a:ext cx="5760720" cy="3240405"/>
                    </a:xfrm>
                    <a:prstGeom prst="rect">
                      <a:avLst/>
                    </a:prstGeom>
                  </pic:spPr>
                </pic:pic>
              </a:graphicData>
            </a:graphic>
          </wp:inline>
        </w:drawing>
      </w:r>
    </w:p>
    <w:p w14:paraId="43691D4D" w14:textId="2AB32D6C" w:rsidR="00E919AF" w:rsidRDefault="00F35B13" w:rsidP="00F60591">
      <w:pPr>
        <w:spacing w:after="120" w:line="360" w:lineRule="auto"/>
        <w:rPr>
          <w:rFonts w:cstheme="minorHAnsi"/>
          <w:sz w:val="20"/>
          <w:szCs w:val="20"/>
        </w:rPr>
      </w:pPr>
      <w:r>
        <w:rPr>
          <w:noProof/>
        </w:rPr>
        <w:drawing>
          <wp:inline distT="0" distB="0" distL="0" distR="0" wp14:anchorId="36E24DEB" wp14:editId="3AAF228D">
            <wp:extent cx="5760720" cy="32404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40405"/>
                    </a:xfrm>
                    <a:prstGeom prst="rect">
                      <a:avLst/>
                    </a:prstGeom>
                  </pic:spPr>
                </pic:pic>
              </a:graphicData>
            </a:graphic>
          </wp:inline>
        </w:drawing>
      </w:r>
    </w:p>
    <w:p w14:paraId="412802C2" w14:textId="34BD0265" w:rsidR="00F35B13" w:rsidRDefault="007540C4" w:rsidP="00F60591">
      <w:pPr>
        <w:spacing w:after="120" w:line="360" w:lineRule="auto"/>
        <w:rPr>
          <w:rFonts w:cstheme="minorHAnsi"/>
          <w:sz w:val="20"/>
          <w:szCs w:val="20"/>
        </w:rPr>
      </w:pPr>
      <w:r>
        <w:rPr>
          <w:noProof/>
        </w:rPr>
        <w:lastRenderedPageBreak/>
        <w:drawing>
          <wp:inline distT="0" distB="0" distL="0" distR="0" wp14:anchorId="52119975" wp14:editId="3D111F99">
            <wp:extent cx="5760720" cy="3240405"/>
            <wp:effectExtent l="0" t="0" r="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10;&#10;Opis wygenerowany automatycznie"/>
                    <pic:cNvPicPr/>
                  </pic:nvPicPr>
                  <pic:blipFill>
                    <a:blip r:embed="rId26"/>
                    <a:stretch>
                      <a:fillRect/>
                    </a:stretch>
                  </pic:blipFill>
                  <pic:spPr>
                    <a:xfrm>
                      <a:off x="0" y="0"/>
                      <a:ext cx="5760720" cy="3240405"/>
                    </a:xfrm>
                    <a:prstGeom prst="rect">
                      <a:avLst/>
                    </a:prstGeom>
                  </pic:spPr>
                </pic:pic>
              </a:graphicData>
            </a:graphic>
          </wp:inline>
        </w:drawing>
      </w:r>
    </w:p>
    <w:p w14:paraId="1FC252C0" w14:textId="0C9C20D1" w:rsidR="00A43129" w:rsidRDefault="000817FA" w:rsidP="00F60591">
      <w:pPr>
        <w:spacing w:after="120" w:line="360" w:lineRule="auto"/>
        <w:rPr>
          <w:rFonts w:cstheme="minorHAnsi"/>
          <w:sz w:val="20"/>
          <w:szCs w:val="20"/>
        </w:rPr>
      </w:pPr>
      <w:r>
        <w:rPr>
          <w:noProof/>
        </w:rPr>
        <w:drawing>
          <wp:inline distT="0" distB="0" distL="0" distR="0" wp14:anchorId="5CA3A507" wp14:editId="494D1E88">
            <wp:extent cx="5760720" cy="32404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40405"/>
                    </a:xfrm>
                    <a:prstGeom prst="rect">
                      <a:avLst/>
                    </a:prstGeom>
                  </pic:spPr>
                </pic:pic>
              </a:graphicData>
            </a:graphic>
          </wp:inline>
        </w:drawing>
      </w:r>
    </w:p>
    <w:p w14:paraId="463DE14C" w14:textId="1E9F7594" w:rsidR="000817FA" w:rsidRDefault="00A772B0" w:rsidP="00F60591">
      <w:pPr>
        <w:spacing w:after="120" w:line="360" w:lineRule="auto"/>
        <w:rPr>
          <w:rFonts w:cstheme="minorHAnsi"/>
          <w:sz w:val="20"/>
          <w:szCs w:val="20"/>
        </w:rPr>
      </w:pPr>
      <w:r>
        <w:rPr>
          <w:noProof/>
        </w:rPr>
        <w:lastRenderedPageBreak/>
        <w:drawing>
          <wp:inline distT="0" distB="0" distL="0" distR="0" wp14:anchorId="666E7C50" wp14:editId="1EDB15ED">
            <wp:extent cx="5760720" cy="3240405"/>
            <wp:effectExtent l="0" t="0" r="0" b="0"/>
            <wp:docPr id="13" name="Obraz 1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apa&#10;&#10;Opis wygenerowany automatycznie"/>
                    <pic:cNvPicPr/>
                  </pic:nvPicPr>
                  <pic:blipFill>
                    <a:blip r:embed="rId28"/>
                    <a:stretch>
                      <a:fillRect/>
                    </a:stretch>
                  </pic:blipFill>
                  <pic:spPr>
                    <a:xfrm>
                      <a:off x="0" y="0"/>
                      <a:ext cx="5760720" cy="3240405"/>
                    </a:xfrm>
                    <a:prstGeom prst="rect">
                      <a:avLst/>
                    </a:prstGeom>
                  </pic:spPr>
                </pic:pic>
              </a:graphicData>
            </a:graphic>
          </wp:inline>
        </w:drawing>
      </w:r>
    </w:p>
    <w:p w14:paraId="477D8F43" w14:textId="473A474E" w:rsidR="00A772B0" w:rsidRDefault="00101156" w:rsidP="00F60591">
      <w:pPr>
        <w:spacing w:after="120" w:line="360" w:lineRule="auto"/>
        <w:rPr>
          <w:rFonts w:cstheme="minorHAnsi"/>
          <w:sz w:val="20"/>
          <w:szCs w:val="20"/>
        </w:rPr>
      </w:pPr>
      <w:r>
        <w:rPr>
          <w:noProof/>
        </w:rPr>
        <w:drawing>
          <wp:inline distT="0" distB="0" distL="0" distR="0" wp14:anchorId="21CE4A2A" wp14:editId="4C158F5E">
            <wp:extent cx="5760720" cy="3240405"/>
            <wp:effectExtent l="0" t="0" r="0" b="0"/>
            <wp:docPr id="14" name="Obraz 1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10;&#10;Opis wygenerowany automatycznie"/>
                    <pic:cNvPicPr/>
                  </pic:nvPicPr>
                  <pic:blipFill>
                    <a:blip r:embed="rId29"/>
                    <a:stretch>
                      <a:fillRect/>
                    </a:stretch>
                  </pic:blipFill>
                  <pic:spPr>
                    <a:xfrm>
                      <a:off x="0" y="0"/>
                      <a:ext cx="5760720" cy="3240405"/>
                    </a:xfrm>
                    <a:prstGeom prst="rect">
                      <a:avLst/>
                    </a:prstGeom>
                  </pic:spPr>
                </pic:pic>
              </a:graphicData>
            </a:graphic>
          </wp:inline>
        </w:drawing>
      </w:r>
    </w:p>
    <w:p w14:paraId="4DDE7F99" w14:textId="4B92CB17" w:rsidR="00101156" w:rsidRDefault="006808CD" w:rsidP="00F60591">
      <w:pPr>
        <w:spacing w:after="120" w:line="360" w:lineRule="auto"/>
        <w:rPr>
          <w:rFonts w:cstheme="minorHAnsi"/>
          <w:sz w:val="20"/>
          <w:szCs w:val="20"/>
        </w:rPr>
      </w:pPr>
      <w:r>
        <w:rPr>
          <w:noProof/>
        </w:rPr>
        <w:lastRenderedPageBreak/>
        <w:drawing>
          <wp:inline distT="0" distB="0" distL="0" distR="0" wp14:anchorId="59861ADA" wp14:editId="66340A4C">
            <wp:extent cx="5760720" cy="3240405"/>
            <wp:effectExtent l="0" t="0" r="0" b="0"/>
            <wp:docPr id="15"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10;&#10;Opis wygenerowany automatycznie"/>
                    <pic:cNvPicPr/>
                  </pic:nvPicPr>
                  <pic:blipFill>
                    <a:blip r:embed="rId30"/>
                    <a:stretch>
                      <a:fillRect/>
                    </a:stretch>
                  </pic:blipFill>
                  <pic:spPr>
                    <a:xfrm>
                      <a:off x="0" y="0"/>
                      <a:ext cx="5760720" cy="3240405"/>
                    </a:xfrm>
                    <a:prstGeom prst="rect">
                      <a:avLst/>
                    </a:prstGeom>
                  </pic:spPr>
                </pic:pic>
              </a:graphicData>
            </a:graphic>
          </wp:inline>
        </w:drawing>
      </w:r>
    </w:p>
    <w:p w14:paraId="7DF58583" w14:textId="58719E70" w:rsidR="008D0C83" w:rsidRDefault="008D0C83" w:rsidP="00F60591">
      <w:pPr>
        <w:spacing w:after="120" w:line="360" w:lineRule="auto"/>
        <w:rPr>
          <w:rFonts w:cstheme="minorHAnsi"/>
          <w:sz w:val="20"/>
          <w:szCs w:val="20"/>
        </w:rPr>
      </w:pPr>
      <w:r>
        <w:rPr>
          <w:noProof/>
        </w:rPr>
        <w:drawing>
          <wp:inline distT="0" distB="0" distL="0" distR="0" wp14:anchorId="19D80190" wp14:editId="0472BF12">
            <wp:extent cx="5760720" cy="3240405"/>
            <wp:effectExtent l="0" t="0" r="0" b="0"/>
            <wp:docPr id="16" name="Obraz 1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tekst&#10;&#10;Opis wygenerowany automatycznie"/>
                    <pic:cNvPicPr/>
                  </pic:nvPicPr>
                  <pic:blipFill>
                    <a:blip r:embed="rId31"/>
                    <a:stretch>
                      <a:fillRect/>
                    </a:stretch>
                  </pic:blipFill>
                  <pic:spPr>
                    <a:xfrm>
                      <a:off x="0" y="0"/>
                      <a:ext cx="5760720" cy="3240405"/>
                    </a:xfrm>
                    <a:prstGeom prst="rect">
                      <a:avLst/>
                    </a:prstGeom>
                  </pic:spPr>
                </pic:pic>
              </a:graphicData>
            </a:graphic>
          </wp:inline>
        </w:drawing>
      </w:r>
    </w:p>
    <w:p w14:paraId="6C498E20" w14:textId="6193200C" w:rsidR="008D0C83" w:rsidRDefault="00B76A11" w:rsidP="00F60591">
      <w:pPr>
        <w:spacing w:after="120" w:line="360" w:lineRule="auto"/>
        <w:rPr>
          <w:rFonts w:cstheme="minorHAnsi"/>
          <w:sz w:val="20"/>
          <w:szCs w:val="20"/>
        </w:rPr>
      </w:pPr>
      <w:r>
        <w:rPr>
          <w:noProof/>
        </w:rPr>
        <w:lastRenderedPageBreak/>
        <w:drawing>
          <wp:inline distT="0" distB="0" distL="0" distR="0" wp14:anchorId="64414A18" wp14:editId="1F64D38F">
            <wp:extent cx="5760720" cy="3240405"/>
            <wp:effectExtent l="0" t="0" r="0" b="0"/>
            <wp:docPr id="17" name="Obraz 1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10;&#10;Opis wygenerowany automatycznie"/>
                    <pic:cNvPicPr/>
                  </pic:nvPicPr>
                  <pic:blipFill>
                    <a:blip r:embed="rId32"/>
                    <a:stretch>
                      <a:fillRect/>
                    </a:stretch>
                  </pic:blipFill>
                  <pic:spPr>
                    <a:xfrm>
                      <a:off x="0" y="0"/>
                      <a:ext cx="5760720" cy="3240405"/>
                    </a:xfrm>
                    <a:prstGeom prst="rect">
                      <a:avLst/>
                    </a:prstGeom>
                  </pic:spPr>
                </pic:pic>
              </a:graphicData>
            </a:graphic>
          </wp:inline>
        </w:drawing>
      </w:r>
    </w:p>
    <w:p w14:paraId="32DAFB23" w14:textId="118C3D14" w:rsidR="00050419" w:rsidRDefault="00FB335C" w:rsidP="00F60591">
      <w:pPr>
        <w:spacing w:after="120" w:line="360" w:lineRule="auto"/>
        <w:rPr>
          <w:rFonts w:cstheme="minorHAnsi"/>
          <w:sz w:val="20"/>
          <w:szCs w:val="20"/>
        </w:rPr>
      </w:pPr>
      <w:r>
        <w:rPr>
          <w:noProof/>
        </w:rPr>
        <w:drawing>
          <wp:inline distT="0" distB="0" distL="0" distR="0" wp14:anchorId="4C0FECC0" wp14:editId="310640DD">
            <wp:extent cx="5760720" cy="3240405"/>
            <wp:effectExtent l="0" t="0" r="0" b="0"/>
            <wp:docPr id="18" name="Obraz 1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10;&#10;Opis wygenerowany automatycznie"/>
                    <pic:cNvPicPr/>
                  </pic:nvPicPr>
                  <pic:blipFill>
                    <a:blip r:embed="rId33"/>
                    <a:stretch>
                      <a:fillRect/>
                    </a:stretch>
                  </pic:blipFill>
                  <pic:spPr>
                    <a:xfrm>
                      <a:off x="0" y="0"/>
                      <a:ext cx="5760720" cy="3240405"/>
                    </a:xfrm>
                    <a:prstGeom prst="rect">
                      <a:avLst/>
                    </a:prstGeom>
                  </pic:spPr>
                </pic:pic>
              </a:graphicData>
            </a:graphic>
          </wp:inline>
        </w:drawing>
      </w:r>
    </w:p>
    <w:p w14:paraId="26DA0B07" w14:textId="3158390F" w:rsidR="00FB335C" w:rsidRDefault="00F635C9" w:rsidP="00F60591">
      <w:pPr>
        <w:spacing w:after="120" w:line="360" w:lineRule="auto"/>
        <w:rPr>
          <w:rFonts w:cstheme="minorHAnsi"/>
          <w:sz w:val="20"/>
          <w:szCs w:val="20"/>
        </w:rPr>
      </w:pPr>
      <w:r>
        <w:rPr>
          <w:noProof/>
        </w:rPr>
        <w:lastRenderedPageBreak/>
        <w:drawing>
          <wp:inline distT="0" distB="0" distL="0" distR="0" wp14:anchorId="2091BFD4" wp14:editId="2B796FAA">
            <wp:extent cx="5760720" cy="32404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40405"/>
                    </a:xfrm>
                    <a:prstGeom prst="rect">
                      <a:avLst/>
                    </a:prstGeom>
                  </pic:spPr>
                </pic:pic>
              </a:graphicData>
            </a:graphic>
          </wp:inline>
        </w:drawing>
      </w:r>
    </w:p>
    <w:p w14:paraId="3F7CC8FC" w14:textId="3B099853" w:rsidR="00F635C9" w:rsidRDefault="0031490D" w:rsidP="00F60591">
      <w:pPr>
        <w:spacing w:after="120" w:line="360" w:lineRule="auto"/>
        <w:rPr>
          <w:rFonts w:cstheme="minorHAnsi"/>
          <w:sz w:val="20"/>
          <w:szCs w:val="20"/>
        </w:rPr>
      </w:pPr>
      <w:r>
        <w:rPr>
          <w:noProof/>
        </w:rPr>
        <w:drawing>
          <wp:inline distT="0" distB="0" distL="0" distR="0" wp14:anchorId="7A258091" wp14:editId="6827AE7C">
            <wp:extent cx="5760720" cy="3240405"/>
            <wp:effectExtent l="0" t="0" r="0" b="0"/>
            <wp:docPr id="20"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ekst&#10;&#10;Opis wygenerowany automatycznie"/>
                    <pic:cNvPicPr/>
                  </pic:nvPicPr>
                  <pic:blipFill>
                    <a:blip r:embed="rId35"/>
                    <a:stretch>
                      <a:fillRect/>
                    </a:stretch>
                  </pic:blipFill>
                  <pic:spPr>
                    <a:xfrm>
                      <a:off x="0" y="0"/>
                      <a:ext cx="5760720" cy="3240405"/>
                    </a:xfrm>
                    <a:prstGeom prst="rect">
                      <a:avLst/>
                    </a:prstGeom>
                  </pic:spPr>
                </pic:pic>
              </a:graphicData>
            </a:graphic>
          </wp:inline>
        </w:drawing>
      </w:r>
    </w:p>
    <w:p w14:paraId="04D06709" w14:textId="0D088858" w:rsidR="0031490D" w:rsidRDefault="00151B00" w:rsidP="00F60591">
      <w:pPr>
        <w:spacing w:after="120" w:line="360" w:lineRule="auto"/>
        <w:rPr>
          <w:rFonts w:cstheme="minorHAnsi"/>
          <w:sz w:val="20"/>
          <w:szCs w:val="20"/>
        </w:rPr>
      </w:pPr>
      <w:r>
        <w:rPr>
          <w:noProof/>
        </w:rPr>
        <w:lastRenderedPageBreak/>
        <w:drawing>
          <wp:inline distT="0" distB="0" distL="0" distR="0" wp14:anchorId="1B6347DA" wp14:editId="7C27FEF6">
            <wp:extent cx="5760720" cy="3240405"/>
            <wp:effectExtent l="0" t="0" r="0" b="0"/>
            <wp:docPr id="21" name="Obraz 2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tekst&#10;&#10;Opis wygenerowany automatycznie"/>
                    <pic:cNvPicPr/>
                  </pic:nvPicPr>
                  <pic:blipFill>
                    <a:blip r:embed="rId36"/>
                    <a:stretch>
                      <a:fillRect/>
                    </a:stretch>
                  </pic:blipFill>
                  <pic:spPr>
                    <a:xfrm>
                      <a:off x="0" y="0"/>
                      <a:ext cx="5760720" cy="3240405"/>
                    </a:xfrm>
                    <a:prstGeom prst="rect">
                      <a:avLst/>
                    </a:prstGeom>
                  </pic:spPr>
                </pic:pic>
              </a:graphicData>
            </a:graphic>
          </wp:inline>
        </w:drawing>
      </w:r>
    </w:p>
    <w:p w14:paraId="665C50D2" w14:textId="2D10CFDE" w:rsidR="00151B00" w:rsidRDefault="00503857" w:rsidP="00F60591">
      <w:pPr>
        <w:spacing w:after="120" w:line="360" w:lineRule="auto"/>
        <w:rPr>
          <w:rFonts w:cstheme="minorHAnsi"/>
          <w:sz w:val="20"/>
          <w:szCs w:val="20"/>
        </w:rPr>
      </w:pPr>
      <w:r>
        <w:rPr>
          <w:noProof/>
        </w:rPr>
        <w:drawing>
          <wp:inline distT="0" distB="0" distL="0" distR="0" wp14:anchorId="79034D70" wp14:editId="2AEC051E">
            <wp:extent cx="5760720" cy="3240405"/>
            <wp:effectExtent l="0" t="0" r="0" b="0"/>
            <wp:docPr id="22" name="Obraz 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tekst&#10;&#10;Opis wygenerowany automatycznie"/>
                    <pic:cNvPicPr/>
                  </pic:nvPicPr>
                  <pic:blipFill>
                    <a:blip r:embed="rId37"/>
                    <a:stretch>
                      <a:fillRect/>
                    </a:stretch>
                  </pic:blipFill>
                  <pic:spPr>
                    <a:xfrm>
                      <a:off x="0" y="0"/>
                      <a:ext cx="5760720" cy="3240405"/>
                    </a:xfrm>
                    <a:prstGeom prst="rect">
                      <a:avLst/>
                    </a:prstGeom>
                  </pic:spPr>
                </pic:pic>
              </a:graphicData>
            </a:graphic>
          </wp:inline>
        </w:drawing>
      </w:r>
    </w:p>
    <w:p w14:paraId="2D317B41" w14:textId="70B9D165" w:rsidR="00503857" w:rsidRPr="00F60591" w:rsidRDefault="004E0546" w:rsidP="00F60591">
      <w:pPr>
        <w:spacing w:after="120" w:line="360" w:lineRule="auto"/>
        <w:rPr>
          <w:rFonts w:cstheme="minorHAnsi"/>
          <w:sz w:val="20"/>
          <w:szCs w:val="20"/>
        </w:rPr>
      </w:pPr>
      <w:r>
        <w:rPr>
          <w:noProof/>
        </w:rPr>
        <w:lastRenderedPageBreak/>
        <w:drawing>
          <wp:inline distT="0" distB="0" distL="0" distR="0" wp14:anchorId="23A314B1" wp14:editId="6F38F266">
            <wp:extent cx="5760720" cy="324040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40405"/>
                    </a:xfrm>
                    <a:prstGeom prst="rect">
                      <a:avLst/>
                    </a:prstGeom>
                  </pic:spPr>
                </pic:pic>
              </a:graphicData>
            </a:graphic>
          </wp:inline>
        </w:drawing>
      </w:r>
    </w:p>
    <w:sectPr w:rsidR="00503857" w:rsidRPr="00F60591" w:rsidSect="006446C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57BD1" w14:textId="77777777" w:rsidR="00EF01B2" w:rsidRDefault="00EF01B2" w:rsidP="00146914">
      <w:pPr>
        <w:spacing w:after="0" w:line="240" w:lineRule="auto"/>
      </w:pPr>
      <w:r>
        <w:separator/>
      </w:r>
    </w:p>
  </w:endnote>
  <w:endnote w:type="continuationSeparator" w:id="0">
    <w:p w14:paraId="5C57026E" w14:textId="77777777" w:rsidR="00EF01B2" w:rsidRDefault="00EF01B2" w:rsidP="00146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795861"/>
      <w:docPartObj>
        <w:docPartGallery w:val="Page Numbers (Bottom of Page)"/>
        <w:docPartUnique/>
      </w:docPartObj>
    </w:sdtPr>
    <w:sdtContent>
      <w:p w14:paraId="7BF626C9" w14:textId="4A634197" w:rsidR="0005670C" w:rsidRDefault="0005670C">
        <w:pPr>
          <w:pStyle w:val="Stopka"/>
          <w:jc w:val="right"/>
        </w:pPr>
        <w:r>
          <w:fldChar w:fldCharType="begin"/>
        </w:r>
        <w:r>
          <w:instrText>PAGE   \* MERGEFORMAT</w:instrText>
        </w:r>
        <w:r>
          <w:fldChar w:fldCharType="separate"/>
        </w:r>
        <w:r>
          <w:rPr>
            <w:noProof/>
          </w:rPr>
          <w:t>4</w:t>
        </w:r>
        <w:r>
          <w:fldChar w:fldCharType="end"/>
        </w:r>
      </w:p>
    </w:sdtContent>
  </w:sdt>
  <w:p w14:paraId="2F445787" w14:textId="77777777" w:rsidR="00DC216B" w:rsidRDefault="00DC216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725576"/>
      <w:docPartObj>
        <w:docPartGallery w:val="Page Numbers (Bottom of Page)"/>
        <w:docPartUnique/>
      </w:docPartObj>
    </w:sdtPr>
    <w:sdtEndPr/>
    <w:sdtContent>
      <w:p w14:paraId="29194EFD" w14:textId="27E19060" w:rsidR="006A2578" w:rsidRDefault="006A2578" w:rsidP="00E45FEF">
        <w:pPr>
          <w:pStyle w:val="Stopka"/>
          <w:tabs>
            <w:tab w:val="clear" w:pos="9072"/>
            <w:tab w:val="right" w:pos="20977"/>
          </w:tabs>
          <w:jc w:val="right"/>
        </w:pPr>
        <w:r>
          <w:fldChar w:fldCharType="begin"/>
        </w:r>
        <w:r>
          <w:instrText>PAGE   \* MERGEFORMAT</w:instrText>
        </w:r>
        <w:r>
          <w:fldChar w:fldCharType="separate"/>
        </w:r>
        <w:r w:rsidR="0005670C">
          <w:rPr>
            <w:noProof/>
          </w:rPr>
          <w:t>1</w:t>
        </w:r>
        <w:r>
          <w:fldChar w:fldCharType="end"/>
        </w:r>
      </w:p>
    </w:sdtContent>
  </w:sdt>
  <w:p w14:paraId="230F5F0F" w14:textId="2CA06D2A" w:rsidR="00AB30A6" w:rsidRDefault="006A2578">
    <w:pPr>
      <w:pStyle w:val="Stopka"/>
    </w:pPr>
    <w:r w:rsidRPr="00251CFD">
      <w:rPr>
        <w:spacing w:val="4"/>
        <w:sz w:val="24"/>
        <w:szCs w:val="24"/>
      </w:rPr>
      <w:t>Dokument jest zgodny z zasadami dostępności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302042"/>
      <w:docPartObj>
        <w:docPartGallery w:val="Page Numbers (Bottom of Page)"/>
        <w:docPartUnique/>
      </w:docPartObj>
    </w:sdtPr>
    <w:sdtEndPr/>
    <w:sdtContent>
      <w:p w14:paraId="42BCBF69" w14:textId="77777777" w:rsidR="00E9170E" w:rsidRDefault="00E9170E" w:rsidP="00E45FEF">
        <w:pPr>
          <w:pStyle w:val="Stopka"/>
          <w:tabs>
            <w:tab w:val="clear" w:pos="9072"/>
            <w:tab w:val="right" w:pos="20977"/>
          </w:tabs>
          <w:jc w:val="right"/>
        </w:pPr>
        <w:r>
          <w:fldChar w:fldCharType="begin"/>
        </w:r>
        <w:r>
          <w:instrText>PAGE   \* MERGEFORMAT</w:instrText>
        </w:r>
        <w:r>
          <w:fldChar w:fldCharType="separate"/>
        </w:r>
        <w:r w:rsidR="0005670C">
          <w:rPr>
            <w:noProof/>
          </w:rPr>
          <w:t>18</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E4EDE" w14:textId="45F89393" w:rsidR="00304846" w:rsidRDefault="00304846" w:rsidP="0065656B">
    <w:pPr>
      <w:pStyle w:val="Stopka"/>
      <w:tabs>
        <w:tab w:val="clear" w:pos="9072"/>
        <w:tab w:val="right" w:pos="20977"/>
      </w:tabs>
    </w:pPr>
    <w:r>
      <w:rPr>
        <w:spacing w:val="4"/>
        <w:sz w:val="24"/>
        <w:szCs w:val="24"/>
      </w:rPr>
      <w:tab/>
    </w:r>
    <w:r>
      <w:rPr>
        <w:spacing w:val="4"/>
        <w:sz w:val="24"/>
        <w:szCs w:val="24"/>
      </w:rPr>
      <w:tab/>
    </w:r>
    <w:sdt>
      <w:sdtPr>
        <w:id w:val="1568071496"/>
        <w:docPartObj>
          <w:docPartGallery w:val="Page Numbers (Bottom of Page)"/>
          <w:docPartUnique/>
        </w:docPartObj>
      </w:sdtPr>
      <w:sdtEndPr/>
      <w:sdtContent>
        <w:r>
          <w:fldChar w:fldCharType="begin"/>
        </w:r>
        <w:r>
          <w:instrText>PAGE   \* MERGEFORMAT</w:instrText>
        </w:r>
        <w:r>
          <w:fldChar w:fldCharType="separate"/>
        </w:r>
        <w:r w:rsidR="0005670C">
          <w:rPr>
            <w:noProof/>
          </w:rPr>
          <w:t>58</w:t>
        </w:r>
        <w:r>
          <w:fldChar w:fldCharType="end"/>
        </w:r>
      </w:sdtContent>
    </w:sdt>
  </w:p>
  <w:p w14:paraId="1D64601C" w14:textId="77777777" w:rsidR="00304846" w:rsidRDefault="00304846">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530359"/>
      <w:docPartObj>
        <w:docPartGallery w:val="Page Numbers (Bottom of Page)"/>
        <w:docPartUnique/>
      </w:docPartObj>
    </w:sdtPr>
    <w:sdtEndPr/>
    <w:sdtContent>
      <w:p w14:paraId="60EE921B" w14:textId="77777777" w:rsidR="00A87115" w:rsidRDefault="00A87115" w:rsidP="00E45FEF">
        <w:pPr>
          <w:pStyle w:val="Stopka"/>
          <w:tabs>
            <w:tab w:val="clear" w:pos="9072"/>
            <w:tab w:val="right" w:pos="20977"/>
          </w:tabs>
          <w:jc w:val="right"/>
        </w:pPr>
        <w:r>
          <w:fldChar w:fldCharType="begin"/>
        </w:r>
        <w:r>
          <w:instrText>PAGE   \* MERGEFORMAT</w:instrText>
        </w:r>
        <w:r>
          <w:fldChar w:fldCharType="separate"/>
        </w:r>
        <w:r w:rsidR="0005670C">
          <w:rPr>
            <w:noProof/>
          </w:rPr>
          <w:t>54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F4CFB" w14:textId="77777777" w:rsidR="00EF01B2" w:rsidRDefault="00EF01B2" w:rsidP="00146914">
      <w:pPr>
        <w:spacing w:after="0" w:line="240" w:lineRule="auto"/>
      </w:pPr>
      <w:r>
        <w:separator/>
      </w:r>
    </w:p>
  </w:footnote>
  <w:footnote w:type="continuationSeparator" w:id="0">
    <w:p w14:paraId="20DDD2E2" w14:textId="77777777" w:rsidR="00EF01B2" w:rsidRDefault="00EF01B2" w:rsidP="00146914">
      <w:pPr>
        <w:spacing w:after="0" w:line="240" w:lineRule="auto"/>
      </w:pPr>
      <w:r>
        <w:continuationSeparator/>
      </w:r>
    </w:p>
  </w:footnote>
  <w:footnote w:id="1">
    <w:p w14:paraId="5C2FF608" w14:textId="4DC410C6" w:rsidR="00DC216B" w:rsidRPr="005D0536" w:rsidRDefault="00DC216B" w:rsidP="00FA129D">
      <w:pPr>
        <w:pStyle w:val="Tekstprzypisudolnego"/>
        <w:rPr>
          <w:rFonts w:cstheme="minorHAnsi"/>
          <w:sz w:val="16"/>
          <w:szCs w:val="16"/>
        </w:rPr>
      </w:pPr>
      <w:r w:rsidRPr="005D0536">
        <w:rPr>
          <w:rStyle w:val="Odwoanieprzypisudolnego"/>
          <w:rFonts w:cstheme="minorHAnsi"/>
          <w:sz w:val="16"/>
          <w:szCs w:val="16"/>
        </w:rPr>
        <w:footnoteRef/>
      </w:r>
      <w:r w:rsidRPr="005D0536">
        <w:rPr>
          <w:rFonts w:cstheme="minorHAnsi"/>
          <w:sz w:val="16"/>
          <w:szCs w:val="16"/>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2">
    <w:p w14:paraId="36FE8725" w14:textId="3084977A" w:rsidR="00DC216B" w:rsidRPr="005D0536" w:rsidRDefault="00DC216B" w:rsidP="00FA129D">
      <w:pPr>
        <w:pStyle w:val="Tekstprzypisudolnego"/>
        <w:rPr>
          <w:rFonts w:ascii="Calibri" w:hAnsi="Calibri" w:cs="Calibri"/>
          <w:sz w:val="16"/>
          <w:szCs w:val="16"/>
        </w:rPr>
      </w:pPr>
      <w:r w:rsidRPr="005D0536">
        <w:rPr>
          <w:rStyle w:val="Odwoanieprzypisudolnego"/>
          <w:rFonts w:ascii="Calibri" w:hAnsi="Calibri" w:cs="Calibri"/>
          <w:sz w:val="16"/>
          <w:szCs w:val="16"/>
        </w:rPr>
        <w:footnoteRef/>
      </w:r>
      <w:r w:rsidRPr="005D0536">
        <w:rPr>
          <w:rFonts w:ascii="Calibri" w:hAnsi="Calibri" w:cs="Calibri"/>
          <w:sz w:val="16"/>
          <w:szCs w:val="16"/>
        </w:rPr>
        <w:t xml:space="preserve"> ROZPORZĄDZENIE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DFB"/>
    <w:multiLevelType w:val="hybridMultilevel"/>
    <w:tmpl w:val="DB9EB9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E71058"/>
    <w:multiLevelType w:val="hybridMultilevel"/>
    <w:tmpl w:val="524E06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5308F8"/>
    <w:multiLevelType w:val="hybridMultilevel"/>
    <w:tmpl w:val="94C0FD5A"/>
    <w:lvl w:ilvl="0" w:tplc="04150005">
      <w:start w:val="1"/>
      <w:numFmt w:val="bullet"/>
      <w:lvlText w:val=""/>
      <w:lvlJc w:val="left"/>
      <w:pPr>
        <w:ind w:left="1797" w:hanging="360"/>
      </w:pPr>
      <w:rPr>
        <w:rFonts w:ascii="Wingdings" w:hAnsi="Wingdings"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3">
    <w:nsid w:val="09A23C21"/>
    <w:multiLevelType w:val="hybridMultilevel"/>
    <w:tmpl w:val="12ACAB8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D78557B"/>
    <w:multiLevelType w:val="hybridMultilevel"/>
    <w:tmpl w:val="27A0A8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52207A"/>
    <w:multiLevelType w:val="hybridMultilevel"/>
    <w:tmpl w:val="1BB8CB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B74D9D"/>
    <w:multiLevelType w:val="hybridMultilevel"/>
    <w:tmpl w:val="70748F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EF05CA"/>
    <w:multiLevelType w:val="hybridMultilevel"/>
    <w:tmpl w:val="99607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B5580D"/>
    <w:multiLevelType w:val="hybridMultilevel"/>
    <w:tmpl w:val="12ACAB8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1CBF1336"/>
    <w:multiLevelType w:val="hybridMultilevel"/>
    <w:tmpl w:val="76C255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61362E"/>
    <w:multiLevelType w:val="multilevel"/>
    <w:tmpl w:val="85FEC34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D2275E"/>
    <w:multiLevelType w:val="hybridMultilevel"/>
    <w:tmpl w:val="780CF2FC"/>
    <w:lvl w:ilvl="0" w:tplc="FFFFFFF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2001C5A"/>
    <w:multiLevelType w:val="hybridMultilevel"/>
    <w:tmpl w:val="4710948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nsid w:val="226D6669"/>
    <w:multiLevelType w:val="hybridMultilevel"/>
    <w:tmpl w:val="419C66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8546AE0"/>
    <w:multiLevelType w:val="hybridMultilevel"/>
    <w:tmpl w:val="B0A41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C7953E4"/>
    <w:multiLevelType w:val="hybridMultilevel"/>
    <w:tmpl w:val="4F0030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3C07BF"/>
    <w:multiLevelType w:val="hybridMultilevel"/>
    <w:tmpl w:val="9978FE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D722AC6"/>
    <w:multiLevelType w:val="multilevel"/>
    <w:tmpl w:val="D7E61F7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0922B2"/>
    <w:multiLevelType w:val="hybridMultilevel"/>
    <w:tmpl w:val="9702C9D8"/>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0CA00AF"/>
    <w:multiLevelType w:val="hybridMultilevel"/>
    <w:tmpl w:val="1DCEB6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0FF65ED"/>
    <w:multiLevelType w:val="hybridMultilevel"/>
    <w:tmpl w:val="12ACAB8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317E701A"/>
    <w:multiLevelType w:val="hybridMultilevel"/>
    <w:tmpl w:val="BE0451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1C17914"/>
    <w:multiLevelType w:val="hybridMultilevel"/>
    <w:tmpl w:val="8EFCEA24"/>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
    <w:nsid w:val="36964F40"/>
    <w:multiLevelType w:val="multilevel"/>
    <w:tmpl w:val="913C204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FAF5CBD"/>
    <w:multiLevelType w:val="multilevel"/>
    <w:tmpl w:val="0415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03F6BD8"/>
    <w:multiLevelType w:val="hybridMultilevel"/>
    <w:tmpl w:val="E946A6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42CB38A3"/>
    <w:multiLevelType w:val="hybridMultilevel"/>
    <w:tmpl w:val="E7B471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4291C4A"/>
    <w:multiLevelType w:val="hybridMultilevel"/>
    <w:tmpl w:val="E946A6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4B7B7980"/>
    <w:multiLevelType w:val="hybridMultilevel"/>
    <w:tmpl w:val="0666CF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132711"/>
    <w:multiLevelType w:val="hybridMultilevel"/>
    <w:tmpl w:val="70748F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E502100"/>
    <w:multiLevelType w:val="hybridMultilevel"/>
    <w:tmpl w:val="780CD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FE53C9F"/>
    <w:multiLevelType w:val="hybridMultilevel"/>
    <w:tmpl w:val="A4A61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4EA66F0"/>
    <w:multiLevelType w:val="hybridMultilevel"/>
    <w:tmpl w:val="BC9E942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55544D2D"/>
    <w:multiLevelType w:val="hybridMultilevel"/>
    <w:tmpl w:val="D91208AE"/>
    <w:lvl w:ilvl="0" w:tplc="0DDE817A">
      <w:start w:val="4"/>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8B606F9"/>
    <w:multiLevelType w:val="hybridMultilevel"/>
    <w:tmpl w:val="617EA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AC804CE"/>
    <w:multiLevelType w:val="hybridMultilevel"/>
    <w:tmpl w:val="EA1273DE"/>
    <w:lvl w:ilvl="0" w:tplc="04150005">
      <w:start w:val="1"/>
      <w:numFmt w:val="bullet"/>
      <w:lvlText w:val=""/>
      <w:lvlJc w:val="left"/>
      <w:pPr>
        <w:ind w:left="1434" w:hanging="360"/>
      </w:pPr>
      <w:rPr>
        <w:rFonts w:ascii="Wingdings" w:hAnsi="Wingdings" w:hint="default"/>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36">
    <w:nsid w:val="5EDF60FB"/>
    <w:multiLevelType w:val="hybridMultilevel"/>
    <w:tmpl w:val="7812D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46E1D0D"/>
    <w:multiLevelType w:val="hybridMultilevel"/>
    <w:tmpl w:val="41D88A4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4BD00AB"/>
    <w:multiLevelType w:val="hybridMultilevel"/>
    <w:tmpl w:val="76BCA8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5F77811"/>
    <w:multiLevelType w:val="hybridMultilevel"/>
    <w:tmpl w:val="E92A91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B340230"/>
    <w:multiLevelType w:val="hybridMultilevel"/>
    <w:tmpl w:val="50680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CCD426D"/>
    <w:multiLevelType w:val="hybridMultilevel"/>
    <w:tmpl w:val="178236C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6EDA6B5A"/>
    <w:multiLevelType w:val="hybridMultilevel"/>
    <w:tmpl w:val="44EC7D62"/>
    <w:lvl w:ilvl="0" w:tplc="40F0A5CA">
      <w:start w:val="1"/>
      <w:numFmt w:val="decimal"/>
      <w:lvlText w:val="%1."/>
      <w:lvlJc w:val="left"/>
      <w:pPr>
        <w:ind w:left="1065" w:hanging="705"/>
      </w:pPr>
      <w:rPr>
        <w:rFonts w:hint="default"/>
      </w:rPr>
    </w:lvl>
    <w:lvl w:ilvl="1" w:tplc="916A0050">
      <w:start w:val="4"/>
      <w:numFmt w:val="bullet"/>
      <w:lvlText w:val=""/>
      <w:lvlJc w:val="left"/>
      <w:pPr>
        <w:ind w:left="1440" w:hanging="360"/>
      </w:pPr>
      <w:rPr>
        <w:rFonts w:ascii="Symbol" w:eastAsiaTheme="minorEastAsia"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0011739"/>
    <w:multiLevelType w:val="hybridMultilevel"/>
    <w:tmpl w:val="1D28CD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478639E"/>
    <w:multiLevelType w:val="hybridMultilevel"/>
    <w:tmpl w:val="D990F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51170EB"/>
    <w:multiLevelType w:val="hybridMultilevel"/>
    <w:tmpl w:val="8DCC4C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91C70CB"/>
    <w:multiLevelType w:val="hybridMultilevel"/>
    <w:tmpl w:val="E8AEE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20"/>
  </w:num>
  <w:num w:numId="4">
    <w:abstractNumId w:val="41"/>
  </w:num>
  <w:num w:numId="5">
    <w:abstractNumId w:val="23"/>
  </w:num>
  <w:num w:numId="6">
    <w:abstractNumId w:val="4"/>
  </w:num>
  <w:num w:numId="7">
    <w:abstractNumId w:val="25"/>
  </w:num>
  <w:num w:numId="8">
    <w:abstractNumId w:val="43"/>
  </w:num>
  <w:num w:numId="9">
    <w:abstractNumId w:val="8"/>
  </w:num>
  <w:num w:numId="10">
    <w:abstractNumId w:val="3"/>
  </w:num>
  <w:num w:numId="11">
    <w:abstractNumId w:val="2"/>
  </w:num>
  <w:num w:numId="12">
    <w:abstractNumId w:val="22"/>
  </w:num>
  <w:num w:numId="13">
    <w:abstractNumId w:val="0"/>
  </w:num>
  <w:num w:numId="14">
    <w:abstractNumId w:val="39"/>
  </w:num>
  <w:num w:numId="15">
    <w:abstractNumId w:val="29"/>
  </w:num>
  <w:num w:numId="16">
    <w:abstractNumId w:val="5"/>
  </w:num>
  <w:num w:numId="17">
    <w:abstractNumId w:val="28"/>
  </w:num>
  <w:num w:numId="18">
    <w:abstractNumId w:val="44"/>
  </w:num>
  <w:num w:numId="19">
    <w:abstractNumId w:val="37"/>
  </w:num>
  <w:num w:numId="20">
    <w:abstractNumId w:val="42"/>
  </w:num>
  <w:num w:numId="21">
    <w:abstractNumId w:val="31"/>
  </w:num>
  <w:num w:numId="22">
    <w:abstractNumId w:val="40"/>
  </w:num>
  <w:num w:numId="23">
    <w:abstractNumId w:val="45"/>
  </w:num>
  <w:num w:numId="24">
    <w:abstractNumId w:val="19"/>
  </w:num>
  <w:num w:numId="25">
    <w:abstractNumId w:val="15"/>
  </w:num>
  <w:num w:numId="26">
    <w:abstractNumId w:val="1"/>
  </w:num>
  <w:num w:numId="27">
    <w:abstractNumId w:val="21"/>
  </w:num>
  <w:num w:numId="28">
    <w:abstractNumId w:val="9"/>
  </w:num>
  <w:num w:numId="29">
    <w:abstractNumId w:val="32"/>
  </w:num>
  <w:num w:numId="30">
    <w:abstractNumId w:val="38"/>
  </w:num>
  <w:num w:numId="31">
    <w:abstractNumId w:val="35"/>
  </w:num>
  <w:num w:numId="32">
    <w:abstractNumId w:val="10"/>
  </w:num>
  <w:num w:numId="33">
    <w:abstractNumId w:val="13"/>
  </w:num>
  <w:num w:numId="34">
    <w:abstractNumId w:val="26"/>
  </w:num>
  <w:num w:numId="35">
    <w:abstractNumId w:val="17"/>
  </w:num>
  <w:num w:numId="36">
    <w:abstractNumId w:val="24"/>
  </w:num>
  <w:num w:numId="37">
    <w:abstractNumId w:val="33"/>
  </w:num>
  <w:num w:numId="38">
    <w:abstractNumId w:val="46"/>
  </w:num>
  <w:num w:numId="39">
    <w:abstractNumId w:val="36"/>
  </w:num>
  <w:num w:numId="40">
    <w:abstractNumId w:val="30"/>
  </w:num>
  <w:num w:numId="41">
    <w:abstractNumId w:val="18"/>
  </w:num>
  <w:num w:numId="42">
    <w:abstractNumId w:val="12"/>
  </w:num>
  <w:num w:numId="43">
    <w:abstractNumId w:val="11"/>
  </w:num>
  <w:num w:numId="44">
    <w:abstractNumId w:val="7"/>
  </w:num>
  <w:num w:numId="45">
    <w:abstractNumId w:val="14"/>
  </w:num>
  <w:num w:numId="46">
    <w:abstractNumId w:val="34"/>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98A"/>
    <w:rsid w:val="00002BBF"/>
    <w:rsid w:val="00004B80"/>
    <w:rsid w:val="000052CC"/>
    <w:rsid w:val="00005DB5"/>
    <w:rsid w:val="00012915"/>
    <w:rsid w:val="00012EF4"/>
    <w:rsid w:val="0001523A"/>
    <w:rsid w:val="000154ED"/>
    <w:rsid w:val="0002144B"/>
    <w:rsid w:val="000215E4"/>
    <w:rsid w:val="000306AF"/>
    <w:rsid w:val="00030D43"/>
    <w:rsid w:val="00031157"/>
    <w:rsid w:val="00032865"/>
    <w:rsid w:val="0003320E"/>
    <w:rsid w:val="0003440E"/>
    <w:rsid w:val="00034EF2"/>
    <w:rsid w:val="00035629"/>
    <w:rsid w:val="000356B9"/>
    <w:rsid w:val="00035BE8"/>
    <w:rsid w:val="00036684"/>
    <w:rsid w:val="00036D37"/>
    <w:rsid w:val="00040B27"/>
    <w:rsid w:val="0004132C"/>
    <w:rsid w:val="00046827"/>
    <w:rsid w:val="0004740F"/>
    <w:rsid w:val="00050419"/>
    <w:rsid w:val="000515CA"/>
    <w:rsid w:val="00052577"/>
    <w:rsid w:val="00052621"/>
    <w:rsid w:val="00053E29"/>
    <w:rsid w:val="0005670C"/>
    <w:rsid w:val="00062ACE"/>
    <w:rsid w:val="00063133"/>
    <w:rsid w:val="0006505A"/>
    <w:rsid w:val="0006671D"/>
    <w:rsid w:val="00066A92"/>
    <w:rsid w:val="000717D9"/>
    <w:rsid w:val="00071A38"/>
    <w:rsid w:val="000722BF"/>
    <w:rsid w:val="00072376"/>
    <w:rsid w:val="00074E32"/>
    <w:rsid w:val="000762DE"/>
    <w:rsid w:val="000801B5"/>
    <w:rsid w:val="0008039E"/>
    <w:rsid w:val="0008076C"/>
    <w:rsid w:val="00081523"/>
    <w:rsid w:val="000817FA"/>
    <w:rsid w:val="00081F78"/>
    <w:rsid w:val="00083EDF"/>
    <w:rsid w:val="000867AA"/>
    <w:rsid w:val="00091F6B"/>
    <w:rsid w:val="000923FC"/>
    <w:rsid w:val="0009266A"/>
    <w:rsid w:val="000948F5"/>
    <w:rsid w:val="00095A92"/>
    <w:rsid w:val="00095B02"/>
    <w:rsid w:val="00096E82"/>
    <w:rsid w:val="000A11CC"/>
    <w:rsid w:val="000A4469"/>
    <w:rsid w:val="000A6265"/>
    <w:rsid w:val="000A6906"/>
    <w:rsid w:val="000A6B53"/>
    <w:rsid w:val="000B07CF"/>
    <w:rsid w:val="000B4102"/>
    <w:rsid w:val="000B668A"/>
    <w:rsid w:val="000B7A55"/>
    <w:rsid w:val="000C02BE"/>
    <w:rsid w:val="000C3F92"/>
    <w:rsid w:val="000D1194"/>
    <w:rsid w:val="000D2F05"/>
    <w:rsid w:val="000D38C0"/>
    <w:rsid w:val="000E33FD"/>
    <w:rsid w:val="000E41AF"/>
    <w:rsid w:val="000E4C50"/>
    <w:rsid w:val="000E5303"/>
    <w:rsid w:val="000E5826"/>
    <w:rsid w:val="000F3AAA"/>
    <w:rsid w:val="000F47AB"/>
    <w:rsid w:val="000F4A33"/>
    <w:rsid w:val="000F6B44"/>
    <w:rsid w:val="000F78FD"/>
    <w:rsid w:val="00100182"/>
    <w:rsid w:val="00100E26"/>
    <w:rsid w:val="00100E2F"/>
    <w:rsid w:val="00101156"/>
    <w:rsid w:val="00101BAB"/>
    <w:rsid w:val="00101E16"/>
    <w:rsid w:val="00101F7F"/>
    <w:rsid w:val="00105F43"/>
    <w:rsid w:val="00107677"/>
    <w:rsid w:val="0011362E"/>
    <w:rsid w:val="00113E0F"/>
    <w:rsid w:val="00115BF5"/>
    <w:rsid w:val="001218B7"/>
    <w:rsid w:val="0012365C"/>
    <w:rsid w:val="00123F5C"/>
    <w:rsid w:val="001249BF"/>
    <w:rsid w:val="00125367"/>
    <w:rsid w:val="00125796"/>
    <w:rsid w:val="00126206"/>
    <w:rsid w:val="00127BA6"/>
    <w:rsid w:val="0013156B"/>
    <w:rsid w:val="0013193C"/>
    <w:rsid w:val="00133AE8"/>
    <w:rsid w:val="00134F0E"/>
    <w:rsid w:val="00136EF4"/>
    <w:rsid w:val="00141131"/>
    <w:rsid w:val="00141BA3"/>
    <w:rsid w:val="00142FD3"/>
    <w:rsid w:val="00143A0F"/>
    <w:rsid w:val="00143FA2"/>
    <w:rsid w:val="00144EA6"/>
    <w:rsid w:val="0014591F"/>
    <w:rsid w:val="00146914"/>
    <w:rsid w:val="001509BB"/>
    <w:rsid w:val="00151349"/>
    <w:rsid w:val="00151B00"/>
    <w:rsid w:val="001559F3"/>
    <w:rsid w:val="00157AB6"/>
    <w:rsid w:val="001602F0"/>
    <w:rsid w:val="0016143A"/>
    <w:rsid w:val="00164BD9"/>
    <w:rsid w:val="0016731B"/>
    <w:rsid w:val="00170289"/>
    <w:rsid w:val="001707C7"/>
    <w:rsid w:val="00170CBC"/>
    <w:rsid w:val="00173D3F"/>
    <w:rsid w:val="0017524B"/>
    <w:rsid w:val="00176A77"/>
    <w:rsid w:val="00177A7F"/>
    <w:rsid w:val="00182F36"/>
    <w:rsid w:val="001833DB"/>
    <w:rsid w:val="001852A0"/>
    <w:rsid w:val="00185D42"/>
    <w:rsid w:val="00191716"/>
    <w:rsid w:val="00191C09"/>
    <w:rsid w:val="00191E62"/>
    <w:rsid w:val="001940C8"/>
    <w:rsid w:val="0019682A"/>
    <w:rsid w:val="001A0BF8"/>
    <w:rsid w:val="001A0EEE"/>
    <w:rsid w:val="001A3ADF"/>
    <w:rsid w:val="001A6EF5"/>
    <w:rsid w:val="001A7E23"/>
    <w:rsid w:val="001B0446"/>
    <w:rsid w:val="001B2686"/>
    <w:rsid w:val="001B5F36"/>
    <w:rsid w:val="001C1A67"/>
    <w:rsid w:val="001C1C21"/>
    <w:rsid w:val="001C20E3"/>
    <w:rsid w:val="001C3438"/>
    <w:rsid w:val="001C3563"/>
    <w:rsid w:val="001C4AED"/>
    <w:rsid w:val="001C5586"/>
    <w:rsid w:val="001D0D7A"/>
    <w:rsid w:val="001D4044"/>
    <w:rsid w:val="001D538E"/>
    <w:rsid w:val="001D6979"/>
    <w:rsid w:val="001D6D12"/>
    <w:rsid w:val="001E15DC"/>
    <w:rsid w:val="001E3225"/>
    <w:rsid w:val="001E3E0D"/>
    <w:rsid w:val="001E4377"/>
    <w:rsid w:val="001E7047"/>
    <w:rsid w:val="001E75D8"/>
    <w:rsid w:val="001F03C9"/>
    <w:rsid w:val="001F03DB"/>
    <w:rsid w:val="001F293E"/>
    <w:rsid w:val="001F35A3"/>
    <w:rsid w:val="001F3CA4"/>
    <w:rsid w:val="001F3E7F"/>
    <w:rsid w:val="001F440F"/>
    <w:rsid w:val="001F68EE"/>
    <w:rsid w:val="001F75CB"/>
    <w:rsid w:val="00201E15"/>
    <w:rsid w:val="00202B62"/>
    <w:rsid w:val="00207B86"/>
    <w:rsid w:val="002119DA"/>
    <w:rsid w:val="002127EF"/>
    <w:rsid w:val="00212D87"/>
    <w:rsid w:val="00217B91"/>
    <w:rsid w:val="0022080E"/>
    <w:rsid w:val="0022284C"/>
    <w:rsid w:val="002254BC"/>
    <w:rsid w:val="00225EEC"/>
    <w:rsid w:val="00227AE1"/>
    <w:rsid w:val="00230420"/>
    <w:rsid w:val="00230516"/>
    <w:rsid w:val="00235789"/>
    <w:rsid w:val="00235DE7"/>
    <w:rsid w:val="00236441"/>
    <w:rsid w:val="0024047D"/>
    <w:rsid w:val="002406DE"/>
    <w:rsid w:val="00242A0E"/>
    <w:rsid w:val="00243401"/>
    <w:rsid w:val="002455C1"/>
    <w:rsid w:val="0024738A"/>
    <w:rsid w:val="002521C0"/>
    <w:rsid w:val="00252688"/>
    <w:rsid w:val="00252B8F"/>
    <w:rsid w:val="00252CFC"/>
    <w:rsid w:val="0025330C"/>
    <w:rsid w:val="00253954"/>
    <w:rsid w:val="00256F0F"/>
    <w:rsid w:val="00261D01"/>
    <w:rsid w:val="00264ADF"/>
    <w:rsid w:val="00265003"/>
    <w:rsid w:val="0027271B"/>
    <w:rsid w:val="00272B7A"/>
    <w:rsid w:val="00272C89"/>
    <w:rsid w:val="002733A7"/>
    <w:rsid w:val="002759F5"/>
    <w:rsid w:val="00275B8D"/>
    <w:rsid w:val="00277B0D"/>
    <w:rsid w:val="00277DA3"/>
    <w:rsid w:val="00277E05"/>
    <w:rsid w:val="002803CB"/>
    <w:rsid w:val="00280BB1"/>
    <w:rsid w:val="00281078"/>
    <w:rsid w:val="00281900"/>
    <w:rsid w:val="0028192F"/>
    <w:rsid w:val="002845D7"/>
    <w:rsid w:val="002850EA"/>
    <w:rsid w:val="00285EBC"/>
    <w:rsid w:val="002869DF"/>
    <w:rsid w:val="00286DE1"/>
    <w:rsid w:val="00286FB4"/>
    <w:rsid w:val="002914BB"/>
    <w:rsid w:val="00291570"/>
    <w:rsid w:val="00292456"/>
    <w:rsid w:val="002A2743"/>
    <w:rsid w:val="002A5EA1"/>
    <w:rsid w:val="002A7202"/>
    <w:rsid w:val="002B1143"/>
    <w:rsid w:val="002B574D"/>
    <w:rsid w:val="002B5CE7"/>
    <w:rsid w:val="002B5FC7"/>
    <w:rsid w:val="002C0247"/>
    <w:rsid w:val="002C1BBB"/>
    <w:rsid w:val="002C2208"/>
    <w:rsid w:val="002C2439"/>
    <w:rsid w:val="002C5B27"/>
    <w:rsid w:val="002C70F6"/>
    <w:rsid w:val="002C7EC2"/>
    <w:rsid w:val="002D0CEA"/>
    <w:rsid w:val="002D1833"/>
    <w:rsid w:val="002D5400"/>
    <w:rsid w:val="002D7FD1"/>
    <w:rsid w:val="002E08AE"/>
    <w:rsid w:val="002E08C7"/>
    <w:rsid w:val="002E514F"/>
    <w:rsid w:val="002E674F"/>
    <w:rsid w:val="002E711F"/>
    <w:rsid w:val="002E75B3"/>
    <w:rsid w:val="002F1033"/>
    <w:rsid w:val="002F124A"/>
    <w:rsid w:val="002F453F"/>
    <w:rsid w:val="002F4F6B"/>
    <w:rsid w:val="002F5810"/>
    <w:rsid w:val="002F5A0C"/>
    <w:rsid w:val="00300675"/>
    <w:rsid w:val="00304846"/>
    <w:rsid w:val="00304C57"/>
    <w:rsid w:val="0030638C"/>
    <w:rsid w:val="00310ED6"/>
    <w:rsid w:val="003126FC"/>
    <w:rsid w:val="00313101"/>
    <w:rsid w:val="00313762"/>
    <w:rsid w:val="0031490D"/>
    <w:rsid w:val="003175FB"/>
    <w:rsid w:val="00320A28"/>
    <w:rsid w:val="0032151F"/>
    <w:rsid w:val="00322341"/>
    <w:rsid w:val="00323375"/>
    <w:rsid w:val="003237F7"/>
    <w:rsid w:val="00324DF5"/>
    <w:rsid w:val="003271ED"/>
    <w:rsid w:val="003276B9"/>
    <w:rsid w:val="00327EBF"/>
    <w:rsid w:val="00331F7E"/>
    <w:rsid w:val="003336B3"/>
    <w:rsid w:val="00333B82"/>
    <w:rsid w:val="00333C58"/>
    <w:rsid w:val="00333D3F"/>
    <w:rsid w:val="00333EAD"/>
    <w:rsid w:val="00335F36"/>
    <w:rsid w:val="00336B9B"/>
    <w:rsid w:val="00340095"/>
    <w:rsid w:val="003400FA"/>
    <w:rsid w:val="00341FE0"/>
    <w:rsid w:val="00342FFC"/>
    <w:rsid w:val="00344249"/>
    <w:rsid w:val="003458C7"/>
    <w:rsid w:val="00345C29"/>
    <w:rsid w:val="003460E8"/>
    <w:rsid w:val="00346632"/>
    <w:rsid w:val="0034795D"/>
    <w:rsid w:val="00351ABF"/>
    <w:rsid w:val="00351D3C"/>
    <w:rsid w:val="00352FA7"/>
    <w:rsid w:val="00353C47"/>
    <w:rsid w:val="00354144"/>
    <w:rsid w:val="00354CDD"/>
    <w:rsid w:val="00355407"/>
    <w:rsid w:val="00355B17"/>
    <w:rsid w:val="0035603A"/>
    <w:rsid w:val="00356FE8"/>
    <w:rsid w:val="00357593"/>
    <w:rsid w:val="00357918"/>
    <w:rsid w:val="0036120A"/>
    <w:rsid w:val="003614F5"/>
    <w:rsid w:val="00361E53"/>
    <w:rsid w:val="0036535D"/>
    <w:rsid w:val="00371F08"/>
    <w:rsid w:val="003736FC"/>
    <w:rsid w:val="003740BD"/>
    <w:rsid w:val="003752E1"/>
    <w:rsid w:val="00375EF6"/>
    <w:rsid w:val="00376149"/>
    <w:rsid w:val="003812D4"/>
    <w:rsid w:val="003828B3"/>
    <w:rsid w:val="00382F51"/>
    <w:rsid w:val="003835C3"/>
    <w:rsid w:val="00383B3A"/>
    <w:rsid w:val="00383FCB"/>
    <w:rsid w:val="00385C02"/>
    <w:rsid w:val="00385C1F"/>
    <w:rsid w:val="00386C58"/>
    <w:rsid w:val="0039072E"/>
    <w:rsid w:val="0039134F"/>
    <w:rsid w:val="00391942"/>
    <w:rsid w:val="0039321A"/>
    <w:rsid w:val="00393258"/>
    <w:rsid w:val="00393321"/>
    <w:rsid w:val="0039365E"/>
    <w:rsid w:val="00394F43"/>
    <w:rsid w:val="00395539"/>
    <w:rsid w:val="0039737D"/>
    <w:rsid w:val="00397EB9"/>
    <w:rsid w:val="003A2A14"/>
    <w:rsid w:val="003A34D5"/>
    <w:rsid w:val="003A7798"/>
    <w:rsid w:val="003B22CD"/>
    <w:rsid w:val="003B324D"/>
    <w:rsid w:val="003B508B"/>
    <w:rsid w:val="003B513E"/>
    <w:rsid w:val="003B7BEB"/>
    <w:rsid w:val="003C2336"/>
    <w:rsid w:val="003C4633"/>
    <w:rsid w:val="003C48A3"/>
    <w:rsid w:val="003C4E04"/>
    <w:rsid w:val="003C5441"/>
    <w:rsid w:val="003C73B8"/>
    <w:rsid w:val="003D086D"/>
    <w:rsid w:val="003D0DBC"/>
    <w:rsid w:val="003D0F82"/>
    <w:rsid w:val="003D1252"/>
    <w:rsid w:val="003D1B7F"/>
    <w:rsid w:val="003D1F0B"/>
    <w:rsid w:val="003D2028"/>
    <w:rsid w:val="003D2CCA"/>
    <w:rsid w:val="003D3BF3"/>
    <w:rsid w:val="003E0C47"/>
    <w:rsid w:val="003E1D51"/>
    <w:rsid w:val="003E627D"/>
    <w:rsid w:val="003E6C86"/>
    <w:rsid w:val="003E7B07"/>
    <w:rsid w:val="003F2007"/>
    <w:rsid w:val="003F261F"/>
    <w:rsid w:val="003F3FC8"/>
    <w:rsid w:val="003F4020"/>
    <w:rsid w:val="00401B82"/>
    <w:rsid w:val="0040584F"/>
    <w:rsid w:val="004059A9"/>
    <w:rsid w:val="004064DE"/>
    <w:rsid w:val="004115E4"/>
    <w:rsid w:val="004138A3"/>
    <w:rsid w:val="00413A5D"/>
    <w:rsid w:val="00413D22"/>
    <w:rsid w:val="0041551A"/>
    <w:rsid w:val="00416A65"/>
    <w:rsid w:val="004225CF"/>
    <w:rsid w:val="0042555C"/>
    <w:rsid w:val="004273FF"/>
    <w:rsid w:val="004276CF"/>
    <w:rsid w:val="00430C65"/>
    <w:rsid w:val="00432BDB"/>
    <w:rsid w:val="00432CA0"/>
    <w:rsid w:val="00434039"/>
    <w:rsid w:val="00440F86"/>
    <w:rsid w:val="00442697"/>
    <w:rsid w:val="00447977"/>
    <w:rsid w:val="0045016F"/>
    <w:rsid w:val="00450FA6"/>
    <w:rsid w:val="004517BC"/>
    <w:rsid w:val="00451B07"/>
    <w:rsid w:val="00452046"/>
    <w:rsid w:val="00452BCF"/>
    <w:rsid w:val="00452E14"/>
    <w:rsid w:val="004536E5"/>
    <w:rsid w:val="0045515C"/>
    <w:rsid w:val="004575A1"/>
    <w:rsid w:val="004578D7"/>
    <w:rsid w:val="0046238A"/>
    <w:rsid w:val="00465C16"/>
    <w:rsid w:val="00465E23"/>
    <w:rsid w:val="0046720F"/>
    <w:rsid w:val="00470095"/>
    <w:rsid w:val="00476C4A"/>
    <w:rsid w:val="00481615"/>
    <w:rsid w:val="004822F9"/>
    <w:rsid w:val="00483B55"/>
    <w:rsid w:val="00483ED0"/>
    <w:rsid w:val="0048619E"/>
    <w:rsid w:val="004934BC"/>
    <w:rsid w:val="00495347"/>
    <w:rsid w:val="004A0FAE"/>
    <w:rsid w:val="004A20B5"/>
    <w:rsid w:val="004A27F2"/>
    <w:rsid w:val="004A29FF"/>
    <w:rsid w:val="004A374C"/>
    <w:rsid w:val="004B35BD"/>
    <w:rsid w:val="004B3D51"/>
    <w:rsid w:val="004C1039"/>
    <w:rsid w:val="004C2319"/>
    <w:rsid w:val="004C438F"/>
    <w:rsid w:val="004D0308"/>
    <w:rsid w:val="004D708B"/>
    <w:rsid w:val="004E0546"/>
    <w:rsid w:val="004E30E0"/>
    <w:rsid w:val="004E5293"/>
    <w:rsid w:val="004F168C"/>
    <w:rsid w:val="004F3659"/>
    <w:rsid w:val="004F6267"/>
    <w:rsid w:val="004F7503"/>
    <w:rsid w:val="00501459"/>
    <w:rsid w:val="00501B57"/>
    <w:rsid w:val="00503857"/>
    <w:rsid w:val="005059CA"/>
    <w:rsid w:val="005103C3"/>
    <w:rsid w:val="00510CD3"/>
    <w:rsid w:val="00512422"/>
    <w:rsid w:val="0051269C"/>
    <w:rsid w:val="00516062"/>
    <w:rsid w:val="00521F8A"/>
    <w:rsid w:val="0052535F"/>
    <w:rsid w:val="0052563B"/>
    <w:rsid w:val="00530221"/>
    <w:rsid w:val="00530D04"/>
    <w:rsid w:val="00531836"/>
    <w:rsid w:val="005339AE"/>
    <w:rsid w:val="00535B44"/>
    <w:rsid w:val="0054431C"/>
    <w:rsid w:val="0054772C"/>
    <w:rsid w:val="005477E3"/>
    <w:rsid w:val="00550780"/>
    <w:rsid w:val="00550E22"/>
    <w:rsid w:val="005524C9"/>
    <w:rsid w:val="00554263"/>
    <w:rsid w:val="00554501"/>
    <w:rsid w:val="00555682"/>
    <w:rsid w:val="005557A8"/>
    <w:rsid w:val="005572BB"/>
    <w:rsid w:val="0056174B"/>
    <w:rsid w:val="00561C99"/>
    <w:rsid w:val="0056429A"/>
    <w:rsid w:val="00566BFA"/>
    <w:rsid w:val="005763D2"/>
    <w:rsid w:val="00577157"/>
    <w:rsid w:val="0058036A"/>
    <w:rsid w:val="00580E5E"/>
    <w:rsid w:val="00581446"/>
    <w:rsid w:val="005818CA"/>
    <w:rsid w:val="0058258B"/>
    <w:rsid w:val="00582832"/>
    <w:rsid w:val="00583377"/>
    <w:rsid w:val="0058355C"/>
    <w:rsid w:val="00583DA8"/>
    <w:rsid w:val="00586F49"/>
    <w:rsid w:val="00587103"/>
    <w:rsid w:val="00587466"/>
    <w:rsid w:val="00594817"/>
    <w:rsid w:val="00596A76"/>
    <w:rsid w:val="00596FBE"/>
    <w:rsid w:val="005A4D7E"/>
    <w:rsid w:val="005A5C77"/>
    <w:rsid w:val="005B0791"/>
    <w:rsid w:val="005B1263"/>
    <w:rsid w:val="005B19DA"/>
    <w:rsid w:val="005B3995"/>
    <w:rsid w:val="005B596B"/>
    <w:rsid w:val="005B6EFF"/>
    <w:rsid w:val="005B727E"/>
    <w:rsid w:val="005B7CF4"/>
    <w:rsid w:val="005B7F1C"/>
    <w:rsid w:val="005C042F"/>
    <w:rsid w:val="005C2A7B"/>
    <w:rsid w:val="005D0536"/>
    <w:rsid w:val="005D293F"/>
    <w:rsid w:val="005D29E3"/>
    <w:rsid w:val="005D321C"/>
    <w:rsid w:val="005D3442"/>
    <w:rsid w:val="005D3ECE"/>
    <w:rsid w:val="005D402E"/>
    <w:rsid w:val="005D4B52"/>
    <w:rsid w:val="005D5AFB"/>
    <w:rsid w:val="005D6249"/>
    <w:rsid w:val="005E1A00"/>
    <w:rsid w:val="005E2DF8"/>
    <w:rsid w:val="005F39AE"/>
    <w:rsid w:val="005F5440"/>
    <w:rsid w:val="005F6433"/>
    <w:rsid w:val="005F782D"/>
    <w:rsid w:val="00600FB2"/>
    <w:rsid w:val="006021C6"/>
    <w:rsid w:val="00603159"/>
    <w:rsid w:val="00603E7A"/>
    <w:rsid w:val="006059A5"/>
    <w:rsid w:val="00605D8C"/>
    <w:rsid w:val="00606316"/>
    <w:rsid w:val="00606F4A"/>
    <w:rsid w:val="00607C2E"/>
    <w:rsid w:val="0061215F"/>
    <w:rsid w:val="0061410E"/>
    <w:rsid w:val="006152A6"/>
    <w:rsid w:val="006171E0"/>
    <w:rsid w:val="006174F5"/>
    <w:rsid w:val="006200A4"/>
    <w:rsid w:val="0062065C"/>
    <w:rsid w:val="00621431"/>
    <w:rsid w:val="00622DAD"/>
    <w:rsid w:val="006232BE"/>
    <w:rsid w:val="00623FF4"/>
    <w:rsid w:val="00625CCE"/>
    <w:rsid w:val="00632FB0"/>
    <w:rsid w:val="0063446C"/>
    <w:rsid w:val="0063479D"/>
    <w:rsid w:val="00634AC5"/>
    <w:rsid w:val="006362DE"/>
    <w:rsid w:val="00641B8A"/>
    <w:rsid w:val="006446CA"/>
    <w:rsid w:val="006465E2"/>
    <w:rsid w:val="00650359"/>
    <w:rsid w:val="0065242D"/>
    <w:rsid w:val="00652E91"/>
    <w:rsid w:val="0065656B"/>
    <w:rsid w:val="006571FD"/>
    <w:rsid w:val="006608CF"/>
    <w:rsid w:val="00662146"/>
    <w:rsid w:val="0066260E"/>
    <w:rsid w:val="00663BFC"/>
    <w:rsid w:val="00665E91"/>
    <w:rsid w:val="00667A6C"/>
    <w:rsid w:val="00667B2C"/>
    <w:rsid w:val="00670FF2"/>
    <w:rsid w:val="0067134C"/>
    <w:rsid w:val="00673ED3"/>
    <w:rsid w:val="006740B2"/>
    <w:rsid w:val="0067469A"/>
    <w:rsid w:val="006748E7"/>
    <w:rsid w:val="00675881"/>
    <w:rsid w:val="00675CF0"/>
    <w:rsid w:val="00676447"/>
    <w:rsid w:val="00676E4E"/>
    <w:rsid w:val="00677A3C"/>
    <w:rsid w:val="0068015F"/>
    <w:rsid w:val="006808CD"/>
    <w:rsid w:val="00680FE4"/>
    <w:rsid w:val="00681330"/>
    <w:rsid w:val="00682B22"/>
    <w:rsid w:val="00685901"/>
    <w:rsid w:val="00687F68"/>
    <w:rsid w:val="00692101"/>
    <w:rsid w:val="006943E4"/>
    <w:rsid w:val="00696DF7"/>
    <w:rsid w:val="006A2578"/>
    <w:rsid w:val="006A383B"/>
    <w:rsid w:val="006A3BA7"/>
    <w:rsid w:val="006A4947"/>
    <w:rsid w:val="006A6B26"/>
    <w:rsid w:val="006A723D"/>
    <w:rsid w:val="006A7C37"/>
    <w:rsid w:val="006B041A"/>
    <w:rsid w:val="006B08CB"/>
    <w:rsid w:val="006B52F5"/>
    <w:rsid w:val="006B5BA2"/>
    <w:rsid w:val="006B5F60"/>
    <w:rsid w:val="006B6BD8"/>
    <w:rsid w:val="006B6F34"/>
    <w:rsid w:val="006C1343"/>
    <w:rsid w:val="006C1369"/>
    <w:rsid w:val="006C5EF7"/>
    <w:rsid w:val="006D0B4A"/>
    <w:rsid w:val="006D0CD5"/>
    <w:rsid w:val="006D37B2"/>
    <w:rsid w:val="006D4991"/>
    <w:rsid w:val="006D5778"/>
    <w:rsid w:val="006D5D9B"/>
    <w:rsid w:val="006D7105"/>
    <w:rsid w:val="006E007B"/>
    <w:rsid w:val="006E0EBA"/>
    <w:rsid w:val="006E3F45"/>
    <w:rsid w:val="006E4264"/>
    <w:rsid w:val="006E4BB1"/>
    <w:rsid w:val="006E6866"/>
    <w:rsid w:val="006E6C5F"/>
    <w:rsid w:val="006E6E77"/>
    <w:rsid w:val="006F1B6F"/>
    <w:rsid w:val="006F20B4"/>
    <w:rsid w:val="006F2415"/>
    <w:rsid w:val="006F4BC1"/>
    <w:rsid w:val="006F7687"/>
    <w:rsid w:val="00701040"/>
    <w:rsid w:val="007026FF"/>
    <w:rsid w:val="00704073"/>
    <w:rsid w:val="00704B00"/>
    <w:rsid w:val="00706E78"/>
    <w:rsid w:val="007071A1"/>
    <w:rsid w:val="007079F2"/>
    <w:rsid w:val="00712662"/>
    <w:rsid w:val="00714E3F"/>
    <w:rsid w:val="00717F9C"/>
    <w:rsid w:val="00720CF8"/>
    <w:rsid w:val="00721280"/>
    <w:rsid w:val="00723DB4"/>
    <w:rsid w:val="0072518F"/>
    <w:rsid w:val="00725CE0"/>
    <w:rsid w:val="00726C85"/>
    <w:rsid w:val="007306AF"/>
    <w:rsid w:val="00733537"/>
    <w:rsid w:val="00734AC0"/>
    <w:rsid w:val="00736E3B"/>
    <w:rsid w:val="007370E4"/>
    <w:rsid w:val="0073713A"/>
    <w:rsid w:val="00737AFA"/>
    <w:rsid w:val="00741CE5"/>
    <w:rsid w:val="00743D76"/>
    <w:rsid w:val="007448D3"/>
    <w:rsid w:val="00745E41"/>
    <w:rsid w:val="0075219B"/>
    <w:rsid w:val="00752C96"/>
    <w:rsid w:val="007540C4"/>
    <w:rsid w:val="00754D10"/>
    <w:rsid w:val="00760A3D"/>
    <w:rsid w:val="00762367"/>
    <w:rsid w:val="00764B45"/>
    <w:rsid w:val="00770B58"/>
    <w:rsid w:val="00772852"/>
    <w:rsid w:val="00773000"/>
    <w:rsid w:val="00773097"/>
    <w:rsid w:val="00773D15"/>
    <w:rsid w:val="0077461E"/>
    <w:rsid w:val="007823BE"/>
    <w:rsid w:val="007909DF"/>
    <w:rsid w:val="007A27F5"/>
    <w:rsid w:val="007A2D2B"/>
    <w:rsid w:val="007A32E6"/>
    <w:rsid w:val="007A407B"/>
    <w:rsid w:val="007A42CE"/>
    <w:rsid w:val="007A5688"/>
    <w:rsid w:val="007A6386"/>
    <w:rsid w:val="007A6C76"/>
    <w:rsid w:val="007B1954"/>
    <w:rsid w:val="007B4C32"/>
    <w:rsid w:val="007B4DB4"/>
    <w:rsid w:val="007B5770"/>
    <w:rsid w:val="007B79C8"/>
    <w:rsid w:val="007C13FB"/>
    <w:rsid w:val="007C37FB"/>
    <w:rsid w:val="007C50A8"/>
    <w:rsid w:val="007C5F9C"/>
    <w:rsid w:val="007C7216"/>
    <w:rsid w:val="007D100E"/>
    <w:rsid w:val="007D5599"/>
    <w:rsid w:val="007D58FA"/>
    <w:rsid w:val="007D5D8F"/>
    <w:rsid w:val="007D6772"/>
    <w:rsid w:val="007D73DB"/>
    <w:rsid w:val="007E0CEB"/>
    <w:rsid w:val="007E157C"/>
    <w:rsid w:val="007E32F2"/>
    <w:rsid w:val="007E390B"/>
    <w:rsid w:val="007E3B0D"/>
    <w:rsid w:val="007E56C2"/>
    <w:rsid w:val="007E7CC6"/>
    <w:rsid w:val="007F291A"/>
    <w:rsid w:val="007F41BD"/>
    <w:rsid w:val="007F7581"/>
    <w:rsid w:val="0080073A"/>
    <w:rsid w:val="00800EB2"/>
    <w:rsid w:val="00803123"/>
    <w:rsid w:val="00803910"/>
    <w:rsid w:val="00804047"/>
    <w:rsid w:val="008050DA"/>
    <w:rsid w:val="00806651"/>
    <w:rsid w:val="0081017E"/>
    <w:rsid w:val="00810AD6"/>
    <w:rsid w:val="00810ADC"/>
    <w:rsid w:val="00810AF5"/>
    <w:rsid w:val="008119B1"/>
    <w:rsid w:val="00811B2E"/>
    <w:rsid w:val="00812342"/>
    <w:rsid w:val="0081428E"/>
    <w:rsid w:val="008165DB"/>
    <w:rsid w:val="00817475"/>
    <w:rsid w:val="00822DDF"/>
    <w:rsid w:val="008234E1"/>
    <w:rsid w:val="008235A6"/>
    <w:rsid w:val="008265C2"/>
    <w:rsid w:val="00830677"/>
    <w:rsid w:val="00830B43"/>
    <w:rsid w:val="00830FBB"/>
    <w:rsid w:val="00831A2F"/>
    <w:rsid w:val="00831D2B"/>
    <w:rsid w:val="00834400"/>
    <w:rsid w:val="00835545"/>
    <w:rsid w:val="00835D5B"/>
    <w:rsid w:val="00837241"/>
    <w:rsid w:val="00837949"/>
    <w:rsid w:val="00844F7B"/>
    <w:rsid w:val="00846E8D"/>
    <w:rsid w:val="00850534"/>
    <w:rsid w:val="008546FF"/>
    <w:rsid w:val="0085559D"/>
    <w:rsid w:val="00855F13"/>
    <w:rsid w:val="00855FA9"/>
    <w:rsid w:val="008567E8"/>
    <w:rsid w:val="00856B05"/>
    <w:rsid w:val="00857788"/>
    <w:rsid w:val="00857884"/>
    <w:rsid w:val="00861986"/>
    <w:rsid w:val="00863BA2"/>
    <w:rsid w:val="0086580D"/>
    <w:rsid w:val="00866772"/>
    <w:rsid w:val="00867642"/>
    <w:rsid w:val="00871965"/>
    <w:rsid w:val="0087216F"/>
    <w:rsid w:val="0087232A"/>
    <w:rsid w:val="00872C2C"/>
    <w:rsid w:val="00876583"/>
    <w:rsid w:val="00881773"/>
    <w:rsid w:val="00882493"/>
    <w:rsid w:val="00882A66"/>
    <w:rsid w:val="00882F9C"/>
    <w:rsid w:val="00884FBB"/>
    <w:rsid w:val="00885AA1"/>
    <w:rsid w:val="008875CF"/>
    <w:rsid w:val="00887613"/>
    <w:rsid w:val="008878CB"/>
    <w:rsid w:val="00891C9B"/>
    <w:rsid w:val="00892D83"/>
    <w:rsid w:val="008A3E94"/>
    <w:rsid w:val="008A5663"/>
    <w:rsid w:val="008B1128"/>
    <w:rsid w:val="008B2B3F"/>
    <w:rsid w:val="008B2DE1"/>
    <w:rsid w:val="008B7BBF"/>
    <w:rsid w:val="008C0307"/>
    <w:rsid w:val="008C14F4"/>
    <w:rsid w:val="008C317C"/>
    <w:rsid w:val="008C3614"/>
    <w:rsid w:val="008D0613"/>
    <w:rsid w:val="008D0C83"/>
    <w:rsid w:val="008D1A86"/>
    <w:rsid w:val="008D29F2"/>
    <w:rsid w:val="008D3327"/>
    <w:rsid w:val="008D36D5"/>
    <w:rsid w:val="008D55A7"/>
    <w:rsid w:val="008D647E"/>
    <w:rsid w:val="008E07FF"/>
    <w:rsid w:val="008E153A"/>
    <w:rsid w:val="008E200F"/>
    <w:rsid w:val="008E2CB9"/>
    <w:rsid w:val="008E3C8C"/>
    <w:rsid w:val="008F2318"/>
    <w:rsid w:val="008F370F"/>
    <w:rsid w:val="008F5E45"/>
    <w:rsid w:val="0090061A"/>
    <w:rsid w:val="00904FE7"/>
    <w:rsid w:val="0090686F"/>
    <w:rsid w:val="00912120"/>
    <w:rsid w:val="00913BE8"/>
    <w:rsid w:val="009148B1"/>
    <w:rsid w:val="00914F48"/>
    <w:rsid w:val="00915AB5"/>
    <w:rsid w:val="0091700A"/>
    <w:rsid w:val="009176D1"/>
    <w:rsid w:val="0091787C"/>
    <w:rsid w:val="00923136"/>
    <w:rsid w:val="00923E4D"/>
    <w:rsid w:val="0092454E"/>
    <w:rsid w:val="00924FD8"/>
    <w:rsid w:val="009300C5"/>
    <w:rsid w:val="009303CA"/>
    <w:rsid w:val="0093112A"/>
    <w:rsid w:val="0093148F"/>
    <w:rsid w:val="00931674"/>
    <w:rsid w:val="00931AE9"/>
    <w:rsid w:val="00932305"/>
    <w:rsid w:val="00934FCC"/>
    <w:rsid w:val="00934FD3"/>
    <w:rsid w:val="00937CF7"/>
    <w:rsid w:val="00940757"/>
    <w:rsid w:val="0094230F"/>
    <w:rsid w:val="009439CB"/>
    <w:rsid w:val="00943DD1"/>
    <w:rsid w:val="00945423"/>
    <w:rsid w:val="00946D5F"/>
    <w:rsid w:val="00947C86"/>
    <w:rsid w:val="00951E24"/>
    <w:rsid w:val="00955791"/>
    <w:rsid w:val="009571B5"/>
    <w:rsid w:val="00957847"/>
    <w:rsid w:val="00962021"/>
    <w:rsid w:val="009624AF"/>
    <w:rsid w:val="00963E60"/>
    <w:rsid w:val="0096620E"/>
    <w:rsid w:val="009733C8"/>
    <w:rsid w:val="00973B11"/>
    <w:rsid w:val="00981523"/>
    <w:rsid w:val="009832F3"/>
    <w:rsid w:val="0098484F"/>
    <w:rsid w:val="00985ABF"/>
    <w:rsid w:val="00986B82"/>
    <w:rsid w:val="0098705F"/>
    <w:rsid w:val="00992A9E"/>
    <w:rsid w:val="00993C74"/>
    <w:rsid w:val="00994FBE"/>
    <w:rsid w:val="00995C46"/>
    <w:rsid w:val="00996CC5"/>
    <w:rsid w:val="0099778A"/>
    <w:rsid w:val="009A06B6"/>
    <w:rsid w:val="009A08FA"/>
    <w:rsid w:val="009A116B"/>
    <w:rsid w:val="009A30B7"/>
    <w:rsid w:val="009A5092"/>
    <w:rsid w:val="009A5A05"/>
    <w:rsid w:val="009A6468"/>
    <w:rsid w:val="009A77F9"/>
    <w:rsid w:val="009B135F"/>
    <w:rsid w:val="009B2E42"/>
    <w:rsid w:val="009B3F52"/>
    <w:rsid w:val="009C2165"/>
    <w:rsid w:val="009C26F1"/>
    <w:rsid w:val="009C38C4"/>
    <w:rsid w:val="009C3AEF"/>
    <w:rsid w:val="009C3C42"/>
    <w:rsid w:val="009D06B8"/>
    <w:rsid w:val="009E05A1"/>
    <w:rsid w:val="009E2039"/>
    <w:rsid w:val="009E2D59"/>
    <w:rsid w:val="009E395A"/>
    <w:rsid w:val="009E44A9"/>
    <w:rsid w:val="009E4760"/>
    <w:rsid w:val="009E4ADE"/>
    <w:rsid w:val="009E4B14"/>
    <w:rsid w:val="009F0732"/>
    <w:rsid w:val="00A02D2F"/>
    <w:rsid w:val="00A032DF"/>
    <w:rsid w:val="00A0369F"/>
    <w:rsid w:val="00A045E3"/>
    <w:rsid w:val="00A0775D"/>
    <w:rsid w:val="00A07FF1"/>
    <w:rsid w:val="00A1106A"/>
    <w:rsid w:val="00A120CF"/>
    <w:rsid w:val="00A14A4A"/>
    <w:rsid w:val="00A156D1"/>
    <w:rsid w:val="00A16471"/>
    <w:rsid w:val="00A227C5"/>
    <w:rsid w:val="00A2356C"/>
    <w:rsid w:val="00A23B6E"/>
    <w:rsid w:val="00A2416C"/>
    <w:rsid w:val="00A24CE3"/>
    <w:rsid w:val="00A25CC0"/>
    <w:rsid w:val="00A34100"/>
    <w:rsid w:val="00A379F5"/>
    <w:rsid w:val="00A41209"/>
    <w:rsid w:val="00A43129"/>
    <w:rsid w:val="00A447C9"/>
    <w:rsid w:val="00A44E90"/>
    <w:rsid w:val="00A471E3"/>
    <w:rsid w:val="00A47678"/>
    <w:rsid w:val="00A512FB"/>
    <w:rsid w:val="00A5268C"/>
    <w:rsid w:val="00A527D1"/>
    <w:rsid w:val="00A5530B"/>
    <w:rsid w:val="00A560E3"/>
    <w:rsid w:val="00A573D3"/>
    <w:rsid w:val="00A577D0"/>
    <w:rsid w:val="00A622EF"/>
    <w:rsid w:val="00A62907"/>
    <w:rsid w:val="00A63C1A"/>
    <w:rsid w:val="00A652FC"/>
    <w:rsid w:val="00A67C67"/>
    <w:rsid w:val="00A721E7"/>
    <w:rsid w:val="00A72D2A"/>
    <w:rsid w:val="00A73D2E"/>
    <w:rsid w:val="00A73FFD"/>
    <w:rsid w:val="00A742CB"/>
    <w:rsid w:val="00A747D8"/>
    <w:rsid w:val="00A755FC"/>
    <w:rsid w:val="00A75BFA"/>
    <w:rsid w:val="00A771BC"/>
    <w:rsid w:val="00A772B0"/>
    <w:rsid w:val="00A826B4"/>
    <w:rsid w:val="00A842C2"/>
    <w:rsid w:val="00A8506A"/>
    <w:rsid w:val="00A85B46"/>
    <w:rsid w:val="00A86E4F"/>
    <w:rsid w:val="00A87115"/>
    <w:rsid w:val="00A87DB4"/>
    <w:rsid w:val="00A90936"/>
    <w:rsid w:val="00A915F3"/>
    <w:rsid w:val="00A917A8"/>
    <w:rsid w:val="00A9198F"/>
    <w:rsid w:val="00A92BE6"/>
    <w:rsid w:val="00A959B9"/>
    <w:rsid w:val="00A9638A"/>
    <w:rsid w:val="00A96534"/>
    <w:rsid w:val="00A96BF3"/>
    <w:rsid w:val="00AA2227"/>
    <w:rsid w:val="00AA2953"/>
    <w:rsid w:val="00AA2A84"/>
    <w:rsid w:val="00AA2B26"/>
    <w:rsid w:val="00AA3BB3"/>
    <w:rsid w:val="00AA4093"/>
    <w:rsid w:val="00AA5016"/>
    <w:rsid w:val="00AA554E"/>
    <w:rsid w:val="00AA5B82"/>
    <w:rsid w:val="00AB30A6"/>
    <w:rsid w:val="00AB4831"/>
    <w:rsid w:val="00AB57CC"/>
    <w:rsid w:val="00AB7BEB"/>
    <w:rsid w:val="00AC1CD7"/>
    <w:rsid w:val="00AC224B"/>
    <w:rsid w:val="00AC31F1"/>
    <w:rsid w:val="00AC4A3A"/>
    <w:rsid w:val="00AD15E4"/>
    <w:rsid w:val="00AD1CFA"/>
    <w:rsid w:val="00AD2BE5"/>
    <w:rsid w:val="00AD465E"/>
    <w:rsid w:val="00AD5956"/>
    <w:rsid w:val="00AD64E6"/>
    <w:rsid w:val="00AE23E3"/>
    <w:rsid w:val="00AE276F"/>
    <w:rsid w:val="00AE2EB9"/>
    <w:rsid w:val="00AE3161"/>
    <w:rsid w:val="00AE3530"/>
    <w:rsid w:val="00AE3E6D"/>
    <w:rsid w:val="00AE4950"/>
    <w:rsid w:val="00AE591A"/>
    <w:rsid w:val="00AE6170"/>
    <w:rsid w:val="00AF1598"/>
    <w:rsid w:val="00AF15FF"/>
    <w:rsid w:val="00AF21CD"/>
    <w:rsid w:val="00AF2AC1"/>
    <w:rsid w:val="00AF33F7"/>
    <w:rsid w:val="00AF38B1"/>
    <w:rsid w:val="00AF41AE"/>
    <w:rsid w:val="00AF4A5E"/>
    <w:rsid w:val="00AF569C"/>
    <w:rsid w:val="00AF6C8C"/>
    <w:rsid w:val="00B00C27"/>
    <w:rsid w:val="00B01910"/>
    <w:rsid w:val="00B050ED"/>
    <w:rsid w:val="00B05BE0"/>
    <w:rsid w:val="00B06301"/>
    <w:rsid w:val="00B06C36"/>
    <w:rsid w:val="00B103E2"/>
    <w:rsid w:val="00B1533A"/>
    <w:rsid w:val="00B15EC3"/>
    <w:rsid w:val="00B16F65"/>
    <w:rsid w:val="00B178A0"/>
    <w:rsid w:val="00B22992"/>
    <w:rsid w:val="00B233B6"/>
    <w:rsid w:val="00B27FEB"/>
    <w:rsid w:val="00B371F4"/>
    <w:rsid w:val="00B40D36"/>
    <w:rsid w:val="00B42E8C"/>
    <w:rsid w:val="00B43AF3"/>
    <w:rsid w:val="00B45566"/>
    <w:rsid w:val="00B46F9A"/>
    <w:rsid w:val="00B47246"/>
    <w:rsid w:val="00B5281A"/>
    <w:rsid w:val="00B530B7"/>
    <w:rsid w:val="00B559CB"/>
    <w:rsid w:val="00B577CA"/>
    <w:rsid w:val="00B617F0"/>
    <w:rsid w:val="00B62A8A"/>
    <w:rsid w:val="00B62CFA"/>
    <w:rsid w:val="00B63064"/>
    <w:rsid w:val="00B64A6D"/>
    <w:rsid w:val="00B72C40"/>
    <w:rsid w:val="00B76A11"/>
    <w:rsid w:val="00B81CB9"/>
    <w:rsid w:val="00B82C72"/>
    <w:rsid w:val="00B83C4A"/>
    <w:rsid w:val="00B8447E"/>
    <w:rsid w:val="00B8455B"/>
    <w:rsid w:val="00B86A74"/>
    <w:rsid w:val="00B90362"/>
    <w:rsid w:val="00B93F8F"/>
    <w:rsid w:val="00B9482F"/>
    <w:rsid w:val="00B94924"/>
    <w:rsid w:val="00B9494A"/>
    <w:rsid w:val="00B954FE"/>
    <w:rsid w:val="00B97488"/>
    <w:rsid w:val="00BA0B7F"/>
    <w:rsid w:val="00BA179D"/>
    <w:rsid w:val="00BA4CF4"/>
    <w:rsid w:val="00BA5DA4"/>
    <w:rsid w:val="00BA6217"/>
    <w:rsid w:val="00BA6969"/>
    <w:rsid w:val="00BA7C7C"/>
    <w:rsid w:val="00BA7DE2"/>
    <w:rsid w:val="00BB1FF6"/>
    <w:rsid w:val="00BB457D"/>
    <w:rsid w:val="00BB7927"/>
    <w:rsid w:val="00BC085E"/>
    <w:rsid w:val="00BC2972"/>
    <w:rsid w:val="00BC2DE3"/>
    <w:rsid w:val="00BC3BF4"/>
    <w:rsid w:val="00BC48B4"/>
    <w:rsid w:val="00BC7D2B"/>
    <w:rsid w:val="00BD0CDB"/>
    <w:rsid w:val="00BD52C5"/>
    <w:rsid w:val="00BD5612"/>
    <w:rsid w:val="00BD70E4"/>
    <w:rsid w:val="00BE2C9F"/>
    <w:rsid w:val="00BE3E85"/>
    <w:rsid w:val="00BE4A29"/>
    <w:rsid w:val="00BE585B"/>
    <w:rsid w:val="00BE7451"/>
    <w:rsid w:val="00BF332C"/>
    <w:rsid w:val="00C01E3C"/>
    <w:rsid w:val="00C04AF2"/>
    <w:rsid w:val="00C05DF3"/>
    <w:rsid w:val="00C10135"/>
    <w:rsid w:val="00C10619"/>
    <w:rsid w:val="00C1151D"/>
    <w:rsid w:val="00C11A31"/>
    <w:rsid w:val="00C11E81"/>
    <w:rsid w:val="00C132A5"/>
    <w:rsid w:val="00C15235"/>
    <w:rsid w:val="00C1659F"/>
    <w:rsid w:val="00C20053"/>
    <w:rsid w:val="00C217DE"/>
    <w:rsid w:val="00C227B9"/>
    <w:rsid w:val="00C2339C"/>
    <w:rsid w:val="00C23DC3"/>
    <w:rsid w:val="00C241D4"/>
    <w:rsid w:val="00C243BB"/>
    <w:rsid w:val="00C243D8"/>
    <w:rsid w:val="00C2469B"/>
    <w:rsid w:val="00C27290"/>
    <w:rsid w:val="00C279EF"/>
    <w:rsid w:val="00C27D37"/>
    <w:rsid w:val="00C31DEC"/>
    <w:rsid w:val="00C32171"/>
    <w:rsid w:val="00C342CE"/>
    <w:rsid w:val="00C35259"/>
    <w:rsid w:val="00C354ED"/>
    <w:rsid w:val="00C361B4"/>
    <w:rsid w:val="00C410DD"/>
    <w:rsid w:val="00C41A2F"/>
    <w:rsid w:val="00C41F08"/>
    <w:rsid w:val="00C42572"/>
    <w:rsid w:val="00C42C7F"/>
    <w:rsid w:val="00C4468D"/>
    <w:rsid w:val="00C44B31"/>
    <w:rsid w:val="00C475A4"/>
    <w:rsid w:val="00C53C1F"/>
    <w:rsid w:val="00C54B3C"/>
    <w:rsid w:val="00C5552B"/>
    <w:rsid w:val="00C556F1"/>
    <w:rsid w:val="00C562FF"/>
    <w:rsid w:val="00C56900"/>
    <w:rsid w:val="00C60E05"/>
    <w:rsid w:val="00C6404A"/>
    <w:rsid w:val="00C6437F"/>
    <w:rsid w:val="00C667A0"/>
    <w:rsid w:val="00C67554"/>
    <w:rsid w:val="00C67B41"/>
    <w:rsid w:val="00C710AF"/>
    <w:rsid w:val="00C71159"/>
    <w:rsid w:val="00C71253"/>
    <w:rsid w:val="00C71B07"/>
    <w:rsid w:val="00C73283"/>
    <w:rsid w:val="00C7345C"/>
    <w:rsid w:val="00C73B55"/>
    <w:rsid w:val="00C76A75"/>
    <w:rsid w:val="00C7748D"/>
    <w:rsid w:val="00C817C8"/>
    <w:rsid w:val="00C82CCF"/>
    <w:rsid w:val="00C85C0E"/>
    <w:rsid w:val="00C87080"/>
    <w:rsid w:val="00C87572"/>
    <w:rsid w:val="00C90C6A"/>
    <w:rsid w:val="00C918AA"/>
    <w:rsid w:val="00C91BA7"/>
    <w:rsid w:val="00C9238C"/>
    <w:rsid w:val="00C945D4"/>
    <w:rsid w:val="00C94B7B"/>
    <w:rsid w:val="00C95D66"/>
    <w:rsid w:val="00CA19CA"/>
    <w:rsid w:val="00CA2668"/>
    <w:rsid w:val="00CA4EE4"/>
    <w:rsid w:val="00CA6747"/>
    <w:rsid w:val="00CA6B68"/>
    <w:rsid w:val="00CA78C6"/>
    <w:rsid w:val="00CB520C"/>
    <w:rsid w:val="00CB64FC"/>
    <w:rsid w:val="00CB6C6D"/>
    <w:rsid w:val="00CB6E9E"/>
    <w:rsid w:val="00CB708B"/>
    <w:rsid w:val="00CB7936"/>
    <w:rsid w:val="00CB7D45"/>
    <w:rsid w:val="00CC16A7"/>
    <w:rsid w:val="00CC3CAA"/>
    <w:rsid w:val="00CC438A"/>
    <w:rsid w:val="00CC4742"/>
    <w:rsid w:val="00CC4D05"/>
    <w:rsid w:val="00CC4E8A"/>
    <w:rsid w:val="00CC559D"/>
    <w:rsid w:val="00CD304B"/>
    <w:rsid w:val="00CD79CB"/>
    <w:rsid w:val="00CE0FC7"/>
    <w:rsid w:val="00CE22AD"/>
    <w:rsid w:val="00CE2925"/>
    <w:rsid w:val="00CE2B8B"/>
    <w:rsid w:val="00CE332E"/>
    <w:rsid w:val="00CE4397"/>
    <w:rsid w:val="00CE5DB6"/>
    <w:rsid w:val="00CE6D26"/>
    <w:rsid w:val="00CF210B"/>
    <w:rsid w:val="00CF22DE"/>
    <w:rsid w:val="00CF3599"/>
    <w:rsid w:val="00CF3BD3"/>
    <w:rsid w:val="00CF6D98"/>
    <w:rsid w:val="00CF758A"/>
    <w:rsid w:val="00D0282E"/>
    <w:rsid w:val="00D03122"/>
    <w:rsid w:val="00D060A5"/>
    <w:rsid w:val="00D07193"/>
    <w:rsid w:val="00D0763A"/>
    <w:rsid w:val="00D1168A"/>
    <w:rsid w:val="00D16577"/>
    <w:rsid w:val="00D16B10"/>
    <w:rsid w:val="00D17587"/>
    <w:rsid w:val="00D203CD"/>
    <w:rsid w:val="00D226EB"/>
    <w:rsid w:val="00D23A17"/>
    <w:rsid w:val="00D23E29"/>
    <w:rsid w:val="00D31BC6"/>
    <w:rsid w:val="00D32DD3"/>
    <w:rsid w:val="00D333F9"/>
    <w:rsid w:val="00D3496B"/>
    <w:rsid w:val="00D35783"/>
    <w:rsid w:val="00D40441"/>
    <w:rsid w:val="00D40932"/>
    <w:rsid w:val="00D40FEC"/>
    <w:rsid w:val="00D41D9B"/>
    <w:rsid w:val="00D445A1"/>
    <w:rsid w:val="00D447E6"/>
    <w:rsid w:val="00D44A2A"/>
    <w:rsid w:val="00D45185"/>
    <w:rsid w:val="00D45D1D"/>
    <w:rsid w:val="00D461D5"/>
    <w:rsid w:val="00D462E1"/>
    <w:rsid w:val="00D50B49"/>
    <w:rsid w:val="00D5171B"/>
    <w:rsid w:val="00D525AF"/>
    <w:rsid w:val="00D52C1D"/>
    <w:rsid w:val="00D544F4"/>
    <w:rsid w:val="00D54DFB"/>
    <w:rsid w:val="00D57985"/>
    <w:rsid w:val="00D60485"/>
    <w:rsid w:val="00D61125"/>
    <w:rsid w:val="00D62F80"/>
    <w:rsid w:val="00D67A2D"/>
    <w:rsid w:val="00D67F9F"/>
    <w:rsid w:val="00D70EAE"/>
    <w:rsid w:val="00D714FD"/>
    <w:rsid w:val="00D729D3"/>
    <w:rsid w:val="00D75F29"/>
    <w:rsid w:val="00D76F59"/>
    <w:rsid w:val="00D8311E"/>
    <w:rsid w:val="00D83882"/>
    <w:rsid w:val="00D84BF2"/>
    <w:rsid w:val="00D85615"/>
    <w:rsid w:val="00D85CBE"/>
    <w:rsid w:val="00D87590"/>
    <w:rsid w:val="00D9285E"/>
    <w:rsid w:val="00D93633"/>
    <w:rsid w:val="00D95C9B"/>
    <w:rsid w:val="00D95F17"/>
    <w:rsid w:val="00D971D9"/>
    <w:rsid w:val="00DA1235"/>
    <w:rsid w:val="00DA18AC"/>
    <w:rsid w:val="00DA196E"/>
    <w:rsid w:val="00DA1993"/>
    <w:rsid w:val="00DA46F6"/>
    <w:rsid w:val="00DA5DF7"/>
    <w:rsid w:val="00DA7057"/>
    <w:rsid w:val="00DA7F10"/>
    <w:rsid w:val="00DA7F72"/>
    <w:rsid w:val="00DB1D2A"/>
    <w:rsid w:val="00DB217B"/>
    <w:rsid w:val="00DB24D1"/>
    <w:rsid w:val="00DB2DD6"/>
    <w:rsid w:val="00DB32C0"/>
    <w:rsid w:val="00DB462A"/>
    <w:rsid w:val="00DB659A"/>
    <w:rsid w:val="00DB76B7"/>
    <w:rsid w:val="00DC1DC9"/>
    <w:rsid w:val="00DC216B"/>
    <w:rsid w:val="00DC2397"/>
    <w:rsid w:val="00DC2BCF"/>
    <w:rsid w:val="00DC5F44"/>
    <w:rsid w:val="00DC7A63"/>
    <w:rsid w:val="00DD397D"/>
    <w:rsid w:val="00DE0336"/>
    <w:rsid w:val="00DE1144"/>
    <w:rsid w:val="00DE2679"/>
    <w:rsid w:val="00DE4440"/>
    <w:rsid w:val="00DE7515"/>
    <w:rsid w:val="00DF0874"/>
    <w:rsid w:val="00DF23D3"/>
    <w:rsid w:val="00DF25A3"/>
    <w:rsid w:val="00DF55D7"/>
    <w:rsid w:val="00DF6AB2"/>
    <w:rsid w:val="00E03117"/>
    <w:rsid w:val="00E036A9"/>
    <w:rsid w:val="00E03923"/>
    <w:rsid w:val="00E0498D"/>
    <w:rsid w:val="00E05BC5"/>
    <w:rsid w:val="00E23697"/>
    <w:rsid w:val="00E244A3"/>
    <w:rsid w:val="00E250DD"/>
    <w:rsid w:val="00E263E5"/>
    <w:rsid w:val="00E267F1"/>
    <w:rsid w:val="00E279A2"/>
    <w:rsid w:val="00E27C74"/>
    <w:rsid w:val="00E3279C"/>
    <w:rsid w:val="00E33828"/>
    <w:rsid w:val="00E34622"/>
    <w:rsid w:val="00E3558E"/>
    <w:rsid w:val="00E366CD"/>
    <w:rsid w:val="00E36901"/>
    <w:rsid w:val="00E42A9E"/>
    <w:rsid w:val="00E45088"/>
    <w:rsid w:val="00E45360"/>
    <w:rsid w:val="00E45FEF"/>
    <w:rsid w:val="00E46320"/>
    <w:rsid w:val="00E50916"/>
    <w:rsid w:val="00E509E5"/>
    <w:rsid w:val="00E51811"/>
    <w:rsid w:val="00E51B2C"/>
    <w:rsid w:val="00E525C2"/>
    <w:rsid w:val="00E52872"/>
    <w:rsid w:val="00E531D3"/>
    <w:rsid w:val="00E5382E"/>
    <w:rsid w:val="00E53A36"/>
    <w:rsid w:val="00E56B42"/>
    <w:rsid w:val="00E56D25"/>
    <w:rsid w:val="00E57B59"/>
    <w:rsid w:val="00E60570"/>
    <w:rsid w:val="00E608B2"/>
    <w:rsid w:val="00E614F5"/>
    <w:rsid w:val="00E61FBA"/>
    <w:rsid w:val="00E641B6"/>
    <w:rsid w:val="00E66845"/>
    <w:rsid w:val="00E72BCD"/>
    <w:rsid w:val="00E73965"/>
    <w:rsid w:val="00E74907"/>
    <w:rsid w:val="00E7795D"/>
    <w:rsid w:val="00E904B3"/>
    <w:rsid w:val="00E907C0"/>
    <w:rsid w:val="00E9170E"/>
    <w:rsid w:val="00E919AF"/>
    <w:rsid w:val="00E92AF8"/>
    <w:rsid w:val="00E949EA"/>
    <w:rsid w:val="00E95F97"/>
    <w:rsid w:val="00EA0C35"/>
    <w:rsid w:val="00EA1EF3"/>
    <w:rsid w:val="00EA3E39"/>
    <w:rsid w:val="00EA41CB"/>
    <w:rsid w:val="00EA6AFE"/>
    <w:rsid w:val="00EA6F76"/>
    <w:rsid w:val="00EA7066"/>
    <w:rsid w:val="00EA773E"/>
    <w:rsid w:val="00EB0CF7"/>
    <w:rsid w:val="00EB213D"/>
    <w:rsid w:val="00EB7674"/>
    <w:rsid w:val="00EC10AC"/>
    <w:rsid w:val="00EC3356"/>
    <w:rsid w:val="00EC3F26"/>
    <w:rsid w:val="00EC45BF"/>
    <w:rsid w:val="00EC4892"/>
    <w:rsid w:val="00ED065A"/>
    <w:rsid w:val="00ED151E"/>
    <w:rsid w:val="00ED203E"/>
    <w:rsid w:val="00ED271B"/>
    <w:rsid w:val="00ED27FF"/>
    <w:rsid w:val="00ED4321"/>
    <w:rsid w:val="00ED469E"/>
    <w:rsid w:val="00ED5157"/>
    <w:rsid w:val="00EE1D46"/>
    <w:rsid w:val="00EE6ED6"/>
    <w:rsid w:val="00EF01B2"/>
    <w:rsid w:val="00EF29ED"/>
    <w:rsid w:val="00EF4834"/>
    <w:rsid w:val="00EF5336"/>
    <w:rsid w:val="00F004CB"/>
    <w:rsid w:val="00F00724"/>
    <w:rsid w:val="00F017B7"/>
    <w:rsid w:val="00F0181D"/>
    <w:rsid w:val="00F01AB9"/>
    <w:rsid w:val="00F0258E"/>
    <w:rsid w:val="00F0440F"/>
    <w:rsid w:val="00F053F4"/>
    <w:rsid w:val="00F054F0"/>
    <w:rsid w:val="00F05A7E"/>
    <w:rsid w:val="00F07BE2"/>
    <w:rsid w:val="00F1023F"/>
    <w:rsid w:val="00F13094"/>
    <w:rsid w:val="00F1580D"/>
    <w:rsid w:val="00F171D2"/>
    <w:rsid w:val="00F208A0"/>
    <w:rsid w:val="00F253FE"/>
    <w:rsid w:val="00F25FB6"/>
    <w:rsid w:val="00F266D5"/>
    <w:rsid w:val="00F27C25"/>
    <w:rsid w:val="00F3022F"/>
    <w:rsid w:val="00F32BE9"/>
    <w:rsid w:val="00F35A96"/>
    <w:rsid w:val="00F35B13"/>
    <w:rsid w:val="00F3702E"/>
    <w:rsid w:val="00F3714C"/>
    <w:rsid w:val="00F4208F"/>
    <w:rsid w:val="00F44D0A"/>
    <w:rsid w:val="00F46361"/>
    <w:rsid w:val="00F47B16"/>
    <w:rsid w:val="00F5110C"/>
    <w:rsid w:val="00F53AE8"/>
    <w:rsid w:val="00F5546E"/>
    <w:rsid w:val="00F558CA"/>
    <w:rsid w:val="00F56E2E"/>
    <w:rsid w:val="00F60591"/>
    <w:rsid w:val="00F618FA"/>
    <w:rsid w:val="00F63486"/>
    <w:rsid w:val="00F635C9"/>
    <w:rsid w:val="00F642F7"/>
    <w:rsid w:val="00F6647E"/>
    <w:rsid w:val="00F73374"/>
    <w:rsid w:val="00F742EB"/>
    <w:rsid w:val="00F74334"/>
    <w:rsid w:val="00F74381"/>
    <w:rsid w:val="00F74427"/>
    <w:rsid w:val="00F77C03"/>
    <w:rsid w:val="00F803EA"/>
    <w:rsid w:val="00F82326"/>
    <w:rsid w:val="00F8298A"/>
    <w:rsid w:val="00F850FE"/>
    <w:rsid w:val="00F86C5D"/>
    <w:rsid w:val="00F90BDC"/>
    <w:rsid w:val="00F92301"/>
    <w:rsid w:val="00F95137"/>
    <w:rsid w:val="00FA02F4"/>
    <w:rsid w:val="00FA0836"/>
    <w:rsid w:val="00FA0B76"/>
    <w:rsid w:val="00FA118C"/>
    <w:rsid w:val="00FA129D"/>
    <w:rsid w:val="00FA1875"/>
    <w:rsid w:val="00FA3DE3"/>
    <w:rsid w:val="00FA4896"/>
    <w:rsid w:val="00FA5BBB"/>
    <w:rsid w:val="00FA6205"/>
    <w:rsid w:val="00FA62B0"/>
    <w:rsid w:val="00FB0CC2"/>
    <w:rsid w:val="00FB2740"/>
    <w:rsid w:val="00FB3004"/>
    <w:rsid w:val="00FB335C"/>
    <w:rsid w:val="00FB50C9"/>
    <w:rsid w:val="00FB5C38"/>
    <w:rsid w:val="00FC4519"/>
    <w:rsid w:val="00FC46A7"/>
    <w:rsid w:val="00FC4B7C"/>
    <w:rsid w:val="00FC72D5"/>
    <w:rsid w:val="00FD0275"/>
    <w:rsid w:val="00FD206F"/>
    <w:rsid w:val="00FD3CD8"/>
    <w:rsid w:val="00FE3CC4"/>
    <w:rsid w:val="00FE4002"/>
    <w:rsid w:val="00FE515D"/>
    <w:rsid w:val="00FE5743"/>
    <w:rsid w:val="00FE5E33"/>
    <w:rsid w:val="00FE6A61"/>
    <w:rsid w:val="00FE716A"/>
    <w:rsid w:val="00FE7FA1"/>
    <w:rsid w:val="00FF0A08"/>
    <w:rsid w:val="00FF660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B2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99778A"/>
    <w:pPr>
      <w:keepNext/>
      <w:keepLines/>
      <w:spacing w:before="480" w:after="0" w:line="259" w:lineRule="auto"/>
      <w:outlineLvl w:val="0"/>
    </w:pPr>
    <w:rPr>
      <w:rFonts w:ascii="Cambria" w:eastAsia="Times New Roman" w:hAnsi="Cambria" w:cs="Times New Roman"/>
      <w:b/>
      <w:bCs/>
      <w:color w:val="365F91"/>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298A"/>
    <w:pPr>
      <w:ind w:left="720"/>
      <w:contextualSpacing/>
    </w:pPr>
  </w:style>
  <w:style w:type="character" w:styleId="Hipercze">
    <w:name w:val="Hyperlink"/>
    <w:basedOn w:val="Domylnaczcionkaakapitu"/>
    <w:uiPriority w:val="99"/>
    <w:unhideWhenUsed/>
    <w:rsid w:val="00946D5F"/>
    <w:rPr>
      <w:color w:val="0000FF" w:themeColor="hyperlink"/>
      <w:u w:val="single"/>
    </w:rPr>
  </w:style>
  <w:style w:type="paragraph" w:styleId="Tekstprzypisukocowego">
    <w:name w:val="endnote text"/>
    <w:basedOn w:val="Normalny"/>
    <w:link w:val="TekstprzypisukocowegoZnak"/>
    <w:uiPriority w:val="99"/>
    <w:semiHidden/>
    <w:unhideWhenUsed/>
    <w:rsid w:val="001469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6914"/>
    <w:rPr>
      <w:sz w:val="20"/>
      <w:szCs w:val="20"/>
    </w:rPr>
  </w:style>
  <w:style w:type="character" w:styleId="Odwoanieprzypisukocowego">
    <w:name w:val="endnote reference"/>
    <w:basedOn w:val="Domylnaczcionkaakapitu"/>
    <w:uiPriority w:val="99"/>
    <w:semiHidden/>
    <w:unhideWhenUsed/>
    <w:rsid w:val="00146914"/>
    <w:rPr>
      <w:vertAlign w:val="superscript"/>
    </w:rPr>
  </w:style>
  <w:style w:type="character" w:styleId="Odwoaniedokomentarza">
    <w:name w:val="annotation reference"/>
    <w:basedOn w:val="Domylnaczcionkaakapitu"/>
    <w:uiPriority w:val="99"/>
    <w:semiHidden/>
    <w:unhideWhenUsed/>
    <w:rsid w:val="00C71159"/>
    <w:rPr>
      <w:sz w:val="16"/>
      <w:szCs w:val="16"/>
    </w:rPr>
  </w:style>
  <w:style w:type="paragraph" w:styleId="Tekstkomentarza">
    <w:name w:val="annotation text"/>
    <w:basedOn w:val="Normalny"/>
    <w:link w:val="TekstkomentarzaZnak"/>
    <w:uiPriority w:val="99"/>
    <w:unhideWhenUsed/>
    <w:rsid w:val="00C71159"/>
    <w:pPr>
      <w:spacing w:line="240" w:lineRule="auto"/>
    </w:pPr>
    <w:rPr>
      <w:sz w:val="20"/>
      <w:szCs w:val="20"/>
    </w:rPr>
  </w:style>
  <w:style w:type="character" w:customStyle="1" w:styleId="TekstkomentarzaZnak">
    <w:name w:val="Tekst komentarza Znak"/>
    <w:basedOn w:val="Domylnaczcionkaakapitu"/>
    <w:link w:val="Tekstkomentarza"/>
    <w:uiPriority w:val="99"/>
    <w:rsid w:val="00C71159"/>
    <w:rPr>
      <w:sz w:val="20"/>
      <w:szCs w:val="20"/>
    </w:rPr>
  </w:style>
  <w:style w:type="paragraph" w:styleId="Tematkomentarza">
    <w:name w:val="annotation subject"/>
    <w:basedOn w:val="Tekstkomentarza"/>
    <w:next w:val="Tekstkomentarza"/>
    <w:link w:val="TematkomentarzaZnak"/>
    <w:uiPriority w:val="99"/>
    <w:semiHidden/>
    <w:unhideWhenUsed/>
    <w:rsid w:val="00C71159"/>
    <w:rPr>
      <w:b/>
      <w:bCs/>
    </w:rPr>
  </w:style>
  <w:style w:type="character" w:customStyle="1" w:styleId="TematkomentarzaZnak">
    <w:name w:val="Temat komentarza Znak"/>
    <w:basedOn w:val="TekstkomentarzaZnak"/>
    <w:link w:val="Tematkomentarza"/>
    <w:uiPriority w:val="99"/>
    <w:semiHidden/>
    <w:rsid w:val="00C71159"/>
    <w:rPr>
      <w:b/>
      <w:bCs/>
      <w:sz w:val="20"/>
      <w:szCs w:val="20"/>
    </w:rPr>
  </w:style>
  <w:style w:type="paragraph" w:styleId="Tekstdymka">
    <w:name w:val="Balloon Text"/>
    <w:basedOn w:val="Normalny"/>
    <w:link w:val="TekstdymkaZnak"/>
    <w:uiPriority w:val="99"/>
    <w:semiHidden/>
    <w:unhideWhenUsed/>
    <w:rsid w:val="00C711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1159"/>
    <w:rPr>
      <w:rFonts w:ascii="Tahoma" w:hAnsi="Tahoma" w:cs="Tahoma"/>
      <w:sz w:val="16"/>
      <w:szCs w:val="16"/>
    </w:rPr>
  </w:style>
  <w:style w:type="paragraph" w:styleId="Tekstprzypisudolnego">
    <w:name w:val="footnote text"/>
    <w:basedOn w:val="Normalny"/>
    <w:link w:val="TekstprzypisudolnegoZnak"/>
    <w:uiPriority w:val="99"/>
    <w:unhideWhenUsed/>
    <w:rsid w:val="003C23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C2336"/>
    <w:rPr>
      <w:sz w:val="20"/>
      <w:szCs w:val="20"/>
    </w:rPr>
  </w:style>
  <w:style w:type="character" w:styleId="Odwoanieprzypisudolnego">
    <w:name w:val="footnote reference"/>
    <w:basedOn w:val="Domylnaczcionkaakapitu"/>
    <w:uiPriority w:val="99"/>
    <w:semiHidden/>
    <w:unhideWhenUsed/>
    <w:rsid w:val="003C2336"/>
    <w:rPr>
      <w:vertAlign w:val="superscript"/>
    </w:rPr>
  </w:style>
  <w:style w:type="paragraph" w:styleId="Nagwek">
    <w:name w:val="header"/>
    <w:basedOn w:val="Normalny"/>
    <w:link w:val="NagwekZnak"/>
    <w:uiPriority w:val="99"/>
    <w:unhideWhenUsed/>
    <w:rsid w:val="006446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CA"/>
  </w:style>
  <w:style w:type="paragraph" w:styleId="Stopka">
    <w:name w:val="footer"/>
    <w:basedOn w:val="Normalny"/>
    <w:link w:val="StopkaZnak"/>
    <w:uiPriority w:val="99"/>
    <w:unhideWhenUsed/>
    <w:rsid w:val="006446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46CA"/>
  </w:style>
  <w:style w:type="paragraph" w:styleId="Spistreci1">
    <w:name w:val="toc 1"/>
    <w:basedOn w:val="Normalny"/>
    <w:next w:val="Normalny"/>
    <w:autoRedefine/>
    <w:uiPriority w:val="39"/>
    <w:unhideWhenUsed/>
    <w:rsid w:val="00FB0CC2"/>
    <w:pPr>
      <w:tabs>
        <w:tab w:val="left" w:pos="440"/>
        <w:tab w:val="right" w:leader="dot" w:pos="9062"/>
      </w:tabs>
      <w:spacing w:after="0" w:line="360" w:lineRule="auto"/>
    </w:pPr>
    <w:rPr>
      <w:rFonts w:ascii="Calibri" w:eastAsia="Batang" w:hAnsi="Calibri" w:cs="Calibri"/>
      <w:b/>
      <w:bCs/>
      <w:sz w:val="24"/>
      <w:lang w:eastAsia="en-US"/>
    </w:rPr>
  </w:style>
  <w:style w:type="paragraph" w:customStyle="1" w:styleId="dtn">
    <w:name w:val="dtn"/>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z">
    <w:name w:val="dtz"/>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u">
    <w:name w:val="dtu"/>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99778A"/>
    <w:rPr>
      <w:rFonts w:ascii="Cambria" w:eastAsia="Times New Roman" w:hAnsi="Cambria" w:cs="Times New Roman"/>
      <w:b/>
      <w:bCs/>
      <w:color w:val="365F91"/>
      <w:sz w:val="28"/>
      <w:szCs w:val="28"/>
      <w:lang w:eastAsia="en-US"/>
    </w:rPr>
  </w:style>
  <w:style w:type="paragraph" w:styleId="Nagwekspisutreci">
    <w:name w:val="TOC Heading"/>
    <w:basedOn w:val="Nagwek1"/>
    <w:next w:val="Normalny"/>
    <w:uiPriority w:val="39"/>
    <w:unhideWhenUsed/>
    <w:qFormat/>
    <w:rsid w:val="00516062"/>
    <w:pPr>
      <w:spacing w:before="240"/>
      <w:outlineLvl w:val="9"/>
    </w:pPr>
    <w:rPr>
      <w:rFonts w:asciiTheme="majorHAnsi" w:eastAsiaTheme="majorEastAsia" w:hAnsiTheme="majorHAnsi" w:cstheme="majorBidi"/>
      <w:b w:val="0"/>
      <w:bCs w:val="0"/>
      <w:color w:val="365F91" w:themeColor="accent1" w:themeShade="BF"/>
      <w:sz w:val="32"/>
      <w:szCs w:val="32"/>
      <w:lang w:eastAsia="pl-PL"/>
    </w:rPr>
  </w:style>
  <w:style w:type="character" w:customStyle="1" w:styleId="markedcontent">
    <w:name w:val="markedcontent"/>
    <w:rsid w:val="00DA196E"/>
  </w:style>
  <w:style w:type="paragraph" w:customStyle="1" w:styleId="Default">
    <w:name w:val="Default"/>
    <w:rsid w:val="00F208A0"/>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omylnaczcionkaakapitu"/>
    <w:uiPriority w:val="99"/>
    <w:semiHidden/>
    <w:unhideWhenUsed/>
    <w:rsid w:val="00FF660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99778A"/>
    <w:pPr>
      <w:keepNext/>
      <w:keepLines/>
      <w:spacing w:before="480" w:after="0" w:line="259" w:lineRule="auto"/>
      <w:outlineLvl w:val="0"/>
    </w:pPr>
    <w:rPr>
      <w:rFonts w:ascii="Cambria" w:eastAsia="Times New Roman" w:hAnsi="Cambria" w:cs="Times New Roman"/>
      <w:b/>
      <w:bCs/>
      <w:color w:val="365F91"/>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298A"/>
    <w:pPr>
      <w:ind w:left="720"/>
      <w:contextualSpacing/>
    </w:pPr>
  </w:style>
  <w:style w:type="character" w:styleId="Hipercze">
    <w:name w:val="Hyperlink"/>
    <w:basedOn w:val="Domylnaczcionkaakapitu"/>
    <w:uiPriority w:val="99"/>
    <w:unhideWhenUsed/>
    <w:rsid w:val="00946D5F"/>
    <w:rPr>
      <w:color w:val="0000FF" w:themeColor="hyperlink"/>
      <w:u w:val="single"/>
    </w:rPr>
  </w:style>
  <w:style w:type="paragraph" w:styleId="Tekstprzypisukocowego">
    <w:name w:val="endnote text"/>
    <w:basedOn w:val="Normalny"/>
    <w:link w:val="TekstprzypisukocowegoZnak"/>
    <w:uiPriority w:val="99"/>
    <w:semiHidden/>
    <w:unhideWhenUsed/>
    <w:rsid w:val="001469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6914"/>
    <w:rPr>
      <w:sz w:val="20"/>
      <w:szCs w:val="20"/>
    </w:rPr>
  </w:style>
  <w:style w:type="character" w:styleId="Odwoanieprzypisukocowego">
    <w:name w:val="endnote reference"/>
    <w:basedOn w:val="Domylnaczcionkaakapitu"/>
    <w:uiPriority w:val="99"/>
    <w:semiHidden/>
    <w:unhideWhenUsed/>
    <w:rsid w:val="00146914"/>
    <w:rPr>
      <w:vertAlign w:val="superscript"/>
    </w:rPr>
  </w:style>
  <w:style w:type="character" w:styleId="Odwoaniedokomentarza">
    <w:name w:val="annotation reference"/>
    <w:basedOn w:val="Domylnaczcionkaakapitu"/>
    <w:uiPriority w:val="99"/>
    <w:semiHidden/>
    <w:unhideWhenUsed/>
    <w:rsid w:val="00C71159"/>
    <w:rPr>
      <w:sz w:val="16"/>
      <w:szCs w:val="16"/>
    </w:rPr>
  </w:style>
  <w:style w:type="paragraph" w:styleId="Tekstkomentarza">
    <w:name w:val="annotation text"/>
    <w:basedOn w:val="Normalny"/>
    <w:link w:val="TekstkomentarzaZnak"/>
    <w:uiPriority w:val="99"/>
    <w:unhideWhenUsed/>
    <w:rsid w:val="00C71159"/>
    <w:pPr>
      <w:spacing w:line="240" w:lineRule="auto"/>
    </w:pPr>
    <w:rPr>
      <w:sz w:val="20"/>
      <w:szCs w:val="20"/>
    </w:rPr>
  </w:style>
  <w:style w:type="character" w:customStyle="1" w:styleId="TekstkomentarzaZnak">
    <w:name w:val="Tekst komentarza Znak"/>
    <w:basedOn w:val="Domylnaczcionkaakapitu"/>
    <w:link w:val="Tekstkomentarza"/>
    <w:uiPriority w:val="99"/>
    <w:rsid w:val="00C71159"/>
    <w:rPr>
      <w:sz w:val="20"/>
      <w:szCs w:val="20"/>
    </w:rPr>
  </w:style>
  <w:style w:type="paragraph" w:styleId="Tematkomentarza">
    <w:name w:val="annotation subject"/>
    <w:basedOn w:val="Tekstkomentarza"/>
    <w:next w:val="Tekstkomentarza"/>
    <w:link w:val="TematkomentarzaZnak"/>
    <w:uiPriority w:val="99"/>
    <w:semiHidden/>
    <w:unhideWhenUsed/>
    <w:rsid w:val="00C71159"/>
    <w:rPr>
      <w:b/>
      <w:bCs/>
    </w:rPr>
  </w:style>
  <w:style w:type="character" w:customStyle="1" w:styleId="TematkomentarzaZnak">
    <w:name w:val="Temat komentarza Znak"/>
    <w:basedOn w:val="TekstkomentarzaZnak"/>
    <w:link w:val="Tematkomentarza"/>
    <w:uiPriority w:val="99"/>
    <w:semiHidden/>
    <w:rsid w:val="00C71159"/>
    <w:rPr>
      <w:b/>
      <w:bCs/>
      <w:sz w:val="20"/>
      <w:szCs w:val="20"/>
    </w:rPr>
  </w:style>
  <w:style w:type="paragraph" w:styleId="Tekstdymka">
    <w:name w:val="Balloon Text"/>
    <w:basedOn w:val="Normalny"/>
    <w:link w:val="TekstdymkaZnak"/>
    <w:uiPriority w:val="99"/>
    <w:semiHidden/>
    <w:unhideWhenUsed/>
    <w:rsid w:val="00C711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1159"/>
    <w:rPr>
      <w:rFonts w:ascii="Tahoma" w:hAnsi="Tahoma" w:cs="Tahoma"/>
      <w:sz w:val="16"/>
      <w:szCs w:val="16"/>
    </w:rPr>
  </w:style>
  <w:style w:type="paragraph" w:styleId="Tekstprzypisudolnego">
    <w:name w:val="footnote text"/>
    <w:basedOn w:val="Normalny"/>
    <w:link w:val="TekstprzypisudolnegoZnak"/>
    <w:uiPriority w:val="99"/>
    <w:unhideWhenUsed/>
    <w:rsid w:val="003C23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C2336"/>
    <w:rPr>
      <w:sz w:val="20"/>
      <w:szCs w:val="20"/>
    </w:rPr>
  </w:style>
  <w:style w:type="character" w:styleId="Odwoanieprzypisudolnego">
    <w:name w:val="footnote reference"/>
    <w:basedOn w:val="Domylnaczcionkaakapitu"/>
    <w:uiPriority w:val="99"/>
    <w:semiHidden/>
    <w:unhideWhenUsed/>
    <w:rsid w:val="003C2336"/>
    <w:rPr>
      <w:vertAlign w:val="superscript"/>
    </w:rPr>
  </w:style>
  <w:style w:type="paragraph" w:styleId="Nagwek">
    <w:name w:val="header"/>
    <w:basedOn w:val="Normalny"/>
    <w:link w:val="NagwekZnak"/>
    <w:uiPriority w:val="99"/>
    <w:unhideWhenUsed/>
    <w:rsid w:val="006446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CA"/>
  </w:style>
  <w:style w:type="paragraph" w:styleId="Stopka">
    <w:name w:val="footer"/>
    <w:basedOn w:val="Normalny"/>
    <w:link w:val="StopkaZnak"/>
    <w:uiPriority w:val="99"/>
    <w:unhideWhenUsed/>
    <w:rsid w:val="006446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46CA"/>
  </w:style>
  <w:style w:type="paragraph" w:styleId="Spistreci1">
    <w:name w:val="toc 1"/>
    <w:basedOn w:val="Normalny"/>
    <w:next w:val="Normalny"/>
    <w:autoRedefine/>
    <w:uiPriority w:val="39"/>
    <w:unhideWhenUsed/>
    <w:rsid w:val="00FB0CC2"/>
    <w:pPr>
      <w:tabs>
        <w:tab w:val="left" w:pos="440"/>
        <w:tab w:val="right" w:leader="dot" w:pos="9062"/>
      </w:tabs>
      <w:spacing w:after="0" w:line="360" w:lineRule="auto"/>
    </w:pPr>
    <w:rPr>
      <w:rFonts w:ascii="Calibri" w:eastAsia="Batang" w:hAnsi="Calibri" w:cs="Calibri"/>
      <w:b/>
      <w:bCs/>
      <w:sz w:val="24"/>
      <w:lang w:eastAsia="en-US"/>
    </w:rPr>
  </w:style>
  <w:style w:type="paragraph" w:customStyle="1" w:styleId="dtn">
    <w:name w:val="dtn"/>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z">
    <w:name w:val="dtz"/>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u">
    <w:name w:val="dtu"/>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99778A"/>
    <w:rPr>
      <w:rFonts w:ascii="Cambria" w:eastAsia="Times New Roman" w:hAnsi="Cambria" w:cs="Times New Roman"/>
      <w:b/>
      <w:bCs/>
      <w:color w:val="365F91"/>
      <w:sz w:val="28"/>
      <w:szCs w:val="28"/>
      <w:lang w:eastAsia="en-US"/>
    </w:rPr>
  </w:style>
  <w:style w:type="paragraph" w:styleId="Nagwekspisutreci">
    <w:name w:val="TOC Heading"/>
    <w:basedOn w:val="Nagwek1"/>
    <w:next w:val="Normalny"/>
    <w:uiPriority w:val="39"/>
    <w:unhideWhenUsed/>
    <w:qFormat/>
    <w:rsid w:val="00516062"/>
    <w:pPr>
      <w:spacing w:before="240"/>
      <w:outlineLvl w:val="9"/>
    </w:pPr>
    <w:rPr>
      <w:rFonts w:asciiTheme="majorHAnsi" w:eastAsiaTheme="majorEastAsia" w:hAnsiTheme="majorHAnsi" w:cstheme="majorBidi"/>
      <w:b w:val="0"/>
      <w:bCs w:val="0"/>
      <w:color w:val="365F91" w:themeColor="accent1" w:themeShade="BF"/>
      <w:sz w:val="32"/>
      <w:szCs w:val="32"/>
      <w:lang w:eastAsia="pl-PL"/>
    </w:rPr>
  </w:style>
  <w:style w:type="character" w:customStyle="1" w:styleId="markedcontent">
    <w:name w:val="markedcontent"/>
    <w:rsid w:val="00DA196E"/>
  </w:style>
  <w:style w:type="paragraph" w:customStyle="1" w:styleId="Default">
    <w:name w:val="Default"/>
    <w:rsid w:val="00F208A0"/>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omylnaczcionkaakapitu"/>
    <w:uiPriority w:val="99"/>
    <w:semiHidden/>
    <w:unhideWhenUsed/>
    <w:rsid w:val="00FF6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6871">
      <w:bodyDiv w:val="1"/>
      <w:marLeft w:val="0"/>
      <w:marRight w:val="0"/>
      <w:marTop w:val="0"/>
      <w:marBottom w:val="0"/>
      <w:divBdr>
        <w:top w:val="none" w:sz="0" w:space="0" w:color="auto"/>
        <w:left w:val="none" w:sz="0" w:space="0" w:color="auto"/>
        <w:bottom w:val="none" w:sz="0" w:space="0" w:color="auto"/>
        <w:right w:val="none" w:sz="0" w:space="0" w:color="auto"/>
      </w:divBdr>
      <w:divsChild>
        <w:div w:id="1203519355">
          <w:marLeft w:val="0"/>
          <w:marRight w:val="0"/>
          <w:marTop w:val="0"/>
          <w:marBottom w:val="0"/>
          <w:divBdr>
            <w:top w:val="none" w:sz="0" w:space="0" w:color="auto"/>
            <w:left w:val="none" w:sz="0" w:space="0" w:color="auto"/>
            <w:bottom w:val="none" w:sz="0" w:space="0" w:color="auto"/>
            <w:right w:val="none" w:sz="0" w:space="0" w:color="auto"/>
          </w:divBdr>
        </w:div>
        <w:div w:id="1601374031">
          <w:marLeft w:val="0"/>
          <w:marRight w:val="0"/>
          <w:marTop w:val="0"/>
          <w:marBottom w:val="0"/>
          <w:divBdr>
            <w:top w:val="none" w:sz="0" w:space="0" w:color="auto"/>
            <w:left w:val="none" w:sz="0" w:space="0" w:color="auto"/>
            <w:bottom w:val="none" w:sz="0" w:space="0" w:color="auto"/>
            <w:right w:val="none" w:sz="0" w:space="0" w:color="auto"/>
          </w:divBdr>
        </w:div>
        <w:div w:id="2045716449">
          <w:marLeft w:val="0"/>
          <w:marRight w:val="0"/>
          <w:marTop w:val="0"/>
          <w:marBottom w:val="0"/>
          <w:divBdr>
            <w:top w:val="none" w:sz="0" w:space="0" w:color="auto"/>
            <w:left w:val="none" w:sz="0" w:space="0" w:color="auto"/>
            <w:bottom w:val="none" w:sz="0" w:space="0" w:color="auto"/>
            <w:right w:val="none" w:sz="0" w:space="0" w:color="auto"/>
          </w:divBdr>
        </w:div>
        <w:div w:id="2020883946">
          <w:marLeft w:val="0"/>
          <w:marRight w:val="0"/>
          <w:marTop w:val="0"/>
          <w:marBottom w:val="0"/>
          <w:divBdr>
            <w:top w:val="none" w:sz="0" w:space="0" w:color="auto"/>
            <w:left w:val="none" w:sz="0" w:space="0" w:color="auto"/>
            <w:bottom w:val="none" w:sz="0" w:space="0" w:color="auto"/>
            <w:right w:val="none" w:sz="0" w:space="0" w:color="auto"/>
          </w:divBdr>
        </w:div>
        <w:div w:id="1420757180">
          <w:marLeft w:val="0"/>
          <w:marRight w:val="0"/>
          <w:marTop w:val="0"/>
          <w:marBottom w:val="0"/>
          <w:divBdr>
            <w:top w:val="none" w:sz="0" w:space="0" w:color="auto"/>
            <w:left w:val="none" w:sz="0" w:space="0" w:color="auto"/>
            <w:bottom w:val="none" w:sz="0" w:space="0" w:color="auto"/>
            <w:right w:val="none" w:sz="0" w:space="0" w:color="auto"/>
          </w:divBdr>
        </w:div>
        <w:div w:id="243490900">
          <w:marLeft w:val="0"/>
          <w:marRight w:val="0"/>
          <w:marTop w:val="0"/>
          <w:marBottom w:val="0"/>
          <w:divBdr>
            <w:top w:val="none" w:sz="0" w:space="0" w:color="auto"/>
            <w:left w:val="none" w:sz="0" w:space="0" w:color="auto"/>
            <w:bottom w:val="none" w:sz="0" w:space="0" w:color="auto"/>
            <w:right w:val="none" w:sz="0" w:space="0" w:color="auto"/>
          </w:divBdr>
        </w:div>
        <w:div w:id="593123906">
          <w:marLeft w:val="0"/>
          <w:marRight w:val="0"/>
          <w:marTop w:val="0"/>
          <w:marBottom w:val="0"/>
          <w:divBdr>
            <w:top w:val="none" w:sz="0" w:space="0" w:color="auto"/>
            <w:left w:val="none" w:sz="0" w:space="0" w:color="auto"/>
            <w:bottom w:val="none" w:sz="0" w:space="0" w:color="auto"/>
            <w:right w:val="none" w:sz="0" w:space="0" w:color="auto"/>
          </w:divBdr>
        </w:div>
        <w:div w:id="911504790">
          <w:marLeft w:val="0"/>
          <w:marRight w:val="0"/>
          <w:marTop w:val="0"/>
          <w:marBottom w:val="0"/>
          <w:divBdr>
            <w:top w:val="none" w:sz="0" w:space="0" w:color="auto"/>
            <w:left w:val="none" w:sz="0" w:space="0" w:color="auto"/>
            <w:bottom w:val="none" w:sz="0" w:space="0" w:color="auto"/>
            <w:right w:val="none" w:sz="0" w:space="0" w:color="auto"/>
          </w:divBdr>
        </w:div>
        <w:div w:id="363211853">
          <w:marLeft w:val="0"/>
          <w:marRight w:val="0"/>
          <w:marTop w:val="0"/>
          <w:marBottom w:val="0"/>
          <w:divBdr>
            <w:top w:val="none" w:sz="0" w:space="0" w:color="auto"/>
            <w:left w:val="none" w:sz="0" w:space="0" w:color="auto"/>
            <w:bottom w:val="none" w:sz="0" w:space="0" w:color="auto"/>
            <w:right w:val="none" w:sz="0" w:space="0" w:color="auto"/>
          </w:divBdr>
        </w:div>
        <w:div w:id="649745867">
          <w:marLeft w:val="0"/>
          <w:marRight w:val="0"/>
          <w:marTop w:val="0"/>
          <w:marBottom w:val="0"/>
          <w:divBdr>
            <w:top w:val="none" w:sz="0" w:space="0" w:color="auto"/>
            <w:left w:val="none" w:sz="0" w:space="0" w:color="auto"/>
            <w:bottom w:val="none" w:sz="0" w:space="0" w:color="auto"/>
            <w:right w:val="none" w:sz="0" w:space="0" w:color="auto"/>
          </w:divBdr>
        </w:div>
        <w:div w:id="1864977289">
          <w:marLeft w:val="0"/>
          <w:marRight w:val="0"/>
          <w:marTop w:val="0"/>
          <w:marBottom w:val="0"/>
          <w:divBdr>
            <w:top w:val="none" w:sz="0" w:space="0" w:color="auto"/>
            <w:left w:val="none" w:sz="0" w:space="0" w:color="auto"/>
            <w:bottom w:val="none" w:sz="0" w:space="0" w:color="auto"/>
            <w:right w:val="none" w:sz="0" w:space="0" w:color="auto"/>
          </w:divBdr>
        </w:div>
        <w:div w:id="1924680707">
          <w:marLeft w:val="0"/>
          <w:marRight w:val="0"/>
          <w:marTop w:val="0"/>
          <w:marBottom w:val="0"/>
          <w:divBdr>
            <w:top w:val="none" w:sz="0" w:space="0" w:color="auto"/>
            <w:left w:val="none" w:sz="0" w:space="0" w:color="auto"/>
            <w:bottom w:val="none" w:sz="0" w:space="0" w:color="auto"/>
            <w:right w:val="none" w:sz="0" w:space="0" w:color="auto"/>
          </w:divBdr>
        </w:div>
        <w:div w:id="779229419">
          <w:marLeft w:val="0"/>
          <w:marRight w:val="0"/>
          <w:marTop w:val="0"/>
          <w:marBottom w:val="0"/>
          <w:divBdr>
            <w:top w:val="none" w:sz="0" w:space="0" w:color="auto"/>
            <w:left w:val="none" w:sz="0" w:space="0" w:color="auto"/>
            <w:bottom w:val="none" w:sz="0" w:space="0" w:color="auto"/>
            <w:right w:val="none" w:sz="0" w:space="0" w:color="auto"/>
          </w:divBdr>
        </w:div>
        <w:div w:id="1869295707">
          <w:marLeft w:val="0"/>
          <w:marRight w:val="0"/>
          <w:marTop w:val="0"/>
          <w:marBottom w:val="0"/>
          <w:divBdr>
            <w:top w:val="none" w:sz="0" w:space="0" w:color="auto"/>
            <w:left w:val="none" w:sz="0" w:space="0" w:color="auto"/>
            <w:bottom w:val="none" w:sz="0" w:space="0" w:color="auto"/>
            <w:right w:val="none" w:sz="0" w:space="0" w:color="auto"/>
          </w:divBdr>
        </w:div>
        <w:div w:id="506210360">
          <w:marLeft w:val="0"/>
          <w:marRight w:val="0"/>
          <w:marTop w:val="0"/>
          <w:marBottom w:val="0"/>
          <w:divBdr>
            <w:top w:val="none" w:sz="0" w:space="0" w:color="auto"/>
            <w:left w:val="none" w:sz="0" w:space="0" w:color="auto"/>
            <w:bottom w:val="none" w:sz="0" w:space="0" w:color="auto"/>
            <w:right w:val="none" w:sz="0" w:space="0" w:color="auto"/>
          </w:divBdr>
        </w:div>
        <w:div w:id="1943686510">
          <w:marLeft w:val="0"/>
          <w:marRight w:val="0"/>
          <w:marTop w:val="0"/>
          <w:marBottom w:val="0"/>
          <w:divBdr>
            <w:top w:val="none" w:sz="0" w:space="0" w:color="auto"/>
            <w:left w:val="none" w:sz="0" w:space="0" w:color="auto"/>
            <w:bottom w:val="none" w:sz="0" w:space="0" w:color="auto"/>
            <w:right w:val="none" w:sz="0" w:space="0" w:color="auto"/>
          </w:divBdr>
        </w:div>
        <w:div w:id="352147877">
          <w:marLeft w:val="0"/>
          <w:marRight w:val="0"/>
          <w:marTop w:val="0"/>
          <w:marBottom w:val="0"/>
          <w:divBdr>
            <w:top w:val="none" w:sz="0" w:space="0" w:color="auto"/>
            <w:left w:val="none" w:sz="0" w:space="0" w:color="auto"/>
            <w:bottom w:val="none" w:sz="0" w:space="0" w:color="auto"/>
            <w:right w:val="none" w:sz="0" w:space="0" w:color="auto"/>
          </w:divBdr>
        </w:div>
        <w:div w:id="668600468">
          <w:marLeft w:val="0"/>
          <w:marRight w:val="0"/>
          <w:marTop w:val="0"/>
          <w:marBottom w:val="0"/>
          <w:divBdr>
            <w:top w:val="none" w:sz="0" w:space="0" w:color="auto"/>
            <w:left w:val="none" w:sz="0" w:space="0" w:color="auto"/>
            <w:bottom w:val="none" w:sz="0" w:space="0" w:color="auto"/>
            <w:right w:val="none" w:sz="0" w:space="0" w:color="auto"/>
          </w:divBdr>
        </w:div>
        <w:div w:id="277496378">
          <w:marLeft w:val="0"/>
          <w:marRight w:val="0"/>
          <w:marTop w:val="0"/>
          <w:marBottom w:val="0"/>
          <w:divBdr>
            <w:top w:val="none" w:sz="0" w:space="0" w:color="auto"/>
            <w:left w:val="none" w:sz="0" w:space="0" w:color="auto"/>
            <w:bottom w:val="none" w:sz="0" w:space="0" w:color="auto"/>
            <w:right w:val="none" w:sz="0" w:space="0" w:color="auto"/>
          </w:divBdr>
        </w:div>
        <w:div w:id="1282959639">
          <w:marLeft w:val="0"/>
          <w:marRight w:val="0"/>
          <w:marTop w:val="0"/>
          <w:marBottom w:val="0"/>
          <w:divBdr>
            <w:top w:val="none" w:sz="0" w:space="0" w:color="auto"/>
            <w:left w:val="none" w:sz="0" w:space="0" w:color="auto"/>
            <w:bottom w:val="none" w:sz="0" w:space="0" w:color="auto"/>
            <w:right w:val="none" w:sz="0" w:space="0" w:color="auto"/>
          </w:divBdr>
        </w:div>
        <w:div w:id="1277373377">
          <w:marLeft w:val="0"/>
          <w:marRight w:val="0"/>
          <w:marTop w:val="0"/>
          <w:marBottom w:val="0"/>
          <w:divBdr>
            <w:top w:val="none" w:sz="0" w:space="0" w:color="auto"/>
            <w:left w:val="none" w:sz="0" w:space="0" w:color="auto"/>
            <w:bottom w:val="none" w:sz="0" w:space="0" w:color="auto"/>
            <w:right w:val="none" w:sz="0" w:space="0" w:color="auto"/>
          </w:divBdr>
        </w:div>
        <w:div w:id="674192087">
          <w:marLeft w:val="0"/>
          <w:marRight w:val="0"/>
          <w:marTop w:val="0"/>
          <w:marBottom w:val="0"/>
          <w:divBdr>
            <w:top w:val="none" w:sz="0" w:space="0" w:color="auto"/>
            <w:left w:val="none" w:sz="0" w:space="0" w:color="auto"/>
            <w:bottom w:val="none" w:sz="0" w:space="0" w:color="auto"/>
            <w:right w:val="none" w:sz="0" w:space="0" w:color="auto"/>
          </w:divBdr>
        </w:div>
        <w:div w:id="93940940">
          <w:marLeft w:val="0"/>
          <w:marRight w:val="0"/>
          <w:marTop w:val="0"/>
          <w:marBottom w:val="0"/>
          <w:divBdr>
            <w:top w:val="none" w:sz="0" w:space="0" w:color="auto"/>
            <w:left w:val="none" w:sz="0" w:space="0" w:color="auto"/>
            <w:bottom w:val="none" w:sz="0" w:space="0" w:color="auto"/>
            <w:right w:val="none" w:sz="0" w:space="0" w:color="auto"/>
          </w:divBdr>
        </w:div>
        <w:div w:id="1901405114">
          <w:marLeft w:val="0"/>
          <w:marRight w:val="0"/>
          <w:marTop w:val="0"/>
          <w:marBottom w:val="0"/>
          <w:divBdr>
            <w:top w:val="none" w:sz="0" w:space="0" w:color="auto"/>
            <w:left w:val="none" w:sz="0" w:space="0" w:color="auto"/>
            <w:bottom w:val="none" w:sz="0" w:space="0" w:color="auto"/>
            <w:right w:val="none" w:sz="0" w:space="0" w:color="auto"/>
          </w:divBdr>
        </w:div>
        <w:div w:id="997031719">
          <w:marLeft w:val="0"/>
          <w:marRight w:val="0"/>
          <w:marTop w:val="0"/>
          <w:marBottom w:val="0"/>
          <w:divBdr>
            <w:top w:val="none" w:sz="0" w:space="0" w:color="auto"/>
            <w:left w:val="none" w:sz="0" w:space="0" w:color="auto"/>
            <w:bottom w:val="none" w:sz="0" w:space="0" w:color="auto"/>
            <w:right w:val="none" w:sz="0" w:space="0" w:color="auto"/>
          </w:divBdr>
        </w:div>
        <w:div w:id="499663587">
          <w:marLeft w:val="0"/>
          <w:marRight w:val="0"/>
          <w:marTop w:val="0"/>
          <w:marBottom w:val="0"/>
          <w:divBdr>
            <w:top w:val="none" w:sz="0" w:space="0" w:color="auto"/>
            <w:left w:val="none" w:sz="0" w:space="0" w:color="auto"/>
            <w:bottom w:val="none" w:sz="0" w:space="0" w:color="auto"/>
            <w:right w:val="none" w:sz="0" w:space="0" w:color="auto"/>
          </w:divBdr>
        </w:div>
        <w:div w:id="665206099">
          <w:marLeft w:val="0"/>
          <w:marRight w:val="0"/>
          <w:marTop w:val="0"/>
          <w:marBottom w:val="0"/>
          <w:divBdr>
            <w:top w:val="none" w:sz="0" w:space="0" w:color="auto"/>
            <w:left w:val="none" w:sz="0" w:space="0" w:color="auto"/>
            <w:bottom w:val="none" w:sz="0" w:space="0" w:color="auto"/>
            <w:right w:val="none" w:sz="0" w:space="0" w:color="auto"/>
          </w:divBdr>
        </w:div>
        <w:div w:id="910193542">
          <w:marLeft w:val="0"/>
          <w:marRight w:val="0"/>
          <w:marTop w:val="0"/>
          <w:marBottom w:val="0"/>
          <w:divBdr>
            <w:top w:val="none" w:sz="0" w:space="0" w:color="auto"/>
            <w:left w:val="none" w:sz="0" w:space="0" w:color="auto"/>
            <w:bottom w:val="none" w:sz="0" w:space="0" w:color="auto"/>
            <w:right w:val="none" w:sz="0" w:space="0" w:color="auto"/>
          </w:divBdr>
        </w:div>
        <w:div w:id="154418542">
          <w:marLeft w:val="0"/>
          <w:marRight w:val="0"/>
          <w:marTop w:val="0"/>
          <w:marBottom w:val="0"/>
          <w:divBdr>
            <w:top w:val="none" w:sz="0" w:space="0" w:color="auto"/>
            <w:left w:val="none" w:sz="0" w:space="0" w:color="auto"/>
            <w:bottom w:val="none" w:sz="0" w:space="0" w:color="auto"/>
            <w:right w:val="none" w:sz="0" w:space="0" w:color="auto"/>
          </w:divBdr>
        </w:div>
        <w:div w:id="1186402161">
          <w:marLeft w:val="0"/>
          <w:marRight w:val="0"/>
          <w:marTop w:val="0"/>
          <w:marBottom w:val="0"/>
          <w:divBdr>
            <w:top w:val="none" w:sz="0" w:space="0" w:color="auto"/>
            <w:left w:val="none" w:sz="0" w:space="0" w:color="auto"/>
            <w:bottom w:val="none" w:sz="0" w:space="0" w:color="auto"/>
            <w:right w:val="none" w:sz="0" w:space="0" w:color="auto"/>
          </w:divBdr>
        </w:div>
        <w:div w:id="1947038882">
          <w:marLeft w:val="0"/>
          <w:marRight w:val="0"/>
          <w:marTop w:val="0"/>
          <w:marBottom w:val="0"/>
          <w:divBdr>
            <w:top w:val="none" w:sz="0" w:space="0" w:color="auto"/>
            <w:left w:val="none" w:sz="0" w:space="0" w:color="auto"/>
            <w:bottom w:val="none" w:sz="0" w:space="0" w:color="auto"/>
            <w:right w:val="none" w:sz="0" w:space="0" w:color="auto"/>
          </w:divBdr>
        </w:div>
        <w:div w:id="492181381">
          <w:marLeft w:val="0"/>
          <w:marRight w:val="0"/>
          <w:marTop w:val="0"/>
          <w:marBottom w:val="0"/>
          <w:divBdr>
            <w:top w:val="none" w:sz="0" w:space="0" w:color="auto"/>
            <w:left w:val="none" w:sz="0" w:space="0" w:color="auto"/>
            <w:bottom w:val="none" w:sz="0" w:space="0" w:color="auto"/>
            <w:right w:val="none" w:sz="0" w:space="0" w:color="auto"/>
          </w:divBdr>
        </w:div>
        <w:div w:id="1772123963">
          <w:marLeft w:val="0"/>
          <w:marRight w:val="0"/>
          <w:marTop w:val="0"/>
          <w:marBottom w:val="0"/>
          <w:divBdr>
            <w:top w:val="none" w:sz="0" w:space="0" w:color="auto"/>
            <w:left w:val="none" w:sz="0" w:space="0" w:color="auto"/>
            <w:bottom w:val="none" w:sz="0" w:space="0" w:color="auto"/>
            <w:right w:val="none" w:sz="0" w:space="0" w:color="auto"/>
          </w:divBdr>
        </w:div>
        <w:div w:id="956982336">
          <w:marLeft w:val="0"/>
          <w:marRight w:val="0"/>
          <w:marTop w:val="0"/>
          <w:marBottom w:val="0"/>
          <w:divBdr>
            <w:top w:val="none" w:sz="0" w:space="0" w:color="auto"/>
            <w:left w:val="none" w:sz="0" w:space="0" w:color="auto"/>
            <w:bottom w:val="none" w:sz="0" w:space="0" w:color="auto"/>
            <w:right w:val="none" w:sz="0" w:space="0" w:color="auto"/>
          </w:divBdr>
        </w:div>
        <w:div w:id="471484904">
          <w:marLeft w:val="0"/>
          <w:marRight w:val="0"/>
          <w:marTop w:val="0"/>
          <w:marBottom w:val="0"/>
          <w:divBdr>
            <w:top w:val="none" w:sz="0" w:space="0" w:color="auto"/>
            <w:left w:val="none" w:sz="0" w:space="0" w:color="auto"/>
            <w:bottom w:val="none" w:sz="0" w:space="0" w:color="auto"/>
            <w:right w:val="none" w:sz="0" w:space="0" w:color="auto"/>
          </w:divBdr>
        </w:div>
        <w:div w:id="1448237926">
          <w:marLeft w:val="0"/>
          <w:marRight w:val="0"/>
          <w:marTop w:val="0"/>
          <w:marBottom w:val="0"/>
          <w:divBdr>
            <w:top w:val="none" w:sz="0" w:space="0" w:color="auto"/>
            <w:left w:val="none" w:sz="0" w:space="0" w:color="auto"/>
            <w:bottom w:val="none" w:sz="0" w:space="0" w:color="auto"/>
            <w:right w:val="none" w:sz="0" w:space="0" w:color="auto"/>
          </w:divBdr>
        </w:div>
        <w:div w:id="1987976930">
          <w:marLeft w:val="0"/>
          <w:marRight w:val="0"/>
          <w:marTop w:val="0"/>
          <w:marBottom w:val="0"/>
          <w:divBdr>
            <w:top w:val="none" w:sz="0" w:space="0" w:color="auto"/>
            <w:left w:val="none" w:sz="0" w:space="0" w:color="auto"/>
            <w:bottom w:val="none" w:sz="0" w:space="0" w:color="auto"/>
            <w:right w:val="none" w:sz="0" w:space="0" w:color="auto"/>
          </w:divBdr>
        </w:div>
        <w:div w:id="1427724745">
          <w:marLeft w:val="0"/>
          <w:marRight w:val="0"/>
          <w:marTop w:val="0"/>
          <w:marBottom w:val="0"/>
          <w:divBdr>
            <w:top w:val="none" w:sz="0" w:space="0" w:color="auto"/>
            <w:left w:val="none" w:sz="0" w:space="0" w:color="auto"/>
            <w:bottom w:val="none" w:sz="0" w:space="0" w:color="auto"/>
            <w:right w:val="none" w:sz="0" w:space="0" w:color="auto"/>
          </w:divBdr>
        </w:div>
        <w:div w:id="378818810">
          <w:marLeft w:val="0"/>
          <w:marRight w:val="0"/>
          <w:marTop w:val="0"/>
          <w:marBottom w:val="0"/>
          <w:divBdr>
            <w:top w:val="none" w:sz="0" w:space="0" w:color="auto"/>
            <w:left w:val="none" w:sz="0" w:space="0" w:color="auto"/>
            <w:bottom w:val="none" w:sz="0" w:space="0" w:color="auto"/>
            <w:right w:val="none" w:sz="0" w:space="0" w:color="auto"/>
          </w:divBdr>
        </w:div>
        <w:div w:id="434903192">
          <w:marLeft w:val="0"/>
          <w:marRight w:val="0"/>
          <w:marTop w:val="0"/>
          <w:marBottom w:val="0"/>
          <w:divBdr>
            <w:top w:val="none" w:sz="0" w:space="0" w:color="auto"/>
            <w:left w:val="none" w:sz="0" w:space="0" w:color="auto"/>
            <w:bottom w:val="none" w:sz="0" w:space="0" w:color="auto"/>
            <w:right w:val="none" w:sz="0" w:space="0" w:color="auto"/>
          </w:divBdr>
        </w:div>
        <w:div w:id="2122915527">
          <w:marLeft w:val="0"/>
          <w:marRight w:val="0"/>
          <w:marTop w:val="0"/>
          <w:marBottom w:val="0"/>
          <w:divBdr>
            <w:top w:val="none" w:sz="0" w:space="0" w:color="auto"/>
            <w:left w:val="none" w:sz="0" w:space="0" w:color="auto"/>
            <w:bottom w:val="none" w:sz="0" w:space="0" w:color="auto"/>
            <w:right w:val="none" w:sz="0" w:space="0" w:color="auto"/>
          </w:divBdr>
        </w:div>
        <w:div w:id="916938893">
          <w:marLeft w:val="0"/>
          <w:marRight w:val="0"/>
          <w:marTop w:val="0"/>
          <w:marBottom w:val="0"/>
          <w:divBdr>
            <w:top w:val="none" w:sz="0" w:space="0" w:color="auto"/>
            <w:left w:val="none" w:sz="0" w:space="0" w:color="auto"/>
            <w:bottom w:val="none" w:sz="0" w:space="0" w:color="auto"/>
            <w:right w:val="none" w:sz="0" w:space="0" w:color="auto"/>
          </w:divBdr>
        </w:div>
        <w:div w:id="841941124">
          <w:marLeft w:val="0"/>
          <w:marRight w:val="0"/>
          <w:marTop w:val="0"/>
          <w:marBottom w:val="0"/>
          <w:divBdr>
            <w:top w:val="none" w:sz="0" w:space="0" w:color="auto"/>
            <w:left w:val="none" w:sz="0" w:space="0" w:color="auto"/>
            <w:bottom w:val="none" w:sz="0" w:space="0" w:color="auto"/>
            <w:right w:val="none" w:sz="0" w:space="0" w:color="auto"/>
          </w:divBdr>
        </w:div>
        <w:div w:id="1067650988">
          <w:marLeft w:val="0"/>
          <w:marRight w:val="0"/>
          <w:marTop w:val="0"/>
          <w:marBottom w:val="0"/>
          <w:divBdr>
            <w:top w:val="none" w:sz="0" w:space="0" w:color="auto"/>
            <w:left w:val="none" w:sz="0" w:space="0" w:color="auto"/>
            <w:bottom w:val="none" w:sz="0" w:space="0" w:color="auto"/>
            <w:right w:val="none" w:sz="0" w:space="0" w:color="auto"/>
          </w:divBdr>
        </w:div>
        <w:div w:id="1184322916">
          <w:marLeft w:val="0"/>
          <w:marRight w:val="0"/>
          <w:marTop w:val="0"/>
          <w:marBottom w:val="0"/>
          <w:divBdr>
            <w:top w:val="none" w:sz="0" w:space="0" w:color="auto"/>
            <w:left w:val="none" w:sz="0" w:space="0" w:color="auto"/>
            <w:bottom w:val="none" w:sz="0" w:space="0" w:color="auto"/>
            <w:right w:val="none" w:sz="0" w:space="0" w:color="auto"/>
          </w:divBdr>
        </w:div>
        <w:div w:id="248396054">
          <w:marLeft w:val="0"/>
          <w:marRight w:val="0"/>
          <w:marTop w:val="0"/>
          <w:marBottom w:val="0"/>
          <w:divBdr>
            <w:top w:val="none" w:sz="0" w:space="0" w:color="auto"/>
            <w:left w:val="none" w:sz="0" w:space="0" w:color="auto"/>
            <w:bottom w:val="none" w:sz="0" w:space="0" w:color="auto"/>
            <w:right w:val="none" w:sz="0" w:space="0" w:color="auto"/>
          </w:divBdr>
        </w:div>
        <w:div w:id="274295370">
          <w:marLeft w:val="0"/>
          <w:marRight w:val="0"/>
          <w:marTop w:val="0"/>
          <w:marBottom w:val="0"/>
          <w:divBdr>
            <w:top w:val="none" w:sz="0" w:space="0" w:color="auto"/>
            <w:left w:val="none" w:sz="0" w:space="0" w:color="auto"/>
            <w:bottom w:val="none" w:sz="0" w:space="0" w:color="auto"/>
            <w:right w:val="none" w:sz="0" w:space="0" w:color="auto"/>
          </w:divBdr>
        </w:div>
        <w:div w:id="888954154">
          <w:marLeft w:val="0"/>
          <w:marRight w:val="0"/>
          <w:marTop w:val="0"/>
          <w:marBottom w:val="0"/>
          <w:divBdr>
            <w:top w:val="none" w:sz="0" w:space="0" w:color="auto"/>
            <w:left w:val="none" w:sz="0" w:space="0" w:color="auto"/>
            <w:bottom w:val="none" w:sz="0" w:space="0" w:color="auto"/>
            <w:right w:val="none" w:sz="0" w:space="0" w:color="auto"/>
          </w:divBdr>
        </w:div>
        <w:div w:id="1115365565">
          <w:marLeft w:val="0"/>
          <w:marRight w:val="0"/>
          <w:marTop w:val="0"/>
          <w:marBottom w:val="0"/>
          <w:divBdr>
            <w:top w:val="none" w:sz="0" w:space="0" w:color="auto"/>
            <w:left w:val="none" w:sz="0" w:space="0" w:color="auto"/>
            <w:bottom w:val="none" w:sz="0" w:space="0" w:color="auto"/>
            <w:right w:val="none" w:sz="0" w:space="0" w:color="auto"/>
          </w:divBdr>
        </w:div>
        <w:div w:id="389578157">
          <w:marLeft w:val="0"/>
          <w:marRight w:val="0"/>
          <w:marTop w:val="0"/>
          <w:marBottom w:val="0"/>
          <w:divBdr>
            <w:top w:val="none" w:sz="0" w:space="0" w:color="auto"/>
            <w:left w:val="none" w:sz="0" w:space="0" w:color="auto"/>
            <w:bottom w:val="none" w:sz="0" w:space="0" w:color="auto"/>
            <w:right w:val="none" w:sz="0" w:space="0" w:color="auto"/>
          </w:divBdr>
        </w:div>
        <w:div w:id="279386078">
          <w:marLeft w:val="0"/>
          <w:marRight w:val="0"/>
          <w:marTop w:val="0"/>
          <w:marBottom w:val="0"/>
          <w:divBdr>
            <w:top w:val="none" w:sz="0" w:space="0" w:color="auto"/>
            <w:left w:val="none" w:sz="0" w:space="0" w:color="auto"/>
            <w:bottom w:val="none" w:sz="0" w:space="0" w:color="auto"/>
            <w:right w:val="none" w:sz="0" w:space="0" w:color="auto"/>
          </w:divBdr>
        </w:div>
        <w:div w:id="924386136">
          <w:marLeft w:val="0"/>
          <w:marRight w:val="0"/>
          <w:marTop w:val="0"/>
          <w:marBottom w:val="0"/>
          <w:divBdr>
            <w:top w:val="none" w:sz="0" w:space="0" w:color="auto"/>
            <w:left w:val="none" w:sz="0" w:space="0" w:color="auto"/>
            <w:bottom w:val="none" w:sz="0" w:space="0" w:color="auto"/>
            <w:right w:val="none" w:sz="0" w:space="0" w:color="auto"/>
          </w:divBdr>
        </w:div>
        <w:div w:id="1018002166">
          <w:marLeft w:val="0"/>
          <w:marRight w:val="0"/>
          <w:marTop w:val="0"/>
          <w:marBottom w:val="0"/>
          <w:divBdr>
            <w:top w:val="none" w:sz="0" w:space="0" w:color="auto"/>
            <w:left w:val="none" w:sz="0" w:space="0" w:color="auto"/>
            <w:bottom w:val="none" w:sz="0" w:space="0" w:color="auto"/>
            <w:right w:val="none" w:sz="0" w:space="0" w:color="auto"/>
          </w:divBdr>
        </w:div>
        <w:div w:id="1406534452">
          <w:marLeft w:val="0"/>
          <w:marRight w:val="0"/>
          <w:marTop w:val="0"/>
          <w:marBottom w:val="0"/>
          <w:divBdr>
            <w:top w:val="none" w:sz="0" w:space="0" w:color="auto"/>
            <w:left w:val="none" w:sz="0" w:space="0" w:color="auto"/>
            <w:bottom w:val="none" w:sz="0" w:space="0" w:color="auto"/>
            <w:right w:val="none" w:sz="0" w:space="0" w:color="auto"/>
          </w:divBdr>
        </w:div>
        <w:div w:id="1922831027">
          <w:marLeft w:val="0"/>
          <w:marRight w:val="0"/>
          <w:marTop w:val="0"/>
          <w:marBottom w:val="0"/>
          <w:divBdr>
            <w:top w:val="none" w:sz="0" w:space="0" w:color="auto"/>
            <w:left w:val="none" w:sz="0" w:space="0" w:color="auto"/>
            <w:bottom w:val="none" w:sz="0" w:space="0" w:color="auto"/>
            <w:right w:val="none" w:sz="0" w:space="0" w:color="auto"/>
          </w:divBdr>
        </w:div>
        <w:div w:id="1996453948">
          <w:marLeft w:val="0"/>
          <w:marRight w:val="0"/>
          <w:marTop w:val="0"/>
          <w:marBottom w:val="0"/>
          <w:divBdr>
            <w:top w:val="none" w:sz="0" w:space="0" w:color="auto"/>
            <w:left w:val="none" w:sz="0" w:space="0" w:color="auto"/>
            <w:bottom w:val="none" w:sz="0" w:space="0" w:color="auto"/>
            <w:right w:val="none" w:sz="0" w:space="0" w:color="auto"/>
          </w:divBdr>
        </w:div>
        <w:div w:id="787118751">
          <w:marLeft w:val="0"/>
          <w:marRight w:val="0"/>
          <w:marTop w:val="0"/>
          <w:marBottom w:val="0"/>
          <w:divBdr>
            <w:top w:val="none" w:sz="0" w:space="0" w:color="auto"/>
            <w:left w:val="none" w:sz="0" w:space="0" w:color="auto"/>
            <w:bottom w:val="none" w:sz="0" w:space="0" w:color="auto"/>
            <w:right w:val="none" w:sz="0" w:space="0" w:color="auto"/>
          </w:divBdr>
        </w:div>
        <w:div w:id="1650866509">
          <w:marLeft w:val="0"/>
          <w:marRight w:val="0"/>
          <w:marTop w:val="0"/>
          <w:marBottom w:val="0"/>
          <w:divBdr>
            <w:top w:val="none" w:sz="0" w:space="0" w:color="auto"/>
            <w:left w:val="none" w:sz="0" w:space="0" w:color="auto"/>
            <w:bottom w:val="none" w:sz="0" w:space="0" w:color="auto"/>
            <w:right w:val="none" w:sz="0" w:space="0" w:color="auto"/>
          </w:divBdr>
        </w:div>
        <w:div w:id="1489396451">
          <w:marLeft w:val="0"/>
          <w:marRight w:val="0"/>
          <w:marTop w:val="0"/>
          <w:marBottom w:val="0"/>
          <w:divBdr>
            <w:top w:val="none" w:sz="0" w:space="0" w:color="auto"/>
            <w:left w:val="none" w:sz="0" w:space="0" w:color="auto"/>
            <w:bottom w:val="none" w:sz="0" w:space="0" w:color="auto"/>
            <w:right w:val="none" w:sz="0" w:space="0" w:color="auto"/>
          </w:divBdr>
        </w:div>
        <w:div w:id="926888383">
          <w:marLeft w:val="0"/>
          <w:marRight w:val="0"/>
          <w:marTop w:val="0"/>
          <w:marBottom w:val="0"/>
          <w:divBdr>
            <w:top w:val="none" w:sz="0" w:space="0" w:color="auto"/>
            <w:left w:val="none" w:sz="0" w:space="0" w:color="auto"/>
            <w:bottom w:val="none" w:sz="0" w:space="0" w:color="auto"/>
            <w:right w:val="none" w:sz="0" w:space="0" w:color="auto"/>
          </w:divBdr>
        </w:div>
        <w:div w:id="38013953">
          <w:marLeft w:val="0"/>
          <w:marRight w:val="0"/>
          <w:marTop w:val="0"/>
          <w:marBottom w:val="0"/>
          <w:divBdr>
            <w:top w:val="none" w:sz="0" w:space="0" w:color="auto"/>
            <w:left w:val="none" w:sz="0" w:space="0" w:color="auto"/>
            <w:bottom w:val="none" w:sz="0" w:space="0" w:color="auto"/>
            <w:right w:val="none" w:sz="0" w:space="0" w:color="auto"/>
          </w:divBdr>
        </w:div>
        <w:div w:id="283971347">
          <w:marLeft w:val="0"/>
          <w:marRight w:val="0"/>
          <w:marTop w:val="0"/>
          <w:marBottom w:val="0"/>
          <w:divBdr>
            <w:top w:val="none" w:sz="0" w:space="0" w:color="auto"/>
            <w:left w:val="none" w:sz="0" w:space="0" w:color="auto"/>
            <w:bottom w:val="none" w:sz="0" w:space="0" w:color="auto"/>
            <w:right w:val="none" w:sz="0" w:space="0" w:color="auto"/>
          </w:divBdr>
        </w:div>
        <w:div w:id="1179195346">
          <w:marLeft w:val="0"/>
          <w:marRight w:val="0"/>
          <w:marTop w:val="0"/>
          <w:marBottom w:val="0"/>
          <w:divBdr>
            <w:top w:val="none" w:sz="0" w:space="0" w:color="auto"/>
            <w:left w:val="none" w:sz="0" w:space="0" w:color="auto"/>
            <w:bottom w:val="none" w:sz="0" w:space="0" w:color="auto"/>
            <w:right w:val="none" w:sz="0" w:space="0" w:color="auto"/>
          </w:divBdr>
        </w:div>
        <w:div w:id="1489633338">
          <w:marLeft w:val="0"/>
          <w:marRight w:val="0"/>
          <w:marTop w:val="0"/>
          <w:marBottom w:val="0"/>
          <w:divBdr>
            <w:top w:val="none" w:sz="0" w:space="0" w:color="auto"/>
            <w:left w:val="none" w:sz="0" w:space="0" w:color="auto"/>
            <w:bottom w:val="none" w:sz="0" w:space="0" w:color="auto"/>
            <w:right w:val="none" w:sz="0" w:space="0" w:color="auto"/>
          </w:divBdr>
        </w:div>
        <w:div w:id="964121796">
          <w:marLeft w:val="0"/>
          <w:marRight w:val="0"/>
          <w:marTop w:val="0"/>
          <w:marBottom w:val="0"/>
          <w:divBdr>
            <w:top w:val="none" w:sz="0" w:space="0" w:color="auto"/>
            <w:left w:val="none" w:sz="0" w:space="0" w:color="auto"/>
            <w:bottom w:val="none" w:sz="0" w:space="0" w:color="auto"/>
            <w:right w:val="none" w:sz="0" w:space="0" w:color="auto"/>
          </w:divBdr>
        </w:div>
        <w:div w:id="2089232140">
          <w:marLeft w:val="0"/>
          <w:marRight w:val="0"/>
          <w:marTop w:val="0"/>
          <w:marBottom w:val="0"/>
          <w:divBdr>
            <w:top w:val="none" w:sz="0" w:space="0" w:color="auto"/>
            <w:left w:val="none" w:sz="0" w:space="0" w:color="auto"/>
            <w:bottom w:val="none" w:sz="0" w:space="0" w:color="auto"/>
            <w:right w:val="none" w:sz="0" w:space="0" w:color="auto"/>
          </w:divBdr>
        </w:div>
        <w:div w:id="486170415">
          <w:marLeft w:val="0"/>
          <w:marRight w:val="0"/>
          <w:marTop w:val="0"/>
          <w:marBottom w:val="0"/>
          <w:divBdr>
            <w:top w:val="none" w:sz="0" w:space="0" w:color="auto"/>
            <w:left w:val="none" w:sz="0" w:space="0" w:color="auto"/>
            <w:bottom w:val="none" w:sz="0" w:space="0" w:color="auto"/>
            <w:right w:val="none" w:sz="0" w:space="0" w:color="auto"/>
          </w:divBdr>
        </w:div>
        <w:div w:id="559172934">
          <w:marLeft w:val="0"/>
          <w:marRight w:val="0"/>
          <w:marTop w:val="0"/>
          <w:marBottom w:val="0"/>
          <w:divBdr>
            <w:top w:val="none" w:sz="0" w:space="0" w:color="auto"/>
            <w:left w:val="none" w:sz="0" w:space="0" w:color="auto"/>
            <w:bottom w:val="none" w:sz="0" w:space="0" w:color="auto"/>
            <w:right w:val="none" w:sz="0" w:space="0" w:color="auto"/>
          </w:divBdr>
        </w:div>
        <w:div w:id="658770008">
          <w:marLeft w:val="0"/>
          <w:marRight w:val="0"/>
          <w:marTop w:val="0"/>
          <w:marBottom w:val="0"/>
          <w:divBdr>
            <w:top w:val="none" w:sz="0" w:space="0" w:color="auto"/>
            <w:left w:val="none" w:sz="0" w:space="0" w:color="auto"/>
            <w:bottom w:val="none" w:sz="0" w:space="0" w:color="auto"/>
            <w:right w:val="none" w:sz="0" w:space="0" w:color="auto"/>
          </w:divBdr>
        </w:div>
        <w:div w:id="820929172">
          <w:marLeft w:val="0"/>
          <w:marRight w:val="0"/>
          <w:marTop w:val="0"/>
          <w:marBottom w:val="0"/>
          <w:divBdr>
            <w:top w:val="none" w:sz="0" w:space="0" w:color="auto"/>
            <w:left w:val="none" w:sz="0" w:space="0" w:color="auto"/>
            <w:bottom w:val="none" w:sz="0" w:space="0" w:color="auto"/>
            <w:right w:val="none" w:sz="0" w:space="0" w:color="auto"/>
          </w:divBdr>
        </w:div>
        <w:div w:id="2135757015">
          <w:marLeft w:val="0"/>
          <w:marRight w:val="0"/>
          <w:marTop w:val="0"/>
          <w:marBottom w:val="0"/>
          <w:divBdr>
            <w:top w:val="none" w:sz="0" w:space="0" w:color="auto"/>
            <w:left w:val="none" w:sz="0" w:space="0" w:color="auto"/>
            <w:bottom w:val="none" w:sz="0" w:space="0" w:color="auto"/>
            <w:right w:val="none" w:sz="0" w:space="0" w:color="auto"/>
          </w:divBdr>
        </w:div>
        <w:div w:id="511917131">
          <w:marLeft w:val="0"/>
          <w:marRight w:val="0"/>
          <w:marTop w:val="0"/>
          <w:marBottom w:val="0"/>
          <w:divBdr>
            <w:top w:val="none" w:sz="0" w:space="0" w:color="auto"/>
            <w:left w:val="none" w:sz="0" w:space="0" w:color="auto"/>
            <w:bottom w:val="none" w:sz="0" w:space="0" w:color="auto"/>
            <w:right w:val="none" w:sz="0" w:space="0" w:color="auto"/>
          </w:divBdr>
        </w:div>
        <w:div w:id="394813226">
          <w:marLeft w:val="0"/>
          <w:marRight w:val="0"/>
          <w:marTop w:val="0"/>
          <w:marBottom w:val="0"/>
          <w:divBdr>
            <w:top w:val="none" w:sz="0" w:space="0" w:color="auto"/>
            <w:left w:val="none" w:sz="0" w:space="0" w:color="auto"/>
            <w:bottom w:val="none" w:sz="0" w:space="0" w:color="auto"/>
            <w:right w:val="none" w:sz="0" w:space="0" w:color="auto"/>
          </w:divBdr>
        </w:div>
        <w:div w:id="2132746590">
          <w:marLeft w:val="0"/>
          <w:marRight w:val="0"/>
          <w:marTop w:val="0"/>
          <w:marBottom w:val="0"/>
          <w:divBdr>
            <w:top w:val="none" w:sz="0" w:space="0" w:color="auto"/>
            <w:left w:val="none" w:sz="0" w:space="0" w:color="auto"/>
            <w:bottom w:val="none" w:sz="0" w:space="0" w:color="auto"/>
            <w:right w:val="none" w:sz="0" w:space="0" w:color="auto"/>
          </w:divBdr>
        </w:div>
        <w:div w:id="365255564">
          <w:marLeft w:val="0"/>
          <w:marRight w:val="0"/>
          <w:marTop w:val="0"/>
          <w:marBottom w:val="0"/>
          <w:divBdr>
            <w:top w:val="none" w:sz="0" w:space="0" w:color="auto"/>
            <w:left w:val="none" w:sz="0" w:space="0" w:color="auto"/>
            <w:bottom w:val="none" w:sz="0" w:space="0" w:color="auto"/>
            <w:right w:val="none" w:sz="0" w:space="0" w:color="auto"/>
          </w:divBdr>
        </w:div>
        <w:div w:id="504051201">
          <w:marLeft w:val="0"/>
          <w:marRight w:val="0"/>
          <w:marTop w:val="0"/>
          <w:marBottom w:val="0"/>
          <w:divBdr>
            <w:top w:val="none" w:sz="0" w:space="0" w:color="auto"/>
            <w:left w:val="none" w:sz="0" w:space="0" w:color="auto"/>
            <w:bottom w:val="none" w:sz="0" w:space="0" w:color="auto"/>
            <w:right w:val="none" w:sz="0" w:space="0" w:color="auto"/>
          </w:divBdr>
        </w:div>
        <w:div w:id="1594123359">
          <w:marLeft w:val="0"/>
          <w:marRight w:val="0"/>
          <w:marTop w:val="0"/>
          <w:marBottom w:val="0"/>
          <w:divBdr>
            <w:top w:val="none" w:sz="0" w:space="0" w:color="auto"/>
            <w:left w:val="none" w:sz="0" w:space="0" w:color="auto"/>
            <w:bottom w:val="none" w:sz="0" w:space="0" w:color="auto"/>
            <w:right w:val="none" w:sz="0" w:space="0" w:color="auto"/>
          </w:divBdr>
        </w:div>
        <w:div w:id="824662843">
          <w:marLeft w:val="0"/>
          <w:marRight w:val="0"/>
          <w:marTop w:val="0"/>
          <w:marBottom w:val="0"/>
          <w:divBdr>
            <w:top w:val="none" w:sz="0" w:space="0" w:color="auto"/>
            <w:left w:val="none" w:sz="0" w:space="0" w:color="auto"/>
            <w:bottom w:val="none" w:sz="0" w:space="0" w:color="auto"/>
            <w:right w:val="none" w:sz="0" w:space="0" w:color="auto"/>
          </w:divBdr>
        </w:div>
        <w:div w:id="2010330256">
          <w:marLeft w:val="0"/>
          <w:marRight w:val="0"/>
          <w:marTop w:val="0"/>
          <w:marBottom w:val="0"/>
          <w:divBdr>
            <w:top w:val="none" w:sz="0" w:space="0" w:color="auto"/>
            <w:left w:val="none" w:sz="0" w:space="0" w:color="auto"/>
            <w:bottom w:val="none" w:sz="0" w:space="0" w:color="auto"/>
            <w:right w:val="none" w:sz="0" w:space="0" w:color="auto"/>
          </w:divBdr>
        </w:div>
        <w:div w:id="406073133">
          <w:marLeft w:val="0"/>
          <w:marRight w:val="0"/>
          <w:marTop w:val="0"/>
          <w:marBottom w:val="0"/>
          <w:divBdr>
            <w:top w:val="none" w:sz="0" w:space="0" w:color="auto"/>
            <w:left w:val="none" w:sz="0" w:space="0" w:color="auto"/>
            <w:bottom w:val="none" w:sz="0" w:space="0" w:color="auto"/>
            <w:right w:val="none" w:sz="0" w:space="0" w:color="auto"/>
          </w:divBdr>
        </w:div>
        <w:div w:id="1708750076">
          <w:marLeft w:val="0"/>
          <w:marRight w:val="0"/>
          <w:marTop w:val="0"/>
          <w:marBottom w:val="0"/>
          <w:divBdr>
            <w:top w:val="none" w:sz="0" w:space="0" w:color="auto"/>
            <w:left w:val="none" w:sz="0" w:space="0" w:color="auto"/>
            <w:bottom w:val="none" w:sz="0" w:space="0" w:color="auto"/>
            <w:right w:val="none" w:sz="0" w:space="0" w:color="auto"/>
          </w:divBdr>
        </w:div>
        <w:div w:id="515117180">
          <w:marLeft w:val="0"/>
          <w:marRight w:val="0"/>
          <w:marTop w:val="0"/>
          <w:marBottom w:val="0"/>
          <w:divBdr>
            <w:top w:val="none" w:sz="0" w:space="0" w:color="auto"/>
            <w:left w:val="none" w:sz="0" w:space="0" w:color="auto"/>
            <w:bottom w:val="none" w:sz="0" w:space="0" w:color="auto"/>
            <w:right w:val="none" w:sz="0" w:space="0" w:color="auto"/>
          </w:divBdr>
        </w:div>
      </w:divsChild>
    </w:div>
    <w:div w:id="66999217">
      <w:bodyDiv w:val="1"/>
      <w:marLeft w:val="0"/>
      <w:marRight w:val="0"/>
      <w:marTop w:val="0"/>
      <w:marBottom w:val="0"/>
      <w:divBdr>
        <w:top w:val="none" w:sz="0" w:space="0" w:color="auto"/>
        <w:left w:val="none" w:sz="0" w:space="0" w:color="auto"/>
        <w:bottom w:val="none" w:sz="0" w:space="0" w:color="auto"/>
        <w:right w:val="none" w:sz="0" w:space="0" w:color="auto"/>
      </w:divBdr>
    </w:div>
    <w:div w:id="1528173304">
      <w:bodyDiv w:val="1"/>
      <w:marLeft w:val="0"/>
      <w:marRight w:val="0"/>
      <w:marTop w:val="0"/>
      <w:marBottom w:val="0"/>
      <w:divBdr>
        <w:top w:val="none" w:sz="0" w:space="0" w:color="auto"/>
        <w:left w:val="none" w:sz="0" w:space="0" w:color="auto"/>
        <w:bottom w:val="none" w:sz="0" w:space="0" w:color="auto"/>
        <w:right w:val="none" w:sz="0" w:space="0" w:color="auto"/>
      </w:divBdr>
      <w:divsChild>
        <w:div w:id="683437559">
          <w:marLeft w:val="0"/>
          <w:marRight w:val="0"/>
          <w:marTop w:val="0"/>
          <w:marBottom w:val="0"/>
          <w:divBdr>
            <w:top w:val="none" w:sz="0" w:space="0" w:color="auto"/>
            <w:left w:val="none" w:sz="0" w:space="0" w:color="auto"/>
            <w:bottom w:val="none" w:sz="0" w:space="0" w:color="auto"/>
            <w:right w:val="none" w:sz="0" w:space="0" w:color="auto"/>
          </w:divBdr>
        </w:div>
        <w:div w:id="897016032">
          <w:marLeft w:val="0"/>
          <w:marRight w:val="0"/>
          <w:marTop w:val="0"/>
          <w:marBottom w:val="0"/>
          <w:divBdr>
            <w:top w:val="none" w:sz="0" w:space="0" w:color="auto"/>
            <w:left w:val="none" w:sz="0" w:space="0" w:color="auto"/>
            <w:bottom w:val="none" w:sz="0" w:space="0" w:color="auto"/>
            <w:right w:val="none" w:sz="0" w:space="0" w:color="auto"/>
          </w:divBdr>
        </w:div>
        <w:div w:id="200170456">
          <w:marLeft w:val="0"/>
          <w:marRight w:val="0"/>
          <w:marTop w:val="0"/>
          <w:marBottom w:val="0"/>
          <w:divBdr>
            <w:top w:val="none" w:sz="0" w:space="0" w:color="auto"/>
            <w:left w:val="none" w:sz="0" w:space="0" w:color="auto"/>
            <w:bottom w:val="none" w:sz="0" w:space="0" w:color="auto"/>
            <w:right w:val="none" w:sz="0" w:space="0" w:color="auto"/>
          </w:divBdr>
        </w:div>
        <w:div w:id="71857005">
          <w:marLeft w:val="0"/>
          <w:marRight w:val="0"/>
          <w:marTop w:val="0"/>
          <w:marBottom w:val="0"/>
          <w:divBdr>
            <w:top w:val="none" w:sz="0" w:space="0" w:color="auto"/>
            <w:left w:val="none" w:sz="0" w:space="0" w:color="auto"/>
            <w:bottom w:val="none" w:sz="0" w:space="0" w:color="auto"/>
            <w:right w:val="none" w:sz="0" w:space="0" w:color="auto"/>
          </w:divBdr>
        </w:div>
        <w:div w:id="942106224">
          <w:marLeft w:val="0"/>
          <w:marRight w:val="0"/>
          <w:marTop w:val="0"/>
          <w:marBottom w:val="0"/>
          <w:divBdr>
            <w:top w:val="none" w:sz="0" w:space="0" w:color="auto"/>
            <w:left w:val="none" w:sz="0" w:space="0" w:color="auto"/>
            <w:bottom w:val="none" w:sz="0" w:space="0" w:color="auto"/>
            <w:right w:val="none" w:sz="0" w:space="0" w:color="auto"/>
          </w:divBdr>
        </w:div>
        <w:div w:id="2140106584">
          <w:marLeft w:val="0"/>
          <w:marRight w:val="0"/>
          <w:marTop w:val="0"/>
          <w:marBottom w:val="0"/>
          <w:divBdr>
            <w:top w:val="none" w:sz="0" w:space="0" w:color="auto"/>
            <w:left w:val="none" w:sz="0" w:space="0" w:color="auto"/>
            <w:bottom w:val="none" w:sz="0" w:space="0" w:color="auto"/>
            <w:right w:val="none" w:sz="0" w:space="0" w:color="auto"/>
          </w:divBdr>
        </w:div>
        <w:div w:id="591546365">
          <w:marLeft w:val="0"/>
          <w:marRight w:val="0"/>
          <w:marTop w:val="0"/>
          <w:marBottom w:val="0"/>
          <w:divBdr>
            <w:top w:val="none" w:sz="0" w:space="0" w:color="auto"/>
            <w:left w:val="none" w:sz="0" w:space="0" w:color="auto"/>
            <w:bottom w:val="none" w:sz="0" w:space="0" w:color="auto"/>
            <w:right w:val="none" w:sz="0" w:space="0" w:color="auto"/>
          </w:divBdr>
        </w:div>
        <w:div w:id="1338532675">
          <w:marLeft w:val="0"/>
          <w:marRight w:val="0"/>
          <w:marTop w:val="0"/>
          <w:marBottom w:val="0"/>
          <w:divBdr>
            <w:top w:val="none" w:sz="0" w:space="0" w:color="auto"/>
            <w:left w:val="none" w:sz="0" w:space="0" w:color="auto"/>
            <w:bottom w:val="none" w:sz="0" w:space="0" w:color="auto"/>
            <w:right w:val="none" w:sz="0" w:space="0" w:color="auto"/>
          </w:divBdr>
        </w:div>
        <w:div w:id="861742866">
          <w:marLeft w:val="0"/>
          <w:marRight w:val="0"/>
          <w:marTop w:val="0"/>
          <w:marBottom w:val="0"/>
          <w:divBdr>
            <w:top w:val="none" w:sz="0" w:space="0" w:color="auto"/>
            <w:left w:val="none" w:sz="0" w:space="0" w:color="auto"/>
            <w:bottom w:val="none" w:sz="0" w:space="0" w:color="auto"/>
            <w:right w:val="none" w:sz="0" w:space="0" w:color="auto"/>
          </w:divBdr>
        </w:div>
        <w:div w:id="1832674851">
          <w:marLeft w:val="0"/>
          <w:marRight w:val="0"/>
          <w:marTop w:val="0"/>
          <w:marBottom w:val="0"/>
          <w:divBdr>
            <w:top w:val="none" w:sz="0" w:space="0" w:color="auto"/>
            <w:left w:val="none" w:sz="0" w:space="0" w:color="auto"/>
            <w:bottom w:val="none" w:sz="0" w:space="0" w:color="auto"/>
            <w:right w:val="none" w:sz="0" w:space="0" w:color="auto"/>
          </w:divBdr>
        </w:div>
        <w:div w:id="1807552580">
          <w:marLeft w:val="0"/>
          <w:marRight w:val="0"/>
          <w:marTop w:val="0"/>
          <w:marBottom w:val="0"/>
          <w:divBdr>
            <w:top w:val="none" w:sz="0" w:space="0" w:color="auto"/>
            <w:left w:val="none" w:sz="0" w:space="0" w:color="auto"/>
            <w:bottom w:val="none" w:sz="0" w:space="0" w:color="auto"/>
            <w:right w:val="none" w:sz="0" w:space="0" w:color="auto"/>
          </w:divBdr>
        </w:div>
        <w:div w:id="2121602902">
          <w:marLeft w:val="0"/>
          <w:marRight w:val="0"/>
          <w:marTop w:val="0"/>
          <w:marBottom w:val="0"/>
          <w:divBdr>
            <w:top w:val="none" w:sz="0" w:space="0" w:color="auto"/>
            <w:left w:val="none" w:sz="0" w:space="0" w:color="auto"/>
            <w:bottom w:val="none" w:sz="0" w:space="0" w:color="auto"/>
            <w:right w:val="none" w:sz="0" w:space="0" w:color="auto"/>
          </w:divBdr>
        </w:div>
        <w:div w:id="1509635384">
          <w:marLeft w:val="0"/>
          <w:marRight w:val="0"/>
          <w:marTop w:val="0"/>
          <w:marBottom w:val="0"/>
          <w:divBdr>
            <w:top w:val="none" w:sz="0" w:space="0" w:color="auto"/>
            <w:left w:val="none" w:sz="0" w:space="0" w:color="auto"/>
            <w:bottom w:val="none" w:sz="0" w:space="0" w:color="auto"/>
            <w:right w:val="none" w:sz="0" w:space="0" w:color="auto"/>
          </w:divBdr>
        </w:div>
        <w:div w:id="1105269161">
          <w:marLeft w:val="0"/>
          <w:marRight w:val="0"/>
          <w:marTop w:val="0"/>
          <w:marBottom w:val="0"/>
          <w:divBdr>
            <w:top w:val="none" w:sz="0" w:space="0" w:color="auto"/>
            <w:left w:val="none" w:sz="0" w:space="0" w:color="auto"/>
            <w:bottom w:val="none" w:sz="0" w:space="0" w:color="auto"/>
            <w:right w:val="none" w:sz="0" w:space="0" w:color="auto"/>
          </w:divBdr>
        </w:div>
        <w:div w:id="435178417">
          <w:marLeft w:val="0"/>
          <w:marRight w:val="0"/>
          <w:marTop w:val="0"/>
          <w:marBottom w:val="0"/>
          <w:divBdr>
            <w:top w:val="none" w:sz="0" w:space="0" w:color="auto"/>
            <w:left w:val="none" w:sz="0" w:space="0" w:color="auto"/>
            <w:bottom w:val="none" w:sz="0" w:space="0" w:color="auto"/>
            <w:right w:val="none" w:sz="0" w:space="0" w:color="auto"/>
          </w:divBdr>
        </w:div>
        <w:div w:id="1427922528">
          <w:marLeft w:val="0"/>
          <w:marRight w:val="0"/>
          <w:marTop w:val="0"/>
          <w:marBottom w:val="0"/>
          <w:divBdr>
            <w:top w:val="none" w:sz="0" w:space="0" w:color="auto"/>
            <w:left w:val="none" w:sz="0" w:space="0" w:color="auto"/>
            <w:bottom w:val="none" w:sz="0" w:space="0" w:color="auto"/>
            <w:right w:val="none" w:sz="0" w:space="0" w:color="auto"/>
          </w:divBdr>
        </w:div>
        <w:div w:id="674114634">
          <w:marLeft w:val="0"/>
          <w:marRight w:val="0"/>
          <w:marTop w:val="0"/>
          <w:marBottom w:val="0"/>
          <w:divBdr>
            <w:top w:val="none" w:sz="0" w:space="0" w:color="auto"/>
            <w:left w:val="none" w:sz="0" w:space="0" w:color="auto"/>
            <w:bottom w:val="none" w:sz="0" w:space="0" w:color="auto"/>
            <w:right w:val="none" w:sz="0" w:space="0" w:color="auto"/>
          </w:divBdr>
        </w:div>
        <w:div w:id="359163720">
          <w:marLeft w:val="0"/>
          <w:marRight w:val="0"/>
          <w:marTop w:val="0"/>
          <w:marBottom w:val="0"/>
          <w:divBdr>
            <w:top w:val="none" w:sz="0" w:space="0" w:color="auto"/>
            <w:left w:val="none" w:sz="0" w:space="0" w:color="auto"/>
            <w:bottom w:val="none" w:sz="0" w:space="0" w:color="auto"/>
            <w:right w:val="none" w:sz="0" w:space="0" w:color="auto"/>
          </w:divBdr>
        </w:div>
        <w:div w:id="1295713697">
          <w:marLeft w:val="0"/>
          <w:marRight w:val="0"/>
          <w:marTop w:val="0"/>
          <w:marBottom w:val="0"/>
          <w:divBdr>
            <w:top w:val="none" w:sz="0" w:space="0" w:color="auto"/>
            <w:left w:val="none" w:sz="0" w:space="0" w:color="auto"/>
            <w:bottom w:val="none" w:sz="0" w:space="0" w:color="auto"/>
            <w:right w:val="none" w:sz="0" w:space="0" w:color="auto"/>
          </w:divBdr>
        </w:div>
        <w:div w:id="1807621708">
          <w:marLeft w:val="0"/>
          <w:marRight w:val="0"/>
          <w:marTop w:val="0"/>
          <w:marBottom w:val="0"/>
          <w:divBdr>
            <w:top w:val="none" w:sz="0" w:space="0" w:color="auto"/>
            <w:left w:val="none" w:sz="0" w:space="0" w:color="auto"/>
            <w:bottom w:val="none" w:sz="0" w:space="0" w:color="auto"/>
            <w:right w:val="none" w:sz="0" w:space="0" w:color="auto"/>
          </w:divBdr>
        </w:div>
        <w:div w:id="1286471952">
          <w:marLeft w:val="0"/>
          <w:marRight w:val="0"/>
          <w:marTop w:val="0"/>
          <w:marBottom w:val="0"/>
          <w:divBdr>
            <w:top w:val="none" w:sz="0" w:space="0" w:color="auto"/>
            <w:left w:val="none" w:sz="0" w:space="0" w:color="auto"/>
            <w:bottom w:val="none" w:sz="0" w:space="0" w:color="auto"/>
            <w:right w:val="none" w:sz="0" w:space="0" w:color="auto"/>
          </w:divBdr>
        </w:div>
        <w:div w:id="952173164">
          <w:marLeft w:val="0"/>
          <w:marRight w:val="0"/>
          <w:marTop w:val="0"/>
          <w:marBottom w:val="0"/>
          <w:divBdr>
            <w:top w:val="none" w:sz="0" w:space="0" w:color="auto"/>
            <w:left w:val="none" w:sz="0" w:space="0" w:color="auto"/>
            <w:bottom w:val="none" w:sz="0" w:space="0" w:color="auto"/>
            <w:right w:val="none" w:sz="0" w:space="0" w:color="auto"/>
          </w:divBdr>
        </w:div>
        <w:div w:id="2046907173">
          <w:marLeft w:val="0"/>
          <w:marRight w:val="0"/>
          <w:marTop w:val="0"/>
          <w:marBottom w:val="0"/>
          <w:divBdr>
            <w:top w:val="none" w:sz="0" w:space="0" w:color="auto"/>
            <w:left w:val="none" w:sz="0" w:space="0" w:color="auto"/>
            <w:bottom w:val="none" w:sz="0" w:space="0" w:color="auto"/>
            <w:right w:val="none" w:sz="0" w:space="0" w:color="auto"/>
          </w:divBdr>
        </w:div>
        <w:div w:id="1261639971">
          <w:marLeft w:val="0"/>
          <w:marRight w:val="0"/>
          <w:marTop w:val="0"/>
          <w:marBottom w:val="0"/>
          <w:divBdr>
            <w:top w:val="none" w:sz="0" w:space="0" w:color="auto"/>
            <w:left w:val="none" w:sz="0" w:space="0" w:color="auto"/>
            <w:bottom w:val="none" w:sz="0" w:space="0" w:color="auto"/>
            <w:right w:val="none" w:sz="0" w:space="0" w:color="auto"/>
          </w:divBdr>
        </w:div>
        <w:div w:id="1425342595">
          <w:marLeft w:val="0"/>
          <w:marRight w:val="0"/>
          <w:marTop w:val="0"/>
          <w:marBottom w:val="0"/>
          <w:divBdr>
            <w:top w:val="none" w:sz="0" w:space="0" w:color="auto"/>
            <w:left w:val="none" w:sz="0" w:space="0" w:color="auto"/>
            <w:bottom w:val="none" w:sz="0" w:space="0" w:color="auto"/>
            <w:right w:val="none" w:sz="0" w:space="0" w:color="auto"/>
          </w:divBdr>
        </w:div>
        <w:div w:id="923225754">
          <w:marLeft w:val="0"/>
          <w:marRight w:val="0"/>
          <w:marTop w:val="0"/>
          <w:marBottom w:val="0"/>
          <w:divBdr>
            <w:top w:val="none" w:sz="0" w:space="0" w:color="auto"/>
            <w:left w:val="none" w:sz="0" w:space="0" w:color="auto"/>
            <w:bottom w:val="none" w:sz="0" w:space="0" w:color="auto"/>
            <w:right w:val="none" w:sz="0" w:space="0" w:color="auto"/>
          </w:divBdr>
        </w:div>
        <w:div w:id="172763525">
          <w:marLeft w:val="0"/>
          <w:marRight w:val="0"/>
          <w:marTop w:val="0"/>
          <w:marBottom w:val="0"/>
          <w:divBdr>
            <w:top w:val="none" w:sz="0" w:space="0" w:color="auto"/>
            <w:left w:val="none" w:sz="0" w:space="0" w:color="auto"/>
            <w:bottom w:val="none" w:sz="0" w:space="0" w:color="auto"/>
            <w:right w:val="none" w:sz="0" w:space="0" w:color="auto"/>
          </w:divBdr>
        </w:div>
        <w:div w:id="1796020988">
          <w:marLeft w:val="0"/>
          <w:marRight w:val="0"/>
          <w:marTop w:val="0"/>
          <w:marBottom w:val="0"/>
          <w:divBdr>
            <w:top w:val="none" w:sz="0" w:space="0" w:color="auto"/>
            <w:left w:val="none" w:sz="0" w:space="0" w:color="auto"/>
            <w:bottom w:val="none" w:sz="0" w:space="0" w:color="auto"/>
            <w:right w:val="none" w:sz="0" w:space="0" w:color="auto"/>
          </w:divBdr>
        </w:div>
        <w:div w:id="1048989371">
          <w:marLeft w:val="0"/>
          <w:marRight w:val="0"/>
          <w:marTop w:val="0"/>
          <w:marBottom w:val="0"/>
          <w:divBdr>
            <w:top w:val="none" w:sz="0" w:space="0" w:color="auto"/>
            <w:left w:val="none" w:sz="0" w:space="0" w:color="auto"/>
            <w:bottom w:val="none" w:sz="0" w:space="0" w:color="auto"/>
            <w:right w:val="none" w:sz="0" w:space="0" w:color="auto"/>
          </w:divBdr>
        </w:div>
        <w:div w:id="1943682440">
          <w:marLeft w:val="0"/>
          <w:marRight w:val="0"/>
          <w:marTop w:val="0"/>
          <w:marBottom w:val="0"/>
          <w:divBdr>
            <w:top w:val="none" w:sz="0" w:space="0" w:color="auto"/>
            <w:left w:val="none" w:sz="0" w:space="0" w:color="auto"/>
            <w:bottom w:val="none" w:sz="0" w:space="0" w:color="auto"/>
            <w:right w:val="none" w:sz="0" w:space="0" w:color="auto"/>
          </w:divBdr>
        </w:div>
        <w:div w:id="428086447">
          <w:marLeft w:val="0"/>
          <w:marRight w:val="0"/>
          <w:marTop w:val="0"/>
          <w:marBottom w:val="0"/>
          <w:divBdr>
            <w:top w:val="none" w:sz="0" w:space="0" w:color="auto"/>
            <w:left w:val="none" w:sz="0" w:space="0" w:color="auto"/>
            <w:bottom w:val="none" w:sz="0" w:space="0" w:color="auto"/>
            <w:right w:val="none" w:sz="0" w:space="0" w:color="auto"/>
          </w:divBdr>
        </w:div>
        <w:div w:id="2039432712">
          <w:marLeft w:val="0"/>
          <w:marRight w:val="0"/>
          <w:marTop w:val="0"/>
          <w:marBottom w:val="0"/>
          <w:divBdr>
            <w:top w:val="none" w:sz="0" w:space="0" w:color="auto"/>
            <w:left w:val="none" w:sz="0" w:space="0" w:color="auto"/>
            <w:bottom w:val="none" w:sz="0" w:space="0" w:color="auto"/>
            <w:right w:val="none" w:sz="0" w:space="0" w:color="auto"/>
          </w:divBdr>
        </w:div>
        <w:div w:id="1303734025">
          <w:marLeft w:val="0"/>
          <w:marRight w:val="0"/>
          <w:marTop w:val="0"/>
          <w:marBottom w:val="0"/>
          <w:divBdr>
            <w:top w:val="none" w:sz="0" w:space="0" w:color="auto"/>
            <w:left w:val="none" w:sz="0" w:space="0" w:color="auto"/>
            <w:bottom w:val="none" w:sz="0" w:space="0" w:color="auto"/>
            <w:right w:val="none" w:sz="0" w:space="0" w:color="auto"/>
          </w:divBdr>
        </w:div>
        <w:div w:id="1847088557">
          <w:marLeft w:val="0"/>
          <w:marRight w:val="0"/>
          <w:marTop w:val="0"/>
          <w:marBottom w:val="0"/>
          <w:divBdr>
            <w:top w:val="none" w:sz="0" w:space="0" w:color="auto"/>
            <w:left w:val="none" w:sz="0" w:space="0" w:color="auto"/>
            <w:bottom w:val="none" w:sz="0" w:space="0" w:color="auto"/>
            <w:right w:val="none" w:sz="0" w:space="0" w:color="auto"/>
          </w:divBdr>
        </w:div>
        <w:div w:id="1549534418">
          <w:marLeft w:val="0"/>
          <w:marRight w:val="0"/>
          <w:marTop w:val="0"/>
          <w:marBottom w:val="0"/>
          <w:divBdr>
            <w:top w:val="none" w:sz="0" w:space="0" w:color="auto"/>
            <w:left w:val="none" w:sz="0" w:space="0" w:color="auto"/>
            <w:bottom w:val="none" w:sz="0" w:space="0" w:color="auto"/>
            <w:right w:val="none" w:sz="0" w:space="0" w:color="auto"/>
          </w:divBdr>
        </w:div>
        <w:div w:id="1757509495">
          <w:marLeft w:val="0"/>
          <w:marRight w:val="0"/>
          <w:marTop w:val="0"/>
          <w:marBottom w:val="0"/>
          <w:divBdr>
            <w:top w:val="none" w:sz="0" w:space="0" w:color="auto"/>
            <w:left w:val="none" w:sz="0" w:space="0" w:color="auto"/>
            <w:bottom w:val="none" w:sz="0" w:space="0" w:color="auto"/>
            <w:right w:val="none" w:sz="0" w:space="0" w:color="auto"/>
          </w:divBdr>
        </w:div>
        <w:div w:id="1107701714">
          <w:marLeft w:val="0"/>
          <w:marRight w:val="0"/>
          <w:marTop w:val="0"/>
          <w:marBottom w:val="0"/>
          <w:divBdr>
            <w:top w:val="none" w:sz="0" w:space="0" w:color="auto"/>
            <w:left w:val="none" w:sz="0" w:space="0" w:color="auto"/>
            <w:bottom w:val="none" w:sz="0" w:space="0" w:color="auto"/>
            <w:right w:val="none" w:sz="0" w:space="0" w:color="auto"/>
          </w:divBdr>
        </w:div>
        <w:div w:id="322976691">
          <w:marLeft w:val="0"/>
          <w:marRight w:val="0"/>
          <w:marTop w:val="0"/>
          <w:marBottom w:val="0"/>
          <w:divBdr>
            <w:top w:val="none" w:sz="0" w:space="0" w:color="auto"/>
            <w:left w:val="none" w:sz="0" w:space="0" w:color="auto"/>
            <w:bottom w:val="none" w:sz="0" w:space="0" w:color="auto"/>
            <w:right w:val="none" w:sz="0" w:space="0" w:color="auto"/>
          </w:divBdr>
        </w:div>
        <w:div w:id="1644775633">
          <w:marLeft w:val="0"/>
          <w:marRight w:val="0"/>
          <w:marTop w:val="0"/>
          <w:marBottom w:val="0"/>
          <w:divBdr>
            <w:top w:val="none" w:sz="0" w:space="0" w:color="auto"/>
            <w:left w:val="none" w:sz="0" w:space="0" w:color="auto"/>
            <w:bottom w:val="none" w:sz="0" w:space="0" w:color="auto"/>
            <w:right w:val="none" w:sz="0" w:space="0" w:color="auto"/>
          </w:divBdr>
        </w:div>
        <w:div w:id="717436571">
          <w:marLeft w:val="0"/>
          <w:marRight w:val="0"/>
          <w:marTop w:val="0"/>
          <w:marBottom w:val="0"/>
          <w:divBdr>
            <w:top w:val="none" w:sz="0" w:space="0" w:color="auto"/>
            <w:left w:val="none" w:sz="0" w:space="0" w:color="auto"/>
            <w:bottom w:val="none" w:sz="0" w:space="0" w:color="auto"/>
            <w:right w:val="none" w:sz="0" w:space="0" w:color="auto"/>
          </w:divBdr>
        </w:div>
        <w:div w:id="1864631962">
          <w:marLeft w:val="0"/>
          <w:marRight w:val="0"/>
          <w:marTop w:val="0"/>
          <w:marBottom w:val="0"/>
          <w:divBdr>
            <w:top w:val="none" w:sz="0" w:space="0" w:color="auto"/>
            <w:left w:val="none" w:sz="0" w:space="0" w:color="auto"/>
            <w:bottom w:val="none" w:sz="0" w:space="0" w:color="auto"/>
            <w:right w:val="none" w:sz="0" w:space="0" w:color="auto"/>
          </w:divBdr>
        </w:div>
        <w:div w:id="1397359487">
          <w:marLeft w:val="0"/>
          <w:marRight w:val="0"/>
          <w:marTop w:val="0"/>
          <w:marBottom w:val="0"/>
          <w:divBdr>
            <w:top w:val="none" w:sz="0" w:space="0" w:color="auto"/>
            <w:left w:val="none" w:sz="0" w:space="0" w:color="auto"/>
            <w:bottom w:val="none" w:sz="0" w:space="0" w:color="auto"/>
            <w:right w:val="none" w:sz="0" w:space="0" w:color="auto"/>
          </w:divBdr>
        </w:div>
        <w:div w:id="845098359">
          <w:marLeft w:val="0"/>
          <w:marRight w:val="0"/>
          <w:marTop w:val="0"/>
          <w:marBottom w:val="0"/>
          <w:divBdr>
            <w:top w:val="none" w:sz="0" w:space="0" w:color="auto"/>
            <w:left w:val="none" w:sz="0" w:space="0" w:color="auto"/>
            <w:bottom w:val="none" w:sz="0" w:space="0" w:color="auto"/>
            <w:right w:val="none" w:sz="0" w:space="0" w:color="auto"/>
          </w:divBdr>
        </w:div>
        <w:div w:id="1296526208">
          <w:marLeft w:val="0"/>
          <w:marRight w:val="0"/>
          <w:marTop w:val="0"/>
          <w:marBottom w:val="0"/>
          <w:divBdr>
            <w:top w:val="none" w:sz="0" w:space="0" w:color="auto"/>
            <w:left w:val="none" w:sz="0" w:space="0" w:color="auto"/>
            <w:bottom w:val="none" w:sz="0" w:space="0" w:color="auto"/>
            <w:right w:val="none" w:sz="0" w:space="0" w:color="auto"/>
          </w:divBdr>
        </w:div>
        <w:div w:id="741833679">
          <w:marLeft w:val="0"/>
          <w:marRight w:val="0"/>
          <w:marTop w:val="0"/>
          <w:marBottom w:val="0"/>
          <w:divBdr>
            <w:top w:val="none" w:sz="0" w:space="0" w:color="auto"/>
            <w:left w:val="none" w:sz="0" w:space="0" w:color="auto"/>
            <w:bottom w:val="none" w:sz="0" w:space="0" w:color="auto"/>
            <w:right w:val="none" w:sz="0" w:space="0" w:color="auto"/>
          </w:divBdr>
        </w:div>
        <w:div w:id="1416395607">
          <w:marLeft w:val="0"/>
          <w:marRight w:val="0"/>
          <w:marTop w:val="0"/>
          <w:marBottom w:val="0"/>
          <w:divBdr>
            <w:top w:val="none" w:sz="0" w:space="0" w:color="auto"/>
            <w:left w:val="none" w:sz="0" w:space="0" w:color="auto"/>
            <w:bottom w:val="none" w:sz="0" w:space="0" w:color="auto"/>
            <w:right w:val="none" w:sz="0" w:space="0" w:color="auto"/>
          </w:divBdr>
        </w:div>
        <w:div w:id="1881624903">
          <w:marLeft w:val="0"/>
          <w:marRight w:val="0"/>
          <w:marTop w:val="0"/>
          <w:marBottom w:val="0"/>
          <w:divBdr>
            <w:top w:val="none" w:sz="0" w:space="0" w:color="auto"/>
            <w:left w:val="none" w:sz="0" w:space="0" w:color="auto"/>
            <w:bottom w:val="none" w:sz="0" w:space="0" w:color="auto"/>
            <w:right w:val="none" w:sz="0" w:space="0" w:color="auto"/>
          </w:divBdr>
        </w:div>
        <w:div w:id="1076829997">
          <w:marLeft w:val="0"/>
          <w:marRight w:val="0"/>
          <w:marTop w:val="0"/>
          <w:marBottom w:val="0"/>
          <w:divBdr>
            <w:top w:val="none" w:sz="0" w:space="0" w:color="auto"/>
            <w:left w:val="none" w:sz="0" w:space="0" w:color="auto"/>
            <w:bottom w:val="none" w:sz="0" w:space="0" w:color="auto"/>
            <w:right w:val="none" w:sz="0" w:space="0" w:color="auto"/>
          </w:divBdr>
        </w:div>
        <w:div w:id="18555573">
          <w:marLeft w:val="0"/>
          <w:marRight w:val="0"/>
          <w:marTop w:val="0"/>
          <w:marBottom w:val="0"/>
          <w:divBdr>
            <w:top w:val="none" w:sz="0" w:space="0" w:color="auto"/>
            <w:left w:val="none" w:sz="0" w:space="0" w:color="auto"/>
            <w:bottom w:val="none" w:sz="0" w:space="0" w:color="auto"/>
            <w:right w:val="none" w:sz="0" w:space="0" w:color="auto"/>
          </w:divBdr>
        </w:div>
        <w:div w:id="351802491">
          <w:marLeft w:val="0"/>
          <w:marRight w:val="0"/>
          <w:marTop w:val="0"/>
          <w:marBottom w:val="0"/>
          <w:divBdr>
            <w:top w:val="none" w:sz="0" w:space="0" w:color="auto"/>
            <w:left w:val="none" w:sz="0" w:space="0" w:color="auto"/>
            <w:bottom w:val="none" w:sz="0" w:space="0" w:color="auto"/>
            <w:right w:val="none" w:sz="0" w:space="0" w:color="auto"/>
          </w:divBdr>
        </w:div>
        <w:div w:id="1082725609">
          <w:marLeft w:val="0"/>
          <w:marRight w:val="0"/>
          <w:marTop w:val="0"/>
          <w:marBottom w:val="0"/>
          <w:divBdr>
            <w:top w:val="none" w:sz="0" w:space="0" w:color="auto"/>
            <w:left w:val="none" w:sz="0" w:space="0" w:color="auto"/>
            <w:bottom w:val="none" w:sz="0" w:space="0" w:color="auto"/>
            <w:right w:val="none" w:sz="0" w:space="0" w:color="auto"/>
          </w:divBdr>
        </w:div>
        <w:div w:id="792360022">
          <w:marLeft w:val="0"/>
          <w:marRight w:val="0"/>
          <w:marTop w:val="0"/>
          <w:marBottom w:val="0"/>
          <w:divBdr>
            <w:top w:val="none" w:sz="0" w:space="0" w:color="auto"/>
            <w:left w:val="none" w:sz="0" w:space="0" w:color="auto"/>
            <w:bottom w:val="none" w:sz="0" w:space="0" w:color="auto"/>
            <w:right w:val="none" w:sz="0" w:space="0" w:color="auto"/>
          </w:divBdr>
        </w:div>
        <w:div w:id="979194499">
          <w:marLeft w:val="0"/>
          <w:marRight w:val="0"/>
          <w:marTop w:val="0"/>
          <w:marBottom w:val="0"/>
          <w:divBdr>
            <w:top w:val="none" w:sz="0" w:space="0" w:color="auto"/>
            <w:left w:val="none" w:sz="0" w:space="0" w:color="auto"/>
            <w:bottom w:val="none" w:sz="0" w:space="0" w:color="auto"/>
            <w:right w:val="none" w:sz="0" w:space="0" w:color="auto"/>
          </w:divBdr>
        </w:div>
        <w:div w:id="104884500">
          <w:marLeft w:val="0"/>
          <w:marRight w:val="0"/>
          <w:marTop w:val="0"/>
          <w:marBottom w:val="0"/>
          <w:divBdr>
            <w:top w:val="none" w:sz="0" w:space="0" w:color="auto"/>
            <w:left w:val="none" w:sz="0" w:space="0" w:color="auto"/>
            <w:bottom w:val="none" w:sz="0" w:space="0" w:color="auto"/>
            <w:right w:val="none" w:sz="0" w:space="0" w:color="auto"/>
          </w:divBdr>
        </w:div>
        <w:div w:id="1025249071">
          <w:marLeft w:val="0"/>
          <w:marRight w:val="0"/>
          <w:marTop w:val="0"/>
          <w:marBottom w:val="0"/>
          <w:divBdr>
            <w:top w:val="none" w:sz="0" w:space="0" w:color="auto"/>
            <w:left w:val="none" w:sz="0" w:space="0" w:color="auto"/>
            <w:bottom w:val="none" w:sz="0" w:space="0" w:color="auto"/>
            <w:right w:val="none" w:sz="0" w:space="0" w:color="auto"/>
          </w:divBdr>
        </w:div>
        <w:div w:id="133372646">
          <w:marLeft w:val="0"/>
          <w:marRight w:val="0"/>
          <w:marTop w:val="0"/>
          <w:marBottom w:val="0"/>
          <w:divBdr>
            <w:top w:val="none" w:sz="0" w:space="0" w:color="auto"/>
            <w:left w:val="none" w:sz="0" w:space="0" w:color="auto"/>
            <w:bottom w:val="none" w:sz="0" w:space="0" w:color="auto"/>
            <w:right w:val="none" w:sz="0" w:space="0" w:color="auto"/>
          </w:divBdr>
        </w:div>
        <w:div w:id="53898114">
          <w:marLeft w:val="0"/>
          <w:marRight w:val="0"/>
          <w:marTop w:val="0"/>
          <w:marBottom w:val="0"/>
          <w:divBdr>
            <w:top w:val="none" w:sz="0" w:space="0" w:color="auto"/>
            <w:left w:val="none" w:sz="0" w:space="0" w:color="auto"/>
            <w:bottom w:val="none" w:sz="0" w:space="0" w:color="auto"/>
            <w:right w:val="none" w:sz="0" w:space="0" w:color="auto"/>
          </w:divBdr>
        </w:div>
        <w:div w:id="235631089">
          <w:marLeft w:val="0"/>
          <w:marRight w:val="0"/>
          <w:marTop w:val="0"/>
          <w:marBottom w:val="0"/>
          <w:divBdr>
            <w:top w:val="none" w:sz="0" w:space="0" w:color="auto"/>
            <w:left w:val="none" w:sz="0" w:space="0" w:color="auto"/>
            <w:bottom w:val="none" w:sz="0" w:space="0" w:color="auto"/>
            <w:right w:val="none" w:sz="0" w:space="0" w:color="auto"/>
          </w:divBdr>
        </w:div>
        <w:div w:id="1687442950">
          <w:marLeft w:val="0"/>
          <w:marRight w:val="0"/>
          <w:marTop w:val="0"/>
          <w:marBottom w:val="0"/>
          <w:divBdr>
            <w:top w:val="none" w:sz="0" w:space="0" w:color="auto"/>
            <w:left w:val="none" w:sz="0" w:space="0" w:color="auto"/>
            <w:bottom w:val="none" w:sz="0" w:space="0" w:color="auto"/>
            <w:right w:val="none" w:sz="0" w:space="0" w:color="auto"/>
          </w:divBdr>
        </w:div>
        <w:div w:id="1235318761">
          <w:marLeft w:val="0"/>
          <w:marRight w:val="0"/>
          <w:marTop w:val="0"/>
          <w:marBottom w:val="0"/>
          <w:divBdr>
            <w:top w:val="none" w:sz="0" w:space="0" w:color="auto"/>
            <w:left w:val="none" w:sz="0" w:space="0" w:color="auto"/>
            <w:bottom w:val="none" w:sz="0" w:space="0" w:color="auto"/>
            <w:right w:val="none" w:sz="0" w:space="0" w:color="auto"/>
          </w:divBdr>
        </w:div>
        <w:div w:id="1501844801">
          <w:marLeft w:val="0"/>
          <w:marRight w:val="0"/>
          <w:marTop w:val="0"/>
          <w:marBottom w:val="0"/>
          <w:divBdr>
            <w:top w:val="none" w:sz="0" w:space="0" w:color="auto"/>
            <w:left w:val="none" w:sz="0" w:space="0" w:color="auto"/>
            <w:bottom w:val="none" w:sz="0" w:space="0" w:color="auto"/>
            <w:right w:val="none" w:sz="0" w:space="0" w:color="auto"/>
          </w:divBdr>
        </w:div>
        <w:div w:id="1094592937">
          <w:marLeft w:val="0"/>
          <w:marRight w:val="0"/>
          <w:marTop w:val="0"/>
          <w:marBottom w:val="0"/>
          <w:divBdr>
            <w:top w:val="none" w:sz="0" w:space="0" w:color="auto"/>
            <w:left w:val="none" w:sz="0" w:space="0" w:color="auto"/>
            <w:bottom w:val="none" w:sz="0" w:space="0" w:color="auto"/>
            <w:right w:val="none" w:sz="0" w:space="0" w:color="auto"/>
          </w:divBdr>
        </w:div>
        <w:div w:id="1431120702">
          <w:marLeft w:val="0"/>
          <w:marRight w:val="0"/>
          <w:marTop w:val="0"/>
          <w:marBottom w:val="0"/>
          <w:divBdr>
            <w:top w:val="none" w:sz="0" w:space="0" w:color="auto"/>
            <w:left w:val="none" w:sz="0" w:space="0" w:color="auto"/>
            <w:bottom w:val="none" w:sz="0" w:space="0" w:color="auto"/>
            <w:right w:val="none" w:sz="0" w:space="0" w:color="auto"/>
          </w:divBdr>
        </w:div>
        <w:div w:id="1880244426">
          <w:marLeft w:val="0"/>
          <w:marRight w:val="0"/>
          <w:marTop w:val="0"/>
          <w:marBottom w:val="0"/>
          <w:divBdr>
            <w:top w:val="none" w:sz="0" w:space="0" w:color="auto"/>
            <w:left w:val="none" w:sz="0" w:space="0" w:color="auto"/>
            <w:bottom w:val="none" w:sz="0" w:space="0" w:color="auto"/>
            <w:right w:val="none" w:sz="0" w:space="0" w:color="auto"/>
          </w:divBdr>
        </w:div>
        <w:div w:id="842666873">
          <w:marLeft w:val="0"/>
          <w:marRight w:val="0"/>
          <w:marTop w:val="0"/>
          <w:marBottom w:val="0"/>
          <w:divBdr>
            <w:top w:val="none" w:sz="0" w:space="0" w:color="auto"/>
            <w:left w:val="none" w:sz="0" w:space="0" w:color="auto"/>
            <w:bottom w:val="none" w:sz="0" w:space="0" w:color="auto"/>
            <w:right w:val="none" w:sz="0" w:space="0" w:color="auto"/>
          </w:divBdr>
        </w:div>
        <w:div w:id="690106499">
          <w:marLeft w:val="0"/>
          <w:marRight w:val="0"/>
          <w:marTop w:val="0"/>
          <w:marBottom w:val="0"/>
          <w:divBdr>
            <w:top w:val="none" w:sz="0" w:space="0" w:color="auto"/>
            <w:left w:val="none" w:sz="0" w:space="0" w:color="auto"/>
            <w:bottom w:val="none" w:sz="0" w:space="0" w:color="auto"/>
            <w:right w:val="none" w:sz="0" w:space="0" w:color="auto"/>
          </w:divBdr>
        </w:div>
        <w:div w:id="441535504">
          <w:marLeft w:val="0"/>
          <w:marRight w:val="0"/>
          <w:marTop w:val="0"/>
          <w:marBottom w:val="0"/>
          <w:divBdr>
            <w:top w:val="none" w:sz="0" w:space="0" w:color="auto"/>
            <w:left w:val="none" w:sz="0" w:space="0" w:color="auto"/>
            <w:bottom w:val="none" w:sz="0" w:space="0" w:color="auto"/>
            <w:right w:val="none" w:sz="0" w:space="0" w:color="auto"/>
          </w:divBdr>
        </w:div>
        <w:div w:id="655230830">
          <w:marLeft w:val="0"/>
          <w:marRight w:val="0"/>
          <w:marTop w:val="0"/>
          <w:marBottom w:val="0"/>
          <w:divBdr>
            <w:top w:val="none" w:sz="0" w:space="0" w:color="auto"/>
            <w:left w:val="none" w:sz="0" w:space="0" w:color="auto"/>
            <w:bottom w:val="none" w:sz="0" w:space="0" w:color="auto"/>
            <w:right w:val="none" w:sz="0" w:space="0" w:color="auto"/>
          </w:divBdr>
        </w:div>
        <w:div w:id="363530328">
          <w:marLeft w:val="0"/>
          <w:marRight w:val="0"/>
          <w:marTop w:val="0"/>
          <w:marBottom w:val="0"/>
          <w:divBdr>
            <w:top w:val="none" w:sz="0" w:space="0" w:color="auto"/>
            <w:left w:val="none" w:sz="0" w:space="0" w:color="auto"/>
            <w:bottom w:val="none" w:sz="0" w:space="0" w:color="auto"/>
            <w:right w:val="none" w:sz="0" w:space="0" w:color="auto"/>
          </w:divBdr>
        </w:div>
        <w:div w:id="547566140">
          <w:marLeft w:val="0"/>
          <w:marRight w:val="0"/>
          <w:marTop w:val="0"/>
          <w:marBottom w:val="0"/>
          <w:divBdr>
            <w:top w:val="none" w:sz="0" w:space="0" w:color="auto"/>
            <w:left w:val="none" w:sz="0" w:space="0" w:color="auto"/>
            <w:bottom w:val="none" w:sz="0" w:space="0" w:color="auto"/>
            <w:right w:val="none" w:sz="0" w:space="0" w:color="auto"/>
          </w:divBdr>
        </w:div>
        <w:div w:id="1249146967">
          <w:marLeft w:val="0"/>
          <w:marRight w:val="0"/>
          <w:marTop w:val="0"/>
          <w:marBottom w:val="0"/>
          <w:divBdr>
            <w:top w:val="none" w:sz="0" w:space="0" w:color="auto"/>
            <w:left w:val="none" w:sz="0" w:space="0" w:color="auto"/>
            <w:bottom w:val="none" w:sz="0" w:space="0" w:color="auto"/>
            <w:right w:val="none" w:sz="0" w:space="0" w:color="auto"/>
          </w:divBdr>
        </w:div>
        <w:div w:id="1158230412">
          <w:marLeft w:val="0"/>
          <w:marRight w:val="0"/>
          <w:marTop w:val="0"/>
          <w:marBottom w:val="0"/>
          <w:divBdr>
            <w:top w:val="none" w:sz="0" w:space="0" w:color="auto"/>
            <w:left w:val="none" w:sz="0" w:space="0" w:color="auto"/>
            <w:bottom w:val="none" w:sz="0" w:space="0" w:color="auto"/>
            <w:right w:val="none" w:sz="0" w:space="0" w:color="auto"/>
          </w:divBdr>
        </w:div>
        <w:div w:id="1893231948">
          <w:marLeft w:val="0"/>
          <w:marRight w:val="0"/>
          <w:marTop w:val="0"/>
          <w:marBottom w:val="0"/>
          <w:divBdr>
            <w:top w:val="none" w:sz="0" w:space="0" w:color="auto"/>
            <w:left w:val="none" w:sz="0" w:space="0" w:color="auto"/>
            <w:bottom w:val="none" w:sz="0" w:space="0" w:color="auto"/>
            <w:right w:val="none" w:sz="0" w:space="0" w:color="auto"/>
          </w:divBdr>
        </w:div>
        <w:div w:id="437606758">
          <w:marLeft w:val="0"/>
          <w:marRight w:val="0"/>
          <w:marTop w:val="0"/>
          <w:marBottom w:val="0"/>
          <w:divBdr>
            <w:top w:val="none" w:sz="0" w:space="0" w:color="auto"/>
            <w:left w:val="none" w:sz="0" w:space="0" w:color="auto"/>
            <w:bottom w:val="none" w:sz="0" w:space="0" w:color="auto"/>
            <w:right w:val="none" w:sz="0" w:space="0" w:color="auto"/>
          </w:divBdr>
        </w:div>
        <w:div w:id="1282417489">
          <w:marLeft w:val="0"/>
          <w:marRight w:val="0"/>
          <w:marTop w:val="0"/>
          <w:marBottom w:val="0"/>
          <w:divBdr>
            <w:top w:val="none" w:sz="0" w:space="0" w:color="auto"/>
            <w:left w:val="none" w:sz="0" w:space="0" w:color="auto"/>
            <w:bottom w:val="none" w:sz="0" w:space="0" w:color="auto"/>
            <w:right w:val="none" w:sz="0" w:space="0" w:color="auto"/>
          </w:divBdr>
        </w:div>
        <w:div w:id="1929922823">
          <w:marLeft w:val="0"/>
          <w:marRight w:val="0"/>
          <w:marTop w:val="0"/>
          <w:marBottom w:val="0"/>
          <w:divBdr>
            <w:top w:val="none" w:sz="0" w:space="0" w:color="auto"/>
            <w:left w:val="none" w:sz="0" w:space="0" w:color="auto"/>
            <w:bottom w:val="none" w:sz="0" w:space="0" w:color="auto"/>
            <w:right w:val="none" w:sz="0" w:space="0" w:color="auto"/>
          </w:divBdr>
        </w:div>
        <w:div w:id="985090036">
          <w:marLeft w:val="0"/>
          <w:marRight w:val="0"/>
          <w:marTop w:val="0"/>
          <w:marBottom w:val="0"/>
          <w:divBdr>
            <w:top w:val="none" w:sz="0" w:space="0" w:color="auto"/>
            <w:left w:val="none" w:sz="0" w:space="0" w:color="auto"/>
            <w:bottom w:val="none" w:sz="0" w:space="0" w:color="auto"/>
            <w:right w:val="none" w:sz="0" w:space="0" w:color="auto"/>
          </w:divBdr>
        </w:div>
        <w:div w:id="37703458">
          <w:marLeft w:val="0"/>
          <w:marRight w:val="0"/>
          <w:marTop w:val="0"/>
          <w:marBottom w:val="0"/>
          <w:divBdr>
            <w:top w:val="none" w:sz="0" w:space="0" w:color="auto"/>
            <w:left w:val="none" w:sz="0" w:space="0" w:color="auto"/>
            <w:bottom w:val="none" w:sz="0" w:space="0" w:color="auto"/>
            <w:right w:val="none" w:sz="0" w:space="0" w:color="auto"/>
          </w:divBdr>
        </w:div>
      </w:divsChild>
    </w:div>
    <w:div w:id="214133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pl.plsk.eu/-/konsultacje-publiczne-projektu-programu-interreg-polska-slowacja-2021-2027" TargetMode="External"/><Relationship Id="rId20" Type="http://schemas.openxmlformats.org/officeDocument/2006/relationships/footer" Target="foot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ewt.gov.pl/strony/wiadomosci/publiczne-konsultacje-programu-interreg-polska-slowacja-2021-2027/"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pl/web/fundusze-regiony/rozpoczynamy-konsultacje-publiczne-program-interreg-polska-slowacja-2021-2027" TargetMode="External"/><Relationship Id="rId22" Type="http://schemas.openxmlformats.org/officeDocument/2006/relationships/hyperlink" Target="https://eur-lex.europa.eu/legal-content/PL/TXT/HTML/?uri=CELEX:32021R1058&amp;from=EN"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7A174-DD70-4760-B3D9-97FEF3CFB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63</Pages>
  <Words>16132</Words>
  <Characters>96793</Characters>
  <Application>Microsoft Office Word</Application>
  <DocSecurity>0</DocSecurity>
  <Lines>806</Lines>
  <Paragraphs>225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MRR</Company>
  <LinksUpToDate>false</LinksUpToDate>
  <CharactersWithSpaces>112700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Lubieńska;Cezary.Golebiowski@ecorys.com</dc:creator>
  <cp:lastModifiedBy>Agnieszka Lubienska</cp:lastModifiedBy>
  <cp:revision>70</cp:revision>
  <cp:lastPrinted>2021-10-25T09:09:00Z</cp:lastPrinted>
  <dcterms:created xsi:type="dcterms:W3CDTF">2021-11-25T22:05:00Z</dcterms:created>
  <dcterms:modified xsi:type="dcterms:W3CDTF">2021-11-29T11:11:00Z</dcterms:modified>
</cp:coreProperties>
</file>